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24214" w14:textId="0B8A6C56" w:rsidR="00940C9B" w:rsidRPr="008A7966" w:rsidRDefault="00940C9B" w:rsidP="00424D6B">
      <w:pPr>
        <w:rPr>
          <w:rtl/>
        </w:rPr>
      </w:pPr>
    </w:p>
    <w:p w14:paraId="5E3C2629" w14:textId="511C44E1" w:rsidR="00900000" w:rsidRPr="008A7966" w:rsidRDefault="00900000" w:rsidP="00285A78">
      <w:pPr>
        <w:spacing w:line="276" w:lineRule="auto"/>
        <w:jc w:val="center"/>
        <w:rPr>
          <w:b/>
          <w:bCs/>
          <w:sz w:val="48"/>
          <w:szCs w:val="48"/>
          <w:rtl/>
          <w:lang w:bidi="ar-EG"/>
        </w:rPr>
      </w:pPr>
    </w:p>
    <w:p w14:paraId="3A4CC157" w14:textId="77777777" w:rsidR="00900000" w:rsidRPr="008A7966" w:rsidRDefault="00900000" w:rsidP="00285A78">
      <w:pPr>
        <w:spacing w:line="276" w:lineRule="auto"/>
        <w:jc w:val="center"/>
        <w:rPr>
          <w:b/>
          <w:bCs/>
          <w:sz w:val="48"/>
          <w:szCs w:val="48"/>
          <w:rtl/>
          <w:lang w:bidi="ar-EG"/>
        </w:rPr>
      </w:pPr>
    </w:p>
    <w:p w14:paraId="47FDCB29" w14:textId="6375D3D7" w:rsidR="00940C9B" w:rsidRPr="008A7966" w:rsidRDefault="00940C9B" w:rsidP="00285A78">
      <w:pPr>
        <w:spacing w:line="276" w:lineRule="auto"/>
        <w:jc w:val="center"/>
        <w:rPr>
          <w:b/>
          <w:bCs/>
          <w:sz w:val="24"/>
          <w:szCs w:val="24"/>
          <w:rtl/>
        </w:rPr>
      </w:pPr>
      <w:r w:rsidRPr="008A7966">
        <w:rPr>
          <w:b/>
          <w:bCs/>
          <w:sz w:val="48"/>
          <w:szCs w:val="48"/>
          <w:rtl/>
          <w:lang w:bidi="ar-EG"/>
        </w:rPr>
        <w:t xml:space="preserve">أثر الإدارة الالكترونية </w:t>
      </w:r>
      <w:r w:rsidR="00552D93" w:rsidRPr="008A7966">
        <w:rPr>
          <w:b/>
          <w:bCs/>
          <w:sz w:val="48"/>
          <w:szCs w:val="48"/>
          <w:rtl/>
        </w:rPr>
        <w:t>على</w:t>
      </w:r>
      <w:r w:rsidRPr="008A7966">
        <w:rPr>
          <w:b/>
          <w:bCs/>
          <w:sz w:val="48"/>
          <w:szCs w:val="48"/>
          <w:rtl/>
          <w:lang w:bidi="ar-EG"/>
        </w:rPr>
        <w:t xml:space="preserve"> تحسين جودة الخدمة</w:t>
      </w:r>
      <w:r w:rsidRPr="008A7966">
        <w:rPr>
          <w:b/>
          <w:bCs/>
          <w:sz w:val="48"/>
          <w:szCs w:val="48"/>
          <w:rtl/>
        </w:rPr>
        <w:t xml:space="preserve"> </w:t>
      </w:r>
      <w:r w:rsidRPr="008A7966">
        <w:rPr>
          <w:b/>
          <w:bCs/>
          <w:sz w:val="48"/>
          <w:szCs w:val="48"/>
          <w:rtl/>
          <w:lang w:bidi="ar-EG"/>
        </w:rPr>
        <w:t>-</w:t>
      </w:r>
      <w:r w:rsidRPr="008A7966">
        <w:rPr>
          <w:b/>
          <w:bCs/>
          <w:sz w:val="48"/>
          <w:szCs w:val="48"/>
          <w:rtl/>
        </w:rPr>
        <w:br/>
      </w:r>
      <w:r w:rsidRPr="008A7966">
        <w:rPr>
          <w:b/>
          <w:bCs/>
          <w:sz w:val="44"/>
          <w:szCs w:val="44"/>
          <w:rtl/>
          <w:lang w:bidi="ar-EG"/>
        </w:rPr>
        <w:t xml:space="preserve">"دراسة ميدانية على </w:t>
      </w:r>
      <w:r w:rsidRPr="008A7966">
        <w:rPr>
          <w:b/>
          <w:bCs/>
          <w:sz w:val="44"/>
          <w:szCs w:val="44"/>
          <w:rtl/>
        </w:rPr>
        <w:t>القطاع غير الربحي</w:t>
      </w:r>
      <w:r w:rsidRPr="008A7966">
        <w:rPr>
          <w:b/>
          <w:bCs/>
          <w:sz w:val="44"/>
          <w:szCs w:val="44"/>
          <w:rtl/>
          <w:lang w:bidi="ar-EG"/>
        </w:rPr>
        <w:t>"</w:t>
      </w:r>
      <w:r w:rsidRPr="008A7966">
        <w:rPr>
          <w:b/>
          <w:bCs/>
          <w:sz w:val="32"/>
          <w:szCs w:val="32"/>
          <w:rtl/>
        </w:rPr>
        <w:br/>
      </w:r>
    </w:p>
    <w:p w14:paraId="6E67D230" w14:textId="22BD3EBB" w:rsidR="00940C9B" w:rsidRPr="008A7966" w:rsidRDefault="00940C9B" w:rsidP="00285A78">
      <w:pPr>
        <w:spacing w:line="276" w:lineRule="auto"/>
        <w:jc w:val="both"/>
        <w:rPr>
          <w:b/>
          <w:bCs/>
          <w:sz w:val="24"/>
          <w:szCs w:val="24"/>
          <w:rtl/>
        </w:rPr>
      </w:pPr>
      <w:r w:rsidRPr="008A7966">
        <w:rPr>
          <w:b/>
          <w:bCs/>
          <w:noProof/>
          <w:sz w:val="24"/>
          <w:szCs w:val="24"/>
        </w:rPr>
        <mc:AlternateContent>
          <mc:Choice Requires="wps">
            <w:drawing>
              <wp:anchor distT="0" distB="0" distL="114300" distR="114300" simplePos="0" relativeHeight="251659264" behindDoc="0" locked="0" layoutInCell="1" allowOverlap="1" wp14:anchorId="1255D592" wp14:editId="2E3E0D56">
                <wp:simplePos x="0" y="0"/>
                <wp:positionH relativeFrom="margin">
                  <wp:align>left</wp:align>
                </wp:positionH>
                <wp:positionV relativeFrom="paragraph">
                  <wp:posOffset>62230</wp:posOffset>
                </wp:positionV>
                <wp:extent cx="5461000" cy="843280"/>
                <wp:effectExtent l="0" t="0" r="0" b="0"/>
                <wp:wrapNone/>
                <wp:docPr id="6" name="TextBox 5">
                  <a:extLst xmlns:a="http://schemas.openxmlformats.org/drawingml/2006/main">
                    <a:ext uri="{FF2B5EF4-FFF2-40B4-BE49-F238E27FC236}">
                      <a16:creationId xmlns:a16="http://schemas.microsoft.com/office/drawing/2014/main" id="{08E89BAD-B13E-2375-F0D6-1D5177A42413}"/>
                    </a:ext>
                  </a:extLst>
                </wp:docPr>
                <wp:cNvGraphicFramePr/>
                <a:graphic xmlns:a="http://schemas.openxmlformats.org/drawingml/2006/main">
                  <a:graphicData uri="http://schemas.microsoft.com/office/word/2010/wordprocessingShape">
                    <wps:wsp>
                      <wps:cNvSpPr txBox="1"/>
                      <wps:spPr>
                        <a:xfrm>
                          <a:off x="0" y="0"/>
                          <a:ext cx="5461000" cy="843280"/>
                        </a:xfrm>
                        <a:prstGeom prst="rect">
                          <a:avLst/>
                        </a:prstGeom>
                        <a:noFill/>
                      </wps:spPr>
                      <wps:txbx>
                        <w:txbxContent>
                          <w:p w14:paraId="01B97B6D" w14:textId="77777777" w:rsidR="00940C9B" w:rsidRPr="0095678E" w:rsidRDefault="00940C9B" w:rsidP="00940C9B">
                            <w:pPr>
                              <w:spacing w:after="0" w:line="276" w:lineRule="auto"/>
                              <w:jc w:val="center"/>
                              <w:rPr>
                                <w:rFonts w:asciiTheme="majorBidi" w:eastAsia="Calibri" w:hAnsiTheme="majorBidi" w:cstheme="majorBidi"/>
                                <w:b/>
                                <w:bCs/>
                                <w:color w:val="000000" w:themeColor="text1"/>
                                <w:kern w:val="24"/>
                                <w14:ligatures w14:val="none"/>
                              </w:rPr>
                            </w:pPr>
                            <w:r w:rsidRPr="0095678E">
                              <w:rPr>
                                <w:rFonts w:asciiTheme="majorBidi" w:eastAsia="Calibri" w:hAnsiTheme="majorBidi" w:cstheme="majorBidi"/>
                                <w:b/>
                                <w:bCs/>
                                <w:color w:val="000000" w:themeColor="text1"/>
                                <w:kern w:val="24"/>
                              </w:rPr>
                              <w:t>The Impact of e-Management on the Improvement of Service Quality</w:t>
                            </w:r>
                          </w:p>
                          <w:p w14:paraId="43C0BA9F" w14:textId="77777777" w:rsidR="00940C9B" w:rsidRPr="0095678E" w:rsidRDefault="00940C9B" w:rsidP="00940C9B">
                            <w:pPr>
                              <w:bidi w:val="0"/>
                              <w:spacing w:before="120" w:after="0" w:line="495" w:lineRule="exact"/>
                              <w:jc w:val="center"/>
                              <w:rPr>
                                <w:rFonts w:asciiTheme="majorBidi" w:eastAsia="Calibri" w:hAnsiTheme="majorBidi" w:cstheme="majorBidi"/>
                                <w:color w:val="000000" w:themeColor="text1"/>
                                <w:kern w:val="24"/>
                                <w:sz w:val="24"/>
                                <w:szCs w:val="24"/>
                              </w:rPr>
                            </w:pPr>
                            <w:r w:rsidRPr="0095678E">
                              <w:rPr>
                                <w:rFonts w:asciiTheme="majorBidi" w:eastAsia="Calibri" w:hAnsiTheme="majorBidi" w:cstheme="majorBidi"/>
                                <w:color w:val="000000" w:themeColor="text1"/>
                                <w:kern w:val="24"/>
                                <w:sz w:val="24"/>
                                <w:szCs w:val="24"/>
                              </w:rPr>
                              <w:t xml:space="preserve">(A Case Study  on </w:t>
                            </w:r>
                            <w:r w:rsidRPr="0095678E">
                              <w:rPr>
                                <w:rFonts w:asciiTheme="majorBidi" w:hAnsiTheme="majorBidi" w:cstheme="majorBidi"/>
                                <w:color w:val="1F1F1F"/>
                                <w:kern w:val="24"/>
                                <w:szCs w:val="24"/>
                              </w:rPr>
                              <w:t xml:space="preserve">Non-profit Sector </w:t>
                            </w:r>
                            <w:r w:rsidRPr="0095678E">
                              <w:rPr>
                                <w:rFonts w:asciiTheme="majorBidi" w:eastAsia="Calibri" w:hAnsiTheme="majorBidi" w:cstheme="majorBidi"/>
                                <w:color w:val="000000" w:themeColor="text1"/>
                                <w:kern w:val="24"/>
                                <w:sz w:val="24"/>
                                <w:szCs w:val="24"/>
                              </w:rPr>
                              <w:t>)</w:t>
                            </w:r>
                          </w:p>
                          <w:p w14:paraId="53C43E2E" w14:textId="77777777" w:rsidR="00940C9B" w:rsidRPr="0095678E" w:rsidRDefault="00940C9B" w:rsidP="00940C9B">
                            <w:pPr>
                              <w:bidi w:val="0"/>
                              <w:spacing w:after="0" w:line="276" w:lineRule="auto"/>
                              <w:jc w:val="center"/>
                              <w:rPr>
                                <w:rFonts w:asciiTheme="majorBidi" w:eastAsia="Times New Roman" w:hAnsiTheme="majorBidi" w:cstheme="majorBidi"/>
                                <w:b/>
                                <w:bCs/>
                                <w:color w:val="000000" w:themeColor="text1"/>
                                <w:kern w:val="24"/>
                                <w:sz w:val="24"/>
                                <w:szCs w:val="24"/>
                              </w:rPr>
                            </w:pPr>
                            <w:r w:rsidRPr="0095678E">
                              <w:rPr>
                                <w:rFonts w:asciiTheme="majorBidi" w:eastAsia="Times New Roman" w:hAnsiTheme="majorBidi" w:cstheme="majorBidi"/>
                                <w:b/>
                                <w:bCs/>
                                <w:color w:val="000000" w:themeColor="text1"/>
                                <w:kern w:val="24"/>
                                <w:sz w:val="24"/>
                                <w:szCs w:val="24"/>
                                <w:rtl/>
                              </w:rPr>
                              <w:t> </w:t>
                            </w:r>
                            <w:r w:rsidRPr="0095678E">
                              <w:rPr>
                                <w:rFonts w:asciiTheme="majorBidi" w:eastAsia="Times New Roman" w:hAnsiTheme="majorBidi" w:cstheme="majorBidi"/>
                                <w:b/>
                                <w:bCs/>
                                <w:color w:val="000000" w:themeColor="text1"/>
                                <w:kern w:val="24"/>
                                <w:sz w:val="24"/>
                                <w:szCs w:val="24"/>
                              </w:rPr>
                              <w:t xml:space="preserve">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1255D592" id="_x0000_t202" coordsize="21600,21600" o:spt="202" path="m,l,21600r21600,l21600,xe">
                <v:stroke joinstyle="miter"/>
                <v:path gradientshapeok="t" o:connecttype="rect"/>
              </v:shapetype>
              <v:shape id="TextBox 5" o:spid="_x0000_s1026" type="#_x0000_t202" style="position:absolute;left:0;text-align:left;margin-left:0;margin-top:4.9pt;width:430pt;height:66.4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" filled="f" stroked="f">
                <v:textbox>
                  <w:txbxContent>
                    <w:p w14:paraId="01B97B6D" w14:textId="77777777" w:rsidR="00940C9B" w:rsidRPr="0095678E" w:rsidRDefault="00940C9B" w:rsidP="00940C9B">
                      <w:pPr>
                        <w:spacing w:after="0" w:line="276" w:lineRule="auto"/>
                        <w:jc w:val="center"/>
                        <w:rPr>
                          <w:rFonts w:asciiTheme="majorBidi" w:eastAsia="Calibri" w:hAnsiTheme="majorBidi" w:cstheme="majorBidi"/>
                          <w:b/>
                          <w:bCs/>
                          <w:color w:val="000000" w:themeColor="text1"/>
                          <w:kern w:val="24"/>
                          <w14:ligatures w14:val="none"/>
                        </w:rPr>
                      </w:pPr>
                      <w:r w:rsidRPr="0095678E">
                        <w:rPr>
                          <w:rFonts w:asciiTheme="majorBidi" w:eastAsia="Calibri" w:hAnsiTheme="majorBidi" w:cstheme="majorBidi"/>
                          <w:b/>
                          <w:bCs/>
                          <w:color w:val="000000" w:themeColor="text1"/>
                          <w:kern w:val="24"/>
                        </w:rPr>
                        <w:t>The Impact of e-Management on the Improvement of Service Quality</w:t>
                      </w:r>
                    </w:p>
                    <w:p w14:paraId="43C0BA9F" w14:textId="77777777" w:rsidR="00940C9B" w:rsidRPr="0095678E" w:rsidRDefault="00940C9B" w:rsidP="00940C9B">
                      <w:pPr>
                        <w:bidi w:val="0"/>
                        <w:spacing w:before="120" w:after="0" w:line="495" w:lineRule="exact"/>
                        <w:jc w:val="center"/>
                        <w:rPr>
                          <w:rFonts w:asciiTheme="majorBidi" w:eastAsia="Calibri" w:hAnsiTheme="majorBidi" w:cstheme="majorBidi"/>
                          <w:color w:val="000000" w:themeColor="text1"/>
                          <w:kern w:val="24"/>
                          <w:sz w:val="24"/>
                          <w:szCs w:val="24"/>
                        </w:rPr>
                      </w:pPr>
                      <w:r w:rsidRPr="0095678E">
                        <w:rPr>
                          <w:rFonts w:asciiTheme="majorBidi" w:eastAsia="Calibri" w:hAnsiTheme="majorBidi" w:cstheme="majorBidi"/>
                          <w:color w:val="000000" w:themeColor="text1"/>
                          <w:kern w:val="24"/>
                          <w:sz w:val="24"/>
                          <w:szCs w:val="24"/>
                        </w:rPr>
                        <w:t xml:space="preserve">(A Case Study  on </w:t>
                      </w:r>
                      <w:r w:rsidRPr="0095678E">
                        <w:rPr>
                          <w:rFonts w:asciiTheme="majorBidi" w:hAnsiTheme="majorBidi" w:cstheme="majorBidi"/>
                          <w:color w:val="1F1F1F"/>
                          <w:kern w:val="24"/>
                          <w:szCs w:val="24"/>
                        </w:rPr>
                        <w:t xml:space="preserve">Non-profit Sector </w:t>
                      </w:r>
                      <w:r w:rsidRPr="0095678E">
                        <w:rPr>
                          <w:rFonts w:asciiTheme="majorBidi" w:eastAsia="Calibri" w:hAnsiTheme="majorBidi" w:cstheme="majorBidi"/>
                          <w:color w:val="000000" w:themeColor="text1"/>
                          <w:kern w:val="24"/>
                          <w:sz w:val="24"/>
                          <w:szCs w:val="24"/>
                        </w:rPr>
                        <w:t>)</w:t>
                      </w:r>
                    </w:p>
                    <w:p w14:paraId="53C43E2E" w14:textId="77777777" w:rsidR="00940C9B" w:rsidRPr="0095678E" w:rsidRDefault="00940C9B" w:rsidP="00940C9B">
                      <w:pPr>
                        <w:bidi w:val="0"/>
                        <w:spacing w:after="0" w:line="276" w:lineRule="auto"/>
                        <w:jc w:val="center"/>
                        <w:rPr>
                          <w:rFonts w:asciiTheme="majorBidi" w:eastAsia="Times New Roman" w:hAnsiTheme="majorBidi" w:cstheme="majorBidi"/>
                          <w:b/>
                          <w:bCs/>
                          <w:color w:val="000000" w:themeColor="text1"/>
                          <w:kern w:val="24"/>
                          <w:sz w:val="24"/>
                          <w:szCs w:val="24"/>
                        </w:rPr>
                      </w:pPr>
                      <w:r w:rsidRPr="0095678E">
                        <w:rPr>
                          <w:rFonts w:asciiTheme="majorBidi" w:eastAsia="Times New Roman" w:hAnsiTheme="majorBidi" w:cstheme="majorBidi"/>
                          <w:b/>
                          <w:bCs/>
                          <w:color w:val="000000" w:themeColor="text1"/>
                          <w:kern w:val="24"/>
                          <w:sz w:val="24"/>
                          <w:szCs w:val="24"/>
                          <w:rtl/>
                        </w:rPr>
                        <w:t> </w:t>
                      </w:r>
                      <w:r w:rsidRPr="0095678E">
                        <w:rPr>
                          <w:rFonts w:asciiTheme="majorBidi" w:eastAsia="Times New Roman" w:hAnsiTheme="majorBidi" w:cstheme="majorBidi"/>
                          <w:b/>
                          <w:bCs/>
                          <w:color w:val="000000" w:themeColor="text1"/>
                          <w:kern w:val="24"/>
                          <w:sz w:val="24"/>
                          <w:szCs w:val="24"/>
                        </w:rPr>
                        <w:t xml:space="preserve"> </w:t>
                      </w:r>
                    </w:p>
                  </w:txbxContent>
                </v:textbox>
                <w10:wrap anchorx="margin"/>
              </v:shape>
            </w:pict>
          </mc:Fallback>
        </mc:AlternateContent>
      </w:r>
    </w:p>
    <w:p w14:paraId="1FF763AA" w14:textId="77777777" w:rsidR="00940C9B" w:rsidRPr="008A7966" w:rsidRDefault="00940C9B" w:rsidP="00285A78">
      <w:pPr>
        <w:spacing w:line="276" w:lineRule="auto"/>
        <w:jc w:val="both"/>
        <w:rPr>
          <w:b/>
          <w:bCs/>
          <w:sz w:val="24"/>
          <w:szCs w:val="24"/>
          <w:rtl/>
        </w:rPr>
      </w:pPr>
    </w:p>
    <w:p w14:paraId="70B73DB5" w14:textId="77777777" w:rsidR="00940C9B" w:rsidRPr="008A7966" w:rsidRDefault="00940C9B" w:rsidP="00285A78">
      <w:pPr>
        <w:spacing w:line="276" w:lineRule="auto"/>
        <w:jc w:val="both"/>
        <w:rPr>
          <w:b/>
          <w:bCs/>
          <w:sz w:val="24"/>
          <w:szCs w:val="24"/>
          <w:rtl/>
        </w:rPr>
      </w:pPr>
    </w:p>
    <w:p w14:paraId="40C73780" w14:textId="77777777" w:rsidR="00940C9B" w:rsidRPr="008A7966" w:rsidRDefault="00940C9B" w:rsidP="00285A78">
      <w:pPr>
        <w:spacing w:line="276" w:lineRule="auto"/>
        <w:jc w:val="both"/>
        <w:rPr>
          <w:b/>
          <w:bCs/>
          <w:sz w:val="24"/>
          <w:szCs w:val="24"/>
          <w:rtl/>
        </w:rPr>
      </w:pPr>
    </w:p>
    <w:p w14:paraId="35A8EEF6" w14:textId="77777777" w:rsidR="00940C9B" w:rsidRPr="008A7966" w:rsidRDefault="00940C9B" w:rsidP="00285A78">
      <w:pPr>
        <w:spacing w:line="276" w:lineRule="auto"/>
        <w:jc w:val="both"/>
        <w:rPr>
          <w:b/>
          <w:bCs/>
          <w:sz w:val="24"/>
          <w:szCs w:val="24"/>
          <w:rtl/>
        </w:rPr>
      </w:pPr>
    </w:p>
    <w:p w14:paraId="2CE41575" w14:textId="3F3AEB28" w:rsidR="00940C9B" w:rsidRPr="008A7966" w:rsidRDefault="00940C9B" w:rsidP="00285A78">
      <w:pPr>
        <w:spacing w:after="0" w:line="240" w:lineRule="auto"/>
        <w:jc w:val="center"/>
        <w:rPr>
          <w:color w:val="000000" w:themeColor="text1"/>
          <w:kern w:val="24"/>
          <w:sz w:val="32"/>
          <w:szCs w:val="32"/>
        </w:rPr>
      </w:pPr>
      <w:r w:rsidRPr="008A7966">
        <w:rPr>
          <w:color w:val="000000" w:themeColor="text1"/>
          <w:kern w:val="24"/>
          <w:sz w:val="32"/>
          <w:szCs w:val="32"/>
          <w:rtl/>
        </w:rPr>
        <w:t>الفصل</w:t>
      </w:r>
      <w:r w:rsidR="00112EB8" w:rsidRPr="008A7966">
        <w:rPr>
          <w:color w:val="000000" w:themeColor="text1"/>
          <w:kern w:val="24"/>
          <w:sz w:val="32"/>
          <w:szCs w:val="32"/>
          <w:rtl/>
        </w:rPr>
        <w:t xml:space="preserve"> الدراسي</w:t>
      </w:r>
      <w:r w:rsidRPr="008A7966">
        <w:rPr>
          <w:color w:val="000000" w:themeColor="text1"/>
          <w:kern w:val="24"/>
          <w:sz w:val="32"/>
          <w:szCs w:val="32"/>
          <w:rtl/>
        </w:rPr>
        <w:t xml:space="preserve"> </w:t>
      </w:r>
      <w:r w:rsidR="000E449A">
        <w:rPr>
          <w:rFonts w:hint="cs"/>
          <w:color w:val="000000" w:themeColor="text1"/>
          <w:kern w:val="24"/>
          <w:sz w:val="32"/>
          <w:szCs w:val="32"/>
          <w:rtl/>
        </w:rPr>
        <w:t>7</w:t>
      </w:r>
      <w:r w:rsidRPr="008A7966">
        <w:rPr>
          <w:color w:val="000000" w:themeColor="text1"/>
          <w:kern w:val="24"/>
          <w:sz w:val="32"/>
          <w:szCs w:val="32"/>
          <w:rtl/>
        </w:rPr>
        <w:t xml:space="preserve"> عام 2025</w:t>
      </w:r>
    </w:p>
    <w:p w14:paraId="4517E4EC" w14:textId="29EB0917" w:rsidR="00940C9B" w:rsidRPr="008A7966" w:rsidRDefault="00940C9B" w:rsidP="00285A78">
      <w:pPr>
        <w:spacing w:after="0" w:line="240" w:lineRule="auto"/>
        <w:jc w:val="center"/>
        <w:rPr>
          <w:b/>
          <w:bCs/>
          <w:color w:val="000000" w:themeColor="text1"/>
          <w:kern w:val="24"/>
          <w:sz w:val="32"/>
          <w:szCs w:val="32"/>
          <w:rtl/>
        </w:rPr>
      </w:pPr>
      <w:r w:rsidRPr="008A7966">
        <w:rPr>
          <w:b/>
          <w:bCs/>
          <w:color w:val="000000" w:themeColor="text1"/>
          <w:kern w:val="24"/>
          <w:sz w:val="32"/>
          <w:szCs w:val="32"/>
          <w:rtl/>
        </w:rPr>
        <w:t>الباحثة منال محمد ناصر محمد صالح</w:t>
      </w:r>
    </w:p>
    <w:p w14:paraId="40B60D26" w14:textId="32A69DD6" w:rsidR="00940C9B" w:rsidRPr="008A7966" w:rsidRDefault="0080538A" w:rsidP="00285A78">
      <w:pPr>
        <w:spacing w:after="0" w:line="240" w:lineRule="auto"/>
        <w:jc w:val="center"/>
        <w:rPr>
          <w:color w:val="000000" w:themeColor="text1"/>
          <w:kern w:val="24"/>
          <w:rtl/>
        </w:rPr>
      </w:pPr>
      <w:proofErr w:type="gramStart"/>
      <w:r>
        <w:rPr>
          <w:rFonts w:hint="cs"/>
          <w:color w:val="000000" w:themeColor="text1"/>
          <w:kern w:val="24"/>
          <w:rtl/>
        </w:rPr>
        <w:t>3</w:t>
      </w:r>
      <w:r w:rsidR="00940C9B" w:rsidRPr="008A7966">
        <w:rPr>
          <w:color w:val="000000" w:themeColor="text1"/>
          <w:kern w:val="24"/>
          <w:rtl/>
        </w:rPr>
        <w:t xml:space="preserve"> </w:t>
      </w:r>
      <w:r w:rsidR="00552D93" w:rsidRPr="008A7966">
        <w:rPr>
          <w:color w:val="000000" w:themeColor="text1"/>
          <w:kern w:val="24"/>
          <w:rtl/>
        </w:rPr>
        <w:t xml:space="preserve"> </w:t>
      </w:r>
      <w:r w:rsidR="000E449A">
        <w:rPr>
          <w:rFonts w:hint="cs"/>
          <w:color w:val="000000" w:themeColor="text1"/>
          <w:kern w:val="24"/>
          <w:rtl/>
        </w:rPr>
        <w:t>مارس</w:t>
      </w:r>
      <w:proofErr w:type="gramEnd"/>
      <w:r w:rsidR="00552D93" w:rsidRPr="008A7966">
        <w:rPr>
          <w:color w:val="000000" w:themeColor="text1"/>
          <w:kern w:val="24"/>
          <w:rtl/>
        </w:rPr>
        <w:t xml:space="preserve"> </w:t>
      </w:r>
      <w:r w:rsidR="00940C9B" w:rsidRPr="008A7966">
        <w:rPr>
          <w:color w:val="000000" w:themeColor="text1"/>
          <w:kern w:val="24"/>
          <w:rtl/>
        </w:rPr>
        <w:t xml:space="preserve"> </w:t>
      </w:r>
      <w:r w:rsidR="000E449A">
        <w:rPr>
          <w:rFonts w:hint="cs"/>
          <w:color w:val="000000" w:themeColor="text1"/>
          <w:kern w:val="24"/>
          <w:rtl/>
        </w:rPr>
        <w:t>2026</w:t>
      </w:r>
    </w:p>
    <w:p w14:paraId="53F29744" w14:textId="77777777" w:rsidR="00D864DB" w:rsidRPr="008A7966" w:rsidRDefault="00940C9B" w:rsidP="00285A78">
      <w:pPr>
        <w:spacing w:line="276" w:lineRule="auto"/>
        <w:jc w:val="both"/>
        <w:rPr>
          <w:b/>
          <w:bCs/>
          <w:sz w:val="24"/>
          <w:szCs w:val="24"/>
          <w:rtl/>
        </w:rPr>
        <w:sectPr w:rsidR="00D864DB" w:rsidRPr="008A7966" w:rsidSect="00B04BE1">
          <w:pgSz w:w="11906" w:h="16838"/>
          <w:pgMar w:top="1440" w:right="1800" w:bottom="1440" w:left="1800" w:header="708" w:footer="708" w:gutter="0"/>
          <w:pgBorders w:offsetFrom="page">
            <w:top w:val="thinThickSmallGap" w:sz="18" w:space="24" w:color="auto"/>
            <w:left w:val="thinThickSmallGap" w:sz="18" w:space="24" w:color="auto"/>
            <w:bottom w:val="thickThinSmallGap" w:sz="18" w:space="24" w:color="auto"/>
            <w:right w:val="thickThinSmallGap" w:sz="18" w:space="24" w:color="auto"/>
          </w:pgBorders>
          <w:pgNumType w:start="2"/>
          <w:cols w:space="708"/>
          <w:bidi/>
          <w:rtlGutter/>
          <w:docGrid w:linePitch="360"/>
        </w:sectPr>
      </w:pPr>
      <w:r w:rsidRPr="008A7966">
        <w:rPr>
          <w:b/>
          <w:bCs/>
          <w:sz w:val="24"/>
          <w:szCs w:val="24"/>
          <w:rtl/>
        </w:rPr>
        <w:br w:type="page"/>
      </w:r>
    </w:p>
    <w:p w14:paraId="2323355C" w14:textId="77777777" w:rsidR="00940C9B" w:rsidRPr="008A7966" w:rsidRDefault="00940C9B" w:rsidP="00285A78">
      <w:pPr>
        <w:spacing w:line="276" w:lineRule="auto"/>
        <w:jc w:val="both"/>
        <w:rPr>
          <w:b/>
          <w:bCs/>
          <w:sz w:val="24"/>
          <w:szCs w:val="24"/>
          <w:rtl/>
        </w:rPr>
      </w:pPr>
    </w:p>
    <w:p w14:paraId="18C2DA00" w14:textId="77777777" w:rsidR="00940C9B" w:rsidRPr="008A7966" w:rsidRDefault="00940C9B" w:rsidP="00285A78">
      <w:pPr>
        <w:spacing w:line="276" w:lineRule="auto"/>
        <w:jc w:val="both"/>
        <w:rPr>
          <w:b/>
          <w:bCs/>
          <w:sz w:val="24"/>
          <w:szCs w:val="24"/>
          <w:rtl/>
        </w:rPr>
      </w:pPr>
    </w:p>
    <w:p w14:paraId="0631E1BC" w14:textId="77777777" w:rsidR="00940C9B" w:rsidRPr="008A7966" w:rsidRDefault="00940C9B" w:rsidP="00285A78">
      <w:pPr>
        <w:spacing w:line="276" w:lineRule="auto"/>
        <w:jc w:val="both"/>
        <w:rPr>
          <w:b/>
          <w:bCs/>
          <w:sz w:val="24"/>
          <w:szCs w:val="24"/>
          <w:rtl/>
        </w:rPr>
      </w:pPr>
    </w:p>
    <w:p w14:paraId="42AD9175" w14:textId="77777777" w:rsidR="00940C9B" w:rsidRPr="008A7966" w:rsidRDefault="00940C9B" w:rsidP="00285A78">
      <w:pPr>
        <w:spacing w:line="276" w:lineRule="auto"/>
        <w:jc w:val="both"/>
        <w:rPr>
          <w:b/>
          <w:bCs/>
          <w:sz w:val="24"/>
          <w:szCs w:val="24"/>
          <w:rtl/>
        </w:rPr>
      </w:pPr>
    </w:p>
    <w:p w14:paraId="17B21D22" w14:textId="77777777" w:rsidR="00940C9B" w:rsidRPr="008A7966" w:rsidRDefault="00940C9B" w:rsidP="00285A78">
      <w:pPr>
        <w:spacing w:line="276" w:lineRule="auto"/>
        <w:jc w:val="both"/>
        <w:rPr>
          <w:b/>
          <w:bCs/>
          <w:sz w:val="24"/>
          <w:szCs w:val="24"/>
          <w:rtl/>
        </w:rPr>
      </w:pPr>
      <w:r w:rsidRPr="008A7966">
        <w:rPr>
          <w:noProof/>
          <w:sz w:val="24"/>
          <w:szCs w:val="24"/>
        </w:rPr>
        <w:drawing>
          <wp:anchor distT="0" distB="0" distL="114300" distR="114300" simplePos="0" relativeHeight="251660288" behindDoc="0" locked="0" layoutInCell="1" allowOverlap="1" wp14:anchorId="4A66F6EE" wp14:editId="6B1BEF56">
            <wp:simplePos x="0" y="0"/>
            <wp:positionH relativeFrom="column">
              <wp:posOffset>0</wp:posOffset>
            </wp:positionH>
            <wp:positionV relativeFrom="paragraph">
              <wp:posOffset>-635</wp:posOffset>
            </wp:positionV>
            <wp:extent cx="5274310" cy="5274310"/>
            <wp:effectExtent l="0" t="0" r="2540" b="2540"/>
            <wp:wrapNone/>
            <wp:docPr id="381857734" name="Picture 1" descr="بسم الله الرحمن الرحيم 001001 – Quran-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سم الله الرحمن الرحيم 001001 – Quran-H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5274310"/>
                    </a:xfrm>
                    <a:prstGeom prst="rect">
                      <a:avLst/>
                    </a:prstGeom>
                    <a:noFill/>
                    <a:ln>
                      <a:noFill/>
                    </a:ln>
                  </pic:spPr>
                </pic:pic>
              </a:graphicData>
            </a:graphic>
          </wp:anchor>
        </w:drawing>
      </w:r>
    </w:p>
    <w:p w14:paraId="610E483C" w14:textId="0436A24C" w:rsidR="00F27062" w:rsidRPr="005638CB" w:rsidRDefault="00F27062" w:rsidP="005638CB">
      <w:pPr>
        <w:spacing w:line="276" w:lineRule="auto"/>
        <w:jc w:val="both"/>
        <w:rPr>
          <w:b/>
          <w:bCs/>
          <w:sz w:val="24"/>
          <w:szCs w:val="24"/>
          <w:rtl/>
        </w:rPr>
      </w:pPr>
      <w:bookmarkStart w:id="0" w:name="_Toc212699305"/>
      <w:r w:rsidRPr="008A7966">
        <w:rPr>
          <w:rtl/>
        </w:rPr>
        <w:br w:type="page"/>
      </w:r>
    </w:p>
    <w:sdt>
      <w:sdtPr>
        <w:rPr>
          <w:rFonts w:eastAsiaTheme="minorHAnsi"/>
          <w:b w:val="0"/>
          <w:bCs w:val="0"/>
          <w:color w:val="auto"/>
          <w:kern w:val="2"/>
          <w:sz w:val="28"/>
          <w:szCs w:val="28"/>
          <w14:ligatures w14:val="standardContextual"/>
        </w:rPr>
        <w:id w:val="1930538165"/>
        <w:docPartObj>
          <w:docPartGallery w:val="Table of Contents"/>
          <w:docPartUnique/>
        </w:docPartObj>
      </w:sdtPr>
      <w:sdtEndPr>
        <w:rPr>
          <w:noProof/>
          <w:rtl/>
        </w:rPr>
      </w:sdtEndPr>
      <w:sdtContent>
        <w:p w14:paraId="36A9FDA8" w14:textId="5C3B8A95" w:rsidR="008B31C9" w:rsidRPr="002765F6" w:rsidRDefault="00660FAF" w:rsidP="00CD335E">
          <w:pPr>
            <w:pStyle w:val="ac"/>
            <w:rPr>
              <w:sz w:val="40"/>
              <w:szCs w:val="40"/>
            </w:rPr>
          </w:pPr>
          <w:r w:rsidRPr="002765F6">
            <w:rPr>
              <w:rFonts w:eastAsiaTheme="minorHAnsi"/>
              <w:rtl/>
            </w:rPr>
            <w:t xml:space="preserve">قائمة </w:t>
          </w:r>
          <w:proofErr w:type="gramStart"/>
          <w:r w:rsidRPr="002765F6">
            <w:rPr>
              <w:rFonts w:eastAsiaTheme="minorHAnsi"/>
              <w:rtl/>
            </w:rPr>
            <w:t>المحتويات :</w:t>
          </w:r>
          <w:proofErr w:type="gramEnd"/>
        </w:p>
        <w:p w14:paraId="3556EFB1" w14:textId="36F795A4" w:rsidR="000E449A" w:rsidRDefault="008B31C9">
          <w:pPr>
            <w:pStyle w:val="10"/>
            <w:rPr>
              <w:rFonts w:asciiTheme="minorHAnsi" w:eastAsiaTheme="minorEastAsia" w:hAnsiTheme="minorHAnsi" w:cstheme="minorBidi"/>
              <w:b w:val="0"/>
              <w:bCs w:val="0"/>
              <w:kern w:val="0"/>
              <w:sz w:val="22"/>
              <w:szCs w:val="22"/>
              <w:rtl/>
              <w14:ligatures w14:val="none"/>
            </w:rPr>
          </w:pPr>
          <w:r w:rsidRPr="002765F6">
            <w:fldChar w:fldCharType="begin"/>
          </w:r>
          <w:r w:rsidRPr="002765F6">
            <w:instrText xml:space="preserve"> TOC \o "1-3" \h \z \u </w:instrText>
          </w:r>
          <w:r w:rsidRPr="002765F6">
            <w:fldChar w:fldCharType="separate"/>
          </w:r>
          <w:hyperlink w:anchor="_Toc223370435" w:history="1">
            <w:r w:rsidR="000E449A" w:rsidRPr="003E40A9">
              <w:rPr>
                <w:rStyle w:val="Hyperlink"/>
                <w:rtl/>
              </w:rPr>
              <w:t>الفصل الأول :الإطار المنهجي للدراسة</w:t>
            </w:r>
            <w:r w:rsidR="000E449A">
              <w:rPr>
                <w:webHidden/>
                <w:rtl/>
              </w:rPr>
              <w:tab/>
            </w:r>
            <w:r w:rsidR="000E449A">
              <w:rPr>
                <w:webHidden/>
                <w:rtl/>
              </w:rPr>
              <w:fldChar w:fldCharType="begin"/>
            </w:r>
            <w:r w:rsidR="000E449A">
              <w:rPr>
                <w:webHidden/>
                <w:rtl/>
              </w:rPr>
              <w:instrText xml:space="preserve"> </w:instrText>
            </w:r>
            <w:r w:rsidR="000E449A">
              <w:rPr>
                <w:webHidden/>
              </w:rPr>
              <w:instrText>PAGEREF</w:instrText>
            </w:r>
            <w:r w:rsidR="000E449A">
              <w:rPr>
                <w:webHidden/>
                <w:rtl/>
              </w:rPr>
              <w:instrText xml:space="preserve"> _</w:instrText>
            </w:r>
            <w:r w:rsidR="000E449A">
              <w:rPr>
                <w:webHidden/>
              </w:rPr>
              <w:instrText>Toc223370435 \h</w:instrText>
            </w:r>
            <w:r w:rsidR="000E449A">
              <w:rPr>
                <w:webHidden/>
                <w:rtl/>
              </w:rPr>
              <w:instrText xml:space="preserve"> </w:instrText>
            </w:r>
            <w:r w:rsidR="000E449A">
              <w:rPr>
                <w:webHidden/>
                <w:rtl/>
              </w:rPr>
            </w:r>
            <w:r w:rsidR="000E449A">
              <w:rPr>
                <w:webHidden/>
                <w:rtl/>
              </w:rPr>
              <w:fldChar w:fldCharType="separate"/>
            </w:r>
            <w:r w:rsidR="000E449A">
              <w:rPr>
                <w:webHidden/>
                <w:rtl/>
              </w:rPr>
              <w:t>1</w:t>
            </w:r>
            <w:r w:rsidR="000E449A">
              <w:rPr>
                <w:webHidden/>
                <w:rtl/>
              </w:rPr>
              <w:fldChar w:fldCharType="end"/>
            </w:r>
          </w:hyperlink>
        </w:p>
        <w:p w14:paraId="63362D12" w14:textId="660AB83F" w:rsidR="000E449A" w:rsidRDefault="00356CB8">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36" w:history="1">
            <w:r w:rsidR="000E449A" w:rsidRPr="003E40A9">
              <w:rPr>
                <w:rStyle w:val="Hyperlink"/>
                <w:noProof/>
                <w:rtl/>
              </w:rPr>
              <w:t>مقدمة الدراسة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Toc223370436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1</w:t>
            </w:r>
            <w:r w:rsidR="000E449A">
              <w:rPr>
                <w:noProof/>
                <w:webHidden/>
                <w:rtl/>
              </w:rPr>
              <w:fldChar w:fldCharType="end"/>
            </w:r>
          </w:hyperlink>
        </w:p>
        <w:p w14:paraId="306BE83A" w14:textId="540962DF" w:rsidR="000E449A" w:rsidRDefault="00356CB8">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37" w:history="1">
            <w:r w:rsidR="000E449A" w:rsidRPr="003E40A9">
              <w:rPr>
                <w:rStyle w:val="Hyperlink"/>
                <w:noProof/>
                <w:rtl/>
              </w:rPr>
              <w:t>مشكلة الدراسة وأسئلتها:</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Toc223370437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2</w:t>
            </w:r>
            <w:r w:rsidR="000E449A">
              <w:rPr>
                <w:noProof/>
                <w:webHidden/>
                <w:rtl/>
              </w:rPr>
              <w:fldChar w:fldCharType="end"/>
            </w:r>
          </w:hyperlink>
        </w:p>
        <w:p w14:paraId="36B8C6FF" w14:textId="0B3346AE" w:rsidR="000E449A" w:rsidRDefault="00356CB8">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38" w:history="1">
            <w:r w:rsidR="000E449A" w:rsidRPr="003E40A9">
              <w:rPr>
                <w:rStyle w:val="Hyperlink"/>
                <w:noProof/>
                <w:rtl/>
              </w:rPr>
              <w:t>أهمية الدراسة (النظرية والتطبيقية):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Toc223370438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3</w:t>
            </w:r>
            <w:r w:rsidR="000E449A">
              <w:rPr>
                <w:noProof/>
                <w:webHidden/>
                <w:rtl/>
              </w:rPr>
              <w:fldChar w:fldCharType="end"/>
            </w:r>
          </w:hyperlink>
        </w:p>
        <w:p w14:paraId="69B6FAE1" w14:textId="50E2F206" w:rsidR="000E449A" w:rsidRDefault="00356CB8">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39" w:history="1">
            <w:r w:rsidR="000E449A" w:rsidRPr="003E40A9">
              <w:rPr>
                <w:rStyle w:val="Hyperlink"/>
                <w:noProof/>
                <w:rtl/>
              </w:rPr>
              <w:t>أهداف الدراسة: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Toc223370439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4</w:t>
            </w:r>
            <w:r w:rsidR="000E449A">
              <w:rPr>
                <w:noProof/>
                <w:webHidden/>
                <w:rtl/>
              </w:rPr>
              <w:fldChar w:fldCharType="end"/>
            </w:r>
          </w:hyperlink>
        </w:p>
        <w:p w14:paraId="2BC36634" w14:textId="4527355B" w:rsidR="000E449A" w:rsidRDefault="00356CB8">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40" w:history="1">
            <w:r w:rsidR="000E449A" w:rsidRPr="003E40A9">
              <w:rPr>
                <w:rStyle w:val="Hyperlink"/>
                <w:noProof/>
                <w:rtl/>
              </w:rPr>
              <w:t>فرضيات الدراسة: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Toc223370440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5</w:t>
            </w:r>
            <w:r w:rsidR="000E449A">
              <w:rPr>
                <w:noProof/>
                <w:webHidden/>
                <w:rtl/>
              </w:rPr>
              <w:fldChar w:fldCharType="end"/>
            </w:r>
          </w:hyperlink>
        </w:p>
        <w:p w14:paraId="023491EA" w14:textId="743DD4C3" w:rsidR="000E449A" w:rsidRDefault="00356CB8">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41" w:history="1">
            <w:r w:rsidR="000E449A" w:rsidRPr="003E40A9">
              <w:rPr>
                <w:rStyle w:val="Hyperlink"/>
                <w:noProof/>
                <w:rtl/>
              </w:rPr>
              <w:t>مفاهيم الدراسة وتعريفاتها الإجرائية: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Toc223370441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6</w:t>
            </w:r>
            <w:r w:rsidR="000E449A">
              <w:rPr>
                <w:noProof/>
                <w:webHidden/>
                <w:rtl/>
              </w:rPr>
              <w:fldChar w:fldCharType="end"/>
            </w:r>
          </w:hyperlink>
        </w:p>
        <w:p w14:paraId="35CE7A40" w14:textId="0105CF19" w:rsidR="000E449A" w:rsidRDefault="00356CB8">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42" w:history="1">
            <w:r w:rsidR="000E449A" w:rsidRPr="003E40A9">
              <w:rPr>
                <w:rStyle w:val="Hyperlink"/>
                <w:noProof/>
                <w:rtl/>
              </w:rPr>
              <w:t>حدود الدراسة (الموضوعية، المكانية، البشرية، الزمانية)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Toc223370442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8</w:t>
            </w:r>
            <w:r w:rsidR="000E449A">
              <w:rPr>
                <w:noProof/>
                <w:webHidden/>
                <w:rtl/>
              </w:rPr>
              <w:fldChar w:fldCharType="end"/>
            </w:r>
          </w:hyperlink>
        </w:p>
        <w:p w14:paraId="4D34C497" w14:textId="7BA2A934" w:rsidR="000E449A" w:rsidRDefault="00356CB8">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43" w:history="1">
            <w:r w:rsidR="000E449A" w:rsidRPr="003E40A9">
              <w:rPr>
                <w:rStyle w:val="Hyperlink"/>
                <w:noProof/>
                <w:rtl/>
              </w:rPr>
              <w:t>إجراءات الدراسة: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Toc223370443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8</w:t>
            </w:r>
            <w:r w:rsidR="000E449A">
              <w:rPr>
                <w:noProof/>
                <w:webHidden/>
                <w:rtl/>
              </w:rPr>
              <w:fldChar w:fldCharType="end"/>
            </w:r>
          </w:hyperlink>
        </w:p>
        <w:p w14:paraId="7C66AF71" w14:textId="6D90E07C" w:rsidR="000E449A" w:rsidRDefault="00356CB8">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44" w:history="1">
            <w:r w:rsidR="000E449A" w:rsidRPr="003E40A9">
              <w:rPr>
                <w:rStyle w:val="Hyperlink"/>
                <w:noProof/>
                <w:rtl/>
              </w:rPr>
              <w:t>وسائل جمع بيانات الدراسة: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Toc223370444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10</w:t>
            </w:r>
            <w:r w:rsidR="000E449A">
              <w:rPr>
                <w:noProof/>
                <w:webHidden/>
                <w:rtl/>
              </w:rPr>
              <w:fldChar w:fldCharType="end"/>
            </w:r>
          </w:hyperlink>
        </w:p>
        <w:p w14:paraId="0A65730C" w14:textId="3BED7644" w:rsidR="000E449A" w:rsidRDefault="00356CB8">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45" w:history="1">
            <w:r w:rsidR="000E449A" w:rsidRPr="003E40A9">
              <w:rPr>
                <w:rStyle w:val="Hyperlink"/>
                <w:noProof/>
                <w:rtl/>
              </w:rPr>
              <w:t>نموذج الدراسة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Toc223370445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12</w:t>
            </w:r>
            <w:r w:rsidR="000E449A">
              <w:rPr>
                <w:noProof/>
                <w:webHidden/>
                <w:rtl/>
              </w:rPr>
              <w:fldChar w:fldCharType="end"/>
            </w:r>
          </w:hyperlink>
        </w:p>
        <w:p w14:paraId="70FB4389" w14:textId="0617D362" w:rsidR="000E449A" w:rsidRDefault="00356CB8">
          <w:pPr>
            <w:pStyle w:val="10"/>
            <w:rPr>
              <w:rFonts w:asciiTheme="minorHAnsi" w:eastAsiaTheme="minorEastAsia" w:hAnsiTheme="minorHAnsi" w:cstheme="minorBidi"/>
              <w:b w:val="0"/>
              <w:bCs w:val="0"/>
              <w:kern w:val="0"/>
              <w:sz w:val="22"/>
              <w:szCs w:val="22"/>
              <w:rtl/>
              <w14:ligatures w14:val="none"/>
            </w:rPr>
          </w:pPr>
          <w:hyperlink w:anchor="_Toc223370446" w:history="1">
            <w:r w:rsidR="000E449A" w:rsidRPr="003E40A9">
              <w:rPr>
                <w:rStyle w:val="Hyperlink"/>
                <w:rtl/>
                <w:lang w:bidi="ar-EG"/>
              </w:rPr>
              <w:t>الفصل الثاني: الإطار النظري للدراسة</w:t>
            </w:r>
            <w:r w:rsidR="000E449A">
              <w:rPr>
                <w:webHidden/>
                <w:rtl/>
              </w:rPr>
              <w:tab/>
            </w:r>
            <w:r w:rsidR="000E449A">
              <w:rPr>
                <w:webHidden/>
                <w:rtl/>
              </w:rPr>
              <w:fldChar w:fldCharType="begin"/>
            </w:r>
            <w:r w:rsidR="000E449A">
              <w:rPr>
                <w:webHidden/>
                <w:rtl/>
              </w:rPr>
              <w:instrText xml:space="preserve"> </w:instrText>
            </w:r>
            <w:r w:rsidR="000E449A">
              <w:rPr>
                <w:webHidden/>
              </w:rPr>
              <w:instrText>PAGEREF</w:instrText>
            </w:r>
            <w:r w:rsidR="000E449A">
              <w:rPr>
                <w:webHidden/>
                <w:rtl/>
              </w:rPr>
              <w:instrText xml:space="preserve"> _</w:instrText>
            </w:r>
            <w:r w:rsidR="000E449A">
              <w:rPr>
                <w:webHidden/>
              </w:rPr>
              <w:instrText>Toc223370446 \h</w:instrText>
            </w:r>
            <w:r w:rsidR="000E449A">
              <w:rPr>
                <w:webHidden/>
                <w:rtl/>
              </w:rPr>
              <w:instrText xml:space="preserve"> </w:instrText>
            </w:r>
            <w:r w:rsidR="000E449A">
              <w:rPr>
                <w:webHidden/>
                <w:rtl/>
              </w:rPr>
            </w:r>
            <w:r w:rsidR="000E449A">
              <w:rPr>
                <w:webHidden/>
                <w:rtl/>
              </w:rPr>
              <w:fldChar w:fldCharType="separate"/>
            </w:r>
            <w:r w:rsidR="000E449A">
              <w:rPr>
                <w:webHidden/>
                <w:rtl/>
              </w:rPr>
              <w:t>13</w:t>
            </w:r>
            <w:r w:rsidR="000E449A">
              <w:rPr>
                <w:webHidden/>
                <w:rtl/>
              </w:rPr>
              <w:fldChar w:fldCharType="end"/>
            </w:r>
          </w:hyperlink>
        </w:p>
        <w:p w14:paraId="725AD71A" w14:textId="6D89A976" w:rsidR="000E449A" w:rsidRDefault="00356CB8">
          <w:pPr>
            <w:pStyle w:val="10"/>
            <w:rPr>
              <w:rFonts w:asciiTheme="minorHAnsi" w:eastAsiaTheme="minorEastAsia" w:hAnsiTheme="minorHAnsi" w:cstheme="minorBidi"/>
              <w:b w:val="0"/>
              <w:bCs w:val="0"/>
              <w:kern w:val="0"/>
              <w:sz w:val="22"/>
              <w:szCs w:val="22"/>
              <w:rtl/>
              <w14:ligatures w14:val="none"/>
            </w:rPr>
          </w:pPr>
          <w:hyperlink w:anchor="_Toc223370447" w:history="1">
            <w:r w:rsidR="000E449A" w:rsidRPr="003E40A9">
              <w:rPr>
                <w:rStyle w:val="Hyperlink"/>
                <w:rtl/>
              </w:rPr>
              <w:t>القسم الأول :الاسس النظرية للإدارة الالكترونية</w:t>
            </w:r>
            <w:r w:rsidR="000E449A">
              <w:rPr>
                <w:webHidden/>
                <w:rtl/>
              </w:rPr>
              <w:tab/>
            </w:r>
            <w:r w:rsidR="000E449A">
              <w:rPr>
                <w:webHidden/>
                <w:rtl/>
              </w:rPr>
              <w:fldChar w:fldCharType="begin"/>
            </w:r>
            <w:r w:rsidR="000E449A">
              <w:rPr>
                <w:webHidden/>
                <w:rtl/>
              </w:rPr>
              <w:instrText xml:space="preserve"> </w:instrText>
            </w:r>
            <w:r w:rsidR="000E449A">
              <w:rPr>
                <w:webHidden/>
              </w:rPr>
              <w:instrText>PAGEREF</w:instrText>
            </w:r>
            <w:r w:rsidR="000E449A">
              <w:rPr>
                <w:webHidden/>
                <w:rtl/>
              </w:rPr>
              <w:instrText xml:space="preserve"> _</w:instrText>
            </w:r>
            <w:r w:rsidR="000E449A">
              <w:rPr>
                <w:webHidden/>
              </w:rPr>
              <w:instrText>Toc223370447 \h</w:instrText>
            </w:r>
            <w:r w:rsidR="000E449A">
              <w:rPr>
                <w:webHidden/>
                <w:rtl/>
              </w:rPr>
              <w:instrText xml:space="preserve"> </w:instrText>
            </w:r>
            <w:r w:rsidR="000E449A">
              <w:rPr>
                <w:webHidden/>
                <w:rtl/>
              </w:rPr>
            </w:r>
            <w:r w:rsidR="000E449A">
              <w:rPr>
                <w:webHidden/>
                <w:rtl/>
              </w:rPr>
              <w:fldChar w:fldCharType="separate"/>
            </w:r>
            <w:r w:rsidR="000E449A">
              <w:rPr>
                <w:webHidden/>
                <w:rtl/>
              </w:rPr>
              <w:t>14</w:t>
            </w:r>
            <w:r w:rsidR="000E449A">
              <w:rPr>
                <w:webHidden/>
                <w:rtl/>
              </w:rPr>
              <w:fldChar w:fldCharType="end"/>
            </w:r>
          </w:hyperlink>
        </w:p>
        <w:p w14:paraId="21FAF5DC" w14:textId="72263361" w:rsidR="000E449A" w:rsidRDefault="00356CB8">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48" w:history="1">
            <w:r w:rsidR="000E449A" w:rsidRPr="003E40A9">
              <w:rPr>
                <w:rStyle w:val="Hyperlink"/>
                <w:noProof/>
                <w:rtl/>
              </w:rPr>
              <w:t>تمهيد ومقدمة: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Toc223370448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14</w:t>
            </w:r>
            <w:r w:rsidR="000E449A">
              <w:rPr>
                <w:noProof/>
                <w:webHidden/>
                <w:rtl/>
              </w:rPr>
              <w:fldChar w:fldCharType="end"/>
            </w:r>
          </w:hyperlink>
        </w:p>
        <w:p w14:paraId="33B6C4AD" w14:textId="2EB63CB0" w:rsidR="000E449A" w:rsidRDefault="00356CB8">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49" w:history="1">
            <w:r w:rsidR="000E449A" w:rsidRPr="003E40A9">
              <w:rPr>
                <w:rStyle w:val="Hyperlink"/>
                <w:noProof/>
                <w:rtl/>
              </w:rPr>
              <w:t>المبحث الأول: مفاهيم حول الإدارة الالكترونية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Toc223370449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14</w:t>
            </w:r>
            <w:r w:rsidR="000E449A">
              <w:rPr>
                <w:noProof/>
                <w:webHidden/>
                <w:rtl/>
              </w:rPr>
              <w:fldChar w:fldCharType="end"/>
            </w:r>
          </w:hyperlink>
        </w:p>
        <w:p w14:paraId="05A3ECD4" w14:textId="1F4D5C76" w:rsidR="000E449A" w:rsidRDefault="00356CB8">
          <w:pPr>
            <w:pStyle w:val="30"/>
            <w:tabs>
              <w:tab w:val="right" w:leader="dot" w:pos="8296"/>
            </w:tabs>
            <w:bidi/>
            <w:rPr>
              <w:rFonts w:asciiTheme="minorHAnsi" w:hAnsiTheme="minorHAnsi" w:cstheme="minorBidi"/>
              <w:noProof/>
              <w:sz w:val="22"/>
              <w:szCs w:val="22"/>
              <w:rtl/>
            </w:rPr>
          </w:pPr>
          <w:hyperlink w:anchor="_Toc223370450" w:history="1">
            <w:r w:rsidR="000E449A" w:rsidRPr="003E40A9">
              <w:rPr>
                <w:rStyle w:val="Hyperlink"/>
                <w:noProof/>
                <w:rtl/>
              </w:rPr>
              <w:t>المطلب الأول: مفهوم وضبط مصطلح الإدارة الالكترونية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Toc223370450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14</w:t>
            </w:r>
            <w:r w:rsidR="000E449A">
              <w:rPr>
                <w:noProof/>
                <w:webHidden/>
                <w:rtl/>
              </w:rPr>
              <w:fldChar w:fldCharType="end"/>
            </w:r>
          </w:hyperlink>
        </w:p>
        <w:p w14:paraId="7CC13B88" w14:textId="524C3CFE" w:rsidR="000E449A" w:rsidRDefault="00356CB8">
          <w:pPr>
            <w:pStyle w:val="30"/>
            <w:tabs>
              <w:tab w:val="right" w:leader="dot" w:pos="8296"/>
            </w:tabs>
            <w:bidi/>
            <w:rPr>
              <w:rFonts w:asciiTheme="minorHAnsi" w:hAnsiTheme="minorHAnsi" w:cstheme="minorBidi"/>
              <w:noProof/>
              <w:sz w:val="22"/>
              <w:szCs w:val="22"/>
              <w:rtl/>
            </w:rPr>
          </w:pPr>
          <w:hyperlink w:anchor="_Toc223370451" w:history="1">
            <w:r w:rsidR="000E449A" w:rsidRPr="003E40A9">
              <w:rPr>
                <w:rStyle w:val="Hyperlink"/>
                <w:noProof/>
                <w:rtl/>
              </w:rPr>
              <w:t>المطلب الثاني :لمحة تاريخية عن بدايات الإدارة الالكترونية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Toc223370451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16</w:t>
            </w:r>
            <w:r w:rsidR="000E449A">
              <w:rPr>
                <w:noProof/>
                <w:webHidden/>
                <w:rtl/>
              </w:rPr>
              <w:fldChar w:fldCharType="end"/>
            </w:r>
          </w:hyperlink>
        </w:p>
        <w:p w14:paraId="1C15CB4B" w14:textId="701D456A" w:rsidR="000E449A" w:rsidRDefault="00356CB8">
          <w:pPr>
            <w:pStyle w:val="30"/>
            <w:tabs>
              <w:tab w:val="right" w:leader="dot" w:pos="8296"/>
            </w:tabs>
            <w:bidi/>
            <w:rPr>
              <w:rFonts w:asciiTheme="minorHAnsi" w:hAnsiTheme="minorHAnsi" w:cstheme="minorBidi"/>
              <w:noProof/>
              <w:sz w:val="22"/>
              <w:szCs w:val="22"/>
              <w:rtl/>
            </w:rPr>
          </w:pPr>
          <w:hyperlink w:anchor="_Toc223370452" w:history="1">
            <w:r w:rsidR="000E449A" w:rsidRPr="003E40A9">
              <w:rPr>
                <w:rStyle w:val="Hyperlink"/>
                <w:noProof/>
                <w:rtl/>
              </w:rPr>
              <w:t>المطلب الثالث: مبادئ وخصائص الإدارة الالكترونية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Toc223370452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17</w:t>
            </w:r>
            <w:r w:rsidR="000E449A">
              <w:rPr>
                <w:noProof/>
                <w:webHidden/>
                <w:rtl/>
              </w:rPr>
              <w:fldChar w:fldCharType="end"/>
            </w:r>
          </w:hyperlink>
        </w:p>
        <w:p w14:paraId="0B24AB88" w14:textId="00322046" w:rsidR="000E449A" w:rsidRDefault="00356CB8">
          <w:pPr>
            <w:pStyle w:val="30"/>
            <w:tabs>
              <w:tab w:val="right" w:leader="dot" w:pos="8296"/>
            </w:tabs>
            <w:bidi/>
            <w:rPr>
              <w:rFonts w:asciiTheme="minorHAnsi" w:hAnsiTheme="minorHAnsi" w:cstheme="minorBidi"/>
              <w:noProof/>
              <w:sz w:val="22"/>
              <w:szCs w:val="22"/>
              <w:rtl/>
            </w:rPr>
          </w:pPr>
          <w:hyperlink w:anchor="_Toc223370453" w:history="1">
            <w:r w:rsidR="000E449A" w:rsidRPr="003E40A9">
              <w:rPr>
                <w:rStyle w:val="Hyperlink"/>
                <w:noProof/>
                <w:rtl/>
              </w:rPr>
              <w:t>المطلب الرابع: عناصر الإدارة الالكترونية، أهميتها وأهدافها</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Toc223370453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18</w:t>
            </w:r>
            <w:r w:rsidR="000E449A">
              <w:rPr>
                <w:noProof/>
                <w:webHidden/>
                <w:rtl/>
              </w:rPr>
              <w:fldChar w:fldCharType="end"/>
            </w:r>
          </w:hyperlink>
        </w:p>
        <w:p w14:paraId="18D52520" w14:textId="2D9030B2" w:rsidR="000E449A" w:rsidRDefault="00356CB8">
          <w:pPr>
            <w:pStyle w:val="30"/>
            <w:tabs>
              <w:tab w:val="right" w:leader="dot" w:pos="8296"/>
            </w:tabs>
            <w:bidi/>
            <w:rPr>
              <w:rFonts w:asciiTheme="minorHAnsi" w:hAnsiTheme="minorHAnsi" w:cstheme="minorBidi"/>
              <w:noProof/>
              <w:sz w:val="22"/>
              <w:szCs w:val="22"/>
              <w:rtl/>
            </w:rPr>
          </w:pPr>
          <w:hyperlink w:anchor="_Toc223370454" w:history="1">
            <w:r w:rsidR="000E449A" w:rsidRPr="003E40A9">
              <w:rPr>
                <w:rStyle w:val="Hyperlink"/>
                <w:noProof/>
                <w:rtl/>
              </w:rPr>
              <w:t>المطلب الخامس: وظائف الإدارة الالكترونية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Toc223370454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21</w:t>
            </w:r>
            <w:r w:rsidR="000E449A">
              <w:rPr>
                <w:noProof/>
                <w:webHidden/>
                <w:rtl/>
              </w:rPr>
              <w:fldChar w:fldCharType="end"/>
            </w:r>
          </w:hyperlink>
        </w:p>
        <w:p w14:paraId="43FDF040" w14:textId="5B98019E" w:rsidR="000E449A" w:rsidRDefault="00356CB8">
          <w:pPr>
            <w:pStyle w:val="30"/>
            <w:tabs>
              <w:tab w:val="right" w:leader="dot" w:pos="8296"/>
            </w:tabs>
            <w:bidi/>
            <w:rPr>
              <w:rFonts w:asciiTheme="minorHAnsi" w:hAnsiTheme="minorHAnsi" w:cstheme="minorBidi"/>
              <w:noProof/>
              <w:sz w:val="22"/>
              <w:szCs w:val="22"/>
              <w:rtl/>
            </w:rPr>
          </w:pPr>
          <w:hyperlink w:anchor="_Toc223370455" w:history="1">
            <w:r w:rsidR="000E449A" w:rsidRPr="003E40A9">
              <w:rPr>
                <w:rStyle w:val="Hyperlink"/>
                <w:noProof/>
                <w:rtl/>
              </w:rPr>
              <w:t>المطلب السادس : خطوات تطبيق الإدارة الالكترونية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Toc223370455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21</w:t>
            </w:r>
            <w:r w:rsidR="000E449A">
              <w:rPr>
                <w:noProof/>
                <w:webHidden/>
                <w:rtl/>
              </w:rPr>
              <w:fldChar w:fldCharType="end"/>
            </w:r>
          </w:hyperlink>
        </w:p>
        <w:p w14:paraId="7FF6A6DB" w14:textId="7DAD6951" w:rsidR="000E449A" w:rsidRDefault="00356CB8">
          <w:pPr>
            <w:pStyle w:val="30"/>
            <w:tabs>
              <w:tab w:val="right" w:leader="dot" w:pos="8296"/>
            </w:tabs>
            <w:bidi/>
            <w:rPr>
              <w:rFonts w:asciiTheme="minorHAnsi" w:hAnsiTheme="minorHAnsi" w:cstheme="minorBidi"/>
              <w:noProof/>
              <w:sz w:val="22"/>
              <w:szCs w:val="22"/>
              <w:rtl/>
            </w:rPr>
          </w:pPr>
          <w:hyperlink w:anchor="_Toc223370456" w:history="1">
            <w:r w:rsidR="000E449A" w:rsidRPr="003E40A9">
              <w:rPr>
                <w:rStyle w:val="Hyperlink"/>
                <w:noProof/>
                <w:rtl/>
              </w:rPr>
              <w:t>المطلب السابع: البنية الشبكية للإدارة الالكترونية وأنواعها</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Toc223370456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22</w:t>
            </w:r>
            <w:r w:rsidR="000E449A">
              <w:rPr>
                <w:noProof/>
                <w:webHidden/>
                <w:rtl/>
              </w:rPr>
              <w:fldChar w:fldCharType="end"/>
            </w:r>
          </w:hyperlink>
        </w:p>
        <w:p w14:paraId="346C1712" w14:textId="3BFAE3D3" w:rsidR="000E449A" w:rsidRDefault="00356CB8">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57" w:history="1">
            <w:r w:rsidR="000E449A" w:rsidRPr="003E40A9">
              <w:rPr>
                <w:rStyle w:val="Hyperlink"/>
                <w:noProof/>
                <w:rtl/>
              </w:rPr>
              <w:t>المبحث الثاني: عوامل نجاح وفشل تطبيق الإدارة الإلكترونية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Toc223370457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23</w:t>
            </w:r>
            <w:r w:rsidR="000E449A">
              <w:rPr>
                <w:noProof/>
                <w:webHidden/>
                <w:rtl/>
              </w:rPr>
              <w:fldChar w:fldCharType="end"/>
            </w:r>
          </w:hyperlink>
        </w:p>
        <w:p w14:paraId="31BDDC97" w14:textId="206927DC" w:rsidR="000E449A" w:rsidRDefault="00356CB8">
          <w:pPr>
            <w:pStyle w:val="30"/>
            <w:tabs>
              <w:tab w:val="right" w:leader="dot" w:pos="8296"/>
            </w:tabs>
            <w:bidi/>
            <w:rPr>
              <w:rFonts w:asciiTheme="minorHAnsi" w:hAnsiTheme="minorHAnsi" w:cstheme="minorBidi"/>
              <w:noProof/>
              <w:sz w:val="22"/>
              <w:szCs w:val="22"/>
              <w:rtl/>
            </w:rPr>
          </w:pPr>
          <w:hyperlink w:anchor="_Toc223370458" w:history="1">
            <w:r w:rsidR="000E449A" w:rsidRPr="003E40A9">
              <w:rPr>
                <w:rStyle w:val="Hyperlink"/>
                <w:noProof/>
                <w:rtl/>
              </w:rPr>
              <w:t>المطلب الأول: معوقات تطبيق الإدارة الالكترونية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Toc223370458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23</w:t>
            </w:r>
            <w:r w:rsidR="000E449A">
              <w:rPr>
                <w:noProof/>
                <w:webHidden/>
                <w:rtl/>
              </w:rPr>
              <w:fldChar w:fldCharType="end"/>
            </w:r>
          </w:hyperlink>
        </w:p>
        <w:p w14:paraId="5BC45888" w14:textId="3E2E757C" w:rsidR="000E449A" w:rsidRDefault="00356CB8">
          <w:pPr>
            <w:pStyle w:val="30"/>
            <w:tabs>
              <w:tab w:val="right" w:leader="dot" w:pos="8296"/>
            </w:tabs>
            <w:bidi/>
            <w:rPr>
              <w:rFonts w:asciiTheme="minorHAnsi" w:hAnsiTheme="minorHAnsi" w:cstheme="minorBidi"/>
              <w:noProof/>
              <w:sz w:val="22"/>
              <w:szCs w:val="22"/>
              <w:rtl/>
            </w:rPr>
          </w:pPr>
          <w:hyperlink w:anchor="_Toc223370459" w:history="1">
            <w:r w:rsidR="000E449A" w:rsidRPr="003E40A9">
              <w:rPr>
                <w:rStyle w:val="Hyperlink"/>
                <w:noProof/>
                <w:rtl/>
              </w:rPr>
              <w:t>المطلب الثاني: عوامل نجاح تطبيق الإدارة الالكترونية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Toc223370459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26</w:t>
            </w:r>
            <w:r w:rsidR="000E449A">
              <w:rPr>
                <w:noProof/>
                <w:webHidden/>
                <w:rtl/>
              </w:rPr>
              <w:fldChar w:fldCharType="end"/>
            </w:r>
          </w:hyperlink>
        </w:p>
        <w:p w14:paraId="168544C8" w14:textId="423A5F5C" w:rsidR="000E449A" w:rsidRDefault="00356CB8">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60" w:history="1">
            <w:r w:rsidR="000E449A" w:rsidRPr="003E40A9">
              <w:rPr>
                <w:rStyle w:val="Hyperlink"/>
                <w:noProof/>
                <w:rtl/>
              </w:rPr>
              <w:t>المبحث الثالث: الإدارة الالكترونية وتكنولوجيا المعلومات مع عرض نماذج بعض الدول</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Toc223370460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29</w:t>
            </w:r>
            <w:r w:rsidR="000E449A">
              <w:rPr>
                <w:noProof/>
                <w:webHidden/>
                <w:rtl/>
              </w:rPr>
              <w:fldChar w:fldCharType="end"/>
            </w:r>
          </w:hyperlink>
        </w:p>
        <w:p w14:paraId="11AC6B4D" w14:textId="495783E4" w:rsidR="000E449A" w:rsidRDefault="00356CB8">
          <w:pPr>
            <w:pStyle w:val="30"/>
            <w:tabs>
              <w:tab w:val="right" w:leader="dot" w:pos="8296"/>
            </w:tabs>
            <w:bidi/>
            <w:rPr>
              <w:rFonts w:asciiTheme="minorHAnsi" w:hAnsiTheme="minorHAnsi" w:cstheme="minorBidi"/>
              <w:noProof/>
              <w:sz w:val="22"/>
              <w:szCs w:val="22"/>
              <w:rtl/>
            </w:rPr>
          </w:pPr>
          <w:hyperlink w:anchor="_Toc223370461" w:history="1">
            <w:r w:rsidR="000E449A" w:rsidRPr="003E40A9">
              <w:rPr>
                <w:rStyle w:val="Hyperlink"/>
                <w:noProof/>
                <w:rtl/>
              </w:rPr>
              <w:t>المطلب الاول: الإدارة الالكترونية وتكنولوجيا المعلومات والاتصالات</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Toc223370461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29</w:t>
            </w:r>
            <w:r w:rsidR="000E449A">
              <w:rPr>
                <w:noProof/>
                <w:webHidden/>
                <w:rtl/>
              </w:rPr>
              <w:fldChar w:fldCharType="end"/>
            </w:r>
          </w:hyperlink>
        </w:p>
        <w:p w14:paraId="1E9D16C2" w14:textId="5411A931" w:rsidR="000E449A" w:rsidRDefault="00356CB8">
          <w:pPr>
            <w:pStyle w:val="30"/>
            <w:tabs>
              <w:tab w:val="right" w:leader="dot" w:pos="8296"/>
            </w:tabs>
            <w:bidi/>
            <w:rPr>
              <w:rFonts w:asciiTheme="minorHAnsi" w:hAnsiTheme="minorHAnsi" w:cstheme="minorBidi"/>
              <w:noProof/>
              <w:sz w:val="22"/>
              <w:szCs w:val="22"/>
              <w:rtl/>
            </w:rPr>
          </w:pPr>
          <w:hyperlink w:anchor="_Toc223370462" w:history="1">
            <w:r w:rsidR="000E449A" w:rsidRPr="003E40A9">
              <w:rPr>
                <w:rStyle w:val="Hyperlink"/>
                <w:noProof/>
                <w:rtl/>
              </w:rPr>
              <w:t>المطلب الثاني: الإدارة الالكترونية ومجتمع المعلومات وسماته</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Toc223370462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30</w:t>
            </w:r>
            <w:r w:rsidR="000E449A">
              <w:rPr>
                <w:noProof/>
                <w:webHidden/>
                <w:rtl/>
              </w:rPr>
              <w:fldChar w:fldCharType="end"/>
            </w:r>
          </w:hyperlink>
        </w:p>
        <w:p w14:paraId="0B7EC348" w14:textId="1DC9EE96" w:rsidR="000E449A" w:rsidRDefault="00356CB8">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63" w:history="1">
            <w:r w:rsidR="000E449A" w:rsidRPr="003E40A9">
              <w:rPr>
                <w:rStyle w:val="Hyperlink"/>
                <w:noProof/>
                <w:rtl/>
              </w:rPr>
              <w:t>الخلاصة :</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Toc223370463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34</w:t>
            </w:r>
            <w:r w:rsidR="000E449A">
              <w:rPr>
                <w:noProof/>
                <w:webHidden/>
                <w:rtl/>
              </w:rPr>
              <w:fldChar w:fldCharType="end"/>
            </w:r>
          </w:hyperlink>
        </w:p>
        <w:p w14:paraId="19165A7B" w14:textId="15F5CF87" w:rsidR="000E449A" w:rsidRDefault="00356CB8">
          <w:pPr>
            <w:pStyle w:val="10"/>
            <w:rPr>
              <w:rFonts w:asciiTheme="minorHAnsi" w:eastAsiaTheme="minorEastAsia" w:hAnsiTheme="minorHAnsi" w:cstheme="minorBidi"/>
              <w:b w:val="0"/>
              <w:bCs w:val="0"/>
              <w:kern w:val="0"/>
              <w:sz w:val="22"/>
              <w:szCs w:val="22"/>
              <w:rtl/>
              <w14:ligatures w14:val="none"/>
            </w:rPr>
          </w:pPr>
          <w:hyperlink w:anchor="_Toc223370464" w:history="1">
            <w:r w:rsidR="000E449A" w:rsidRPr="003E40A9">
              <w:rPr>
                <w:rStyle w:val="Hyperlink"/>
                <w:rtl/>
              </w:rPr>
              <w:t>القسم الثاني : الأسس النظرية لجودة الخدمة</w:t>
            </w:r>
            <w:r w:rsidR="000E449A">
              <w:rPr>
                <w:webHidden/>
                <w:rtl/>
              </w:rPr>
              <w:tab/>
            </w:r>
            <w:r w:rsidR="000E449A">
              <w:rPr>
                <w:webHidden/>
                <w:rtl/>
              </w:rPr>
              <w:fldChar w:fldCharType="begin"/>
            </w:r>
            <w:r w:rsidR="000E449A">
              <w:rPr>
                <w:webHidden/>
                <w:rtl/>
              </w:rPr>
              <w:instrText xml:space="preserve"> </w:instrText>
            </w:r>
            <w:r w:rsidR="000E449A">
              <w:rPr>
                <w:webHidden/>
              </w:rPr>
              <w:instrText>PAGEREF</w:instrText>
            </w:r>
            <w:r w:rsidR="000E449A">
              <w:rPr>
                <w:webHidden/>
                <w:rtl/>
              </w:rPr>
              <w:instrText xml:space="preserve"> _</w:instrText>
            </w:r>
            <w:r w:rsidR="000E449A">
              <w:rPr>
                <w:webHidden/>
              </w:rPr>
              <w:instrText>Toc223370464 \h</w:instrText>
            </w:r>
            <w:r w:rsidR="000E449A">
              <w:rPr>
                <w:webHidden/>
                <w:rtl/>
              </w:rPr>
              <w:instrText xml:space="preserve"> </w:instrText>
            </w:r>
            <w:r w:rsidR="000E449A">
              <w:rPr>
                <w:webHidden/>
                <w:rtl/>
              </w:rPr>
            </w:r>
            <w:r w:rsidR="000E449A">
              <w:rPr>
                <w:webHidden/>
                <w:rtl/>
              </w:rPr>
              <w:fldChar w:fldCharType="separate"/>
            </w:r>
            <w:r w:rsidR="000E449A">
              <w:rPr>
                <w:webHidden/>
                <w:rtl/>
              </w:rPr>
              <w:t>35</w:t>
            </w:r>
            <w:r w:rsidR="000E449A">
              <w:rPr>
                <w:webHidden/>
                <w:rtl/>
              </w:rPr>
              <w:fldChar w:fldCharType="end"/>
            </w:r>
          </w:hyperlink>
        </w:p>
        <w:p w14:paraId="0999D271" w14:textId="2FE9AA68" w:rsidR="000E449A" w:rsidRDefault="00356CB8">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65" w:history="1">
            <w:r w:rsidR="000E449A" w:rsidRPr="003E40A9">
              <w:rPr>
                <w:rStyle w:val="Hyperlink"/>
                <w:noProof/>
                <w:rtl/>
              </w:rPr>
              <w:t>مقدمة وتمهيد:</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Toc223370465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35</w:t>
            </w:r>
            <w:r w:rsidR="000E449A">
              <w:rPr>
                <w:noProof/>
                <w:webHidden/>
                <w:rtl/>
              </w:rPr>
              <w:fldChar w:fldCharType="end"/>
            </w:r>
          </w:hyperlink>
        </w:p>
        <w:p w14:paraId="6D2ADD8A" w14:textId="2C78DF06" w:rsidR="000E449A" w:rsidRDefault="00356CB8">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66" w:history="1">
            <w:r w:rsidR="000E449A" w:rsidRPr="003E40A9">
              <w:rPr>
                <w:rStyle w:val="Hyperlink"/>
                <w:noProof/>
                <w:rtl/>
              </w:rPr>
              <w:t>المبحث الأول : مفاهيم حول جودة الخدمة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Toc223370466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35</w:t>
            </w:r>
            <w:r w:rsidR="000E449A">
              <w:rPr>
                <w:noProof/>
                <w:webHidden/>
                <w:rtl/>
              </w:rPr>
              <w:fldChar w:fldCharType="end"/>
            </w:r>
          </w:hyperlink>
        </w:p>
        <w:p w14:paraId="2081E295" w14:textId="3A94FCF5" w:rsidR="000E449A" w:rsidRDefault="00356CB8">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67" w:history="1">
            <w:r w:rsidR="000E449A" w:rsidRPr="003E40A9">
              <w:rPr>
                <w:rStyle w:val="Hyperlink"/>
                <w:noProof/>
                <w:rtl/>
              </w:rPr>
              <w:t>المطلب الأول: السياق النظري للجودة  وتطورها التاريخي</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Toc223370467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35</w:t>
            </w:r>
            <w:r w:rsidR="000E449A">
              <w:rPr>
                <w:noProof/>
                <w:webHidden/>
                <w:rtl/>
              </w:rPr>
              <w:fldChar w:fldCharType="end"/>
            </w:r>
          </w:hyperlink>
        </w:p>
        <w:p w14:paraId="31DE33E3" w14:textId="57228B05" w:rsidR="000E449A" w:rsidRDefault="00356CB8">
          <w:pPr>
            <w:pStyle w:val="30"/>
            <w:tabs>
              <w:tab w:val="right" w:leader="dot" w:pos="8296"/>
            </w:tabs>
            <w:bidi/>
            <w:rPr>
              <w:rFonts w:asciiTheme="minorHAnsi" w:hAnsiTheme="minorHAnsi" w:cstheme="minorBidi"/>
              <w:noProof/>
              <w:sz w:val="22"/>
              <w:szCs w:val="22"/>
              <w:rtl/>
            </w:rPr>
          </w:pPr>
          <w:hyperlink w:anchor="_Toc223370468" w:history="1">
            <w:r w:rsidR="000E449A" w:rsidRPr="003E40A9">
              <w:rPr>
                <w:rStyle w:val="Hyperlink"/>
                <w:noProof/>
                <w:rtl/>
              </w:rPr>
              <w:t>المطلب الثاني: مفاهيم عامة حول جودة الخدمة ونشأتها التاريخية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Toc223370468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37</w:t>
            </w:r>
            <w:r w:rsidR="000E449A">
              <w:rPr>
                <w:noProof/>
                <w:webHidden/>
                <w:rtl/>
              </w:rPr>
              <w:fldChar w:fldCharType="end"/>
            </w:r>
          </w:hyperlink>
        </w:p>
        <w:p w14:paraId="3479696D" w14:textId="4E895CDC" w:rsidR="000E449A" w:rsidRDefault="00356CB8">
          <w:pPr>
            <w:pStyle w:val="30"/>
            <w:tabs>
              <w:tab w:val="right" w:leader="dot" w:pos="8296"/>
            </w:tabs>
            <w:bidi/>
            <w:rPr>
              <w:rFonts w:asciiTheme="minorHAnsi" w:hAnsiTheme="minorHAnsi" w:cstheme="minorBidi"/>
              <w:noProof/>
              <w:sz w:val="22"/>
              <w:szCs w:val="22"/>
              <w:rtl/>
            </w:rPr>
          </w:pPr>
          <w:hyperlink w:anchor="_Toc223370469" w:history="1">
            <w:r w:rsidR="000E449A" w:rsidRPr="003E40A9">
              <w:rPr>
                <w:rStyle w:val="Hyperlink"/>
                <w:noProof/>
                <w:rtl/>
              </w:rPr>
              <w:t>المطلب الثالث: أسس وخصائص جودة الخدمة، وأهدافها واهميتها</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Toc223370469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39</w:t>
            </w:r>
            <w:r w:rsidR="000E449A">
              <w:rPr>
                <w:noProof/>
                <w:webHidden/>
                <w:rtl/>
              </w:rPr>
              <w:fldChar w:fldCharType="end"/>
            </w:r>
          </w:hyperlink>
        </w:p>
        <w:p w14:paraId="30CE4BE5" w14:textId="023306C7" w:rsidR="000E449A" w:rsidRDefault="00356CB8">
          <w:pPr>
            <w:pStyle w:val="30"/>
            <w:tabs>
              <w:tab w:val="right" w:leader="dot" w:pos="8296"/>
            </w:tabs>
            <w:bidi/>
            <w:rPr>
              <w:rFonts w:asciiTheme="minorHAnsi" w:hAnsiTheme="minorHAnsi" w:cstheme="minorBidi"/>
              <w:noProof/>
              <w:sz w:val="22"/>
              <w:szCs w:val="22"/>
              <w:rtl/>
            </w:rPr>
          </w:pPr>
          <w:hyperlink w:anchor="_Toc223370470" w:history="1">
            <w:r w:rsidR="000E449A" w:rsidRPr="003E40A9">
              <w:rPr>
                <w:rStyle w:val="Hyperlink"/>
                <w:noProof/>
                <w:rtl/>
              </w:rPr>
              <w:t>المطلب الرابع: مراحل ومستويات جودة الخدمة ومتطلبات تطبيقها</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Toc223370470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42</w:t>
            </w:r>
            <w:r w:rsidR="000E449A">
              <w:rPr>
                <w:noProof/>
                <w:webHidden/>
                <w:rtl/>
              </w:rPr>
              <w:fldChar w:fldCharType="end"/>
            </w:r>
          </w:hyperlink>
        </w:p>
        <w:p w14:paraId="75426D19" w14:textId="58FB8286" w:rsidR="000E449A" w:rsidRDefault="00356CB8">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71" w:history="1">
            <w:r w:rsidR="000E449A" w:rsidRPr="003E40A9">
              <w:rPr>
                <w:rStyle w:val="Hyperlink"/>
                <w:noProof/>
                <w:rtl/>
              </w:rPr>
              <w:t>المبحث الثاني: أبعاد (معايير) جودة الخدمة ونماذج قياسها واهميتها</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Toc223370471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43</w:t>
            </w:r>
            <w:r w:rsidR="000E449A">
              <w:rPr>
                <w:noProof/>
                <w:webHidden/>
                <w:rtl/>
              </w:rPr>
              <w:fldChar w:fldCharType="end"/>
            </w:r>
          </w:hyperlink>
        </w:p>
        <w:p w14:paraId="10606147" w14:textId="25D7AB04" w:rsidR="000E449A" w:rsidRDefault="00356CB8">
          <w:pPr>
            <w:pStyle w:val="30"/>
            <w:tabs>
              <w:tab w:val="right" w:leader="dot" w:pos="8296"/>
            </w:tabs>
            <w:bidi/>
            <w:rPr>
              <w:rFonts w:asciiTheme="minorHAnsi" w:hAnsiTheme="minorHAnsi" w:cstheme="minorBidi"/>
              <w:noProof/>
              <w:sz w:val="22"/>
              <w:szCs w:val="22"/>
              <w:rtl/>
            </w:rPr>
          </w:pPr>
          <w:hyperlink w:anchor="_Toc223370472" w:history="1">
            <w:r w:rsidR="000E449A" w:rsidRPr="003E40A9">
              <w:rPr>
                <w:rStyle w:val="Hyperlink"/>
                <w:noProof/>
                <w:rtl/>
              </w:rPr>
              <w:t>المطلب الاول: أبعاد (معايير) جودة الخدمة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Toc223370472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44</w:t>
            </w:r>
            <w:r w:rsidR="000E449A">
              <w:rPr>
                <w:noProof/>
                <w:webHidden/>
                <w:rtl/>
              </w:rPr>
              <w:fldChar w:fldCharType="end"/>
            </w:r>
          </w:hyperlink>
        </w:p>
        <w:p w14:paraId="5C80AABF" w14:textId="011E9FEC" w:rsidR="000E449A" w:rsidRDefault="00356CB8">
          <w:pPr>
            <w:pStyle w:val="30"/>
            <w:tabs>
              <w:tab w:val="right" w:leader="dot" w:pos="8296"/>
            </w:tabs>
            <w:bidi/>
            <w:rPr>
              <w:rFonts w:asciiTheme="minorHAnsi" w:hAnsiTheme="minorHAnsi" w:cstheme="minorBidi"/>
              <w:noProof/>
              <w:sz w:val="22"/>
              <w:szCs w:val="22"/>
              <w:rtl/>
            </w:rPr>
          </w:pPr>
          <w:hyperlink w:anchor="_Toc223370473" w:history="1">
            <w:r w:rsidR="000E449A" w:rsidRPr="003E40A9">
              <w:rPr>
                <w:rStyle w:val="Hyperlink"/>
                <w:noProof/>
                <w:rtl/>
              </w:rPr>
              <w:t>المطلب الثاني: قياس جودة الخدمة وأهميتها:</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Toc223370473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46</w:t>
            </w:r>
            <w:r w:rsidR="000E449A">
              <w:rPr>
                <w:noProof/>
                <w:webHidden/>
                <w:rtl/>
              </w:rPr>
              <w:fldChar w:fldCharType="end"/>
            </w:r>
          </w:hyperlink>
        </w:p>
        <w:p w14:paraId="4F2345F1" w14:textId="13113AAE" w:rsidR="000E449A" w:rsidRDefault="00356CB8">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74" w:history="1">
            <w:r w:rsidR="000E449A" w:rsidRPr="003E40A9">
              <w:rPr>
                <w:rStyle w:val="Hyperlink"/>
                <w:noProof/>
                <w:rtl/>
              </w:rPr>
              <w:t>المبحث الثالث: مبادئ تحسين جودة الخدمات، متطلباتها واساليبها</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Toc223370474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49</w:t>
            </w:r>
            <w:r w:rsidR="000E449A">
              <w:rPr>
                <w:noProof/>
                <w:webHidden/>
                <w:rtl/>
              </w:rPr>
              <w:fldChar w:fldCharType="end"/>
            </w:r>
          </w:hyperlink>
        </w:p>
        <w:p w14:paraId="173EFF40" w14:textId="1C2613D6" w:rsidR="000E449A" w:rsidRDefault="00356CB8">
          <w:pPr>
            <w:pStyle w:val="30"/>
            <w:tabs>
              <w:tab w:val="right" w:leader="dot" w:pos="8296"/>
            </w:tabs>
            <w:bidi/>
            <w:rPr>
              <w:rFonts w:asciiTheme="minorHAnsi" w:hAnsiTheme="minorHAnsi" w:cstheme="minorBidi"/>
              <w:noProof/>
              <w:sz w:val="22"/>
              <w:szCs w:val="22"/>
              <w:rtl/>
            </w:rPr>
          </w:pPr>
          <w:hyperlink w:anchor="_Toc223370475" w:history="1">
            <w:r w:rsidR="000E449A" w:rsidRPr="003E40A9">
              <w:rPr>
                <w:rStyle w:val="Hyperlink"/>
                <w:noProof/>
                <w:rtl/>
              </w:rPr>
              <w:t>المطلب الأول: مبادئ تحسين جودة الخدمة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Toc223370475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49</w:t>
            </w:r>
            <w:r w:rsidR="000E449A">
              <w:rPr>
                <w:noProof/>
                <w:webHidden/>
                <w:rtl/>
              </w:rPr>
              <w:fldChar w:fldCharType="end"/>
            </w:r>
          </w:hyperlink>
        </w:p>
        <w:p w14:paraId="66D305C7" w14:textId="22DCDB01" w:rsidR="000E449A" w:rsidRDefault="00356CB8">
          <w:pPr>
            <w:pStyle w:val="30"/>
            <w:tabs>
              <w:tab w:val="right" w:leader="dot" w:pos="8296"/>
            </w:tabs>
            <w:bidi/>
            <w:rPr>
              <w:rFonts w:asciiTheme="minorHAnsi" w:hAnsiTheme="minorHAnsi" w:cstheme="minorBidi"/>
              <w:noProof/>
              <w:sz w:val="22"/>
              <w:szCs w:val="22"/>
              <w:rtl/>
            </w:rPr>
          </w:pPr>
          <w:hyperlink w:anchor="_Toc223370476" w:history="1">
            <w:r w:rsidR="000E449A" w:rsidRPr="003E40A9">
              <w:rPr>
                <w:rStyle w:val="Hyperlink"/>
                <w:noProof/>
                <w:rtl/>
              </w:rPr>
              <w:t>المطلب الثاني: متطلبات تحسين وتطوير جودة الخدمة :</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Toc223370476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50</w:t>
            </w:r>
            <w:r w:rsidR="000E449A">
              <w:rPr>
                <w:noProof/>
                <w:webHidden/>
                <w:rtl/>
              </w:rPr>
              <w:fldChar w:fldCharType="end"/>
            </w:r>
          </w:hyperlink>
        </w:p>
        <w:p w14:paraId="489180BA" w14:textId="30DAAD17" w:rsidR="000E449A" w:rsidRDefault="00356CB8">
          <w:pPr>
            <w:pStyle w:val="30"/>
            <w:tabs>
              <w:tab w:val="right" w:leader="dot" w:pos="8296"/>
            </w:tabs>
            <w:bidi/>
            <w:rPr>
              <w:rFonts w:asciiTheme="minorHAnsi" w:hAnsiTheme="minorHAnsi" w:cstheme="minorBidi"/>
              <w:noProof/>
              <w:sz w:val="22"/>
              <w:szCs w:val="22"/>
              <w:rtl/>
            </w:rPr>
          </w:pPr>
          <w:hyperlink w:anchor="_Toc223370477" w:history="1">
            <w:r w:rsidR="000E449A" w:rsidRPr="003E40A9">
              <w:rPr>
                <w:rStyle w:val="Hyperlink"/>
                <w:noProof/>
                <w:rtl/>
              </w:rPr>
              <w:t>المطلب الثالث: أساليب تحسين جودة الخدمة :</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Toc223370477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50</w:t>
            </w:r>
            <w:r w:rsidR="000E449A">
              <w:rPr>
                <w:noProof/>
                <w:webHidden/>
                <w:rtl/>
              </w:rPr>
              <w:fldChar w:fldCharType="end"/>
            </w:r>
          </w:hyperlink>
        </w:p>
        <w:p w14:paraId="11044CD2" w14:textId="3C7E029D" w:rsidR="000E449A" w:rsidRDefault="00356CB8">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78" w:history="1">
            <w:r w:rsidR="000E449A" w:rsidRPr="003E40A9">
              <w:rPr>
                <w:rStyle w:val="Hyperlink"/>
                <w:noProof/>
                <w:rtl/>
              </w:rPr>
              <w:t>الخلاصة: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Toc223370478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52</w:t>
            </w:r>
            <w:r w:rsidR="000E449A">
              <w:rPr>
                <w:noProof/>
                <w:webHidden/>
                <w:rtl/>
              </w:rPr>
              <w:fldChar w:fldCharType="end"/>
            </w:r>
          </w:hyperlink>
        </w:p>
        <w:p w14:paraId="6D03C152" w14:textId="04940996" w:rsidR="000E449A" w:rsidRDefault="00356CB8">
          <w:pPr>
            <w:pStyle w:val="10"/>
            <w:rPr>
              <w:rFonts w:asciiTheme="minorHAnsi" w:eastAsiaTheme="minorEastAsia" w:hAnsiTheme="minorHAnsi" w:cstheme="minorBidi"/>
              <w:b w:val="0"/>
              <w:bCs w:val="0"/>
              <w:kern w:val="0"/>
              <w:sz w:val="22"/>
              <w:szCs w:val="22"/>
              <w:rtl/>
              <w14:ligatures w14:val="none"/>
            </w:rPr>
          </w:pPr>
          <w:hyperlink w:anchor="_Toc223370479" w:history="1">
            <w:r w:rsidR="000E449A" w:rsidRPr="003E40A9">
              <w:rPr>
                <w:rStyle w:val="Hyperlink"/>
                <w:rtl/>
              </w:rPr>
              <w:t>القسم الثالث: العلاقة بين الإدارة الإلكترونية وجودة الخدمات في القطاع غير الربحي</w:t>
            </w:r>
            <w:r w:rsidR="000E449A">
              <w:rPr>
                <w:webHidden/>
                <w:rtl/>
              </w:rPr>
              <w:tab/>
            </w:r>
            <w:r w:rsidR="000E449A">
              <w:rPr>
                <w:webHidden/>
                <w:rtl/>
              </w:rPr>
              <w:fldChar w:fldCharType="begin"/>
            </w:r>
            <w:r w:rsidR="000E449A">
              <w:rPr>
                <w:webHidden/>
                <w:rtl/>
              </w:rPr>
              <w:instrText xml:space="preserve"> </w:instrText>
            </w:r>
            <w:r w:rsidR="000E449A">
              <w:rPr>
                <w:webHidden/>
              </w:rPr>
              <w:instrText>PAGEREF</w:instrText>
            </w:r>
            <w:r w:rsidR="000E449A">
              <w:rPr>
                <w:webHidden/>
                <w:rtl/>
              </w:rPr>
              <w:instrText xml:space="preserve"> _</w:instrText>
            </w:r>
            <w:r w:rsidR="000E449A">
              <w:rPr>
                <w:webHidden/>
              </w:rPr>
              <w:instrText>Toc223370479 \h</w:instrText>
            </w:r>
            <w:r w:rsidR="000E449A">
              <w:rPr>
                <w:webHidden/>
                <w:rtl/>
              </w:rPr>
              <w:instrText xml:space="preserve"> </w:instrText>
            </w:r>
            <w:r w:rsidR="000E449A">
              <w:rPr>
                <w:webHidden/>
                <w:rtl/>
              </w:rPr>
            </w:r>
            <w:r w:rsidR="000E449A">
              <w:rPr>
                <w:webHidden/>
                <w:rtl/>
              </w:rPr>
              <w:fldChar w:fldCharType="separate"/>
            </w:r>
            <w:r w:rsidR="000E449A">
              <w:rPr>
                <w:webHidden/>
                <w:rtl/>
              </w:rPr>
              <w:t>53</w:t>
            </w:r>
            <w:r w:rsidR="000E449A">
              <w:rPr>
                <w:webHidden/>
                <w:rtl/>
              </w:rPr>
              <w:fldChar w:fldCharType="end"/>
            </w:r>
          </w:hyperlink>
        </w:p>
        <w:p w14:paraId="441C46FF" w14:textId="4D5D442E" w:rsidR="000E449A" w:rsidRDefault="00356CB8">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80" w:history="1">
            <w:r w:rsidR="000E449A" w:rsidRPr="003E40A9">
              <w:rPr>
                <w:rStyle w:val="Hyperlink"/>
                <w:noProof/>
                <w:rtl/>
              </w:rPr>
              <w:t>تمهيد ومقدمة :</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Toc223370480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53</w:t>
            </w:r>
            <w:r w:rsidR="000E449A">
              <w:rPr>
                <w:noProof/>
                <w:webHidden/>
                <w:rtl/>
              </w:rPr>
              <w:fldChar w:fldCharType="end"/>
            </w:r>
          </w:hyperlink>
        </w:p>
        <w:p w14:paraId="0BDC872C" w14:textId="2CF47B9B" w:rsidR="000E449A" w:rsidRDefault="00356CB8">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81" w:history="1">
            <w:r w:rsidR="000E449A" w:rsidRPr="003E40A9">
              <w:rPr>
                <w:rStyle w:val="Hyperlink"/>
                <w:noProof/>
                <w:rtl/>
              </w:rPr>
              <w:t>المبحث الأول القطاع الربحي المفهوم وتحقيق مستهدفات رؤية 2030</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Toc223370481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53</w:t>
            </w:r>
            <w:r w:rsidR="000E449A">
              <w:rPr>
                <w:noProof/>
                <w:webHidden/>
                <w:rtl/>
              </w:rPr>
              <w:fldChar w:fldCharType="end"/>
            </w:r>
          </w:hyperlink>
        </w:p>
        <w:p w14:paraId="263A50FE" w14:textId="0958D28B" w:rsidR="000E449A" w:rsidRDefault="00356CB8">
          <w:pPr>
            <w:pStyle w:val="30"/>
            <w:tabs>
              <w:tab w:val="right" w:leader="dot" w:pos="8296"/>
            </w:tabs>
            <w:bidi/>
            <w:rPr>
              <w:rFonts w:asciiTheme="minorHAnsi" w:hAnsiTheme="minorHAnsi" w:cstheme="minorBidi"/>
              <w:noProof/>
              <w:sz w:val="22"/>
              <w:szCs w:val="22"/>
              <w:rtl/>
            </w:rPr>
          </w:pPr>
          <w:hyperlink w:anchor="_Toc223370482" w:history="1">
            <w:r w:rsidR="000E449A" w:rsidRPr="003E40A9">
              <w:rPr>
                <w:rStyle w:val="Hyperlink"/>
                <w:noProof/>
                <w:rtl/>
              </w:rPr>
              <w:t>المطلب الأول: مفهوم القطاع غير الربحي ونشأتها وعوامل ظهورها</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Toc223370482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53</w:t>
            </w:r>
            <w:r w:rsidR="000E449A">
              <w:rPr>
                <w:noProof/>
                <w:webHidden/>
                <w:rtl/>
              </w:rPr>
              <w:fldChar w:fldCharType="end"/>
            </w:r>
          </w:hyperlink>
        </w:p>
        <w:p w14:paraId="2641E7FB" w14:textId="78A5EA79" w:rsidR="000E449A" w:rsidRDefault="00356CB8">
          <w:pPr>
            <w:pStyle w:val="30"/>
            <w:tabs>
              <w:tab w:val="right" w:leader="dot" w:pos="8296"/>
            </w:tabs>
            <w:bidi/>
            <w:rPr>
              <w:rFonts w:asciiTheme="minorHAnsi" w:hAnsiTheme="minorHAnsi" w:cstheme="minorBidi"/>
              <w:noProof/>
              <w:sz w:val="22"/>
              <w:szCs w:val="22"/>
              <w:rtl/>
            </w:rPr>
          </w:pPr>
          <w:hyperlink w:anchor="_Toc223370483" w:history="1">
            <w:r w:rsidR="000E449A" w:rsidRPr="003E40A9">
              <w:rPr>
                <w:rStyle w:val="Hyperlink"/>
                <w:noProof/>
                <w:rtl/>
              </w:rPr>
              <w:t>المطلب الثاني : خصائص القطاع غير الربحي أنماط ومتطلبات إنشائها</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Toc223370483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55</w:t>
            </w:r>
            <w:r w:rsidR="000E449A">
              <w:rPr>
                <w:noProof/>
                <w:webHidden/>
                <w:rtl/>
              </w:rPr>
              <w:fldChar w:fldCharType="end"/>
            </w:r>
          </w:hyperlink>
        </w:p>
        <w:p w14:paraId="496D5B81" w14:textId="149F572A" w:rsidR="000E449A" w:rsidRDefault="00356CB8">
          <w:pPr>
            <w:pStyle w:val="30"/>
            <w:tabs>
              <w:tab w:val="right" w:leader="dot" w:pos="8296"/>
            </w:tabs>
            <w:bidi/>
            <w:rPr>
              <w:rFonts w:asciiTheme="minorHAnsi" w:hAnsiTheme="minorHAnsi" w:cstheme="minorBidi"/>
              <w:noProof/>
              <w:sz w:val="22"/>
              <w:szCs w:val="22"/>
              <w:rtl/>
            </w:rPr>
          </w:pPr>
          <w:hyperlink w:anchor="_Toc223370484" w:history="1">
            <w:r w:rsidR="000E449A" w:rsidRPr="003E40A9">
              <w:rPr>
                <w:rStyle w:val="Hyperlink"/>
                <w:noProof/>
                <w:rtl/>
              </w:rPr>
              <w:t>المطلب الثالث: القطاع غير الربحي والأهداف الاستراتيجية لرؤية 2030</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Toc223370484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57</w:t>
            </w:r>
            <w:r w:rsidR="000E449A">
              <w:rPr>
                <w:noProof/>
                <w:webHidden/>
                <w:rtl/>
              </w:rPr>
              <w:fldChar w:fldCharType="end"/>
            </w:r>
          </w:hyperlink>
        </w:p>
        <w:p w14:paraId="035C3D1B" w14:textId="5FFB079B" w:rsidR="000E449A" w:rsidRDefault="00356CB8">
          <w:pPr>
            <w:pStyle w:val="30"/>
            <w:tabs>
              <w:tab w:val="right" w:leader="dot" w:pos="8296"/>
            </w:tabs>
            <w:bidi/>
            <w:rPr>
              <w:rFonts w:asciiTheme="minorHAnsi" w:hAnsiTheme="minorHAnsi" w:cstheme="minorBidi"/>
              <w:noProof/>
              <w:sz w:val="22"/>
              <w:szCs w:val="22"/>
              <w:rtl/>
            </w:rPr>
          </w:pPr>
          <w:hyperlink w:anchor="_Toc223370485" w:history="1">
            <w:r w:rsidR="000E449A" w:rsidRPr="003E40A9">
              <w:rPr>
                <w:rStyle w:val="Hyperlink"/>
                <w:noProof/>
                <w:rtl/>
              </w:rPr>
              <w:t>المطلب الرابع: نموذج الجودة والكفاءة في القطاع غير الربحي في السعودية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Toc223370485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58</w:t>
            </w:r>
            <w:r w:rsidR="000E449A">
              <w:rPr>
                <w:noProof/>
                <w:webHidden/>
                <w:rtl/>
              </w:rPr>
              <w:fldChar w:fldCharType="end"/>
            </w:r>
          </w:hyperlink>
        </w:p>
        <w:p w14:paraId="04A0F51A" w14:textId="7473227F" w:rsidR="000E449A" w:rsidRDefault="00356CB8">
          <w:pPr>
            <w:pStyle w:val="30"/>
            <w:tabs>
              <w:tab w:val="right" w:leader="dot" w:pos="8296"/>
            </w:tabs>
            <w:bidi/>
            <w:rPr>
              <w:rFonts w:asciiTheme="minorHAnsi" w:hAnsiTheme="minorHAnsi" w:cstheme="minorBidi"/>
              <w:noProof/>
              <w:sz w:val="22"/>
              <w:szCs w:val="22"/>
              <w:rtl/>
            </w:rPr>
          </w:pPr>
          <w:hyperlink w:anchor="_Toc223370486" w:history="1">
            <w:r w:rsidR="000E449A" w:rsidRPr="003E40A9">
              <w:rPr>
                <w:rStyle w:val="Hyperlink"/>
                <w:noProof/>
                <w:rtl/>
              </w:rPr>
              <w:t>المطلب الخامس: دور المركز الوطني لتنمية القطاع غير الربحي (</w:t>
            </w:r>
            <w:r w:rsidR="000E449A" w:rsidRPr="003E40A9">
              <w:rPr>
                <w:rStyle w:val="Hyperlink"/>
                <w:noProof/>
              </w:rPr>
              <w:t>NCNP</w:t>
            </w:r>
            <w:r w:rsidR="000E449A" w:rsidRPr="003E40A9">
              <w:rPr>
                <w:rStyle w:val="Hyperlink"/>
                <w:noProof/>
                <w:rtl/>
              </w:rPr>
              <w:t>) في قيادة التحول</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Toc223370486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59</w:t>
            </w:r>
            <w:r w:rsidR="000E449A">
              <w:rPr>
                <w:noProof/>
                <w:webHidden/>
                <w:rtl/>
              </w:rPr>
              <w:fldChar w:fldCharType="end"/>
            </w:r>
          </w:hyperlink>
        </w:p>
        <w:p w14:paraId="2DE79414" w14:textId="6CA8163D" w:rsidR="000E449A" w:rsidRDefault="00356CB8">
          <w:pPr>
            <w:pStyle w:val="30"/>
            <w:tabs>
              <w:tab w:val="right" w:leader="dot" w:pos="8296"/>
            </w:tabs>
            <w:bidi/>
            <w:rPr>
              <w:rFonts w:asciiTheme="minorHAnsi" w:hAnsiTheme="minorHAnsi" w:cstheme="minorBidi"/>
              <w:noProof/>
              <w:sz w:val="22"/>
              <w:szCs w:val="22"/>
              <w:rtl/>
            </w:rPr>
          </w:pPr>
          <w:hyperlink w:anchor="_Toc223370487" w:history="1">
            <w:r w:rsidR="000E449A" w:rsidRPr="003E40A9">
              <w:rPr>
                <w:rStyle w:val="Hyperlink"/>
                <w:noProof/>
                <w:rtl/>
              </w:rPr>
              <w:t>المطلب السادس : القطاع غير الربحي ومبادرات الخدمات في السعودية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Toc223370487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61</w:t>
            </w:r>
            <w:r w:rsidR="000E449A">
              <w:rPr>
                <w:noProof/>
                <w:webHidden/>
                <w:rtl/>
              </w:rPr>
              <w:fldChar w:fldCharType="end"/>
            </w:r>
          </w:hyperlink>
        </w:p>
        <w:p w14:paraId="28288E7F" w14:textId="000B4185" w:rsidR="000E449A" w:rsidRDefault="00356CB8">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88" w:history="1">
            <w:r w:rsidR="000E449A" w:rsidRPr="003E40A9">
              <w:rPr>
                <w:rStyle w:val="Hyperlink"/>
                <w:noProof/>
                <w:rtl/>
              </w:rPr>
              <w:t>المبحث الثاني : تطبيقات الإدارة الإلكترونية في المملكة العربية السعودية في القطاع غير الربحي</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Toc223370488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61</w:t>
            </w:r>
            <w:r w:rsidR="000E449A">
              <w:rPr>
                <w:noProof/>
                <w:webHidden/>
                <w:rtl/>
              </w:rPr>
              <w:fldChar w:fldCharType="end"/>
            </w:r>
          </w:hyperlink>
        </w:p>
        <w:p w14:paraId="36EF5FB3" w14:textId="409336C3" w:rsidR="000E449A" w:rsidRDefault="00356CB8">
          <w:pPr>
            <w:pStyle w:val="30"/>
            <w:tabs>
              <w:tab w:val="right" w:leader="dot" w:pos="8296"/>
            </w:tabs>
            <w:bidi/>
            <w:rPr>
              <w:rFonts w:asciiTheme="minorHAnsi" w:hAnsiTheme="minorHAnsi" w:cstheme="minorBidi"/>
              <w:noProof/>
              <w:sz w:val="22"/>
              <w:szCs w:val="22"/>
              <w:rtl/>
            </w:rPr>
          </w:pPr>
          <w:hyperlink w:anchor="_Toc223370489" w:history="1">
            <w:r w:rsidR="000E449A" w:rsidRPr="003E40A9">
              <w:rPr>
                <w:rStyle w:val="Hyperlink"/>
                <w:noProof/>
                <w:rtl/>
              </w:rPr>
              <w:t>المطلب الأول: ملامح ونماذج تطبيق الإدارة الإلكترونية في المملكة العربية السعودية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Toc223370489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61</w:t>
            </w:r>
            <w:r w:rsidR="000E449A">
              <w:rPr>
                <w:noProof/>
                <w:webHidden/>
                <w:rtl/>
              </w:rPr>
              <w:fldChar w:fldCharType="end"/>
            </w:r>
          </w:hyperlink>
        </w:p>
        <w:p w14:paraId="18372D66" w14:textId="6272B2A7" w:rsidR="000E449A" w:rsidRDefault="00356CB8">
          <w:pPr>
            <w:pStyle w:val="30"/>
            <w:tabs>
              <w:tab w:val="right" w:leader="dot" w:pos="8296"/>
            </w:tabs>
            <w:bidi/>
            <w:rPr>
              <w:rFonts w:asciiTheme="minorHAnsi" w:hAnsiTheme="minorHAnsi" w:cstheme="minorBidi"/>
              <w:noProof/>
              <w:sz w:val="22"/>
              <w:szCs w:val="22"/>
              <w:rtl/>
            </w:rPr>
          </w:pPr>
          <w:hyperlink w:anchor="_Toc223370490" w:history="1">
            <w:r w:rsidR="000E449A" w:rsidRPr="003E40A9">
              <w:rPr>
                <w:rStyle w:val="Hyperlink"/>
                <w:noProof/>
                <w:rtl/>
              </w:rPr>
              <w:t>المطلب الثاني: علاقة  الإدارة الإلكترونية في المملكة العربية السعودية مع جودة الخدمات</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Toc223370490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64</w:t>
            </w:r>
            <w:r w:rsidR="000E449A">
              <w:rPr>
                <w:noProof/>
                <w:webHidden/>
                <w:rtl/>
              </w:rPr>
              <w:fldChar w:fldCharType="end"/>
            </w:r>
          </w:hyperlink>
        </w:p>
        <w:p w14:paraId="17D54D97" w14:textId="4F8C5457" w:rsidR="000E449A" w:rsidRDefault="00356CB8">
          <w:pPr>
            <w:pStyle w:val="30"/>
            <w:tabs>
              <w:tab w:val="right" w:leader="dot" w:pos="8296"/>
            </w:tabs>
            <w:bidi/>
            <w:rPr>
              <w:rFonts w:asciiTheme="minorHAnsi" w:hAnsiTheme="minorHAnsi" w:cstheme="minorBidi"/>
              <w:noProof/>
              <w:sz w:val="22"/>
              <w:szCs w:val="22"/>
              <w:rtl/>
            </w:rPr>
          </w:pPr>
          <w:hyperlink w:anchor="_Toc223370491" w:history="1">
            <w:r w:rsidR="000E449A" w:rsidRPr="003E40A9">
              <w:rPr>
                <w:rStyle w:val="Hyperlink"/>
                <w:noProof/>
                <w:rtl/>
              </w:rPr>
              <w:t>المطلب الثالث: تقييم لمستوى تطبيق الإدارة الإلكترونية في المملكة العربية السعودية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Toc223370491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65</w:t>
            </w:r>
            <w:r w:rsidR="000E449A">
              <w:rPr>
                <w:noProof/>
                <w:webHidden/>
                <w:rtl/>
              </w:rPr>
              <w:fldChar w:fldCharType="end"/>
            </w:r>
          </w:hyperlink>
        </w:p>
        <w:p w14:paraId="6D0E61C9" w14:textId="12EF3C0F" w:rsidR="000E449A" w:rsidRDefault="00356CB8">
          <w:pPr>
            <w:pStyle w:val="10"/>
            <w:rPr>
              <w:rFonts w:asciiTheme="minorHAnsi" w:eastAsiaTheme="minorEastAsia" w:hAnsiTheme="minorHAnsi" w:cstheme="minorBidi"/>
              <w:b w:val="0"/>
              <w:bCs w:val="0"/>
              <w:kern w:val="0"/>
              <w:sz w:val="22"/>
              <w:szCs w:val="22"/>
              <w:rtl/>
              <w14:ligatures w14:val="none"/>
            </w:rPr>
          </w:pPr>
          <w:hyperlink w:anchor="_Toc223370492" w:history="1">
            <w:r w:rsidR="000E449A" w:rsidRPr="003E40A9">
              <w:rPr>
                <w:rStyle w:val="Hyperlink"/>
                <w:rtl/>
              </w:rPr>
              <w:t>القسم الخامس : الدراسات المرجعية</w:t>
            </w:r>
            <w:r w:rsidR="000E449A">
              <w:rPr>
                <w:webHidden/>
                <w:rtl/>
              </w:rPr>
              <w:tab/>
            </w:r>
            <w:r w:rsidR="000E449A">
              <w:rPr>
                <w:webHidden/>
                <w:rtl/>
              </w:rPr>
              <w:fldChar w:fldCharType="begin"/>
            </w:r>
            <w:r w:rsidR="000E449A">
              <w:rPr>
                <w:webHidden/>
                <w:rtl/>
              </w:rPr>
              <w:instrText xml:space="preserve"> </w:instrText>
            </w:r>
            <w:r w:rsidR="000E449A">
              <w:rPr>
                <w:webHidden/>
              </w:rPr>
              <w:instrText>PAGEREF</w:instrText>
            </w:r>
            <w:r w:rsidR="000E449A">
              <w:rPr>
                <w:webHidden/>
                <w:rtl/>
              </w:rPr>
              <w:instrText xml:space="preserve"> _</w:instrText>
            </w:r>
            <w:r w:rsidR="000E449A">
              <w:rPr>
                <w:webHidden/>
              </w:rPr>
              <w:instrText>Toc223370492 \h</w:instrText>
            </w:r>
            <w:r w:rsidR="000E449A">
              <w:rPr>
                <w:webHidden/>
                <w:rtl/>
              </w:rPr>
              <w:instrText xml:space="preserve"> </w:instrText>
            </w:r>
            <w:r w:rsidR="000E449A">
              <w:rPr>
                <w:webHidden/>
                <w:rtl/>
              </w:rPr>
            </w:r>
            <w:r w:rsidR="000E449A">
              <w:rPr>
                <w:webHidden/>
                <w:rtl/>
              </w:rPr>
              <w:fldChar w:fldCharType="separate"/>
            </w:r>
            <w:r w:rsidR="000E449A">
              <w:rPr>
                <w:webHidden/>
                <w:rtl/>
              </w:rPr>
              <w:t>68</w:t>
            </w:r>
            <w:r w:rsidR="000E449A">
              <w:rPr>
                <w:webHidden/>
                <w:rtl/>
              </w:rPr>
              <w:fldChar w:fldCharType="end"/>
            </w:r>
          </w:hyperlink>
        </w:p>
        <w:p w14:paraId="5BCA443E" w14:textId="76F5A55A" w:rsidR="000E449A" w:rsidRDefault="00356CB8">
          <w:pPr>
            <w:pStyle w:val="10"/>
            <w:rPr>
              <w:rFonts w:asciiTheme="minorHAnsi" w:eastAsiaTheme="minorEastAsia" w:hAnsiTheme="minorHAnsi" w:cstheme="minorBidi"/>
              <w:b w:val="0"/>
              <w:bCs w:val="0"/>
              <w:kern w:val="0"/>
              <w:sz w:val="22"/>
              <w:szCs w:val="22"/>
              <w:rtl/>
              <w14:ligatures w14:val="none"/>
            </w:rPr>
          </w:pPr>
          <w:hyperlink w:anchor="_Toc223370493" w:history="1">
            <w:r w:rsidR="000E449A" w:rsidRPr="003E40A9">
              <w:rPr>
                <w:rStyle w:val="Hyperlink"/>
                <w:rtl/>
                <w:lang w:bidi="ar-EG"/>
              </w:rPr>
              <w:t>الفصل الثالث: الإجراءات المنهجية للدراسة</w:t>
            </w:r>
            <w:r w:rsidR="000E449A">
              <w:rPr>
                <w:webHidden/>
                <w:rtl/>
              </w:rPr>
              <w:tab/>
            </w:r>
            <w:r w:rsidR="000E449A">
              <w:rPr>
                <w:webHidden/>
                <w:rtl/>
              </w:rPr>
              <w:fldChar w:fldCharType="begin"/>
            </w:r>
            <w:r w:rsidR="000E449A">
              <w:rPr>
                <w:webHidden/>
                <w:rtl/>
              </w:rPr>
              <w:instrText xml:space="preserve"> </w:instrText>
            </w:r>
            <w:r w:rsidR="000E449A">
              <w:rPr>
                <w:webHidden/>
              </w:rPr>
              <w:instrText>PAGEREF</w:instrText>
            </w:r>
            <w:r w:rsidR="000E449A">
              <w:rPr>
                <w:webHidden/>
                <w:rtl/>
              </w:rPr>
              <w:instrText xml:space="preserve"> _</w:instrText>
            </w:r>
            <w:r w:rsidR="000E449A">
              <w:rPr>
                <w:webHidden/>
              </w:rPr>
              <w:instrText>Toc223370493 \h</w:instrText>
            </w:r>
            <w:r w:rsidR="000E449A">
              <w:rPr>
                <w:webHidden/>
                <w:rtl/>
              </w:rPr>
              <w:instrText xml:space="preserve"> </w:instrText>
            </w:r>
            <w:r w:rsidR="000E449A">
              <w:rPr>
                <w:webHidden/>
                <w:rtl/>
              </w:rPr>
            </w:r>
            <w:r w:rsidR="000E449A">
              <w:rPr>
                <w:webHidden/>
                <w:rtl/>
              </w:rPr>
              <w:fldChar w:fldCharType="separate"/>
            </w:r>
            <w:r w:rsidR="000E449A">
              <w:rPr>
                <w:webHidden/>
                <w:rtl/>
              </w:rPr>
              <w:t>76</w:t>
            </w:r>
            <w:r w:rsidR="000E449A">
              <w:rPr>
                <w:webHidden/>
                <w:rtl/>
              </w:rPr>
              <w:fldChar w:fldCharType="end"/>
            </w:r>
          </w:hyperlink>
        </w:p>
        <w:p w14:paraId="79A8F1D6" w14:textId="57905D1E" w:rsidR="000E449A" w:rsidRDefault="00356CB8">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94" w:history="1">
            <w:r w:rsidR="000E449A" w:rsidRPr="003E40A9">
              <w:rPr>
                <w:rStyle w:val="Hyperlink"/>
                <w:noProof/>
                <w:rtl/>
              </w:rPr>
              <w:t>مقدمة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Toc223370494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77</w:t>
            </w:r>
            <w:r w:rsidR="000E449A">
              <w:rPr>
                <w:noProof/>
                <w:webHidden/>
                <w:rtl/>
              </w:rPr>
              <w:fldChar w:fldCharType="end"/>
            </w:r>
          </w:hyperlink>
        </w:p>
        <w:p w14:paraId="61528D7C" w14:textId="45DB3381" w:rsidR="000E449A" w:rsidRDefault="00356CB8">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95" w:history="1">
            <w:r w:rsidR="000E449A" w:rsidRPr="003E40A9">
              <w:rPr>
                <w:rStyle w:val="Hyperlink"/>
                <w:noProof/>
                <w:rtl/>
              </w:rPr>
              <w:t>المبحث الأول: الإجراءات المنهجية للدراسة الميدانية: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Toc223370495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78</w:t>
            </w:r>
            <w:r w:rsidR="000E449A">
              <w:rPr>
                <w:noProof/>
                <w:webHidden/>
                <w:rtl/>
              </w:rPr>
              <w:fldChar w:fldCharType="end"/>
            </w:r>
          </w:hyperlink>
        </w:p>
        <w:p w14:paraId="370AB9DF" w14:textId="50B033CC" w:rsidR="000E449A" w:rsidRDefault="00356CB8">
          <w:pPr>
            <w:pStyle w:val="30"/>
            <w:tabs>
              <w:tab w:val="right" w:leader="dot" w:pos="8296"/>
            </w:tabs>
            <w:bidi/>
            <w:rPr>
              <w:rFonts w:asciiTheme="minorHAnsi" w:hAnsiTheme="minorHAnsi" w:cstheme="minorBidi"/>
              <w:noProof/>
              <w:sz w:val="22"/>
              <w:szCs w:val="22"/>
              <w:rtl/>
            </w:rPr>
          </w:pPr>
          <w:hyperlink w:anchor="_Toc223370496" w:history="1">
            <w:r w:rsidR="000E449A" w:rsidRPr="003E40A9">
              <w:rPr>
                <w:rStyle w:val="Hyperlink"/>
                <w:noProof/>
                <w:rtl/>
              </w:rPr>
              <w:t>أولا- منهجية الدراسة</w:t>
            </w:r>
            <w:r w:rsidR="000E449A" w:rsidRPr="003E40A9">
              <w:rPr>
                <w:rStyle w:val="Hyperlink"/>
                <w:noProof/>
              </w:rPr>
              <w:t>:</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Toc223370496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78</w:t>
            </w:r>
            <w:r w:rsidR="000E449A">
              <w:rPr>
                <w:noProof/>
                <w:webHidden/>
                <w:rtl/>
              </w:rPr>
              <w:fldChar w:fldCharType="end"/>
            </w:r>
          </w:hyperlink>
        </w:p>
        <w:p w14:paraId="3189621A" w14:textId="7A901F0E" w:rsidR="000E449A" w:rsidRDefault="00356CB8">
          <w:pPr>
            <w:pStyle w:val="30"/>
            <w:tabs>
              <w:tab w:val="right" w:leader="dot" w:pos="8296"/>
            </w:tabs>
            <w:bidi/>
            <w:rPr>
              <w:rFonts w:asciiTheme="minorHAnsi" w:hAnsiTheme="minorHAnsi" w:cstheme="minorBidi"/>
              <w:noProof/>
              <w:sz w:val="22"/>
              <w:szCs w:val="22"/>
              <w:rtl/>
            </w:rPr>
          </w:pPr>
          <w:hyperlink w:anchor="_Toc223370497" w:history="1">
            <w:r w:rsidR="000E449A" w:rsidRPr="003E40A9">
              <w:rPr>
                <w:rStyle w:val="Hyperlink"/>
                <w:noProof/>
                <w:rtl/>
              </w:rPr>
              <w:t>ثانيا- تحديد مجتمع وعينة الدراسة: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Toc223370497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78</w:t>
            </w:r>
            <w:r w:rsidR="000E449A">
              <w:rPr>
                <w:noProof/>
                <w:webHidden/>
                <w:rtl/>
              </w:rPr>
              <w:fldChar w:fldCharType="end"/>
            </w:r>
          </w:hyperlink>
        </w:p>
        <w:p w14:paraId="7E853ADC" w14:textId="014DBAF2" w:rsidR="000E449A" w:rsidRDefault="00356CB8">
          <w:pPr>
            <w:pStyle w:val="30"/>
            <w:tabs>
              <w:tab w:val="right" w:leader="dot" w:pos="8296"/>
            </w:tabs>
            <w:bidi/>
            <w:rPr>
              <w:rFonts w:asciiTheme="minorHAnsi" w:hAnsiTheme="minorHAnsi" w:cstheme="minorBidi"/>
              <w:noProof/>
              <w:sz w:val="22"/>
              <w:szCs w:val="22"/>
              <w:rtl/>
            </w:rPr>
          </w:pPr>
          <w:hyperlink w:anchor="_Toc223370498" w:history="1">
            <w:r w:rsidR="000E449A" w:rsidRPr="003E40A9">
              <w:rPr>
                <w:rStyle w:val="Hyperlink"/>
                <w:noProof/>
                <w:rtl/>
              </w:rPr>
              <w:t>المبحث الثاني: اختبار الصدق والثبات لأداة الدراسة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Toc223370498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82</w:t>
            </w:r>
            <w:r w:rsidR="000E449A">
              <w:rPr>
                <w:noProof/>
                <w:webHidden/>
                <w:rtl/>
              </w:rPr>
              <w:fldChar w:fldCharType="end"/>
            </w:r>
          </w:hyperlink>
        </w:p>
        <w:p w14:paraId="58300BB2" w14:textId="08D43D54" w:rsidR="000E449A" w:rsidRDefault="00356CB8">
          <w:pPr>
            <w:pStyle w:val="30"/>
            <w:tabs>
              <w:tab w:val="right" w:leader="dot" w:pos="8296"/>
            </w:tabs>
            <w:bidi/>
            <w:rPr>
              <w:rFonts w:asciiTheme="minorHAnsi" w:hAnsiTheme="minorHAnsi" w:cstheme="minorBidi"/>
              <w:noProof/>
              <w:sz w:val="22"/>
              <w:szCs w:val="22"/>
              <w:rtl/>
            </w:rPr>
          </w:pPr>
          <w:hyperlink w:anchor="_Toc223370499" w:history="1">
            <w:r w:rsidR="000E449A" w:rsidRPr="003E40A9">
              <w:rPr>
                <w:rStyle w:val="Hyperlink"/>
                <w:noProof/>
                <w:rtl/>
              </w:rPr>
              <w:t>أولا: اختبار الصدق الظاهري لأداة الدراسة: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Toc223370499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82</w:t>
            </w:r>
            <w:r w:rsidR="000E449A">
              <w:rPr>
                <w:noProof/>
                <w:webHidden/>
                <w:rtl/>
              </w:rPr>
              <w:fldChar w:fldCharType="end"/>
            </w:r>
          </w:hyperlink>
        </w:p>
        <w:p w14:paraId="463D9C95" w14:textId="05AC3670" w:rsidR="000E449A" w:rsidRDefault="00356CB8">
          <w:pPr>
            <w:pStyle w:val="30"/>
            <w:tabs>
              <w:tab w:val="right" w:leader="dot" w:pos="8296"/>
            </w:tabs>
            <w:bidi/>
            <w:rPr>
              <w:rFonts w:asciiTheme="minorHAnsi" w:hAnsiTheme="minorHAnsi" w:cstheme="minorBidi"/>
              <w:noProof/>
              <w:sz w:val="22"/>
              <w:szCs w:val="22"/>
              <w:rtl/>
            </w:rPr>
          </w:pPr>
          <w:hyperlink w:anchor="_Toc223370500" w:history="1">
            <w:r w:rsidR="000E449A" w:rsidRPr="003E40A9">
              <w:rPr>
                <w:rStyle w:val="Hyperlink"/>
                <w:noProof/>
                <w:rtl/>
              </w:rPr>
              <w:t>ثانيا- اختبار الصدق البنائي لأداة الدراسة: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Toc223370500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83</w:t>
            </w:r>
            <w:r w:rsidR="000E449A">
              <w:rPr>
                <w:noProof/>
                <w:webHidden/>
                <w:rtl/>
              </w:rPr>
              <w:fldChar w:fldCharType="end"/>
            </w:r>
          </w:hyperlink>
        </w:p>
        <w:p w14:paraId="44ACCFB4" w14:textId="0E4D8C04" w:rsidR="000E449A" w:rsidRDefault="00356CB8">
          <w:pPr>
            <w:pStyle w:val="30"/>
            <w:tabs>
              <w:tab w:val="right" w:leader="dot" w:pos="8296"/>
            </w:tabs>
            <w:bidi/>
            <w:rPr>
              <w:rFonts w:asciiTheme="minorHAnsi" w:hAnsiTheme="minorHAnsi" w:cstheme="minorBidi"/>
              <w:noProof/>
              <w:sz w:val="22"/>
              <w:szCs w:val="22"/>
              <w:rtl/>
            </w:rPr>
          </w:pPr>
          <w:hyperlink w:anchor="_Toc223370501" w:history="1">
            <w:r w:rsidR="000E449A" w:rsidRPr="003E40A9">
              <w:rPr>
                <w:rStyle w:val="Hyperlink"/>
                <w:noProof/>
                <w:rtl/>
              </w:rPr>
              <w:t>ثالثا- ثبات أداة الدراسة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Toc223370501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83</w:t>
            </w:r>
            <w:r w:rsidR="000E449A">
              <w:rPr>
                <w:noProof/>
                <w:webHidden/>
                <w:rtl/>
              </w:rPr>
              <w:fldChar w:fldCharType="end"/>
            </w:r>
          </w:hyperlink>
        </w:p>
        <w:p w14:paraId="34A9027C" w14:textId="7461F069" w:rsidR="000E449A" w:rsidRDefault="00356CB8">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502" w:history="1">
            <w:r w:rsidR="000E449A" w:rsidRPr="003E40A9">
              <w:rPr>
                <w:rStyle w:val="Hyperlink"/>
                <w:noProof/>
                <w:rtl/>
              </w:rPr>
              <w:t>المبحث الثالث: الأساليب الإحصائية المستخدمة قي الدراسة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Toc223370502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84</w:t>
            </w:r>
            <w:r w:rsidR="000E449A">
              <w:rPr>
                <w:noProof/>
                <w:webHidden/>
                <w:rtl/>
              </w:rPr>
              <w:fldChar w:fldCharType="end"/>
            </w:r>
          </w:hyperlink>
        </w:p>
        <w:p w14:paraId="52D11D92" w14:textId="678E0E5A" w:rsidR="000E449A" w:rsidRDefault="00356CB8">
          <w:pPr>
            <w:pStyle w:val="10"/>
            <w:rPr>
              <w:rFonts w:asciiTheme="minorHAnsi" w:eastAsiaTheme="minorEastAsia" w:hAnsiTheme="minorHAnsi" w:cstheme="minorBidi"/>
              <w:b w:val="0"/>
              <w:bCs w:val="0"/>
              <w:kern w:val="0"/>
              <w:sz w:val="22"/>
              <w:szCs w:val="22"/>
              <w:rtl/>
              <w14:ligatures w14:val="none"/>
            </w:rPr>
          </w:pPr>
          <w:hyperlink w:anchor="_Toc223370503" w:history="1">
            <w:r w:rsidR="000E449A" w:rsidRPr="003E40A9">
              <w:rPr>
                <w:rStyle w:val="Hyperlink"/>
                <w:rtl/>
              </w:rPr>
              <w:t>المراجع العربية</w:t>
            </w:r>
            <w:r w:rsidR="000E449A">
              <w:rPr>
                <w:webHidden/>
                <w:rtl/>
              </w:rPr>
              <w:tab/>
            </w:r>
            <w:r w:rsidR="000E449A">
              <w:rPr>
                <w:webHidden/>
                <w:rtl/>
              </w:rPr>
              <w:fldChar w:fldCharType="begin"/>
            </w:r>
            <w:r w:rsidR="000E449A">
              <w:rPr>
                <w:webHidden/>
                <w:rtl/>
              </w:rPr>
              <w:instrText xml:space="preserve"> </w:instrText>
            </w:r>
            <w:r w:rsidR="000E449A">
              <w:rPr>
                <w:webHidden/>
              </w:rPr>
              <w:instrText>PAGEREF</w:instrText>
            </w:r>
            <w:r w:rsidR="000E449A">
              <w:rPr>
                <w:webHidden/>
                <w:rtl/>
              </w:rPr>
              <w:instrText xml:space="preserve"> _</w:instrText>
            </w:r>
            <w:r w:rsidR="000E449A">
              <w:rPr>
                <w:webHidden/>
              </w:rPr>
              <w:instrText>Toc223370503 \h</w:instrText>
            </w:r>
            <w:r w:rsidR="000E449A">
              <w:rPr>
                <w:webHidden/>
                <w:rtl/>
              </w:rPr>
              <w:instrText xml:space="preserve"> </w:instrText>
            </w:r>
            <w:r w:rsidR="000E449A">
              <w:rPr>
                <w:webHidden/>
                <w:rtl/>
              </w:rPr>
            </w:r>
            <w:r w:rsidR="000E449A">
              <w:rPr>
                <w:webHidden/>
                <w:rtl/>
              </w:rPr>
              <w:fldChar w:fldCharType="separate"/>
            </w:r>
            <w:r w:rsidR="000E449A">
              <w:rPr>
                <w:webHidden/>
                <w:rtl/>
              </w:rPr>
              <w:t>85</w:t>
            </w:r>
            <w:r w:rsidR="000E449A">
              <w:rPr>
                <w:webHidden/>
                <w:rtl/>
              </w:rPr>
              <w:fldChar w:fldCharType="end"/>
            </w:r>
          </w:hyperlink>
        </w:p>
        <w:p w14:paraId="3B6851AA" w14:textId="17E9A91A" w:rsidR="000E449A" w:rsidRDefault="00356CB8">
          <w:pPr>
            <w:pStyle w:val="10"/>
            <w:rPr>
              <w:rFonts w:asciiTheme="minorHAnsi" w:eastAsiaTheme="minorEastAsia" w:hAnsiTheme="minorHAnsi" w:cstheme="minorBidi"/>
              <w:b w:val="0"/>
              <w:bCs w:val="0"/>
              <w:kern w:val="0"/>
              <w:sz w:val="22"/>
              <w:szCs w:val="22"/>
              <w:rtl/>
              <w14:ligatures w14:val="none"/>
            </w:rPr>
          </w:pPr>
          <w:hyperlink w:anchor="_Toc223370504" w:history="1">
            <w:r w:rsidR="000E449A" w:rsidRPr="003E40A9">
              <w:rPr>
                <w:rStyle w:val="Hyperlink"/>
                <w:rtl/>
              </w:rPr>
              <w:t>مراجع أجنبية</w:t>
            </w:r>
            <w:r w:rsidR="000E449A">
              <w:rPr>
                <w:webHidden/>
                <w:rtl/>
              </w:rPr>
              <w:tab/>
            </w:r>
            <w:r w:rsidR="000E449A">
              <w:rPr>
                <w:webHidden/>
                <w:rtl/>
              </w:rPr>
              <w:fldChar w:fldCharType="begin"/>
            </w:r>
            <w:r w:rsidR="000E449A">
              <w:rPr>
                <w:webHidden/>
                <w:rtl/>
              </w:rPr>
              <w:instrText xml:space="preserve"> </w:instrText>
            </w:r>
            <w:r w:rsidR="000E449A">
              <w:rPr>
                <w:webHidden/>
              </w:rPr>
              <w:instrText>PAGEREF</w:instrText>
            </w:r>
            <w:r w:rsidR="000E449A">
              <w:rPr>
                <w:webHidden/>
                <w:rtl/>
              </w:rPr>
              <w:instrText xml:space="preserve"> _</w:instrText>
            </w:r>
            <w:r w:rsidR="000E449A">
              <w:rPr>
                <w:webHidden/>
              </w:rPr>
              <w:instrText>Toc223370504 \h</w:instrText>
            </w:r>
            <w:r w:rsidR="000E449A">
              <w:rPr>
                <w:webHidden/>
                <w:rtl/>
              </w:rPr>
              <w:instrText xml:space="preserve"> </w:instrText>
            </w:r>
            <w:r w:rsidR="000E449A">
              <w:rPr>
                <w:webHidden/>
                <w:rtl/>
              </w:rPr>
            </w:r>
            <w:r w:rsidR="000E449A">
              <w:rPr>
                <w:webHidden/>
                <w:rtl/>
              </w:rPr>
              <w:fldChar w:fldCharType="separate"/>
            </w:r>
            <w:r w:rsidR="000E449A">
              <w:rPr>
                <w:webHidden/>
                <w:rtl/>
              </w:rPr>
              <w:t>93</w:t>
            </w:r>
            <w:r w:rsidR="000E449A">
              <w:rPr>
                <w:webHidden/>
                <w:rtl/>
              </w:rPr>
              <w:fldChar w:fldCharType="end"/>
            </w:r>
          </w:hyperlink>
        </w:p>
        <w:p w14:paraId="3274D400" w14:textId="2C11C89E" w:rsidR="008B31C9" w:rsidRPr="00B93E73" w:rsidRDefault="008B31C9">
          <w:r w:rsidRPr="002765F6">
            <w:rPr>
              <w:b/>
              <w:bCs/>
              <w:noProof/>
            </w:rPr>
            <w:fldChar w:fldCharType="end"/>
          </w:r>
        </w:p>
      </w:sdtContent>
    </w:sdt>
    <w:p w14:paraId="060D8973" w14:textId="0ECD09FD" w:rsidR="006174BE" w:rsidRDefault="006174BE" w:rsidP="00285A78">
      <w:pPr>
        <w:tabs>
          <w:tab w:val="left" w:pos="4920"/>
        </w:tabs>
        <w:rPr>
          <w:rFonts w:eastAsia="Times New Roman"/>
          <w:sz w:val="36"/>
          <w:szCs w:val="36"/>
          <w:rtl/>
        </w:rPr>
      </w:pPr>
    </w:p>
    <w:p w14:paraId="6B04DAE4" w14:textId="77777777" w:rsidR="006174BE" w:rsidRDefault="006174BE">
      <w:pPr>
        <w:bidi w:val="0"/>
        <w:rPr>
          <w:rFonts w:eastAsia="Times New Roman"/>
          <w:sz w:val="36"/>
          <w:szCs w:val="36"/>
          <w:rtl/>
        </w:rPr>
      </w:pPr>
      <w:r>
        <w:rPr>
          <w:rFonts w:eastAsia="Times New Roman"/>
          <w:sz w:val="36"/>
          <w:szCs w:val="36"/>
          <w:rtl/>
        </w:rPr>
        <w:br w:type="page"/>
      </w:r>
    </w:p>
    <w:p w14:paraId="3644E8EC" w14:textId="6CDEB968" w:rsidR="006174BE" w:rsidRDefault="006174BE" w:rsidP="00285A78">
      <w:pPr>
        <w:tabs>
          <w:tab w:val="left" w:pos="4920"/>
        </w:tabs>
        <w:rPr>
          <w:rFonts w:eastAsia="Times New Roman"/>
          <w:sz w:val="32"/>
          <w:szCs w:val="32"/>
          <w:rtl/>
        </w:rPr>
      </w:pPr>
    </w:p>
    <w:p w14:paraId="76D5B5EF" w14:textId="77777777" w:rsidR="00660FAF" w:rsidRDefault="00660FAF" w:rsidP="00285A78">
      <w:pPr>
        <w:tabs>
          <w:tab w:val="left" w:pos="4920"/>
        </w:tabs>
        <w:rPr>
          <w:rFonts w:eastAsia="Times New Roman"/>
          <w:sz w:val="32"/>
          <w:szCs w:val="32"/>
          <w:rtl/>
        </w:rPr>
      </w:pPr>
    </w:p>
    <w:p w14:paraId="56BDF06F" w14:textId="5E50F4AB" w:rsidR="00660FAF" w:rsidRPr="00660FAF" w:rsidRDefault="00660FAF" w:rsidP="00CD335E">
      <w:pPr>
        <w:pStyle w:val="ac"/>
        <w:rPr>
          <w:sz w:val="40"/>
          <w:szCs w:val="40"/>
          <w:rtl/>
        </w:rPr>
      </w:pPr>
      <w:r w:rsidRPr="00660FAF">
        <w:rPr>
          <w:rFonts w:eastAsiaTheme="minorHAnsi" w:hint="cs"/>
          <w:rtl/>
        </w:rPr>
        <w:t xml:space="preserve">قائمة </w:t>
      </w:r>
      <w:proofErr w:type="gramStart"/>
      <w:r>
        <w:rPr>
          <w:rFonts w:eastAsiaTheme="minorHAnsi" w:hint="cs"/>
          <w:rtl/>
        </w:rPr>
        <w:t>الجداول</w:t>
      </w:r>
      <w:r w:rsidRPr="00660FAF">
        <w:rPr>
          <w:rFonts w:eastAsiaTheme="minorHAnsi" w:hint="cs"/>
          <w:rtl/>
        </w:rPr>
        <w:t xml:space="preserve"> :</w:t>
      </w:r>
      <w:proofErr w:type="gramEnd"/>
    </w:p>
    <w:p w14:paraId="53150BE6" w14:textId="54B6E6DF" w:rsidR="00660FAF" w:rsidRPr="00660FAF" w:rsidRDefault="00660FAF">
      <w:pPr>
        <w:pStyle w:val="af4"/>
        <w:tabs>
          <w:tab w:val="right" w:pos="8296"/>
        </w:tabs>
        <w:rPr>
          <w:rFonts w:ascii="Sakkal Majalla" w:eastAsiaTheme="minorEastAsia" w:hAnsi="Sakkal Majalla" w:cs="Sakkal Majalla"/>
          <w:caps w:val="0"/>
          <w:noProof/>
          <w:sz w:val="32"/>
          <w:szCs w:val="32"/>
          <w:rtl/>
        </w:rPr>
      </w:pPr>
      <w:r w:rsidRPr="00660FAF">
        <w:rPr>
          <w:rFonts w:ascii="Sakkal Majalla" w:eastAsia="Times New Roman" w:hAnsi="Sakkal Majalla" w:cs="Sakkal Majalla"/>
          <w:sz w:val="32"/>
          <w:szCs w:val="32"/>
          <w:rtl/>
        </w:rPr>
        <w:fldChar w:fldCharType="begin"/>
      </w:r>
      <w:r w:rsidRPr="00660FAF">
        <w:rPr>
          <w:rFonts w:ascii="Sakkal Majalla" w:eastAsia="Times New Roman" w:hAnsi="Sakkal Majalla" w:cs="Sakkal Majalla"/>
          <w:sz w:val="32"/>
          <w:szCs w:val="32"/>
          <w:rtl/>
        </w:rPr>
        <w:instrText xml:space="preserve"> </w:instrText>
      </w:r>
      <w:r w:rsidRPr="00660FAF">
        <w:rPr>
          <w:rFonts w:ascii="Sakkal Majalla" w:eastAsia="Times New Roman" w:hAnsi="Sakkal Majalla" w:cs="Sakkal Majalla"/>
          <w:sz w:val="32"/>
          <w:szCs w:val="32"/>
        </w:rPr>
        <w:instrText>TOC</w:instrText>
      </w:r>
      <w:r w:rsidRPr="00660FAF">
        <w:rPr>
          <w:rFonts w:ascii="Sakkal Majalla" w:eastAsia="Times New Roman" w:hAnsi="Sakkal Majalla" w:cs="Sakkal Majalla"/>
          <w:sz w:val="32"/>
          <w:szCs w:val="32"/>
          <w:rtl/>
        </w:rPr>
        <w:instrText xml:space="preserve"> \</w:instrText>
      </w:r>
      <w:r w:rsidRPr="00660FAF">
        <w:rPr>
          <w:rFonts w:ascii="Sakkal Majalla" w:eastAsia="Times New Roman" w:hAnsi="Sakkal Majalla" w:cs="Sakkal Majalla"/>
          <w:sz w:val="32"/>
          <w:szCs w:val="32"/>
        </w:rPr>
        <w:instrText>c</w:instrText>
      </w:r>
      <w:r w:rsidRPr="00660FAF">
        <w:rPr>
          <w:rFonts w:ascii="Sakkal Majalla" w:eastAsia="Times New Roman" w:hAnsi="Sakkal Majalla" w:cs="Sakkal Majalla"/>
          <w:sz w:val="32"/>
          <w:szCs w:val="32"/>
          <w:rtl/>
        </w:rPr>
        <w:instrText xml:space="preserve"> "جدول" </w:instrText>
      </w:r>
      <w:r w:rsidRPr="00660FAF">
        <w:rPr>
          <w:rFonts w:ascii="Sakkal Majalla" w:eastAsia="Times New Roman" w:hAnsi="Sakkal Majalla" w:cs="Sakkal Majalla"/>
          <w:sz w:val="32"/>
          <w:szCs w:val="32"/>
          <w:rtl/>
        </w:rPr>
        <w:fldChar w:fldCharType="separate"/>
      </w:r>
      <w:r w:rsidRPr="00660FAF">
        <w:rPr>
          <w:rFonts w:ascii="Sakkal Majalla" w:hAnsi="Sakkal Majalla" w:cs="Sakkal Majalla"/>
          <w:noProof/>
          <w:sz w:val="32"/>
          <w:szCs w:val="32"/>
          <w:rtl/>
        </w:rPr>
        <w:t xml:space="preserve">جدول 1بعض مقاييس الإحصاء الوصفي          </w:t>
      </w:r>
      <w:r w:rsidRPr="00660FAF">
        <w:rPr>
          <w:rFonts w:ascii="Sakkal Majalla" w:hAnsi="Sakkal Majalla" w:cs="Sakkal Majalla"/>
          <w:noProof/>
          <w:sz w:val="32"/>
          <w:szCs w:val="32"/>
          <w:rtl/>
        </w:rPr>
        <w:tab/>
      </w:r>
      <w:r w:rsidRPr="00660FAF">
        <w:rPr>
          <w:rFonts w:ascii="Sakkal Majalla" w:hAnsi="Sakkal Majalla" w:cs="Sakkal Majalla"/>
          <w:noProof/>
          <w:sz w:val="32"/>
          <w:szCs w:val="32"/>
          <w:rtl/>
        </w:rPr>
        <w:fldChar w:fldCharType="begin"/>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Pr>
        <w:instrText>PAGEREF</w:instrText>
      </w:r>
      <w:r w:rsidRPr="00660FAF">
        <w:rPr>
          <w:rFonts w:ascii="Sakkal Majalla" w:hAnsi="Sakkal Majalla" w:cs="Sakkal Majalla"/>
          <w:noProof/>
          <w:sz w:val="32"/>
          <w:szCs w:val="32"/>
          <w:rtl/>
        </w:rPr>
        <w:instrText xml:space="preserve"> _</w:instrText>
      </w:r>
      <w:r w:rsidRPr="00660FAF">
        <w:rPr>
          <w:rFonts w:ascii="Sakkal Majalla" w:hAnsi="Sakkal Majalla" w:cs="Sakkal Majalla"/>
          <w:noProof/>
          <w:sz w:val="32"/>
          <w:szCs w:val="32"/>
        </w:rPr>
        <w:instrText>Toc213809058 \h</w:instrText>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tl/>
        </w:rPr>
      </w:r>
      <w:r w:rsidRPr="00660FAF">
        <w:rPr>
          <w:rFonts w:ascii="Sakkal Majalla" w:hAnsi="Sakkal Majalla" w:cs="Sakkal Majalla"/>
          <w:noProof/>
          <w:sz w:val="32"/>
          <w:szCs w:val="32"/>
          <w:rtl/>
        </w:rPr>
        <w:fldChar w:fldCharType="separate"/>
      </w:r>
      <w:r w:rsidR="00370E74">
        <w:rPr>
          <w:rFonts w:ascii="Sakkal Majalla" w:hAnsi="Sakkal Majalla" w:cs="Sakkal Majalla"/>
          <w:noProof/>
          <w:sz w:val="32"/>
          <w:szCs w:val="32"/>
          <w:rtl/>
        </w:rPr>
        <w:t>12</w:t>
      </w:r>
      <w:r w:rsidRPr="00660FAF">
        <w:rPr>
          <w:rFonts w:ascii="Sakkal Majalla" w:hAnsi="Sakkal Majalla" w:cs="Sakkal Majalla"/>
          <w:noProof/>
          <w:sz w:val="32"/>
          <w:szCs w:val="32"/>
          <w:rtl/>
        </w:rPr>
        <w:fldChar w:fldCharType="end"/>
      </w:r>
    </w:p>
    <w:p w14:paraId="69765FFA" w14:textId="02599A62" w:rsidR="00660FAF" w:rsidRPr="00660FAF" w:rsidRDefault="00660FAF">
      <w:pPr>
        <w:pStyle w:val="af4"/>
        <w:tabs>
          <w:tab w:val="right" w:pos="8296"/>
        </w:tabs>
        <w:rPr>
          <w:rFonts w:ascii="Sakkal Majalla" w:eastAsiaTheme="minorEastAsia" w:hAnsi="Sakkal Majalla" w:cs="Sakkal Majalla"/>
          <w:caps w:val="0"/>
          <w:noProof/>
          <w:sz w:val="32"/>
          <w:szCs w:val="32"/>
          <w:rtl/>
        </w:rPr>
      </w:pPr>
      <w:r w:rsidRPr="00660FAF">
        <w:rPr>
          <w:rFonts w:ascii="Sakkal Majalla" w:hAnsi="Sakkal Majalla" w:cs="Sakkal Majalla"/>
          <w:noProof/>
          <w:sz w:val="32"/>
          <w:szCs w:val="32"/>
          <w:rtl/>
        </w:rPr>
        <w:t xml:space="preserve">جدول </w:t>
      </w:r>
      <w:r w:rsidRPr="00660FAF">
        <w:rPr>
          <w:rFonts w:ascii="Sakkal Majalla" w:hAnsi="Sakkal Majalla" w:cs="Sakkal Majalla"/>
          <w:noProof/>
          <w:sz w:val="32"/>
          <w:szCs w:val="32"/>
        </w:rPr>
        <w:t>2</w:t>
      </w:r>
      <w:r w:rsidRPr="00660FAF">
        <w:rPr>
          <w:rFonts w:ascii="Sakkal Majalla" w:hAnsi="Sakkal Majalla" w:cs="Sakkal Majalla"/>
          <w:noProof/>
          <w:sz w:val="32"/>
          <w:szCs w:val="32"/>
          <w:rtl/>
        </w:rPr>
        <w:t xml:space="preserve">أبعاد قياس جودة الخدمات                         </w:t>
      </w:r>
      <w:r w:rsidRPr="00660FAF">
        <w:rPr>
          <w:rFonts w:ascii="Sakkal Majalla" w:hAnsi="Sakkal Majalla" w:cs="Sakkal Majalla"/>
          <w:noProof/>
          <w:sz w:val="32"/>
          <w:szCs w:val="32"/>
          <w:rtl/>
        </w:rPr>
        <w:tab/>
      </w:r>
      <w:r w:rsidRPr="00660FAF">
        <w:rPr>
          <w:rFonts w:ascii="Sakkal Majalla" w:hAnsi="Sakkal Majalla" w:cs="Sakkal Majalla"/>
          <w:noProof/>
          <w:sz w:val="32"/>
          <w:szCs w:val="32"/>
          <w:rtl/>
        </w:rPr>
        <w:fldChar w:fldCharType="begin"/>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Pr>
        <w:instrText>PAGEREF</w:instrText>
      </w:r>
      <w:r w:rsidRPr="00660FAF">
        <w:rPr>
          <w:rFonts w:ascii="Sakkal Majalla" w:hAnsi="Sakkal Majalla" w:cs="Sakkal Majalla"/>
          <w:noProof/>
          <w:sz w:val="32"/>
          <w:szCs w:val="32"/>
          <w:rtl/>
        </w:rPr>
        <w:instrText xml:space="preserve"> _</w:instrText>
      </w:r>
      <w:r w:rsidRPr="00660FAF">
        <w:rPr>
          <w:rFonts w:ascii="Sakkal Majalla" w:hAnsi="Sakkal Majalla" w:cs="Sakkal Majalla"/>
          <w:noProof/>
          <w:sz w:val="32"/>
          <w:szCs w:val="32"/>
        </w:rPr>
        <w:instrText>Toc213809059 \h</w:instrText>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tl/>
        </w:rPr>
      </w:r>
      <w:r w:rsidRPr="00660FAF">
        <w:rPr>
          <w:rFonts w:ascii="Sakkal Majalla" w:hAnsi="Sakkal Majalla" w:cs="Sakkal Majalla"/>
          <w:noProof/>
          <w:sz w:val="32"/>
          <w:szCs w:val="32"/>
          <w:rtl/>
        </w:rPr>
        <w:fldChar w:fldCharType="separate"/>
      </w:r>
      <w:r w:rsidR="00370E74">
        <w:rPr>
          <w:rFonts w:ascii="Sakkal Majalla" w:hAnsi="Sakkal Majalla" w:cs="Sakkal Majalla"/>
          <w:noProof/>
          <w:sz w:val="32"/>
          <w:szCs w:val="32"/>
          <w:rtl/>
        </w:rPr>
        <w:t>44</w:t>
      </w:r>
      <w:r w:rsidRPr="00660FAF">
        <w:rPr>
          <w:rFonts w:ascii="Sakkal Majalla" w:hAnsi="Sakkal Majalla" w:cs="Sakkal Majalla"/>
          <w:noProof/>
          <w:sz w:val="32"/>
          <w:szCs w:val="32"/>
          <w:rtl/>
        </w:rPr>
        <w:fldChar w:fldCharType="end"/>
      </w:r>
    </w:p>
    <w:p w14:paraId="7D4CE976" w14:textId="69F46F9C" w:rsidR="00660FAF" w:rsidRPr="00660FAF" w:rsidRDefault="00660FAF">
      <w:pPr>
        <w:pStyle w:val="af4"/>
        <w:tabs>
          <w:tab w:val="right" w:pos="8296"/>
        </w:tabs>
        <w:rPr>
          <w:rFonts w:ascii="Sakkal Majalla" w:eastAsiaTheme="minorEastAsia" w:hAnsi="Sakkal Majalla" w:cs="Sakkal Majalla"/>
          <w:caps w:val="0"/>
          <w:noProof/>
          <w:sz w:val="32"/>
          <w:szCs w:val="32"/>
          <w:rtl/>
        </w:rPr>
      </w:pPr>
      <w:r w:rsidRPr="00660FAF">
        <w:rPr>
          <w:rFonts w:ascii="Sakkal Majalla" w:hAnsi="Sakkal Majalla" w:cs="Sakkal Majalla"/>
          <w:noProof/>
          <w:sz w:val="32"/>
          <w:szCs w:val="32"/>
          <w:rtl/>
        </w:rPr>
        <w:t xml:space="preserve">جدول </w:t>
      </w:r>
      <w:r w:rsidRPr="00660FAF">
        <w:rPr>
          <w:rFonts w:ascii="Sakkal Majalla" w:hAnsi="Sakkal Majalla" w:cs="Sakkal Majalla"/>
          <w:noProof/>
          <w:sz w:val="32"/>
          <w:szCs w:val="32"/>
        </w:rPr>
        <w:t>3</w:t>
      </w:r>
      <w:r w:rsidRPr="00660FAF">
        <w:rPr>
          <w:rFonts w:ascii="Sakkal Majalla" w:hAnsi="Sakkal Majalla" w:cs="Sakkal Majalla"/>
          <w:noProof/>
          <w:sz w:val="32"/>
          <w:szCs w:val="32"/>
          <w:rtl/>
        </w:rPr>
        <w:t xml:space="preserve"> خصائص المنظمات غير الربحية    </w:t>
      </w:r>
      <w:r w:rsidRPr="00660FAF">
        <w:rPr>
          <w:rFonts w:ascii="Sakkal Majalla" w:hAnsi="Sakkal Majalla" w:cs="Sakkal Majalla"/>
          <w:noProof/>
          <w:sz w:val="32"/>
          <w:szCs w:val="32"/>
          <w:rtl/>
        </w:rPr>
        <w:tab/>
      </w:r>
      <w:r w:rsidRPr="00660FAF">
        <w:rPr>
          <w:rFonts w:ascii="Sakkal Majalla" w:hAnsi="Sakkal Majalla" w:cs="Sakkal Majalla"/>
          <w:noProof/>
          <w:sz w:val="32"/>
          <w:szCs w:val="32"/>
          <w:rtl/>
        </w:rPr>
        <w:fldChar w:fldCharType="begin"/>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Pr>
        <w:instrText>PAGEREF</w:instrText>
      </w:r>
      <w:r w:rsidRPr="00660FAF">
        <w:rPr>
          <w:rFonts w:ascii="Sakkal Majalla" w:hAnsi="Sakkal Majalla" w:cs="Sakkal Majalla"/>
          <w:noProof/>
          <w:sz w:val="32"/>
          <w:szCs w:val="32"/>
          <w:rtl/>
        </w:rPr>
        <w:instrText xml:space="preserve"> _</w:instrText>
      </w:r>
      <w:r w:rsidRPr="00660FAF">
        <w:rPr>
          <w:rFonts w:ascii="Sakkal Majalla" w:hAnsi="Sakkal Majalla" w:cs="Sakkal Majalla"/>
          <w:noProof/>
          <w:sz w:val="32"/>
          <w:szCs w:val="32"/>
        </w:rPr>
        <w:instrText>Toc213809060 \h</w:instrText>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tl/>
        </w:rPr>
      </w:r>
      <w:r w:rsidRPr="00660FAF">
        <w:rPr>
          <w:rFonts w:ascii="Sakkal Majalla" w:hAnsi="Sakkal Majalla" w:cs="Sakkal Majalla"/>
          <w:noProof/>
          <w:sz w:val="32"/>
          <w:szCs w:val="32"/>
          <w:rtl/>
        </w:rPr>
        <w:fldChar w:fldCharType="separate"/>
      </w:r>
      <w:r w:rsidR="00370E74">
        <w:rPr>
          <w:rFonts w:ascii="Sakkal Majalla" w:hAnsi="Sakkal Majalla" w:cs="Sakkal Majalla"/>
          <w:noProof/>
          <w:sz w:val="32"/>
          <w:szCs w:val="32"/>
          <w:rtl/>
        </w:rPr>
        <w:t>54</w:t>
      </w:r>
      <w:r w:rsidRPr="00660FAF">
        <w:rPr>
          <w:rFonts w:ascii="Sakkal Majalla" w:hAnsi="Sakkal Majalla" w:cs="Sakkal Majalla"/>
          <w:noProof/>
          <w:sz w:val="32"/>
          <w:szCs w:val="32"/>
          <w:rtl/>
        </w:rPr>
        <w:fldChar w:fldCharType="end"/>
      </w:r>
    </w:p>
    <w:p w14:paraId="0AA54670" w14:textId="5386A0F0" w:rsidR="00660FAF" w:rsidRPr="00660FAF" w:rsidRDefault="00660FAF">
      <w:pPr>
        <w:pStyle w:val="af4"/>
        <w:tabs>
          <w:tab w:val="right" w:pos="8296"/>
        </w:tabs>
        <w:rPr>
          <w:rFonts w:ascii="Sakkal Majalla" w:eastAsiaTheme="minorEastAsia" w:hAnsi="Sakkal Majalla" w:cs="Sakkal Majalla"/>
          <w:caps w:val="0"/>
          <w:noProof/>
          <w:sz w:val="32"/>
          <w:szCs w:val="32"/>
          <w:rtl/>
        </w:rPr>
      </w:pPr>
      <w:r w:rsidRPr="00660FAF">
        <w:rPr>
          <w:rFonts w:ascii="Sakkal Majalla" w:hAnsi="Sakkal Majalla" w:cs="Sakkal Majalla"/>
          <w:noProof/>
          <w:sz w:val="32"/>
          <w:szCs w:val="32"/>
          <w:rtl/>
        </w:rPr>
        <w:t xml:space="preserve">جدول </w:t>
      </w:r>
      <w:r w:rsidRPr="00660FAF">
        <w:rPr>
          <w:rFonts w:ascii="Sakkal Majalla" w:hAnsi="Sakkal Majalla" w:cs="Sakkal Majalla"/>
          <w:noProof/>
          <w:sz w:val="32"/>
          <w:szCs w:val="32"/>
        </w:rPr>
        <w:t>4</w:t>
      </w:r>
      <w:r w:rsidRPr="00660FAF">
        <w:rPr>
          <w:rFonts w:ascii="Sakkal Majalla" w:hAnsi="Sakkal Majalla" w:cs="Sakkal Majalla"/>
          <w:noProof/>
          <w:sz w:val="32"/>
          <w:szCs w:val="32"/>
          <w:rtl/>
        </w:rPr>
        <w:t xml:space="preserve"> عوائل الظهور والازدهار للمنظمات غير الربحية  </w:t>
      </w:r>
      <w:r w:rsidRPr="00660FAF">
        <w:rPr>
          <w:rFonts w:ascii="Sakkal Majalla" w:hAnsi="Sakkal Majalla" w:cs="Sakkal Majalla"/>
          <w:noProof/>
          <w:sz w:val="32"/>
          <w:szCs w:val="32"/>
          <w:rtl/>
        </w:rPr>
        <w:tab/>
      </w:r>
      <w:r w:rsidRPr="00660FAF">
        <w:rPr>
          <w:rFonts w:ascii="Sakkal Majalla" w:hAnsi="Sakkal Majalla" w:cs="Sakkal Majalla"/>
          <w:noProof/>
          <w:sz w:val="32"/>
          <w:szCs w:val="32"/>
          <w:rtl/>
        </w:rPr>
        <w:fldChar w:fldCharType="begin"/>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Pr>
        <w:instrText>PAGEREF</w:instrText>
      </w:r>
      <w:r w:rsidRPr="00660FAF">
        <w:rPr>
          <w:rFonts w:ascii="Sakkal Majalla" w:hAnsi="Sakkal Majalla" w:cs="Sakkal Majalla"/>
          <w:noProof/>
          <w:sz w:val="32"/>
          <w:szCs w:val="32"/>
          <w:rtl/>
        </w:rPr>
        <w:instrText xml:space="preserve"> _</w:instrText>
      </w:r>
      <w:r w:rsidRPr="00660FAF">
        <w:rPr>
          <w:rFonts w:ascii="Sakkal Majalla" w:hAnsi="Sakkal Majalla" w:cs="Sakkal Majalla"/>
          <w:noProof/>
          <w:sz w:val="32"/>
          <w:szCs w:val="32"/>
        </w:rPr>
        <w:instrText>Toc213809061 \h</w:instrText>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tl/>
        </w:rPr>
      </w:r>
      <w:r w:rsidRPr="00660FAF">
        <w:rPr>
          <w:rFonts w:ascii="Sakkal Majalla" w:hAnsi="Sakkal Majalla" w:cs="Sakkal Majalla"/>
          <w:noProof/>
          <w:sz w:val="32"/>
          <w:szCs w:val="32"/>
          <w:rtl/>
        </w:rPr>
        <w:fldChar w:fldCharType="separate"/>
      </w:r>
      <w:r w:rsidR="00370E74">
        <w:rPr>
          <w:rFonts w:ascii="Sakkal Majalla" w:hAnsi="Sakkal Majalla" w:cs="Sakkal Majalla"/>
          <w:noProof/>
          <w:sz w:val="32"/>
          <w:szCs w:val="32"/>
          <w:rtl/>
        </w:rPr>
        <w:t>55</w:t>
      </w:r>
      <w:r w:rsidRPr="00660FAF">
        <w:rPr>
          <w:rFonts w:ascii="Sakkal Majalla" w:hAnsi="Sakkal Majalla" w:cs="Sakkal Majalla"/>
          <w:noProof/>
          <w:sz w:val="32"/>
          <w:szCs w:val="32"/>
          <w:rtl/>
        </w:rPr>
        <w:fldChar w:fldCharType="end"/>
      </w:r>
    </w:p>
    <w:p w14:paraId="018BDFD4" w14:textId="13A64B17" w:rsidR="00660FAF" w:rsidRPr="00660FAF" w:rsidRDefault="00660FAF">
      <w:pPr>
        <w:pStyle w:val="af4"/>
        <w:tabs>
          <w:tab w:val="right" w:pos="8296"/>
        </w:tabs>
        <w:rPr>
          <w:rFonts w:ascii="Sakkal Majalla" w:eastAsiaTheme="minorEastAsia" w:hAnsi="Sakkal Majalla" w:cs="Sakkal Majalla"/>
          <w:caps w:val="0"/>
          <w:noProof/>
          <w:sz w:val="32"/>
          <w:szCs w:val="32"/>
          <w:rtl/>
        </w:rPr>
      </w:pPr>
      <w:r w:rsidRPr="00660FAF">
        <w:rPr>
          <w:rFonts w:ascii="Sakkal Majalla" w:hAnsi="Sakkal Majalla" w:cs="Sakkal Majalla"/>
          <w:noProof/>
          <w:sz w:val="32"/>
          <w:szCs w:val="32"/>
          <w:rtl/>
        </w:rPr>
        <w:t xml:space="preserve">جدول 5 التوزيع الجغرافي للمنظمات غير الربحية      </w:t>
      </w:r>
      <w:r w:rsidRPr="00660FAF">
        <w:rPr>
          <w:rFonts w:ascii="Sakkal Majalla" w:hAnsi="Sakkal Majalla" w:cs="Sakkal Majalla"/>
          <w:noProof/>
          <w:sz w:val="32"/>
          <w:szCs w:val="32"/>
          <w:rtl/>
        </w:rPr>
        <w:tab/>
      </w:r>
      <w:r w:rsidRPr="00660FAF">
        <w:rPr>
          <w:rFonts w:ascii="Sakkal Majalla" w:hAnsi="Sakkal Majalla" w:cs="Sakkal Majalla"/>
          <w:noProof/>
          <w:sz w:val="32"/>
          <w:szCs w:val="32"/>
          <w:rtl/>
        </w:rPr>
        <w:fldChar w:fldCharType="begin"/>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Pr>
        <w:instrText>PAGEREF</w:instrText>
      </w:r>
      <w:r w:rsidRPr="00660FAF">
        <w:rPr>
          <w:rFonts w:ascii="Sakkal Majalla" w:hAnsi="Sakkal Majalla" w:cs="Sakkal Majalla"/>
          <w:noProof/>
          <w:sz w:val="32"/>
          <w:szCs w:val="32"/>
          <w:rtl/>
        </w:rPr>
        <w:instrText xml:space="preserve"> _</w:instrText>
      </w:r>
      <w:r w:rsidRPr="00660FAF">
        <w:rPr>
          <w:rFonts w:ascii="Sakkal Majalla" w:hAnsi="Sakkal Majalla" w:cs="Sakkal Majalla"/>
          <w:noProof/>
          <w:sz w:val="32"/>
          <w:szCs w:val="32"/>
        </w:rPr>
        <w:instrText>Toc213809062 \h</w:instrText>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tl/>
        </w:rPr>
      </w:r>
      <w:r w:rsidRPr="00660FAF">
        <w:rPr>
          <w:rFonts w:ascii="Sakkal Majalla" w:hAnsi="Sakkal Majalla" w:cs="Sakkal Majalla"/>
          <w:noProof/>
          <w:sz w:val="32"/>
          <w:szCs w:val="32"/>
          <w:rtl/>
        </w:rPr>
        <w:fldChar w:fldCharType="separate"/>
      </w:r>
      <w:r w:rsidR="00370E74">
        <w:rPr>
          <w:rFonts w:ascii="Sakkal Majalla" w:hAnsi="Sakkal Majalla" w:cs="Sakkal Majalla"/>
          <w:noProof/>
          <w:sz w:val="32"/>
          <w:szCs w:val="32"/>
          <w:rtl/>
        </w:rPr>
        <w:t>58</w:t>
      </w:r>
      <w:r w:rsidRPr="00660FAF">
        <w:rPr>
          <w:rFonts w:ascii="Sakkal Majalla" w:hAnsi="Sakkal Majalla" w:cs="Sakkal Majalla"/>
          <w:noProof/>
          <w:sz w:val="32"/>
          <w:szCs w:val="32"/>
          <w:rtl/>
        </w:rPr>
        <w:fldChar w:fldCharType="end"/>
      </w:r>
    </w:p>
    <w:p w14:paraId="6E1670C6" w14:textId="7CCB98CF" w:rsidR="00660FAF" w:rsidRPr="00660FAF" w:rsidRDefault="00660FAF">
      <w:pPr>
        <w:pStyle w:val="af4"/>
        <w:tabs>
          <w:tab w:val="right" w:pos="8296"/>
        </w:tabs>
        <w:rPr>
          <w:rFonts w:ascii="Sakkal Majalla" w:eastAsiaTheme="minorEastAsia" w:hAnsi="Sakkal Majalla" w:cs="Sakkal Majalla"/>
          <w:caps w:val="0"/>
          <w:noProof/>
          <w:sz w:val="32"/>
          <w:szCs w:val="32"/>
          <w:rtl/>
        </w:rPr>
      </w:pPr>
      <w:r w:rsidRPr="00660FAF">
        <w:rPr>
          <w:rFonts w:ascii="Sakkal Majalla" w:hAnsi="Sakkal Majalla" w:cs="Sakkal Majalla"/>
          <w:noProof/>
          <w:sz w:val="32"/>
          <w:szCs w:val="32"/>
          <w:rtl/>
        </w:rPr>
        <w:t xml:space="preserve">جدول 6 لمؤشرات الأداء في قيادة التحول التنموي    </w:t>
      </w:r>
      <w:r w:rsidRPr="00660FAF">
        <w:rPr>
          <w:rFonts w:ascii="Sakkal Majalla" w:hAnsi="Sakkal Majalla" w:cs="Sakkal Majalla"/>
          <w:noProof/>
          <w:sz w:val="32"/>
          <w:szCs w:val="32"/>
          <w:rtl/>
        </w:rPr>
        <w:tab/>
      </w:r>
      <w:r w:rsidRPr="00660FAF">
        <w:rPr>
          <w:rFonts w:ascii="Sakkal Majalla" w:hAnsi="Sakkal Majalla" w:cs="Sakkal Majalla"/>
          <w:noProof/>
          <w:sz w:val="32"/>
          <w:szCs w:val="32"/>
          <w:rtl/>
        </w:rPr>
        <w:fldChar w:fldCharType="begin"/>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Pr>
        <w:instrText>PAGEREF</w:instrText>
      </w:r>
      <w:r w:rsidRPr="00660FAF">
        <w:rPr>
          <w:rFonts w:ascii="Sakkal Majalla" w:hAnsi="Sakkal Majalla" w:cs="Sakkal Majalla"/>
          <w:noProof/>
          <w:sz w:val="32"/>
          <w:szCs w:val="32"/>
          <w:rtl/>
        </w:rPr>
        <w:instrText xml:space="preserve"> _</w:instrText>
      </w:r>
      <w:r w:rsidRPr="00660FAF">
        <w:rPr>
          <w:rFonts w:ascii="Sakkal Majalla" w:hAnsi="Sakkal Majalla" w:cs="Sakkal Majalla"/>
          <w:noProof/>
          <w:sz w:val="32"/>
          <w:szCs w:val="32"/>
        </w:rPr>
        <w:instrText>Toc213809063 \h</w:instrText>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tl/>
        </w:rPr>
      </w:r>
      <w:r w:rsidRPr="00660FAF">
        <w:rPr>
          <w:rFonts w:ascii="Sakkal Majalla" w:hAnsi="Sakkal Majalla" w:cs="Sakkal Majalla"/>
          <w:noProof/>
          <w:sz w:val="32"/>
          <w:szCs w:val="32"/>
          <w:rtl/>
        </w:rPr>
        <w:fldChar w:fldCharType="separate"/>
      </w:r>
      <w:r w:rsidR="00370E74">
        <w:rPr>
          <w:rFonts w:ascii="Sakkal Majalla" w:hAnsi="Sakkal Majalla" w:cs="Sakkal Majalla"/>
          <w:noProof/>
          <w:sz w:val="32"/>
          <w:szCs w:val="32"/>
          <w:rtl/>
        </w:rPr>
        <w:t>59</w:t>
      </w:r>
      <w:r w:rsidRPr="00660FAF">
        <w:rPr>
          <w:rFonts w:ascii="Sakkal Majalla" w:hAnsi="Sakkal Majalla" w:cs="Sakkal Majalla"/>
          <w:noProof/>
          <w:sz w:val="32"/>
          <w:szCs w:val="32"/>
          <w:rtl/>
        </w:rPr>
        <w:fldChar w:fldCharType="end"/>
      </w:r>
    </w:p>
    <w:p w14:paraId="6DF154F0" w14:textId="32AE8F69" w:rsidR="00660FAF" w:rsidRPr="00660FAF" w:rsidRDefault="00660FAF">
      <w:pPr>
        <w:pStyle w:val="af4"/>
        <w:tabs>
          <w:tab w:val="right" w:pos="8296"/>
        </w:tabs>
        <w:rPr>
          <w:rFonts w:ascii="Sakkal Majalla" w:eastAsiaTheme="minorEastAsia" w:hAnsi="Sakkal Majalla" w:cs="Sakkal Majalla"/>
          <w:caps w:val="0"/>
          <w:noProof/>
          <w:sz w:val="32"/>
          <w:szCs w:val="32"/>
          <w:rtl/>
        </w:rPr>
      </w:pPr>
      <w:r w:rsidRPr="00660FAF">
        <w:rPr>
          <w:rFonts w:ascii="Sakkal Majalla" w:hAnsi="Sakkal Majalla" w:cs="Sakkal Majalla"/>
          <w:noProof/>
          <w:sz w:val="32"/>
          <w:szCs w:val="32"/>
          <w:rtl/>
        </w:rPr>
        <w:t xml:space="preserve">جدول </w:t>
      </w:r>
      <w:r w:rsidRPr="00660FAF">
        <w:rPr>
          <w:rFonts w:ascii="Sakkal Majalla" w:hAnsi="Sakkal Majalla" w:cs="Sakkal Majalla"/>
          <w:noProof/>
          <w:sz w:val="32"/>
          <w:szCs w:val="32"/>
        </w:rPr>
        <w:t>7</w:t>
      </w:r>
      <w:r w:rsidRPr="00660FAF">
        <w:rPr>
          <w:rFonts w:ascii="Sakkal Majalla" w:hAnsi="Sakkal Majalla" w:cs="Sakkal Majalla"/>
          <w:noProof/>
          <w:sz w:val="32"/>
          <w:szCs w:val="32"/>
          <w:rtl/>
        </w:rPr>
        <w:t xml:space="preserve"> مبادرات  قيادة التحول التنموي     </w:t>
      </w:r>
      <w:r w:rsidRPr="00660FAF">
        <w:rPr>
          <w:rFonts w:ascii="Sakkal Majalla" w:hAnsi="Sakkal Majalla" w:cs="Sakkal Majalla"/>
          <w:noProof/>
          <w:sz w:val="32"/>
          <w:szCs w:val="32"/>
          <w:rtl/>
        </w:rPr>
        <w:tab/>
      </w:r>
      <w:r w:rsidRPr="00660FAF">
        <w:rPr>
          <w:rFonts w:ascii="Sakkal Majalla" w:hAnsi="Sakkal Majalla" w:cs="Sakkal Majalla"/>
          <w:noProof/>
          <w:sz w:val="32"/>
          <w:szCs w:val="32"/>
          <w:rtl/>
        </w:rPr>
        <w:fldChar w:fldCharType="begin"/>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Pr>
        <w:instrText>PAGEREF</w:instrText>
      </w:r>
      <w:r w:rsidRPr="00660FAF">
        <w:rPr>
          <w:rFonts w:ascii="Sakkal Majalla" w:hAnsi="Sakkal Majalla" w:cs="Sakkal Majalla"/>
          <w:noProof/>
          <w:sz w:val="32"/>
          <w:szCs w:val="32"/>
          <w:rtl/>
        </w:rPr>
        <w:instrText xml:space="preserve"> _</w:instrText>
      </w:r>
      <w:r w:rsidRPr="00660FAF">
        <w:rPr>
          <w:rFonts w:ascii="Sakkal Majalla" w:hAnsi="Sakkal Majalla" w:cs="Sakkal Majalla"/>
          <w:noProof/>
          <w:sz w:val="32"/>
          <w:szCs w:val="32"/>
        </w:rPr>
        <w:instrText>Toc213809064 \h</w:instrText>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tl/>
        </w:rPr>
      </w:r>
      <w:r w:rsidRPr="00660FAF">
        <w:rPr>
          <w:rFonts w:ascii="Sakkal Majalla" w:hAnsi="Sakkal Majalla" w:cs="Sakkal Majalla"/>
          <w:noProof/>
          <w:sz w:val="32"/>
          <w:szCs w:val="32"/>
          <w:rtl/>
        </w:rPr>
        <w:fldChar w:fldCharType="separate"/>
      </w:r>
      <w:r w:rsidR="00370E74">
        <w:rPr>
          <w:rFonts w:ascii="Sakkal Majalla" w:hAnsi="Sakkal Majalla" w:cs="Sakkal Majalla"/>
          <w:noProof/>
          <w:sz w:val="32"/>
          <w:szCs w:val="32"/>
          <w:rtl/>
        </w:rPr>
        <w:t>61</w:t>
      </w:r>
      <w:r w:rsidRPr="00660FAF">
        <w:rPr>
          <w:rFonts w:ascii="Sakkal Majalla" w:hAnsi="Sakkal Majalla" w:cs="Sakkal Majalla"/>
          <w:noProof/>
          <w:sz w:val="32"/>
          <w:szCs w:val="32"/>
          <w:rtl/>
        </w:rPr>
        <w:fldChar w:fldCharType="end"/>
      </w:r>
    </w:p>
    <w:p w14:paraId="5E546E0D" w14:textId="0EF2161C" w:rsidR="00660FAF" w:rsidRPr="00660FAF" w:rsidRDefault="00660FAF">
      <w:pPr>
        <w:pStyle w:val="af4"/>
        <w:tabs>
          <w:tab w:val="right" w:pos="8296"/>
        </w:tabs>
        <w:rPr>
          <w:rFonts w:ascii="Sakkal Majalla" w:eastAsiaTheme="minorEastAsia" w:hAnsi="Sakkal Majalla" w:cs="Sakkal Majalla"/>
          <w:caps w:val="0"/>
          <w:noProof/>
          <w:sz w:val="32"/>
          <w:szCs w:val="32"/>
          <w:rtl/>
        </w:rPr>
      </w:pPr>
      <w:r w:rsidRPr="00660FAF">
        <w:rPr>
          <w:rFonts w:ascii="Sakkal Majalla" w:hAnsi="Sakkal Majalla" w:cs="Sakkal Majalla"/>
          <w:noProof/>
          <w:sz w:val="32"/>
          <w:szCs w:val="32"/>
          <w:rtl/>
        </w:rPr>
        <w:t xml:space="preserve">جدول </w:t>
      </w:r>
      <w:r w:rsidRPr="00660FAF">
        <w:rPr>
          <w:rFonts w:ascii="Sakkal Majalla" w:hAnsi="Sakkal Majalla" w:cs="Sakkal Majalla"/>
          <w:noProof/>
          <w:sz w:val="32"/>
          <w:szCs w:val="32"/>
        </w:rPr>
        <w:t>8</w:t>
      </w:r>
      <w:r w:rsidRPr="00660FAF">
        <w:rPr>
          <w:rFonts w:ascii="Sakkal Majalla" w:hAnsi="Sakkal Majalla" w:cs="Sakkal Majalla"/>
          <w:noProof/>
          <w:sz w:val="32"/>
          <w:szCs w:val="32"/>
          <w:rtl/>
        </w:rPr>
        <w:t xml:space="preserve"> مؤشرات أداء إنجازات القطاع غير الربحي    </w:t>
      </w:r>
      <w:r w:rsidRPr="00660FAF">
        <w:rPr>
          <w:rFonts w:ascii="Sakkal Majalla" w:hAnsi="Sakkal Majalla" w:cs="Sakkal Majalla"/>
          <w:noProof/>
          <w:sz w:val="32"/>
          <w:szCs w:val="32"/>
          <w:rtl/>
        </w:rPr>
        <w:tab/>
      </w:r>
      <w:r w:rsidRPr="00660FAF">
        <w:rPr>
          <w:rFonts w:ascii="Sakkal Majalla" w:hAnsi="Sakkal Majalla" w:cs="Sakkal Majalla"/>
          <w:noProof/>
          <w:sz w:val="32"/>
          <w:szCs w:val="32"/>
          <w:rtl/>
        </w:rPr>
        <w:fldChar w:fldCharType="begin"/>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Pr>
        <w:instrText>PAGEREF</w:instrText>
      </w:r>
      <w:r w:rsidRPr="00660FAF">
        <w:rPr>
          <w:rFonts w:ascii="Sakkal Majalla" w:hAnsi="Sakkal Majalla" w:cs="Sakkal Majalla"/>
          <w:noProof/>
          <w:sz w:val="32"/>
          <w:szCs w:val="32"/>
          <w:rtl/>
        </w:rPr>
        <w:instrText xml:space="preserve"> _</w:instrText>
      </w:r>
      <w:r w:rsidRPr="00660FAF">
        <w:rPr>
          <w:rFonts w:ascii="Sakkal Majalla" w:hAnsi="Sakkal Majalla" w:cs="Sakkal Majalla"/>
          <w:noProof/>
          <w:sz w:val="32"/>
          <w:szCs w:val="32"/>
        </w:rPr>
        <w:instrText>Toc213809065 \h</w:instrText>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tl/>
        </w:rPr>
      </w:r>
      <w:r w:rsidRPr="00660FAF">
        <w:rPr>
          <w:rFonts w:ascii="Sakkal Majalla" w:hAnsi="Sakkal Majalla" w:cs="Sakkal Majalla"/>
          <w:noProof/>
          <w:sz w:val="32"/>
          <w:szCs w:val="32"/>
          <w:rtl/>
        </w:rPr>
        <w:fldChar w:fldCharType="separate"/>
      </w:r>
      <w:r w:rsidR="00370E74">
        <w:rPr>
          <w:rFonts w:ascii="Sakkal Majalla" w:hAnsi="Sakkal Majalla" w:cs="Sakkal Majalla"/>
          <w:noProof/>
          <w:sz w:val="32"/>
          <w:szCs w:val="32"/>
          <w:rtl/>
        </w:rPr>
        <w:t>66</w:t>
      </w:r>
      <w:r w:rsidRPr="00660FAF">
        <w:rPr>
          <w:rFonts w:ascii="Sakkal Majalla" w:hAnsi="Sakkal Majalla" w:cs="Sakkal Majalla"/>
          <w:noProof/>
          <w:sz w:val="32"/>
          <w:szCs w:val="32"/>
          <w:rtl/>
        </w:rPr>
        <w:fldChar w:fldCharType="end"/>
      </w:r>
    </w:p>
    <w:p w14:paraId="3CCCFE8C" w14:textId="680ED418" w:rsidR="00660FAF" w:rsidRPr="00660FAF" w:rsidRDefault="00660FAF" w:rsidP="00285A78">
      <w:pPr>
        <w:tabs>
          <w:tab w:val="left" w:pos="4920"/>
        </w:tabs>
        <w:rPr>
          <w:rFonts w:eastAsia="Times New Roman"/>
          <w:sz w:val="32"/>
          <w:szCs w:val="32"/>
          <w:rtl/>
        </w:rPr>
      </w:pPr>
      <w:r w:rsidRPr="00660FAF">
        <w:rPr>
          <w:rFonts w:eastAsia="Times New Roman"/>
          <w:sz w:val="32"/>
          <w:szCs w:val="32"/>
          <w:rtl/>
        </w:rPr>
        <w:fldChar w:fldCharType="end"/>
      </w:r>
    </w:p>
    <w:p w14:paraId="08BA0386" w14:textId="77777777" w:rsidR="00660FAF" w:rsidRPr="00660FAF" w:rsidRDefault="00660FAF" w:rsidP="00285A78">
      <w:pPr>
        <w:tabs>
          <w:tab w:val="left" w:pos="4920"/>
        </w:tabs>
        <w:rPr>
          <w:rFonts w:eastAsia="Times New Roman"/>
          <w:sz w:val="32"/>
          <w:szCs w:val="32"/>
          <w:rtl/>
        </w:rPr>
      </w:pPr>
    </w:p>
    <w:p w14:paraId="06C41626" w14:textId="7274A6DB" w:rsidR="00660FAF" w:rsidRPr="00660FAF" w:rsidRDefault="00660FAF" w:rsidP="00CD335E">
      <w:pPr>
        <w:pStyle w:val="ac"/>
        <w:rPr>
          <w:sz w:val="40"/>
          <w:szCs w:val="40"/>
          <w:rtl/>
        </w:rPr>
      </w:pPr>
      <w:r w:rsidRPr="00660FAF">
        <w:rPr>
          <w:rFonts w:eastAsiaTheme="minorHAnsi" w:hint="cs"/>
          <w:rtl/>
        </w:rPr>
        <w:t xml:space="preserve">قائمة </w:t>
      </w:r>
      <w:proofErr w:type="gramStart"/>
      <w:r>
        <w:rPr>
          <w:rFonts w:eastAsiaTheme="minorHAnsi" w:hint="cs"/>
          <w:rtl/>
        </w:rPr>
        <w:t>الأشكال</w:t>
      </w:r>
      <w:r w:rsidRPr="00660FAF">
        <w:rPr>
          <w:rFonts w:eastAsiaTheme="minorHAnsi" w:hint="cs"/>
          <w:rtl/>
        </w:rPr>
        <w:t xml:space="preserve"> :</w:t>
      </w:r>
      <w:proofErr w:type="gramEnd"/>
    </w:p>
    <w:p w14:paraId="75EA5AF8" w14:textId="5310E38B" w:rsidR="00660FAF" w:rsidRPr="00660FAF" w:rsidRDefault="00660FAF">
      <w:pPr>
        <w:pStyle w:val="af4"/>
        <w:tabs>
          <w:tab w:val="right" w:pos="8296"/>
        </w:tabs>
        <w:rPr>
          <w:rFonts w:ascii="Sakkal Majalla" w:eastAsiaTheme="minorEastAsia" w:hAnsi="Sakkal Majalla" w:cs="Sakkal Majalla"/>
          <w:caps w:val="0"/>
          <w:noProof/>
          <w:sz w:val="32"/>
          <w:szCs w:val="32"/>
          <w:rtl/>
        </w:rPr>
      </w:pPr>
      <w:r w:rsidRPr="00660FAF">
        <w:rPr>
          <w:rFonts w:ascii="Sakkal Majalla" w:eastAsia="Times New Roman" w:hAnsi="Sakkal Majalla" w:cs="Sakkal Majalla"/>
          <w:sz w:val="32"/>
          <w:szCs w:val="32"/>
          <w:rtl/>
        </w:rPr>
        <w:fldChar w:fldCharType="begin"/>
      </w:r>
      <w:r w:rsidRPr="00660FAF">
        <w:rPr>
          <w:rFonts w:ascii="Sakkal Majalla" w:eastAsia="Times New Roman" w:hAnsi="Sakkal Majalla" w:cs="Sakkal Majalla"/>
          <w:sz w:val="32"/>
          <w:szCs w:val="32"/>
          <w:rtl/>
        </w:rPr>
        <w:instrText xml:space="preserve"> </w:instrText>
      </w:r>
      <w:r w:rsidRPr="00660FAF">
        <w:rPr>
          <w:rFonts w:ascii="Sakkal Majalla" w:eastAsia="Times New Roman" w:hAnsi="Sakkal Majalla" w:cs="Sakkal Majalla"/>
          <w:sz w:val="32"/>
          <w:szCs w:val="32"/>
        </w:rPr>
        <w:instrText>TOC</w:instrText>
      </w:r>
      <w:r w:rsidRPr="00660FAF">
        <w:rPr>
          <w:rFonts w:ascii="Sakkal Majalla" w:eastAsia="Times New Roman" w:hAnsi="Sakkal Majalla" w:cs="Sakkal Majalla"/>
          <w:sz w:val="32"/>
          <w:szCs w:val="32"/>
          <w:rtl/>
        </w:rPr>
        <w:instrText xml:space="preserve"> \</w:instrText>
      </w:r>
      <w:r w:rsidRPr="00660FAF">
        <w:rPr>
          <w:rFonts w:ascii="Sakkal Majalla" w:eastAsia="Times New Roman" w:hAnsi="Sakkal Majalla" w:cs="Sakkal Majalla"/>
          <w:sz w:val="32"/>
          <w:szCs w:val="32"/>
        </w:rPr>
        <w:instrText>c</w:instrText>
      </w:r>
      <w:r w:rsidRPr="00660FAF">
        <w:rPr>
          <w:rFonts w:ascii="Sakkal Majalla" w:eastAsia="Times New Roman" w:hAnsi="Sakkal Majalla" w:cs="Sakkal Majalla"/>
          <w:sz w:val="32"/>
          <w:szCs w:val="32"/>
          <w:rtl/>
        </w:rPr>
        <w:instrText xml:space="preserve"> "شكل" </w:instrText>
      </w:r>
      <w:r w:rsidRPr="00660FAF">
        <w:rPr>
          <w:rFonts w:ascii="Sakkal Majalla" w:eastAsia="Times New Roman" w:hAnsi="Sakkal Majalla" w:cs="Sakkal Majalla"/>
          <w:sz w:val="32"/>
          <w:szCs w:val="32"/>
          <w:rtl/>
        </w:rPr>
        <w:fldChar w:fldCharType="separate"/>
      </w:r>
      <w:r w:rsidRPr="00660FAF">
        <w:rPr>
          <w:rFonts w:ascii="Sakkal Majalla" w:hAnsi="Sakkal Majalla" w:cs="Sakkal Majalla"/>
          <w:noProof/>
          <w:sz w:val="32"/>
          <w:szCs w:val="32"/>
          <w:rtl/>
        </w:rPr>
        <w:t>شكل 1نموذج الدراسة وتأثير متغيرات الدراسة</w:t>
      </w:r>
      <w:r w:rsidRPr="00660FAF">
        <w:rPr>
          <w:rFonts w:ascii="Sakkal Majalla" w:hAnsi="Sakkal Majalla" w:cs="Sakkal Majalla"/>
          <w:noProof/>
          <w:sz w:val="32"/>
          <w:szCs w:val="32"/>
          <w:rtl/>
        </w:rPr>
        <w:tab/>
      </w:r>
      <w:r w:rsidRPr="00660FAF">
        <w:rPr>
          <w:rFonts w:ascii="Sakkal Majalla" w:hAnsi="Sakkal Majalla" w:cs="Sakkal Majalla"/>
          <w:noProof/>
          <w:sz w:val="32"/>
          <w:szCs w:val="32"/>
          <w:rtl/>
        </w:rPr>
        <w:fldChar w:fldCharType="begin"/>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Pr>
        <w:instrText>PAGEREF</w:instrText>
      </w:r>
      <w:r w:rsidRPr="00660FAF">
        <w:rPr>
          <w:rFonts w:ascii="Sakkal Majalla" w:hAnsi="Sakkal Majalla" w:cs="Sakkal Majalla"/>
          <w:noProof/>
          <w:sz w:val="32"/>
          <w:szCs w:val="32"/>
          <w:rtl/>
        </w:rPr>
        <w:instrText xml:space="preserve"> _</w:instrText>
      </w:r>
      <w:r w:rsidRPr="00660FAF">
        <w:rPr>
          <w:rFonts w:ascii="Sakkal Majalla" w:hAnsi="Sakkal Majalla" w:cs="Sakkal Majalla"/>
          <w:noProof/>
          <w:sz w:val="32"/>
          <w:szCs w:val="32"/>
        </w:rPr>
        <w:instrText>Toc213809072 \h</w:instrText>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tl/>
        </w:rPr>
      </w:r>
      <w:r w:rsidRPr="00660FAF">
        <w:rPr>
          <w:rFonts w:ascii="Sakkal Majalla" w:hAnsi="Sakkal Majalla" w:cs="Sakkal Majalla"/>
          <w:noProof/>
          <w:sz w:val="32"/>
          <w:szCs w:val="32"/>
          <w:rtl/>
        </w:rPr>
        <w:fldChar w:fldCharType="separate"/>
      </w:r>
      <w:r w:rsidR="00370E74">
        <w:rPr>
          <w:rFonts w:ascii="Sakkal Majalla" w:hAnsi="Sakkal Majalla" w:cs="Sakkal Majalla"/>
          <w:noProof/>
          <w:sz w:val="32"/>
          <w:szCs w:val="32"/>
          <w:rtl/>
        </w:rPr>
        <w:t>12</w:t>
      </w:r>
      <w:r w:rsidRPr="00660FAF">
        <w:rPr>
          <w:rFonts w:ascii="Sakkal Majalla" w:hAnsi="Sakkal Majalla" w:cs="Sakkal Majalla"/>
          <w:noProof/>
          <w:sz w:val="32"/>
          <w:szCs w:val="32"/>
          <w:rtl/>
        </w:rPr>
        <w:fldChar w:fldCharType="end"/>
      </w:r>
    </w:p>
    <w:p w14:paraId="3AB0CA04" w14:textId="05C0865D" w:rsidR="00660FAF" w:rsidRPr="00660FAF" w:rsidRDefault="00660FAF">
      <w:pPr>
        <w:pStyle w:val="af4"/>
        <w:tabs>
          <w:tab w:val="right" w:pos="8296"/>
        </w:tabs>
        <w:rPr>
          <w:rFonts w:ascii="Sakkal Majalla" w:eastAsiaTheme="minorEastAsia" w:hAnsi="Sakkal Majalla" w:cs="Sakkal Majalla"/>
          <w:caps w:val="0"/>
          <w:noProof/>
          <w:sz w:val="32"/>
          <w:szCs w:val="32"/>
          <w:rtl/>
        </w:rPr>
      </w:pPr>
      <w:r w:rsidRPr="00660FAF">
        <w:rPr>
          <w:rFonts w:ascii="Sakkal Majalla" w:hAnsi="Sakkal Majalla" w:cs="Sakkal Majalla"/>
          <w:noProof/>
          <w:sz w:val="32"/>
          <w:szCs w:val="32"/>
          <w:rtl/>
        </w:rPr>
        <w:t>شكل 2البوابة الإلكترونية لحكومة الولايات المتحدة</w:t>
      </w:r>
      <w:r w:rsidRPr="00660FAF">
        <w:rPr>
          <w:rFonts w:ascii="Sakkal Majalla" w:hAnsi="Sakkal Majalla" w:cs="Sakkal Majalla"/>
          <w:noProof/>
          <w:sz w:val="32"/>
          <w:szCs w:val="32"/>
          <w:rtl/>
        </w:rPr>
        <w:tab/>
      </w:r>
      <w:r w:rsidRPr="00660FAF">
        <w:rPr>
          <w:rFonts w:ascii="Sakkal Majalla" w:hAnsi="Sakkal Majalla" w:cs="Sakkal Majalla"/>
          <w:noProof/>
          <w:sz w:val="32"/>
          <w:szCs w:val="32"/>
          <w:rtl/>
        </w:rPr>
        <w:fldChar w:fldCharType="begin"/>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Pr>
        <w:instrText>PAGEREF</w:instrText>
      </w:r>
      <w:r w:rsidRPr="00660FAF">
        <w:rPr>
          <w:rFonts w:ascii="Sakkal Majalla" w:hAnsi="Sakkal Majalla" w:cs="Sakkal Majalla"/>
          <w:noProof/>
          <w:sz w:val="32"/>
          <w:szCs w:val="32"/>
          <w:rtl/>
        </w:rPr>
        <w:instrText xml:space="preserve"> _</w:instrText>
      </w:r>
      <w:r w:rsidRPr="00660FAF">
        <w:rPr>
          <w:rFonts w:ascii="Sakkal Majalla" w:hAnsi="Sakkal Majalla" w:cs="Sakkal Majalla"/>
          <w:noProof/>
          <w:sz w:val="32"/>
          <w:szCs w:val="32"/>
        </w:rPr>
        <w:instrText>Toc213809073 \h</w:instrText>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tl/>
        </w:rPr>
      </w:r>
      <w:r w:rsidRPr="00660FAF">
        <w:rPr>
          <w:rFonts w:ascii="Sakkal Majalla" w:hAnsi="Sakkal Majalla" w:cs="Sakkal Majalla"/>
          <w:noProof/>
          <w:sz w:val="32"/>
          <w:szCs w:val="32"/>
          <w:rtl/>
        </w:rPr>
        <w:fldChar w:fldCharType="separate"/>
      </w:r>
      <w:r w:rsidR="00370E74">
        <w:rPr>
          <w:rFonts w:ascii="Sakkal Majalla" w:hAnsi="Sakkal Majalla" w:cs="Sakkal Majalla"/>
          <w:noProof/>
          <w:sz w:val="32"/>
          <w:szCs w:val="32"/>
          <w:rtl/>
        </w:rPr>
        <w:t>32</w:t>
      </w:r>
      <w:r w:rsidRPr="00660FAF">
        <w:rPr>
          <w:rFonts w:ascii="Sakkal Majalla" w:hAnsi="Sakkal Majalla" w:cs="Sakkal Majalla"/>
          <w:noProof/>
          <w:sz w:val="32"/>
          <w:szCs w:val="32"/>
          <w:rtl/>
        </w:rPr>
        <w:fldChar w:fldCharType="end"/>
      </w:r>
    </w:p>
    <w:p w14:paraId="2B42C0EA" w14:textId="07C597C2" w:rsidR="00660FAF" w:rsidRPr="00660FAF" w:rsidRDefault="00660FAF">
      <w:pPr>
        <w:pStyle w:val="af4"/>
        <w:tabs>
          <w:tab w:val="right" w:pos="8296"/>
        </w:tabs>
        <w:rPr>
          <w:rFonts w:ascii="Sakkal Majalla" w:eastAsiaTheme="minorEastAsia" w:hAnsi="Sakkal Majalla" w:cs="Sakkal Majalla"/>
          <w:caps w:val="0"/>
          <w:noProof/>
          <w:sz w:val="32"/>
          <w:szCs w:val="32"/>
          <w:rtl/>
        </w:rPr>
      </w:pPr>
      <w:r w:rsidRPr="00660FAF">
        <w:rPr>
          <w:rFonts w:ascii="Sakkal Majalla" w:hAnsi="Sakkal Majalla" w:cs="Sakkal Majalla"/>
          <w:noProof/>
          <w:sz w:val="32"/>
          <w:szCs w:val="32"/>
          <w:rtl/>
        </w:rPr>
        <w:t xml:space="preserve">شكل 3بوابة حكومة دبي الالكترونية    </w:t>
      </w:r>
      <w:r w:rsidRPr="00660FAF">
        <w:rPr>
          <w:rFonts w:ascii="Sakkal Majalla" w:hAnsi="Sakkal Majalla" w:cs="Sakkal Majalla"/>
          <w:noProof/>
          <w:sz w:val="32"/>
          <w:szCs w:val="32"/>
          <w:rtl/>
        </w:rPr>
        <w:tab/>
      </w:r>
      <w:r w:rsidRPr="00660FAF">
        <w:rPr>
          <w:rFonts w:ascii="Sakkal Majalla" w:hAnsi="Sakkal Majalla" w:cs="Sakkal Majalla"/>
          <w:noProof/>
          <w:sz w:val="32"/>
          <w:szCs w:val="32"/>
          <w:rtl/>
        </w:rPr>
        <w:fldChar w:fldCharType="begin"/>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Pr>
        <w:instrText>PAGEREF</w:instrText>
      </w:r>
      <w:r w:rsidRPr="00660FAF">
        <w:rPr>
          <w:rFonts w:ascii="Sakkal Majalla" w:hAnsi="Sakkal Majalla" w:cs="Sakkal Majalla"/>
          <w:noProof/>
          <w:sz w:val="32"/>
          <w:szCs w:val="32"/>
          <w:rtl/>
        </w:rPr>
        <w:instrText xml:space="preserve"> _</w:instrText>
      </w:r>
      <w:r w:rsidRPr="00660FAF">
        <w:rPr>
          <w:rFonts w:ascii="Sakkal Majalla" w:hAnsi="Sakkal Majalla" w:cs="Sakkal Majalla"/>
          <w:noProof/>
          <w:sz w:val="32"/>
          <w:szCs w:val="32"/>
        </w:rPr>
        <w:instrText>Toc213809074 \h</w:instrText>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tl/>
        </w:rPr>
      </w:r>
      <w:r w:rsidRPr="00660FAF">
        <w:rPr>
          <w:rFonts w:ascii="Sakkal Majalla" w:hAnsi="Sakkal Majalla" w:cs="Sakkal Majalla"/>
          <w:noProof/>
          <w:sz w:val="32"/>
          <w:szCs w:val="32"/>
          <w:rtl/>
        </w:rPr>
        <w:fldChar w:fldCharType="separate"/>
      </w:r>
      <w:r w:rsidR="00370E74">
        <w:rPr>
          <w:rFonts w:ascii="Sakkal Majalla" w:hAnsi="Sakkal Majalla" w:cs="Sakkal Majalla"/>
          <w:noProof/>
          <w:sz w:val="32"/>
          <w:szCs w:val="32"/>
          <w:rtl/>
        </w:rPr>
        <w:t>33</w:t>
      </w:r>
      <w:r w:rsidRPr="00660FAF">
        <w:rPr>
          <w:rFonts w:ascii="Sakkal Majalla" w:hAnsi="Sakkal Majalla" w:cs="Sakkal Majalla"/>
          <w:noProof/>
          <w:sz w:val="32"/>
          <w:szCs w:val="32"/>
          <w:rtl/>
        </w:rPr>
        <w:fldChar w:fldCharType="end"/>
      </w:r>
    </w:p>
    <w:p w14:paraId="2CB4F346" w14:textId="3AEF9318" w:rsidR="00660FAF" w:rsidRPr="006174BE" w:rsidRDefault="00660FAF" w:rsidP="00285A78">
      <w:pPr>
        <w:tabs>
          <w:tab w:val="left" w:pos="4920"/>
        </w:tabs>
        <w:rPr>
          <w:rFonts w:eastAsia="Times New Roman"/>
          <w:sz w:val="32"/>
          <w:szCs w:val="32"/>
          <w:rtl/>
        </w:rPr>
      </w:pPr>
      <w:r w:rsidRPr="00660FAF">
        <w:rPr>
          <w:rFonts w:eastAsia="Times New Roman"/>
          <w:sz w:val="32"/>
          <w:szCs w:val="32"/>
          <w:rtl/>
        </w:rPr>
        <w:fldChar w:fldCharType="end"/>
      </w:r>
    </w:p>
    <w:p w14:paraId="3F243769" w14:textId="57C52682" w:rsidR="005638CB" w:rsidRPr="00424D6B" w:rsidRDefault="008B31C9" w:rsidP="00660FAF">
      <w:pPr>
        <w:bidi w:val="0"/>
        <w:rPr>
          <w:rFonts w:eastAsia="Times New Roman"/>
          <w:sz w:val="36"/>
          <w:szCs w:val="36"/>
          <w:rtl/>
        </w:rPr>
      </w:pPr>
      <w:r>
        <w:rPr>
          <w:rFonts w:eastAsia="Times New Roman"/>
          <w:sz w:val="36"/>
          <w:szCs w:val="36"/>
          <w:rtl/>
        </w:rPr>
        <w:br w:type="page"/>
      </w:r>
    </w:p>
    <w:p w14:paraId="0898096F" w14:textId="77777777" w:rsidR="005638CB" w:rsidRDefault="005638CB" w:rsidP="005638CB">
      <w:pPr>
        <w:spacing w:line="276" w:lineRule="auto"/>
        <w:jc w:val="center"/>
        <w:rPr>
          <w:b/>
          <w:bCs/>
          <w:rtl/>
          <w:lang w:bidi="ar-EG"/>
        </w:rPr>
      </w:pPr>
    </w:p>
    <w:p w14:paraId="733A7B68" w14:textId="77777777" w:rsidR="00FD6075" w:rsidRDefault="00FD6075" w:rsidP="00424D6B">
      <w:pPr>
        <w:spacing w:line="276" w:lineRule="auto"/>
        <w:rPr>
          <w:b/>
          <w:bCs/>
          <w:sz w:val="48"/>
          <w:szCs w:val="48"/>
          <w:rtl/>
          <w:lang w:bidi="ar-EG"/>
        </w:rPr>
      </w:pPr>
    </w:p>
    <w:p w14:paraId="18F15CD3" w14:textId="77777777" w:rsidR="00FD6075" w:rsidRPr="008A7966" w:rsidRDefault="00FD6075" w:rsidP="005638CB">
      <w:pPr>
        <w:spacing w:line="276" w:lineRule="auto"/>
        <w:jc w:val="center"/>
        <w:rPr>
          <w:b/>
          <w:bCs/>
          <w:sz w:val="48"/>
          <w:szCs w:val="48"/>
          <w:rtl/>
          <w:lang w:bidi="ar-EG"/>
        </w:rPr>
      </w:pPr>
    </w:p>
    <w:p w14:paraId="04DCF77E" w14:textId="77777777" w:rsidR="005638CB" w:rsidRPr="008A7966" w:rsidRDefault="005638CB" w:rsidP="005638CB">
      <w:pPr>
        <w:spacing w:line="276" w:lineRule="auto"/>
        <w:jc w:val="center"/>
        <w:rPr>
          <w:b/>
          <w:bCs/>
          <w:sz w:val="48"/>
          <w:szCs w:val="48"/>
          <w:rtl/>
          <w:lang w:bidi="ar-EG"/>
        </w:rPr>
      </w:pPr>
      <w:r w:rsidRPr="008A7966">
        <w:rPr>
          <w:b/>
          <w:bCs/>
          <w:sz w:val="48"/>
          <w:szCs w:val="48"/>
          <w:rtl/>
          <w:lang w:bidi="ar-EG"/>
        </w:rPr>
        <w:t xml:space="preserve">الفصل الأول: الإطار المنهجي </w:t>
      </w:r>
    </w:p>
    <w:p w14:paraId="2C0F54E5" w14:textId="77777777" w:rsidR="005638CB" w:rsidRPr="00424D6B" w:rsidRDefault="005638CB" w:rsidP="00660FAF">
      <w:pPr>
        <w:pStyle w:val="a6"/>
        <w:spacing w:line="360" w:lineRule="auto"/>
        <w:rPr>
          <w:b/>
          <w:bCs/>
          <w:sz w:val="16"/>
          <w:szCs w:val="16"/>
          <w:rtl/>
        </w:rPr>
      </w:pPr>
      <w:r w:rsidRPr="00424D6B">
        <w:rPr>
          <w:b/>
          <w:bCs/>
          <w:sz w:val="20"/>
          <w:szCs w:val="20"/>
          <w:rtl/>
        </w:rPr>
        <w:br/>
      </w:r>
    </w:p>
    <w:p w14:paraId="6338B0E7" w14:textId="16FFBDBC" w:rsidR="005638CB" w:rsidRPr="00424D6B" w:rsidRDefault="005638CB" w:rsidP="00B73DE1">
      <w:pPr>
        <w:pStyle w:val="a6"/>
        <w:numPr>
          <w:ilvl w:val="0"/>
          <w:numId w:val="72"/>
        </w:numPr>
        <w:spacing w:line="360" w:lineRule="auto"/>
        <w:jc w:val="center"/>
        <w:rPr>
          <w:b/>
          <w:bCs/>
          <w:sz w:val="32"/>
          <w:szCs w:val="32"/>
          <w:rtl/>
        </w:rPr>
      </w:pPr>
      <w:r w:rsidRPr="00424D6B">
        <w:rPr>
          <w:rFonts w:hint="cs"/>
          <w:b/>
          <w:bCs/>
          <w:sz w:val="32"/>
          <w:szCs w:val="32"/>
          <w:rtl/>
        </w:rPr>
        <w:t>إطار و</w:t>
      </w:r>
      <w:hyperlink w:anchor="_Toc213768287" w:history="1">
        <w:r w:rsidRPr="00424D6B">
          <w:rPr>
            <w:b/>
            <w:bCs/>
            <w:sz w:val="32"/>
            <w:szCs w:val="32"/>
            <w:rtl/>
          </w:rPr>
          <w:t>مشكلة الدراسة وأسئلتها</w:t>
        </w:r>
      </w:hyperlink>
    </w:p>
    <w:p w14:paraId="10E77459" w14:textId="6C1E8792" w:rsidR="005638CB" w:rsidRPr="00424D6B" w:rsidRDefault="00356CB8" w:rsidP="00B73DE1">
      <w:pPr>
        <w:pStyle w:val="a6"/>
        <w:numPr>
          <w:ilvl w:val="0"/>
          <w:numId w:val="72"/>
        </w:numPr>
        <w:spacing w:line="360" w:lineRule="auto"/>
        <w:jc w:val="center"/>
        <w:rPr>
          <w:b/>
          <w:bCs/>
          <w:sz w:val="32"/>
          <w:szCs w:val="32"/>
          <w:rtl/>
        </w:rPr>
      </w:pPr>
      <w:hyperlink w:anchor="_Toc213768288" w:history="1">
        <w:r w:rsidR="005638CB" w:rsidRPr="00424D6B">
          <w:rPr>
            <w:b/>
            <w:bCs/>
            <w:sz w:val="32"/>
            <w:szCs w:val="32"/>
            <w:rtl/>
          </w:rPr>
          <w:t xml:space="preserve">أهمية </w:t>
        </w:r>
        <w:r w:rsidR="005638CB" w:rsidRPr="00424D6B">
          <w:rPr>
            <w:rFonts w:hint="cs"/>
            <w:b/>
            <w:bCs/>
            <w:sz w:val="32"/>
            <w:szCs w:val="32"/>
            <w:rtl/>
          </w:rPr>
          <w:t>الدراسة</w:t>
        </w:r>
      </w:hyperlink>
      <w:r w:rsidR="005638CB" w:rsidRPr="00424D6B">
        <w:rPr>
          <w:b/>
          <w:bCs/>
          <w:sz w:val="32"/>
          <w:szCs w:val="32"/>
          <w:rtl/>
        </w:rPr>
        <w:t xml:space="preserve"> </w:t>
      </w:r>
      <w:r w:rsidR="005638CB" w:rsidRPr="00424D6B">
        <w:rPr>
          <w:rFonts w:hint="cs"/>
          <w:b/>
          <w:bCs/>
          <w:sz w:val="32"/>
          <w:szCs w:val="32"/>
          <w:rtl/>
        </w:rPr>
        <w:t>و</w:t>
      </w:r>
      <w:r w:rsidR="005638CB" w:rsidRPr="00424D6B">
        <w:rPr>
          <w:b/>
          <w:bCs/>
          <w:sz w:val="32"/>
          <w:szCs w:val="32"/>
          <w:rtl/>
        </w:rPr>
        <w:t>أهداف</w:t>
      </w:r>
      <w:r w:rsidR="005638CB" w:rsidRPr="00424D6B">
        <w:rPr>
          <w:rFonts w:hint="cs"/>
          <w:b/>
          <w:bCs/>
          <w:sz w:val="32"/>
          <w:szCs w:val="32"/>
          <w:rtl/>
        </w:rPr>
        <w:t>ها وفرضياتها</w:t>
      </w:r>
    </w:p>
    <w:p w14:paraId="1A67396D" w14:textId="77777777" w:rsidR="005638CB" w:rsidRPr="00424D6B" w:rsidRDefault="00356CB8" w:rsidP="00B73DE1">
      <w:pPr>
        <w:pStyle w:val="a6"/>
        <w:numPr>
          <w:ilvl w:val="0"/>
          <w:numId w:val="72"/>
        </w:numPr>
        <w:spacing w:line="360" w:lineRule="auto"/>
        <w:jc w:val="center"/>
        <w:rPr>
          <w:b/>
          <w:bCs/>
          <w:sz w:val="32"/>
          <w:szCs w:val="32"/>
          <w:rtl/>
        </w:rPr>
      </w:pPr>
      <w:hyperlink w:anchor="_Toc213768291" w:history="1">
        <w:r w:rsidR="005638CB" w:rsidRPr="00424D6B">
          <w:rPr>
            <w:b/>
            <w:bCs/>
            <w:sz w:val="32"/>
            <w:szCs w:val="32"/>
            <w:rtl/>
          </w:rPr>
          <w:t>مفاهيم الدراسة و</w:t>
        </w:r>
        <w:r w:rsidR="005638CB" w:rsidRPr="00424D6B">
          <w:rPr>
            <w:rFonts w:hint="cs"/>
            <w:b/>
            <w:bCs/>
            <w:sz w:val="32"/>
            <w:szCs w:val="32"/>
            <w:rtl/>
          </w:rPr>
          <w:t xml:space="preserve">حدودها </w:t>
        </w:r>
      </w:hyperlink>
      <w:r w:rsidR="005638CB" w:rsidRPr="00424D6B">
        <w:rPr>
          <w:rFonts w:hint="cs"/>
          <w:b/>
          <w:bCs/>
          <w:sz w:val="32"/>
          <w:szCs w:val="32"/>
          <w:rtl/>
        </w:rPr>
        <w:t>وإجراءاتها</w:t>
      </w:r>
    </w:p>
    <w:p w14:paraId="2E480A32" w14:textId="7E82B85B" w:rsidR="005638CB" w:rsidRPr="00424D6B" w:rsidRDefault="00356CB8" w:rsidP="00B73DE1">
      <w:pPr>
        <w:pStyle w:val="a6"/>
        <w:numPr>
          <w:ilvl w:val="0"/>
          <w:numId w:val="72"/>
        </w:numPr>
        <w:spacing w:line="360" w:lineRule="auto"/>
        <w:jc w:val="center"/>
        <w:rPr>
          <w:b/>
          <w:bCs/>
          <w:sz w:val="32"/>
          <w:szCs w:val="32"/>
        </w:rPr>
        <w:sectPr w:rsidR="005638CB" w:rsidRPr="00424D6B" w:rsidSect="002D4DCF">
          <w:headerReference w:type="default" r:id="rId9"/>
          <w:footerReference w:type="default" r:id="rId10"/>
          <w:pgSz w:w="11906" w:h="16838"/>
          <w:pgMar w:top="1440" w:right="1800" w:bottom="1440" w:left="1800" w:header="708" w:footer="708" w:gutter="0"/>
          <w:pgBorders w:offsetFrom="page">
            <w:top w:val="thinThickSmallGap" w:sz="18" w:space="24" w:color="auto"/>
            <w:left w:val="thinThickSmallGap" w:sz="18" w:space="24" w:color="auto"/>
            <w:bottom w:val="thickThinSmallGap" w:sz="18" w:space="24" w:color="auto"/>
            <w:right w:val="thickThinSmallGap" w:sz="18" w:space="24" w:color="auto"/>
          </w:pgBorders>
          <w:pgNumType w:fmt="arabicAlpha" w:start="2"/>
          <w:cols w:space="708"/>
          <w:bidi/>
          <w:rtlGutter/>
          <w:docGrid w:linePitch="360"/>
        </w:sectPr>
      </w:pPr>
      <w:hyperlink w:anchor="_Toc213768295" w:history="1">
        <w:r w:rsidR="005638CB" w:rsidRPr="00424D6B">
          <w:rPr>
            <w:b/>
            <w:bCs/>
            <w:sz w:val="32"/>
            <w:szCs w:val="32"/>
            <w:rtl/>
          </w:rPr>
          <w:t>وسائل جمع بيانات</w:t>
        </w:r>
        <w:r w:rsidR="005638CB" w:rsidRPr="00424D6B">
          <w:rPr>
            <w:rFonts w:hint="cs"/>
            <w:b/>
            <w:bCs/>
            <w:sz w:val="32"/>
            <w:szCs w:val="32"/>
            <w:rtl/>
          </w:rPr>
          <w:t xml:space="preserve"> ونموذج الدراسة</w:t>
        </w:r>
      </w:hyperlink>
    </w:p>
    <w:p w14:paraId="123A2BB8" w14:textId="783FAC4E" w:rsidR="00552D93" w:rsidRPr="00B93E73" w:rsidRDefault="00B93E73" w:rsidP="00CD335E">
      <w:pPr>
        <w:pStyle w:val="1"/>
        <w:rPr>
          <w:rtl/>
        </w:rPr>
      </w:pPr>
      <w:bookmarkStart w:id="1" w:name="_Toc223370435"/>
      <w:r>
        <w:rPr>
          <w:rFonts w:hint="cs"/>
          <w:rtl/>
        </w:rPr>
        <w:lastRenderedPageBreak/>
        <w:t xml:space="preserve">الفصل </w:t>
      </w:r>
      <w:proofErr w:type="gramStart"/>
      <w:r>
        <w:rPr>
          <w:rFonts w:hint="cs"/>
          <w:rtl/>
        </w:rPr>
        <w:t>الأول :</w:t>
      </w:r>
      <w:r w:rsidR="00552D93" w:rsidRPr="008A7966">
        <w:rPr>
          <w:rtl/>
        </w:rPr>
        <w:t>الإطار</w:t>
      </w:r>
      <w:proofErr w:type="gramEnd"/>
      <w:r w:rsidR="00552D93" w:rsidRPr="008A7966">
        <w:rPr>
          <w:rtl/>
        </w:rPr>
        <w:t xml:space="preserve"> المنهجي للدراسة</w:t>
      </w:r>
      <w:bookmarkEnd w:id="0"/>
      <w:bookmarkEnd w:id="1"/>
    </w:p>
    <w:p w14:paraId="032AE795" w14:textId="77777777" w:rsidR="00B04BE1" w:rsidRPr="008A7966" w:rsidRDefault="00B04BE1" w:rsidP="00433618">
      <w:pPr>
        <w:pStyle w:val="2"/>
        <w:rPr>
          <w:rtl/>
        </w:rPr>
      </w:pPr>
      <w:bookmarkStart w:id="2" w:name="_Toc212699306"/>
      <w:bookmarkStart w:id="3" w:name="_Toc223370436"/>
      <w:r w:rsidRPr="008A7966">
        <w:rPr>
          <w:rtl/>
        </w:rPr>
        <w:t>مقدمة الدراسة</w:t>
      </w:r>
      <w:bookmarkEnd w:id="2"/>
      <w:bookmarkEnd w:id="3"/>
    </w:p>
    <w:p w14:paraId="2C27B5BA" w14:textId="53E45723" w:rsidR="00B04BE1" w:rsidRPr="008A7966" w:rsidRDefault="00B04BE1" w:rsidP="00285A78">
      <w:pPr>
        <w:spacing w:after="0"/>
        <w:jc w:val="both"/>
        <w:rPr>
          <w:rtl/>
        </w:rPr>
      </w:pPr>
      <w:r w:rsidRPr="008A7966">
        <w:rPr>
          <w:rtl/>
        </w:rPr>
        <w:t xml:space="preserve">في ظل التطورات السريعة التي يشهدها العالم في مختلف المجالات لاسيما في مجال تكنولوجيا المعلومات والاتصالات، أصبحت المنظمات تسعى إلى تبني أساليب إدارية حديثة تواكب هذه التحولات، وذلك بهدف تحسين أدائها وتحقيق كفاءة وفعالية أكبر. وقد برزت الإدارة الإلكترونية وهي عبارة عن </w:t>
      </w:r>
      <w:r w:rsidRPr="008A7966">
        <w:rPr>
          <w:rFonts w:eastAsia="Times New Roman"/>
          <w:rtl/>
        </w:rPr>
        <w:t>"منظومة الاعمال والأنشطة التي يتم تنفيذها الكترونيا وعبر الشبكات"</w:t>
      </w:r>
      <w:r w:rsidRPr="008A7966">
        <w:rPr>
          <w:rtl/>
        </w:rPr>
        <w:t xml:space="preserve"> </w:t>
      </w:r>
      <w:r w:rsidRPr="008A7966">
        <w:rPr>
          <w:rFonts w:eastAsia="Times New Roman"/>
          <w:rtl/>
        </w:rPr>
        <w:t xml:space="preserve">(ياسين،2020). </w:t>
      </w:r>
      <w:r w:rsidRPr="008A7966">
        <w:rPr>
          <w:rtl/>
        </w:rPr>
        <w:t>كأحد المفاهيم الإدارية الحديثة التي تعتمد على تقنيات المعلومات في تسيير العمليات الإدارية، مما ساهم في تعزيز مرونة الأداء، وتقليل الوقت والجهد، وتحسين جودة الخدمات المقدمة. ومع تزايد الحاجة إلى تقديم خدمات أكثر كفاءة وفعالية، أصبح تطبيق الإدارة الإلكترونية ضرورة استراتيجية للمنظمات الساعية إلى تحقيق التميز والاستدامة في بيئة تنافسية متغيرة (بوعكاز،2021).</w:t>
      </w:r>
      <w:r w:rsidR="00C34574" w:rsidRPr="008A7966">
        <w:rPr>
          <w:rtl/>
        </w:rPr>
        <w:t xml:space="preserve"> </w:t>
      </w:r>
      <w:r w:rsidRPr="008A7966">
        <w:rPr>
          <w:rFonts w:eastAsia="Times New Roman"/>
          <w:kern w:val="0"/>
          <w:rtl/>
          <w14:ligatures w14:val="none"/>
        </w:rPr>
        <w:t>وتعتبر رؤية 2030 في المملكة العربية السعودية القطاع غير الحكومي أو ما</w:t>
      </w:r>
      <w:r w:rsidR="00EC72E7">
        <w:rPr>
          <w:rFonts w:eastAsia="Times New Roman" w:hint="cs"/>
          <w:kern w:val="0"/>
          <w:rtl/>
          <w14:ligatures w14:val="none"/>
        </w:rPr>
        <w:t xml:space="preserve"> </w:t>
      </w:r>
      <w:r w:rsidRPr="008A7966">
        <w:rPr>
          <w:rFonts w:eastAsia="Times New Roman"/>
          <w:kern w:val="0"/>
          <w:rtl/>
          <w14:ligatures w14:val="none"/>
        </w:rPr>
        <w:t>يسمى بالقطاع غير الربحي شريكًا أساسيًا في تحقيق أهدافها، حيث يساهم في التنمية الاجتماعية والاقتصادية</w:t>
      </w:r>
      <w:r w:rsidRPr="008A7966">
        <w:rPr>
          <w:rFonts w:eastAsia="Times New Roman"/>
          <w:kern w:val="0"/>
          <w14:ligatures w14:val="none"/>
        </w:rPr>
        <w:t>.</w:t>
      </w:r>
      <w:r w:rsidRPr="008A7966">
        <w:rPr>
          <w:rFonts w:eastAsia="Times New Roman"/>
          <w:kern w:val="0"/>
          <w:rtl/>
          <w14:ligatures w14:val="none"/>
        </w:rPr>
        <w:t xml:space="preserve"> والتي تسعى إلى زيادة مساهمة القطاع غير الحكومي في الناتج المحلي الإجمالي، وتوسيع نطاق خدماته لتشمل مختلف المجالات</w:t>
      </w:r>
      <w:proofErr w:type="spellStart"/>
      <w:r w:rsidRPr="008A7966">
        <w:rPr>
          <w:rFonts w:eastAsia="Times New Roman"/>
          <w:kern w:val="0"/>
          <w14:ligatures w14:val="none"/>
        </w:rPr>
        <w:t>ALQhtan</w:t>
      </w:r>
      <w:proofErr w:type="spellEnd"/>
      <w:r w:rsidRPr="008A7966">
        <w:rPr>
          <w:rFonts w:eastAsia="Times New Roman"/>
          <w:kern w:val="0"/>
          <w14:ligatures w14:val="none"/>
        </w:rPr>
        <w:t>, 2023</w:t>
      </w:r>
      <w:proofErr w:type="gramStart"/>
      <w:r w:rsidRPr="008A7966">
        <w:rPr>
          <w:rFonts w:eastAsia="Times New Roman"/>
          <w:kern w:val="0"/>
          <w14:ligatures w14:val="none"/>
        </w:rPr>
        <w:t xml:space="preserve">) </w:t>
      </w:r>
      <w:r w:rsidRPr="008A7966">
        <w:rPr>
          <w:rFonts w:eastAsia="Times New Roman"/>
          <w:kern w:val="0"/>
          <w:rtl/>
          <w14:ligatures w14:val="none"/>
        </w:rPr>
        <w:t>)</w:t>
      </w:r>
      <w:proofErr w:type="gramEnd"/>
      <w:r w:rsidRPr="008A7966">
        <w:rPr>
          <w:rFonts w:eastAsia="Times New Roman"/>
          <w:kern w:val="0"/>
          <w14:ligatures w14:val="none"/>
        </w:rPr>
        <w:t>.</w:t>
      </w:r>
      <w:r w:rsidRPr="008A7966">
        <w:rPr>
          <w:rFonts w:eastAsia="Times New Roman"/>
          <w:kern w:val="0"/>
          <w:rtl/>
          <w14:ligatures w14:val="none"/>
        </w:rPr>
        <w:t xml:space="preserve"> فوفقًا للبيانات الصادرة عن الهيئة العامة للإحصاء</w:t>
      </w:r>
      <w:r w:rsidRPr="008A7966">
        <w:rPr>
          <w:rFonts w:eastAsia="Times New Roman"/>
          <w:kern w:val="0"/>
          <w:rtl/>
          <w14:ligatures w14:val="none"/>
        </w:rPr>
        <w:footnoteReference w:id="1"/>
      </w:r>
      <w:r w:rsidRPr="008A7966">
        <w:rPr>
          <w:rFonts w:eastAsia="Times New Roman"/>
          <w:kern w:val="0"/>
          <w:rtl/>
          <w14:ligatures w14:val="none"/>
        </w:rPr>
        <w:t xml:space="preserve">  في المملكة العربية السعودية (2024) فإن الناتج المحلي الإجمالي لعام 2024 نما للمملكة بنسبة 1.3% في عام 2024</w:t>
      </w:r>
      <w:r w:rsidRPr="008A7966">
        <w:rPr>
          <w:rFonts w:eastAsia="Times New Roman"/>
          <w:kern w:val="0"/>
          <w14:ligatures w14:val="none"/>
        </w:rPr>
        <w:t>.</w:t>
      </w:r>
      <w:r w:rsidRPr="008A7966">
        <w:rPr>
          <w:rFonts w:eastAsia="Times New Roman"/>
          <w:kern w:val="0"/>
          <w:rtl/>
          <w14:ligatures w14:val="none"/>
        </w:rPr>
        <w:t xml:space="preserve"> وشهد الربع الرابع من عام 2024 نموًا بنسبة 4.4% مقارنة بالفترة نفسها من العام السابق، وهو أعلى معدل نمو ربع سنوي في عامين</w:t>
      </w:r>
      <w:r w:rsidRPr="008A7966">
        <w:rPr>
          <w:rFonts w:eastAsia="Times New Roman"/>
          <w:kern w:val="0"/>
          <w14:ligatures w14:val="none"/>
        </w:rPr>
        <w:t>.</w:t>
      </w:r>
      <w:r w:rsidRPr="008A7966">
        <w:rPr>
          <w:rFonts w:eastAsia="Times New Roman"/>
          <w:kern w:val="0"/>
          <w:rtl/>
          <w14:ligatures w14:val="none"/>
        </w:rPr>
        <w:t xml:space="preserve"> إن المملكة العربية السعودية تسعى من خلال رؤيتها إلى تمكين القطاع غير </w:t>
      </w:r>
      <w:bookmarkStart w:id="4" w:name="_Hlk192599093"/>
      <w:r w:rsidRPr="008A7966">
        <w:rPr>
          <w:rFonts w:eastAsia="Times New Roman"/>
          <w:kern w:val="0"/>
          <w:rtl/>
          <w14:ligatures w14:val="none"/>
        </w:rPr>
        <w:t>ال</w:t>
      </w:r>
      <w:bookmarkEnd w:id="4"/>
      <w:r w:rsidRPr="008A7966">
        <w:rPr>
          <w:rFonts w:eastAsia="Times New Roman"/>
          <w:kern w:val="0"/>
          <w:rtl/>
          <w14:ligatures w14:val="none"/>
        </w:rPr>
        <w:t>ربحي</w:t>
      </w:r>
      <w:r w:rsidRPr="008A7966">
        <w:rPr>
          <w:rFonts w:eastAsia="Times New Roman"/>
          <w:kern w:val="0"/>
          <w:rtl/>
          <w14:ligatures w14:val="none"/>
        </w:rPr>
        <w:footnoteReference w:id="2"/>
      </w:r>
      <w:r w:rsidRPr="008A7966">
        <w:rPr>
          <w:rFonts w:eastAsia="Times New Roman"/>
          <w:kern w:val="0"/>
          <w:rtl/>
          <w14:ligatures w14:val="none"/>
        </w:rPr>
        <w:t xml:space="preserve"> من خلال توفير بيئة تنظيمية محفزة، ودعم قدراته المالية والإدارية والتقنية وذلك بهدف  زيادة أثر القطاع غير الربحي، من خلال تحسين كفاءة وفعالية المنظمات غير الربحية، وتوجيه جهودها نحو الأولويات الوطنية، بالإضافة إلى توسيع نطاق القطاع غير الربحي من خلال تشجيع تأسيس منظمات غير ربحية جديدة وتوسيع نطاق خدمات المنظمات القائمة وبالخصوص فيما يتعلق بالإدارة الإلكترونية والتحول الرقمي وذلك لتمكين هذا القطاع غير الربحي وتوفير الدعم المالي والإداري والتقني  وتطوير القدرات البشرية فيه، وتعزيز الشفافية والمساءلة والتي تعد من أهمها الأعمال التطوعية وذلك لمشاركة جميع أفراد المجتمع في التنمية، ويعتبر العمل التطوعي وسيلة فعالة لتحقيق ذلك وساعد في بناء علاقات اجتماعية قوية وتعزيز الثقة بين أفراد المجتمع وذلك من خلال رفع نسبة المشروعات التنموية ذات الأثر الاجتماعي والوصول إلى مليون متطوع للمساهمة  في إجمالي الناتج المحلي.</w:t>
      </w:r>
    </w:p>
    <w:p w14:paraId="1D3453B3" w14:textId="7D70AD2C" w:rsidR="007078C7" w:rsidRPr="00A13F10" w:rsidRDefault="00B04BE1" w:rsidP="00285A78">
      <w:pPr>
        <w:spacing w:after="0" w:line="276" w:lineRule="auto"/>
        <w:jc w:val="both"/>
        <w:rPr>
          <w:rFonts w:eastAsia="Times New Roman"/>
          <w:kern w:val="0"/>
          <w14:ligatures w14:val="none"/>
        </w:rPr>
        <w:sectPr w:rsidR="007078C7" w:rsidRPr="00A13F10" w:rsidSect="002D4DCF">
          <w:pgSz w:w="11906" w:h="16838"/>
          <w:pgMar w:top="1440" w:right="1800" w:bottom="1440" w:left="1800" w:header="708" w:footer="708" w:gutter="0"/>
          <w:pgBorders w:offsetFrom="page">
            <w:top w:val="thinThickSmallGap" w:sz="18" w:space="24" w:color="auto"/>
            <w:left w:val="thinThickSmallGap" w:sz="18" w:space="24" w:color="auto"/>
            <w:bottom w:val="thickThinSmallGap" w:sz="18" w:space="24" w:color="auto"/>
            <w:right w:val="thickThinSmallGap" w:sz="18" w:space="24" w:color="auto"/>
          </w:pgBorders>
          <w:pgNumType w:start="1"/>
          <w:cols w:space="708"/>
          <w:bidi/>
          <w:rtlGutter/>
          <w:docGrid w:linePitch="360"/>
        </w:sectPr>
      </w:pPr>
      <w:r w:rsidRPr="008A7966">
        <w:rPr>
          <w:rFonts w:eastAsia="Times New Roman"/>
          <w:kern w:val="0"/>
          <w:rtl/>
          <w14:ligatures w14:val="none"/>
        </w:rPr>
        <w:t>حيث تلعب الأنظمة التقنية دورًا متزايد الأهمية في تطوير وتنظيم العمل التطوعي في المملكة العربية السعودية ضمن رؤية المملكة 2030 لتمكين المتطوعين من المنصة الوطنية للعمل التطوعي</w:t>
      </w:r>
      <w:bookmarkStart w:id="5" w:name="_Hlk192595034"/>
      <w:r w:rsidRPr="008A7966">
        <w:rPr>
          <w:rFonts w:eastAsia="Times New Roman"/>
          <w:kern w:val="0"/>
          <w:rtl/>
          <w14:ligatures w14:val="none"/>
        </w:rPr>
        <w:t xml:space="preserve"> </w:t>
      </w:r>
      <w:bookmarkEnd w:id="5"/>
      <w:r w:rsidRPr="008A7966">
        <w:rPr>
          <w:rFonts w:eastAsia="Times New Roman"/>
          <w:kern w:val="0"/>
          <w:rtl/>
          <w14:ligatures w14:val="none"/>
        </w:rPr>
        <w:t>التابعة لوزارة الموارد البشرية والتنمية الاجتماعية وذلك للقيام بتتبع بيانات المتطوعين ومهاراتهم</w:t>
      </w:r>
      <w:r w:rsidRPr="008A7966">
        <w:rPr>
          <w:rFonts w:eastAsia="Times New Roman"/>
          <w:kern w:val="0"/>
          <w14:ligatures w14:val="none"/>
        </w:rPr>
        <w:t xml:space="preserve"> </w:t>
      </w:r>
      <w:r w:rsidRPr="008A7966">
        <w:rPr>
          <w:rFonts w:eastAsia="Times New Roman"/>
          <w:kern w:val="0"/>
          <w:rtl/>
          <w14:ligatures w14:val="none"/>
        </w:rPr>
        <w:t>وتنظيم جداولهم وتوزيع المهام.</w:t>
      </w:r>
      <w:r w:rsidRPr="008A7966">
        <w:rPr>
          <w:rFonts w:eastAsia="Times New Roman"/>
          <w:kern w:val="0"/>
          <w14:ligatures w14:val="none"/>
        </w:rPr>
        <w:t xml:space="preserve"> </w:t>
      </w:r>
      <w:r w:rsidRPr="008A7966">
        <w:rPr>
          <w:rFonts w:eastAsia="Times New Roman"/>
          <w:kern w:val="0"/>
          <w:rtl/>
          <w14:ligatures w14:val="none"/>
        </w:rPr>
        <w:t xml:space="preserve">وتقييم أدائهم وتقديم التغذية الراجعة مع تبسيط عمليات التسجيل والجدولة والتواصل </w:t>
      </w:r>
      <w:proofErr w:type="gramStart"/>
      <w:r w:rsidRPr="008A7966">
        <w:rPr>
          <w:rFonts w:eastAsia="Times New Roman"/>
          <w:kern w:val="0"/>
          <w:rtl/>
          <w14:ligatures w14:val="none"/>
        </w:rPr>
        <w:t>( القحطاني</w:t>
      </w:r>
      <w:proofErr w:type="gramEnd"/>
      <w:r w:rsidRPr="008A7966">
        <w:rPr>
          <w:rFonts w:eastAsia="Times New Roman"/>
          <w:kern w:val="0"/>
          <w:rtl/>
          <w14:ligatures w14:val="none"/>
        </w:rPr>
        <w:t>، 2025)</w:t>
      </w:r>
      <w:r w:rsidRPr="008A7966">
        <w:rPr>
          <w:rFonts w:eastAsia="Times New Roman"/>
          <w:kern w:val="0"/>
          <w14:ligatures w14:val="none"/>
        </w:rPr>
        <w:t>.</w:t>
      </w:r>
    </w:p>
    <w:p w14:paraId="07912955" w14:textId="77777777" w:rsidR="00B04BE1" w:rsidRPr="008A7966" w:rsidRDefault="00B04BE1" w:rsidP="00285A78">
      <w:pPr>
        <w:spacing w:after="0" w:line="276" w:lineRule="auto"/>
        <w:jc w:val="both"/>
        <w:rPr>
          <w:rFonts w:eastAsia="Times New Roman"/>
          <w:kern w:val="0"/>
          <w:rtl/>
          <w14:ligatures w14:val="none"/>
        </w:rPr>
      </w:pPr>
      <w:r w:rsidRPr="008A7966">
        <w:rPr>
          <w:rFonts w:eastAsia="Times New Roman"/>
          <w:kern w:val="0"/>
          <w:rtl/>
          <w14:ligatures w14:val="none"/>
        </w:rPr>
        <w:lastRenderedPageBreak/>
        <w:t>تعتمد المنصة الوطنية للعمل التطوعي</w:t>
      </w:r>
      <w:r w:rsidRPr="008A7966">
        <w:rPr>
          <w:rFonts w:eastAsia="Times New Roman"/>
          <w:kern w:val="0"/>
          <w:rtl/>
          <w14:ligatures w14:val="none"/>
        </w:rPr>
        <w:footnoteReference w:id="3"/>
      </w:r>
      <w:r w:rsidRPr="008A7966">
        <w:rPr>
          <w:rFonts w:eastAsia="Times New Roman"/>
          <w:kern w:val="0"/>
          <w:rtl/>
          <w14:ligatures w14:val="none"/>
        </w:rPr>
        <w:t xml:space="preserve"> بالأساس على إدخال واستعمال التكنولوجيات الحديثة، وزودت وزارة الموارد البشرية والتنمية الاجتماعية بمختلف التكنولوجيا الحديثة والتقنيات والأساليب الداعمة للإدارة الإلكترونية للأعمال التطوعية، وهذا لأجل إمكانية تقديم خدمة تطوعية ذات جودة ترضي </w:t>
      </w:r>
      <w:proofErr w:type="gramStart"/>
      <w:r w:rsidRPr="008A7966">
        <w:rPr>
          <w:rFonts w:eastAsia="Times New Roman"/>
          <w:kern w:val="0"/>
          <w:rtl/>
          <w14:ligatures w14:val="none"/>
        </w:rPr>
        <w:t>المستفيدين</w:t>
      </w:r>
      <w:r w:rsidRPr="008A7966">
        <w:rPr>
          <w:rFonts w:eastAsia="Times New Roman"/>
          <w:kern w:val="0"/>
          <w14:ligatures w14:val="none"/>
        </w:rPr>
        <w:t xml:space="preserve"> .</w:t>
      </w:r>
      <w:r w:rsidRPr="008A7966">
        <w:rPr>
          <w:rFonts w:eastAsia="Times New Roman"/>
          <w:kern w:val="0"/>
          <w:rtl/>
          <w14:ligatures w14:val="none"/>
        </w:rPr>
        <w:t>ويقصد</w:t>
      </w:r>
      <w:proofErr w:type="gramEnd"/>
      <w:r w:rsidRPr="008A7966">
        <w:rPr>
          <w:rFonts w:eastAsia="Times New Roman"/>
          <w:kern w:val="0"/>
          <w:rtl/>
          <w14:ligatures w14:val="none"/>
        </w:rPr>
        <w:t xml:space="preserve"> بجودة الخدمة </w:t>
      </w:r>
      <w:bookmarkStart w:id="6" w:name="_Hlk203559370"/>
      <w:r w:rsidRPr="008A7966">
        <w:rPr>
          <w:rFonts w:eastAsia="Times New Roman"/>
          <w:kern w:val="0"/>
          <w:rtl/>
          <w14:ligatures w14:val="none"/>
        </w:rPr>
        <w:t>"أن يكون مستوى انتاجها / تقديمها على النحو الذي يتوافق مع رغبات وتوقعات المستفيد المعلنة والمتوقعة"(مجيد والزيادات، 2007</w:t>
      </w:r>
      <w:bookmarkEnd w:id="6"/>
      <w:r w:rsidRPr="008A7966">
        <w:rPr>
          <w:rFonts w:eastAsia="Times New Roman"/>
          <w:kern w:val="0"/>
          <w:rtl/>
          <w14:ligatures w14:val="none"/>
        </w:rPr>
        <w:t xml:space="preserve">، ص.17). حيث أصبحت الخدمة المميزة هي الأساس في المفاضلة بين جمعية غير </w:t>
      </w:r>
      <w:proofErr w:type="gramStart"/>
      <w:r w:rsidRPr="008A7966">
        <w:rPr>
          <w:rFonts w:eastAsia="Times New Roman"/>
          <w:kern w:val="0"/>
          <w:rtl/>
          <w14:ligatures w14:val="none"/>
        </w:rPr>
        <w:t xml:space="preserve">ربحية  </w:t>
      </w:r>
      <w:proofErr w:type="spellStart"/>
      <w:r w:rsidRPr="008A7966">
        <w:rPr>
          <w:rFonts w:eastAsia="Times New Roman"/>
          <w:kern w:val="0"/>
          <w:rtl/>
          <w14:ligatures w14:val="none"/>
        </w:rPr>
        <w:t>وآخرى</w:t>
      </w:r>
      <w:proofErr w:type="spellEnd"/>
      <w:proofErr w:type="gramEnd"/>
      <w:r w:rsidRPr="008A7966">
        <w:rPr>
          <w:rFonts w:eastAsia="Times New Roman"/>
          <w:kern w:val="0"/>
          <w:rtl/>
          <w14:ligatures w14:val="none"/>
        </w:rPr>
        <w:t xml:space="preserve"> خاصة في ظل تشابه عروض جميع الجمعيات تقريبا في كافة الخدمات التطوعية التي تقدمها للمستفيدين، الأمر الذي استلزم الاعتماد على أساليب حديثة في تسيير أداء الخدمة التطوعية.</w:t>
      </w:r>
    </w:p>
    <w:p w14:paraId="66EB6769" w14:textId="77777777" w:rsidR="00B04BE1" w:rsidRPr="008A7966" w:rsidRDefault="00B04BE1" w:rsidP="00285A78">
      <w:pPr>
        <w:spacing w:after="0" w:line="276" w:lineRule="auto"/>
        <w:jc w:val="both"/>
        <w:rPr>
          <w:rFonts w:eastAsia="Times New Roman"/>
          <w:kern w:val="0"/>
          <w:rtl/>
          <w14:ligatures w14:val="none"/>
        </w:rPr>
      </w:pPr>
      <w:r w:rsidRPr="008A7966">
        <w:rPr>
          <w:rFonts w:eastAsia="Times New Roman"/>
          <w:kern w:val="0"/>
          <w:rtl/>
          <w14:ligatures w14:val="none"/>
        </w:rPr>
        <w:t>فالخدمة التطوعية مرتبطة ارتباطا وثيقا بمن يقدمها (علي، 2024)، وجودة الخدمة تتوقف إلى درجة كبيرة على كفاءة القائم بأدائها، لذلك يتوجب على إدارة المؤسسات غير الحكومية.</w:t>
      </w:r>
    </w:p>
    <w:p w14:paraId="28CD6FFA" w14:textId="4AA6C514" w:rsidR="00B04BE1" w:rsidRPr="008A7966" w:rsidRDefault="00B04BE1" w:rsidP="00285A78">
      <w:pPr>
        <w:tabs>
          <w:tab w:val="left" w:pos="1074"/>
        </w:tabs>
        <w:spacing w:after="0" w:line="276" w:lineRule="auto"/>
        <w:jc w:val="both"/>
        <w:rPr>
          <w:rFonts w:eastAsia="Times New Roman"/>
          <w:kern w:val="0"/>
          <w:rtl/>
          <w14:ligatures w14:val="none"/>
        </w:rPr>
      </w:pPr>
      <w:r w:rsidRPr="008A7966">
        <w:rPr>
          <w:rFonts w:eastAsia="Times New Roman"/>
          <w:kern w:val="0"/>
          <w:rtl/>
          <w14:ligatures w14:val="none"/>
        </w:rPr>
        <w:t>والانتقال من النمط الإداري التقليدي إلى النمط الإداري الالكتروني القائم أساسا على استخدام تكنولوجيا المعلومات والاتصالات</w:t>
      </w:r>
      <w:r w:rsidRPr="008A7966">
        <w:rPr>
          <w:rFonts w:eastAsia="Times New Roman"/>
          <w:kern w:val="0"/>
          <w14:ligatures w14:val="none"/>
        </w:rPr>
        <w:t xml:space="preserve">. </w:t>
      </w:r>
      <w:r w:rsidRPr="008A7966">
        <w:rPr>
          <w:rFonts w:eastAsia="Times New Roman"/>
          <w:kern w:val="0"/>
          <w:rtl/>
          <w14:ligatures w14:val="none"/>
        </w:rPr>
        <w:t>فتطبيق الإدارة الالكترونية في جمعيات وأوقاف المملكة العربية السعودية ضمن رؤية 2030 قد يحدث نقلة نوعية في الخدمات التي تقدمها (</w:t>
      </w:r>
      <w:r w:rsidRPr="008A7966">
        <w:rPr>
          <w:rFonts w:eastAsia="Times New Roman"/>
          <w:kern w:val="0"/>
          <w14:ligatures w14:val="none"/>
        </w:rPr>
        <w:t>Ahmad et al, 2022</w:t>
      </w:r>
      <w:r w:rsidRPr="008A7966">
        <w:rPr>
          <w:rFonts w:eastAsia="Times New Roman"/>
          <w:kern w:val="0"/>
          <w:rtl/>
          <w14:ligatures w14:val="none"/>
        </w:rPr>
        <w:t xml:space="preserve">) وذلك من خلال ما تساهم به عناصر الإدارة الالكترونية في إحداث تحول جذري في أنماط العمل التطوعي بالتحول إلى العمل التطوعي الإلكتروني معتمدة في ذلك على الأساليب التكنولوجية الحديثة وشبكة الانترنت التي تعتبر أهم عنصر من عناصر الإدارة الالكترونية والتي سمحت بظهور ما يعرف بالخدمات التطوعية الإلكترونية التي ترتكز على نموذج الحكومة الالكترونية، والقدرة على ابتكار وتقديم خدمات جديدة للمستفيدين في المجتمع السعودي كتطوير نظام تنظيم إدارة ودفع الأجور للمتطوعين (ساعات تطوع – مكافئات تقديرية ) والاعتماد على نظم التسوية المعتمدة بالخدمات التطوعية الإلكترونية العالمية والأجنبية. وبالنظر إلى </w:t>
      </w:r>
      <w:bookmarkStart w:id="7" w:name="_Hlk222163833"/>
      <w:r w:rsidRPr="008A7966">
        <w:rPr>
          <w:rFonts w:eastAsia="Times New Roman"/>
          <w:kern w:val="0"/>
          <w:rtl/>
          <w14:ligatures w14:val="none"/>
        </w:rPr>
        <w:t>الدور الحيوي الذي تلعبه المدينة المنورة كمركز ديني وثقافي مهم (كنزة وعبد المجيد،2023). فإن الخدمات التطوعية فيها تحظى باهتمام خاص، حيث تستقبل المدينة أعدادًا كبيرة من الزوار والحجاج والمعتمرين سنويًا، مما يستدعي توفير خدمات تطوعية ذات جودة عالية تتماشى مع احتياجات المستفيدين</w:t>
      </w:r>
      <w:bookmarkEnd w:id="7"/>
      <w:r w:rsidRPr="008A7966">
        <w:rPr>
          <w:rFonts w:eastAsia="Times New Roman"/>
          <w:kern w:val="0"/>
          <w:rtl/>
          <w14:ligatures w14:val="none"/>
        </w:rPr>
        <w:t>. وعليه جاءت هذه الدراسة كمحاولة للتعرف على أثر تطبيق الإدارة الالكترونية بأبعادها على تحسين جودة الخدمة في المؤسسات التطوعية غير الحكومية في منطقة المدينة المنورة الذي يعتبر كعينة من خدمات وزارة الموارد البشرية والتنمية الاجتماعية ومدى مساهمتها (الإدارة الإلكترونية) في التحسين من جودة الخدمة</w:t>
      </w:r>
      <w:r w:rsidRPr="008A7966">
        <w:rPr>
          <w:rFonts w:eastAsia="Times New Roman"/>
          <w:kern w:val="0"/>
          <w14:ligatures w14:val="none"/>
        </w:rPr>
        <w:t>.</w:t>
      </w:r>
    </w:p>
    <w:p w14:paraId="6C4D7F64" w14:textId="77777777" w:rsidR="00B04BE1" w:rsidRPr="008A7966" w:rsidRDefault="00B04BE1" w:rsidP="00433618">
      <w:pPr>
        <w:pStyle w:val="2"/>
        <w:rPr>
          <w:rtl/>
        </w:rPr>
      </w:pPr>
      <w:bookmarkStart w:id="8" w:name="_Toc212699307"/>
      <w:bookmarkStart w:id="9" w:name="_Toc223370437"/>
      <w:r w:rsidRPr="008A7966">
        <w:rPr>
          <w:rtl/>
        </w:rPr>
        <w:t>مشكلة الدراسة وأسئلتها:</w:t>
      </w:r>
      <w:bookmarkEnd w:id="8"/>
      <w:bookmarkEnd w:id="9"/>
      <w:r w:rsidRPr="008A7966">
        <w:rPr>
          <w:rtl/>
        </w:rPr>
        <w:t xml:space="preserve">   </w:t>
      </w:r>
    </w:p>
    <w:p w14:paraId="1ECA775A" w14:textId="7A07AD7D" w:rsidR="00552D93" w:rsidRPr="008A7966" w:rsidRDefault="00B04BE1" w:rsidP="00285A78">
      <w:pPr>
        <w:spacing w:after="0" w:line="276" w:lineRule="auto"/>
        <w:jc w:val="both"/>
        <w:rPr>
          <w:rFonts w:eastAsia="Times New Roman"/>
          <w:kern w:val="0"/>
          <w:rtl/>
          <w14:ligatures w14:val="none"/>
        </w:rPr>
      </w:pPr>
      <w:r w:rsidRPr="008A7966">
        <w:rPr>
          <w:rFonts w:eastAsia="Times New Roman"/>
          <w:kern w:val="0"/>
          <w:rtl/>
          <w14:ligatures w14:val="none"/>
        </w:rPr>
        <w:t xml:space="preserve">نظرا للدور الكبير الذي تقوم به المؤسسات التطوعية السعودية في المساهمة لبناء اقتصاد قوي، ومع تزايد حدة المنافسة في تقديم الخدمات من جانب المنصات التطوعية الإلكترونية العالمية والأجنبية والمؤسسات والمنظمات غير الحكومية ودخولها لبعض مجالات العمل التطوعي (علي، 2024) أصبح من الضروري على هذه المؤسسات </w:t>
      </w:r>
      <w:r w:rsidRPr="008A7966">
        <w:rPr>
          <w:rFonts w:eastAsia="Times New Roman"/>
          <w:kern w:val="0"/>
          <w:rtl/>
          <w14:ligatures w14:val="none"/>
        </w:rPr>
        <w:lastRenderedPageBreak/>
        <w:t>أن تفكر في إحداث تغييرات جوهرية في طريقة تقديمها للخدمات التطوعية الإلكترونية لتتماشى مع التطورات الراهنة التي يشهدها العالم، والتي من شأنها أن تحسن من جودتها، وتحقق لها الأفضلية التنافسية وتضمن لها البقاء والاستمرار في ظل اقتصاد اجتماعي حر لا يعترف بالحدود الجغرافية ولا يتوقف عن تقديم كل ما هو جديد(</w:t>
      </w:r>
      <w:proofErr w:type="spellStart"/>
      <w:r w:rsidRPr="008A7966">
        <w:rPr>
          <w:rFonts w:eastAsia="Times New Roman"/>
          <w:kern w:val="0"/>
          <w:rtl/>
          <w14:ligatures w14:val="none"/>
        </w:rPr>
        <w:t>بوعكاز</w:t>
      </w:r>
      <w:proofErr w:type="spellEnd"/>
      <w:r w:rsidRPr="008A7966">
        <w:rPr>
          <w:rFonts w:eastAsia="Times New Roman"/>
          <w:kern w:val="0"/>
          <w:rtl/>
          <w14:ligatures w14:val="none"/>
        </w:rPr>
        <w:t>، 2021) خاصة من جانب المستجدات العلمية والتكنولوجيا في مجال الأعمال التطوعية الإلكترونية، ويعد تطبيق (المنصة الوطنية للعمل التطوعي) الإدارة الالكترونية من بين الحلول والمفاتيح التي من شأنها أن تصنع تلك التغييرات، فبتبني القطاع التطوعي لهذا النمط الإداري الجديد فإنه يعطي للمؤسسات غير الحكومية القدرة على تحقيق الريادة واستيعاب كل ما هو جديد ومواكبة الكثير من الخدمات والتطورات خاصة في مجال تكنولوجيا المعلومات والاتصالات وهو الأمر الذي من شأنه أن يؤثر في تحسين جودة الخدمة، وهو ما سيكون محور هذه الدراسة والتي تم فيها اختيار المؤسسات التطوعية غير الحكومية والأوقاف التابعة لها في منطقة المدينة المنورة لدراسة أثر تطبيق الإدارة الالكترونية على تحسين جودة الخدمة.</w:t>
      </w:r>
    </w:p>
    <w:p w14:paraId="5851883E"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وبناء على ما سبق يمكن طرح الإشكالية الرئيسية التالية</w:t>
      </w:r>
      <w:r w:rsidRPr="008A7966">
        <w:rPr>
          <w:rFonts w:eastAsia="Times New Roman"/>
          <w:kern w:val="0"/>
          <w14:ligatures w14:val="none"/>
        </w:rPr>
        <w:t xml:space="preserve">: </w:t>
      </w:r>
    </w:p>
    <w:p w14:paraId="4AE4967A" w14:textId="77777777" w:rsidR="00552D93" w:rsidRPr="008A7966" w:rsidRDefault="00552D93" w:rsidP="00285A78">
      <w:pPr>
        <w:spacing w:after="0" w:line="276" w:lineRule="auto"/>
        <w:jc w:val="both"/>
        <w:rPr>
          <w:rFonts w:eastAsia="Times New Roman"/>
          <w:kern w:val="0"/>
          <w:rtl/>
          <w14:ligatures w14:val="none"/>
        </w:rPr>
      </w:pPr>
      <w:bookmarkStart w:id="10" w:name="_Hlk221992308"/>
      <w:r w:rsidRPr="008A7966">
        <w:rPr>
          <w:rFonts w:eastAsia="Times New Roman"/>
          <w:kern w:val="0"/>
          <w:rtl/>
          <w14:ligatures w14:val="none"/>
        </w:rPr>
        <w:t xml:space="preserve">هل يوجد تأثير لتطبيق الإدارة الالكترونية على تحسين جودة الخدمة للمؤسسات التطوعية غير الحكومية والأوقاف التابعة لها في منطقة المدينة </w:t>
      </w:r>
      <w:proofErr w:type="gramStart"/>
      <w:r w:rsidRPr="008A7966">
        <w:rPr>
          <w:rFonts w:eastAsia="Times New Roman"/>
          <w:kern w:val="0"/>
          <w:rtl/>
          <w14:ligatures w14:val="none"/>
        </w:rPr>
        <w:t>المنورة ؟</w:t>
      </w:r>
      <w:proofErr w:type="gramEnd"/>
      <w:r w:rsidRPr="008A7966">
        <w:rPr>
          <w:rFonts w:eastAsia="Times New Roman"/>
          <w:kern w:val="0"/>
          <w:rtl/>
          <w14:ligatures w14:val="none"/>
        </w:rPr>
        <w:t xml:space="preserve"> انطلاقا من هذا التساؤل الرئيسي يمكن طرح الأسئلة الفرعية التالية:</w:t>
      </w:r>
    </w:p>
    <w:p w14:paraId="3E6DAC00" w14:textId="7AE38048" w:rsidR="00552D93" w:rsidRPr="008A7966" w:rsidRDefault="00552D93" w:rsidP="00B73DE1">
      <w:pPr>
        <w:pStyle w:val="a6"/>
        <w:numPr>
          <w:ilvl w:val="0"/>
          <w:numId w:val="20"/>
        </w:numPr>
        <w:spacing w:after="0" w:line="276" w:lineRule="auto"/>
        <w:jc w:val="both"/>
        <w:rPr>
          <w:rFonts w:eastAsia="Times New Roman"/>
          <w:kern w:val="0"/>
          <w14:ligatures w14:val="none"/>
        </w:rPr>
      </w:pPr>
      <w:r w:rsidRPr="008A7966">
        <w:rPr>
          <w:rFonts w:eastAsia="Times New Roman"/>
          <w:kern w:val="0"/>
          <w:rtl/>
          <w14:ligatures w14:val="none"/>
        </w:rPr>
        <w:t xml:space="preserve">هل يوجد تأثير ذو دلالة إحصائية للأجهزة </w:t>
      </w:r>
      <w:proofErr w:type="gramStart"/>
      <w:r w:rsidRPr="008A7966">
        <w:rPr>
          <w:rFonts w:eastAsia="Times New Roman"/>
          <w:kern w:val="0"/>
          <w:rtl/>
          <w14:ligatures w14:val="none"/>
        </w:rPr>
        <w:t xml:space="preserve">( </w:t>
      </w:r>
      <w:r w:rsidRPr="008A7966">
        <w:rPr>
          <w:rFonts w:eastAsia="Times New Roman"/>
          <w:kern w:val="0"/>
          <w14:ligatures w14:val="none"/>
        </w:rPr>
        <w:t>Hardware</w:t>
      </w:r>
      <w:proofErr w:type="gramEnd"/>
      <w:r w:rsidRPr="008A7966">
        <w:rPr>
          <w:rFonts w:eastAsia="Times New Roman"/>
          <w:kern w:val="0"/>
          <w:rtl/>
          <w14:ligatures w14:val="none"/>
        </w:rPr>
        <w:t xml:space="preserve"> ) على تحسين جودة الخدمة للمؤسسات التطوعية غير </w:t>
      </w:r>
      <w:bookmarkStart w:id="11" w:name="_Hlk192476056"/>
      <w:r w:rsidRPr="008A7966">
        <w:rPr>
          <w:rFonts w:eastAsia="Times New Roman"/>
          <w:kern w:val="0"/>
          <w:rtl/>
          <w14:ligatures w14:val="none"/>
        </w:rPr>
        <w:t>الحكومية</w:t>
      </w:r>
      <w:bookmarkEnd w:id="11"/>
      <w:r w:rsidRPr="008A7966">
        <w:rPr>
          <w:rFonts w:eastAsia="Times New Roman"/>
          <w:kern w:val="0"/>
          <w:rtl/>
          <w14:ligatures w14:val="none"/>
        </w:rPr>
        <w:t xml:space="preserve"> في منطقة المدينة</w:t>
      </w:r>
      <w:r w:rsidR="00EC72E7">
        <w:rPr>
          <w:rFonts w:eastAsia="Times New Roman" w:hint="cs"/>
          <w:kern w:val="0"/>
          <w:rtl/>
          <w14:ligatures w14:val="none"/>
        </w:rPr>
        <w:t xml:space="preserve"> المنورة</w:t>
      </w:r>
      <w:r w:rsidRPr="008A7966">
        <w:rPr>
          <w:rFonts w:eastAsia="Times New Roman"/>
          <w:kern w:val="0"/>
          <w:rtl/>
          <w14:ligatures w14:val="none"/>
        </w:rPr>
        <w:t xml:space="preserve">؟ </w:t>
      </w:r>
    </w:p>
    <w:p w14:paraId="106C4223" w14:textId="04BD3934" w:rsidR="00552D93" w:rsidRPr="008A7966" w:rsidRDefault="00552D93" w:rsidP="00B73DE1">
      <w:pPr>
        <w:pStyle w:val="a6"/>
        <w:numPr>
          <w:ilvl w:val="0"/>
          <w:numId w:val="20"/>
        </w:numPr>
        <w:spacing w:after="0" w:line="276" w:lineRule="auto"/>
        <w:jc w:val="both"/>
        <w:rPr>
          <w:rFonts w:eastAsia="Times New Roman"/>
          <w:kern w:val="0"/>
          <w14:ligatures w14:val="none"/>
        </w:rPr>
      </w:pPr>
      <w:r w:rsidRPr="008A7966">
        <w:rPr>
          <w:rFonts w:eastAsia="Times New Roman"/>
          <w:kern w:val="0"/>
          <w:rtl/>
          <w14:ligatures w14:val="none"/>
        </w:rPr>
        <w:t xml:space="preserve">هل يوجد تأثير ذو دلالة إحصائية </w:t>
      </w:r>
      <w:proofErr w:type="gramStart"/>
      <w:r w:rsidRPr="008A7966">
        <w:rPr>
          <w:rFonts w:eastAsia="Times New Roman"/>
          <w:kern w:val="0"/>
          <w:rtl/>
          <w14:ligatures w14:val="none"/>
        </w:rPr>
        <w:t xml:space="preserve">للبرامج( </w:t>
      </w:r>
      <w:r w:rsidRPr="008A7966">
        <w:rPr>
          <w:rFonts w:eastAsia="Times New Roman"/>
          <w:kern w:val="0"/>
          <w14:ligatures w14:val="none"/>
        </w:rPr>
        <w:t>Software</w:t>
      </w:r>
      <w:proofErr w:type="gramEnd"/>
      <w:r w:rsidRPr="008A7966">
        <w:rPr>
          <w:rFonts w:eastAsia="Times New Roman"/>
          <w:kern w:val="0"/>
          <w:rtl/>
          <w14:ligatures w14:val="none"/>
        </w:rPr>
        <w:t xml:space="preserve"> ) على تحسين جودة الخدمة للمؤسسات التطوعية غير الحكومية في منطقة المدينة المنورة ؟</w:t>
      </w:r>
    </w:p>
    <w:p w14:paraId="2431ECCB" w14:textId="6A483ADB" w:rsidR="00552D93" w:rsidRPr="008A7966" w:rsidRDefault="00552D93" w:rsidP="00B73DE1">
      <w:pPr>
        <w:pStyle w:val="a6"/>
        <w:numPr>
          <w:ilvl w:val="0"/>
          <w:numId w:val="20"/>
        </w:numPr>
        <w:spacing w:after="0" w:line="276" w:lineRule="auto"/>
        <w:jc w:val="both"/>
        <w:rPr>
          <w:rFonts w:eastAsia="Times New Roman"/>
          <w:kern w:val="0"/>
          <w14:ligatures w14:val="none"/>
        </w:rPr>
      </w:pPr>
      <w:r w:rsidRPr="008A7966">
        <w:rPr>
          <w:rFonts w:eastAsia="Times New Roman"/>
          <w:kern w:val="0"/>
          <w:rtl/>
          <w14:ligatures w14:val="none"/>
        </w:rPr>
        <w:t>هل يوجد تأثير ذو دلالة إحصائية لشبكة الاتصال</w:t>
      </w:r>
      <w:r w:rsidRPr="008A7966">
        <w:rPr>
          <w:rFonts w:eastAsia="Times New Roman"/>
          <w:kern w:val="0"/>
          <w14:ligatures w14:val="none"/>
        </w:rPr>
        <w:t xml:space="preserve"> </w:t>
      </w:r>
      <w:proofErr w:type="gramStart"/>
      <w:r w:rsidRPr="008A7966">
        <w:rPr>
          <w:rFonts w:eastAsia="Times New Roman"/>
          <w:kern w:val="0"/>
          <w:rtl/>
          <w14:ligatures w14:val="none"/>
        </w:rPr>
        <w:t xml:space="preserve">( </w:t>
      </w:r>
      <w:r w:rsidRPr="008A7966">
        <w:rPr>
          <w:rFonts w:eastAsia="Times New Roman"/>
          <w:kern w:val="0"/>
          <w14:ligatures w14:val="none"/>
        </w:rPr>
        <w:t>Communication</w:t>
      </w:r>
      <w:proofErr w:type="gramEnd"/>
      <w:r w:rsidRPr="008A7966">
        <w:rPr>
          <w:rFonts w:eastAsia="Times New Roman"/>
          <w:kern w:val="0"/>
          <w14:ligatures w14:val="none"/>
        </w:rPr>
        <w:t xml:space="preserve"> Network</w:t>
      </w:r>
      <w:r w:rsidRPr="008A7966">
        <w:rPr>
          <w:rFonts w:eastAsia="Times New Roman"/>
          <w:kern w:val="0"/>
          <w:rtl/>
          <w14:ligatures w14:val="none"/>
        </w:rPr>
        <w:t xml:space="preserve"> ) على تحسين جودة الخدمة للمؤسسات التطوعية غير الحكومية لها في منطقة المدينة المنورة ؟ </w:t>
      </w:r>
    </w:p>
    <w:p w14:paraId="2A55E471" w14:textId="7006E1E3" w:rsidR="00552D93" w:rsidRPr="008A7966" w:rsidRDefault="00552D93" w:rsidP="00B73DE1">
      <w:pPr>
        <w:pStyle w:val="a6"/>
        <w:numPr>
          <w:ilvl w:val="0"/>
          <w:numId w:val="20"/>
        </w:numPr>
        <w:spacing w:after="0" w:line="276" w:lineRule="auto"/>
        <w:jc w:val="both"/>
        <w:rPr>
          <w:rFonts w:eastAsia="Times New Roman"/>
          <w:kern w:val="0"/>
          <w14:ligatures w14:val="none"/>
        </w:rPr>
      </w:pPr>
      <w:r w:rsidRPr="008A7966">
        <w:rPr>
          <w:rFonts w:eastAsia="Times New Roman"/>
          <w:kern w:val="0"/>
          <w:rtl/>
          <w14:ligatures w14:val="none"/>
        </w:rPr>
        <w:t>هل يوجد تأثير ذو دلالة إحصائية للقوى البشرية (صناع المعرفة)</w:t>
      </w:r>
      <w:r w:rsidRPr="008A7966">
        <w:rPr>
          <w:rFonts w:eastAsia="Times New Roman"/>
          <w:kern w:val="0"/>
          <w14:ligatures w14:val="none"/>
        </w:rPr>
        <w:t xml:space="preserve"> (Workers Knowledge) </w:t>
      </w:r>
      <w:r w:rsidRPr="008A7966">
        <w:rPr>
          <w:rFonts w:eastAsia="Times New Roman"/>
          <w:kern w:val="0"/>
          <w:rtl/>
          <w14:ligatures w14:val="none"/>
        </w:rPr>
        <w:t>على تحسين جودة الخدمة للمؤسسات</w:t>
      </w:r>
      <w:bookmarkStart w:id="12" w:name="_Hlk195042721"/>
      <w:r w:rsidRPr="008A7966">
        <w:rPr>
          <w:rFonts w:eastAsia="Times New Roman"/>
          <w:kern w:val="0"/>
          <w:rtl/>
          <w14:ligatures w14:val="none"/>
        </w:rPr>
        <w:t xml:space="preserve"> التطوعية </w:t>
      </w:r>
      <w:bookmarkEnd w:id="12"/>
      <w:r w:rsidRPr="008A7966">
        <w:rPr>
          <w:rFonts w:eastAsia="Times New Roman"/>
          <w:kern w:val="0"/>
          <w:rtl/>
          <w14:ligatures w14:val="none"/>
        </w:rPr>
        <w:t xml:space="preserve">غير الحكومية في منطقة المدينة </w:t>
      </w:r>
      <w:proofErr w:type="gramStart"/>
      <w:r w:rsidRPr="008A7966">
        <w:rPr>
          <w:rFonts w:eastAsia="Times New Roman"/>
          <w:kern w:val="0"/>
          <w:rtl/>
          <w14:ligatures w14:val="none"/>
        </w:rPr>
        <w:t>المنورة ؟</w:t>
      </w:r>
      <w:proofErr w:type="gramEnd"/>
      <w:r w:rsidRPr="008A7966">
        <w:rPr>
          <w:rFonts w:eastAsia="Times New Roman"/>
          <w:kern w:val="0"/>
          <w:rtl/>
          <w14:ligatures w14:val="none"/>
        </w:rPr>
        <w:t xml:space="preserve"> </w:t>
      </w:r>
    </w:p>
    <w:p w14:paraId="3C297B79" w14:textId="73881135" w:rsidR="00552D93" w:rsidRPr="008A7966" w:rsidRDefault="00552D93" w:rsidP="00B73DE1">
      <w:pPr>
        <w:pStyle w:val="a6"/>
        <w:numPr>
          <w:ilvl w:val="0"/>
          <w:numId w:val="20"/>
        </w:numPr>
        <w:spacing w:after="0" w:line="276" w:lineRule="auto"/>
        <w:jc w:val="both"/>
        <w:rPr>
          <w:rFonts w:eastAsia="Times New Roman"/>
          <w:kern w:val="0"/>
          <w:rtl/>
          <w14:ligatures w14:val="none"/>
        </w:rPr>
      </w:pPr>
      <w:r w:rsidRPr="008A7966">
        <w:rPr>
          <w:rFonts w:eastAsia="Times New Roman"/>
          <w:kern w:val="0"/>
          <w:rtl/>
          <w14:ligatures w14:val="none"/>
        </w:rPr>
        <w:t xml:space="preserve">هل يوجد فروق ذات دلالة إحصائية بين استجابات أفراد عينة الدراسة حول متغيرات الدراسة (الأجهزة، البرامج، شبكة الاتصال، القوى البشرية، جودة الخدمة) تعزى إلى البيانات الشخصية والوظيفية (الجنس، السن، المؤهل العلمي، سنوات الخدمة) للمؤسسات التطوعية غير الحكومية </w:t>
      </w:r>
      <w:r w:rsidR="00D61758">
        <w:rPr>
          <w:rFonts w:eastAsia="Times New Roman" w:hint="cs"/>
          <w:kern w:val="0"/>
          <w:rtl/>
          <w14:ligatures w14:val="none"/>
        </w:rPr>
        <w:t>ا</w:t>
      </w:r>
      <w:r w:rsidRPr="008A7966">
        <w:rPr>
          <w:rFonts w:eastAsia="Times New Roman"/>
          <w:kern w:val="0"/>
          <w:rtl/>
          <w14:ligatures w14:val="none"/>
        </w:rPr>
        <w:t xml:space="preserve">في منطقة المدينة </w:t>
      </w:r>
      <w:proofErr w:type="gramStart"/>
      <w:r w:rsidRPr="008A7966">
        <w:rPr>
          <w:rFonts w:eastAsia="Times New Roman"/>
          <w:kern w:val="0"/>
          <w:rtl/>
          <w14:ligatures w14:val="none"/>
        </w:rPr>
        <w:t>المنورة؟</w:t>
      </w:r>
      <w:r w:rsidRPr="008A7966">
        <w:rPr>
          <w:rFonts w:eastAsia="Times New Roman"/>
          <w:kern w:val="0"/>
          <w14:ligatures w14:val="none"/>
        </w:rPr>
        <w:t>.</w:t>
      </w:r>
      <w:proofErr w:type="gramEnd"/>
    </w:p>
    <w:p w14:paraId="1E72A22F" w14:textId="77777777" w:rsidR="00552D93" w:rsidRPr="008A7966" w:rsidRDefault="00552D93" w:rsidP="00433618">
      <w:pPr>
        <w:pStyle w:val="2"/>
        <w:rPr>
          <w:rtl/>
        </w:rPr>
      </w:pPr>
      <w:bookmarkStart w:id="13" w:name="_Toc212699308"/>
      <w:bookmarkStart w:id="14" w:name="_Toc223370438"/>
      <w:bookmarkEnd w:id="10"/>
      <w:r w:rsidRPr="008A7966">
        <w:rPr>
          <w:rtl/>
        </w:rPr>
        <w:t>أهمية الدراسة (النظرية والتطبيقية):</w:t>
      </w:r>
      <w:bookmarkEnd w:id="13"/>
      <w:bookmarkEnd w:id="14"/>
    </w:p>
    <w:p w14:paraId="2EC494A8" w14:textId="46091790"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تنبع أهمية هذه الدراسة من أهمية المتغيرات التي تعالجها وما لها من دور كبير وبارز في فهم التحديات والفرص التي قد تواجه المؤسسات التطوعية غير الحكومية في السعودية بشكل عام والمؤسسات غير الحكومية في منطقة المدينة المنورة بشكل خاص خاصة في ظل بيئة تتسم بالتغير المستمر والتي يمكن تحديدها كالآتي</w:t>
      </w:r>
      <w:r w:rsidRPr="008A7966">
        <w:rPr>
          <w:rFonts w:eastAsia="Times New Roman"/>
          <w:kern w:val="0"/>
          <w14:ligatures w14:val="none"/>
        </w:rPr>
        <w:t xml:space="preserve">: </w:t>
      </w:r>
    </w:p>
    <w:p w14:paraId="4687B19F" w14:textId="77777777" w:rsidR="00552D93" w:rsidRPr="008A7966" w:rsidRDefault="00552D93" w:rsidP="00B73DE1">
      <w:pPr>
        <w:pStyle w:val="a6"/>
        <w:numPr>
          <w:ilvl w:val="0"/>
          <w:numId w:val="21"/>
        </w:numPr>
        <w:spacing w:after="0" w:line="276" w:lineRule="auto"/>
        <w:jc w:val="both"/>
        <w:rPr>
          <w:rFonts w:eastAsia="Times New Roman"/>
          <w:kern w:val="0"/>
          <w14:ligatures w14:val="none"/>
        </w:rPr>
      </w:pPr>
      <w:r w:rsidRPr="008A7966">
        <w:rPr>
          <w:rFonts w:eastAsia="Times New Roman"/>
          <w:kern w:val="0"/>
          <w:rtl/>
          <w14:ligatures w14:val="none"/>
        </w:rPr>
        <w:lastRenderedPageBreak/>
        <w:t>تكمن أهمية الدراسة في كونها ربطت بين مفهومين هامين والمتمثلين في تطبيق الإدارة الالكترونية وتحسين جودة الخدمة ومعرفة المتغيرات التي تطرأ على المؤسسات التطوعية غير الحكومية محل الدراسة وكيفية انعكاسها عليها.</w:t>
      </w:r>
    </w:p>
    <w:p w14:paraId="5EB5EA44" w14:textId="77777777" w:rsidR="00552D93" w:rsidRPr="008A7966" w:rsidRDefault="00552D93" w:rsidP="00B73DE1">
      <w:pPr>
        <w:pStyle w:val="a6"/>
        <w:numPr>
          <w:ilvl w:val="0"/>
          <w:numId w:val="21"/>
        </w:numPr>
        <w:spacing w:after="0" w:line="276" w:lineRule="auto"/>
        <w:jc w:val="both"/>
        <w:rPr>
          <w:rFonts w:eastAsia="Times New Roman"/>
          <w:kern w:val="0"/>
          <w14:ligatures w14:val="none"/>
        </w:rPr>
      </w:pPr>
      <w:r w:rsidRPr="008A7966">
        <w:rPr>
          <w:rFonts w:eastAsia="Times New Roman"/>
          <w:kern w:val="0"/>
          <w14:ligatures w14:val="none"/>
        </w:rPr>
        <w:t xml:space="preserve"> </w:t>
      </w:r>
      <w:r w:rsidRPr="008A7966">
        <w:rPr>
          <w:rFonts w:eastAsia="Times New Roman"/>
          <w:kern w:val="0"/>
          <w:rtl/>
          <w14:ligatures w14:val="none"/>
        </w:rPr>
        <w:t>أهمية القطاع التطوعي وما يقدمه من خدمات في بناء الاقتصاد.</w:t>
      </w:r>
    </w:p>
    <w:p w14:paraId="03E913D0" w14:textId="77777777" w:rsidR="00552D93" w:rsidRPr="008A7966" w:rsidRDefault="00552D93" w:rsidP="00B73DE1">
      <w:pPr>
        <w:pStyle w:val="a6"/>
        <w:numPr>
          <w:ilvl w:val="0"/>
          <w:numId w:val="21"/>
        </w:numPr>
        <w:spacing w:after="0" w:line="276" w:lineRule="auto"/>
        <w:jc w:val="both"/>
        <w:rPr>
          <w:rFonts w:eastAsia="Times New Roman"/>
          <w:kern w:val="0"/>
          <w14:ligatures w14:val="none"/>
        </w:rPr>
      </w:pPr>
      <w:r w:rsidRPr="008A7966">
        <w:rPr>
          <w:rFonts w:eastAsia="Times New Roman"/>
          <w:kern w:val="0"/>
          <w:rtl/>
          <w14:ligatures w14:val="none"/>
        </w:rPr>
        <w:t>التعرف على مدى اهتمام قطاع المؤسسات التطوعية غير الحكومية بتطبيق الإدارة الالكترونية واهتمامها بعصرنة خدماتها لتحسين الجودة في الخدمات.</w:t>
      </w:r>
    </w:p>
    <w:p w14:paraId="1FA9D5A0" w14:textId="77777777" w:rsidR="00552D93" w:rsidRPr="008A7966" w:rsidRDefault="00552D93" w:rsidP="00B73DE1">
      <w:pPr>
        <w:pStyle w:val="a6"/>
        <w:numPr>
          <w:ilvl w:val="0"/>
          <w:numId w:val="21"/>
        </w:numPr>
        <w:spacing w:after="0" w:line="276" w:lineRule="auto"/>
        <w:jc w:val="both"/>
        <w:rPr>
          <w:rFonts w:eastAsia="Times New Roman"/>
          <w:kern w:val="0"/>
          <w14:ligatures w14:val="none"/>
        </w:rPr>
      </w:pPr>
      <w:r w:rsidRPr="008A7966">
        <w:rPr>
          <w:rFonts w:eastAsia="Times New Roman"/>
          <w:kern w:val="0"/>
          <w14:ligatures w14:val="none"/>
        </w:rPr>
        <w:t xml:space="preserve"> </w:t>
      </w:r>
      <w:r w:rsidRPr="008A7966">
        <w:rPr>
          <w:rFonts w:eastAsia="Times New Roman"/>
          <w:kern w:val="0"/>
          <w:rtl/>
          <w14:ligatures w14:val="none"/>
        </w:rPr>
        <w:t>تنبع أهمية هذه الدراسة إلى كونها تهتم بكشف أهم المعوقات التي تواجه تطبيق الإدارة الالكترونية في المؤسسات الحكومية عامة وفي قطاع المؤسسات التطوعية غير الحكومية خاصة مما يسهل عملية وضع الحلول المناسبة.</w:t>
      </w:r>
    </w:p>
    <w:p w14:paraId="51752467" w14:textId="77777777" w:rsidR="00552D93" w:rsidRPr="008A7966" w:rsidRDefault="00552D93" w:rsidP="00B73DE1">
      <w:pPr>
        <w:pStyle w:val="a6"/>
        <w:numPr>
          <w:ilvl w:val="0"/>
          <w:numId w:val="21"/>
        </w:numPr>
        <w:spacing w:after="0" w:line="276" w:lineRule="auto"/>
        <w:jc w:val="both"/>
        <w:rPr>
          <w:rFonts w:eastAsia="Times New Roman"/>
          <w:kern w:val="0"/>
          <w:rtl/>
          <w14:ligatures w14:val="none"/>
        </w:rPr>
      </w:pPr>
      <w:r w:rsidRPr="008A7966">
        <w:rPr>
          <w:rFonts w:eastAsia="Times New Roman"/>
          <w:kern w:val="0"/>
          <w:rtl/>
          <w14:ligatures w14:val="none"/>
        </w:rPr>
        <w:t xml:space="preserve">تعتبر هذه الدراسة بمثابة مساهمة علمية في بناء الإطار النظري لإشكالية تطبيق الإدارة الالكترونية في المؤسسات التطوعية غير الحكومية وتحليل مدى أهميتها في التحسين من جودة الخدمات. </w:t>
      </w:r>
    </w:p>
    <w:p w14:paraId="160275FC" w14:textId="77777777" w:rsidR="00552D93" w:rsidRPr="008A7966" w:rsidRDefault="00552D93" w:rsidP="00433618">
      <w:pPr>
        <w:pStyle w:val="2"/>
      </w:pPr>
      <w:bookmarkStart w:id="15" w:name="_Toc212699309"/>
      <w:bookmarkStart w:id="16" w:name="_Toc223370439"/>
      <w:r w:rsidRPr="008A7966">
        <w:rPr>
          <w:rtl/>
        </w:rPr>
        <w:t>أهداف الدراسة:</w:t>
      </w:r>
      <w:bookmarkEnd w:id="15"/>
      <w:bookmarkEnd w:id="16"/>
    </w:p>
    <w:p w14:paraId="777513F8" w14:textId="77777777" w:rsidR="00552D93" w:rsidRPr="008A7966" w:rsidRDefault="00552D93" w:rsidP="00285A78">
      <w:pPr>
        <w:tabs>
          <w:tab w:val="left" w:pos="1074"/>
        </w:tabs>
        <w:spacing w:after="0" w:line="276" w:lineRule="auto"/>
        <w:jc w:val="both"/>
        <w:rPr>
          <w:rFonts w:eastAsia="Times New Roman"/>
          <w:kern w:val="0"/>
          <w14:ligatures w14:val="none"/>
        </w:rPr>
      </w:pPr>
      <w:r w:rsidRPr="008A7966">
        <w:rPr>
          <w:rFonts w:eastAsia="Times New Roman"/>
          <w:kern w:val="0"/>
          <w:rtl/>
          <w14:ligatures w14:val="none"/>
        </w:rPr>
        <w:t xml:space="preserve">تسعى هذه الدراسة إلى تحقيق جملة من الأهداف يتمثل أهمها في الهدف الرئيسي </w:t>
      </w:r>
      <w:proofErr w:type="gramStart"/>
      <w:r w:rsidRPr="008A7966">
        <w:rPr>
          <w:rFonts w:eastAsia="Times New Roman"/>
          <w:kern w:val="0"/>
          <w:rtl/>
          <w14:ligatures w14:val="none"/>
        </w:rPr>
        <w:t>الأول :</w:t>
      </w:r>
      <w:proofErr w:type="gramEnd"/>
      <w:r w:rsidRPr="008A7966">
        <w:rPr>
          <w:rFonts w:eastAsia="Times New Roman"/>
          <w:kern w:val="0"/>
          <w14:ligatures w14:val="none"/>
        </w:rPr>
        <w:t xml:space="preserve"> </w:t>
      </w:r>
    </w:p>
    <w:p w14:paraId="618BFF9C" w14:textId="65D9CC26" w:rsidR="00552D93" w:rsidRPr="008A7966" w:rsidRDefault="00552D93" w:rsidP="00285A78">
      <w:pPr>
        <w:tabs>
          <w:tab w:val="left" w:pos="1074"/>
        </w:tabs>
        <w:spacing w:after="0" w:line="276" w:lineRule="auto"/>
        <w:ind w:left="450"/>
        <w:jc w:val="both"/>
        <w:rPr>
          <w:rFonts w:eastAsia="Times New Roman"/>
          <w:kern w:val="0"/>
          <w:rtl/>
          <w14:ligatures w14:val="none"/>
        </w:rPr>
      </w:pPr>
      <w:r w:rsidRPr="008A7966">
        <w:rPr>
          <w:rFonts w:eastAsia="Times New Roman"/>
          <w:kern w:val="0"/>
          <w:rtl/>
          <w14:ligatures w14:val="none"/>
        </w:rPr>
        <w:t>تحديد أثر تطبيق الإدارة الالكترونية على تحسين جودة الخدمة في المؤسسات التطوعية غير الحكومية في منطقة المدينة المنورة.</w:t>
      </w:r>
    </w:p>
    <w:p w14:paraId="52DA00E0" w14:textId="77777777" w:rsidR="00552D93" w:rsidRPr="008A7966" w:rsidRDefault="00552D93" w:rsidP="00285A78">
      <w:pPr>
        <w:tabs>
          <w:tab w:val="left" w:pos="1074"/>
        </w:tabs>
        <w:spacing w:after="0" w:line="276" w:lineRule="auto"/>
        <w:ind w:left="450"/>
        <w:jc w:val="both"/>
        <w:rPr>
          <w:rFonts w:eastAsia="Times New Roman"/>
          <w:kern w:val="0"/>
          <w14:ligatures w14:val="none"/>
        </w:rPr>
      </w:pPr>
      <w:bookmarkStart w:id="17" w:name="_Hlk195130535"/>
      <w:r w:rsidRPr="008A7966">
        <w:rPr>
          <w:rFonts w:eastAsia="Times New Roman"/>
          <w:kern w:val="0"/>
          <w:rtl/>
          <w14:ligatures w14:val="none"/>
        </w:rPr>
        <w:t>ويتفرع من الهدف الرئيسي الأول جملة من الأهداف الفرعية:</w:t>
      </w:r>
    </w:p>
    <w:p w14:paraId="10607F39" w14:textId="296ED320" w:rsidR="00552D93" w:rsidRPr="008A7966" w:rsidRDefault="00552D93" w:rsidP="00B73DE1">
      <w:pPr>
        <w:pStyle w:val="a6"/>
        <w:numPr>
          <w:ilvl w:val="0"/>
          <w:numId w:val="19"/>
        </w:numPr>
        <w:tabs>
          <w:tab w:val="left" w:pos="1074"/>
        </w:tabs>
        <w:spacing w:after="0" w:line="276" w:lineRule="auto"/>
        <w:jc w:val="both"/>
        <w:rPr>
          <w:rFonts w:eastAsia="Times New Roman"/>
          <w:kern w:val="0"/>
          <w14:ligatures w14:val="none"/>
        </w:rPr>
      </w:pPr>
      <w:bookmarkStart w:id="18" w:name="_Hlk195129953"/>
      <w:bookmarkEnd w:id="17"/>
      <w:r w:rsidRPr="008A7966">
        <w:rPr>
          <w:rFonts w:eastAsia="Times New Roman"/>
          <w:kern w:val="0"/>
          <w:rtl/>
          <w14:ligatures w14:val="none"/>
        </w:rPr>
        <w:t>التعرف على أثر الأجهزة على تحسين جودة الخدمة في المؤسسات التطوعية غير الحكومية في منطقة المدينة المنورة</w:t>
      </w:r>
      <w:bookmarkEnd w:id="18"/>
      <w:r w:rsidRPr="008A7966">
        <w:rPr>
          <w:rFonts w:eastAsia="Times New Roman"/>
          <w:kern w:val="0"/>
          <w:rtl/>
          <w14:ligatures w14:val="none"/>
        </w:rPr>
        <w:t>.</w:t>
      </w:r>
    </w:p>
    <w:p w14:paraId="60FD6C1F" w14:textId="4CA6AD59" w:rsidR="00552D93" w:rsidRPr="008A7966" w:rsidRDefault="00552D93" w:rsidP="00B73DE1">
      <w:pPr>
        <w:pStyle w:val="a6"/>
        <w:numPr>
          <w:ilvl w:val="0"/>
          <w:numId w:val="19"/>
        </w:numPr>
        <w:tabs>
          <w:tab w:val="left" w:pos="1074"/>
        </w:tabs>
        <w:spacing w:after="0" w:line="276" w:lineRule="auto"/>
        <w:jc w:val="both"/>
        <w:rPr>
          <w:rFonts w:eastAsia="Times New Roman"/>
          <w:kern w:val="0"/>
          <w14:ligatures w14:val="none"/>
        </w:rPr>
      </w:pPr>
      <w:r w:rsidRPr="008A7966">
        <w:rPr>
          <w:rFonts w:eastAsia="Times New Roman"/>
          <w:kern w:val="0"/>
          <w:rtl/>
          <w14:ligatures w14:val="none"/>
        </w:rPr>
        <w:t xml:space="preserve">التعرف على أثر البرامج على تحسين جودة الخدمة في المؤسسات التطوعية غير </w:t>
      </w:r>
      <w:r w:rsidR="00D61758">
        <w:rPr>
          <w:rFonts w:eastAsia="Times New Roman" w:hint="cs"/>
          <w:kern w:val="0"/>
          <w:rtl/>
          <w14:ligatures w14:val="none"/>
        </w:rPr>
        <w:t xml:space="preserve">الحكومية </w:t>
      </w:r>
      <w:r w:rsidRPr="008A7966">
        <w:rPr>
          <w:rFonts w:eastAsia="Times New Roman"/>
          <w:kern w:val="0"/>
          <w:rtl/>
          <w14:ligatures w14:val="none"/>
        </w:rPr>
        <w:t>في منطقة المدينة المنورة.</w:t>
      </w:r>
    </w:p>
    <w:p w14:paraId="7529C6DD" w14:textId="31551709" w:rsidR="00552D93" w:rsidRPr="008A7966" w:rsidRDefault="00552D93" w:rsidP="00B73DE1">
      <w:pPr>
        <w:pStyle w:val="a6"/>
        <w:numPr>
          <w:ilvl w:val="0"/>
          <w:numId w:val="19"/>
        </w:numPr>
        <w:tabs>
          <w:tab w:val="left" w:pos="1074"/>
        </w:tabs>
        <w:spacing w:after="0" w:line="276" w:lineRule="auto"/>
        <w:jc w:val="both"/>
        <w:rPr>
          <w:rFonts w:eastAsia="Times New Roman"/>
          <w:kern w:val="0"/>
          <w14:ligatures w14:val="none"/>
        </w:rPr>
      </w:pPr>
      <w:bookmarkStart w:id="19" w:name="_Hlk195130164"/>
      <w:r w:rsidRPr="008A7966">
        <w:rPr>
          <w:rFonts w:eastAsia="Times New Roman"/>
          <w:kern w:val="0"/>
          <w:rtl/>
          <w14:ligatures w14:val="none"/>
        </w:rPr>
        <w:t>التعرف على أثر شبكة الاتصال على تحسين جودة الخدمة في المؤسسات التطوعية غير الحكومية في منطقة المدينة المنورة</w:t>
      </w:r>
    </w:p>
    <w:bookmarkEnd w:id="19"/>
    <w:p w14:paraId="5EBEF1D0" w14:textId="3E14C232" w:rsidR="00552D93" w:rsidRPr="008A7966" w:rsidRDefault="00552D93" w:rsidP="00B73DE1">
      <w:pPr>
        <w:pStyle w:val="a6"/>
        <w:numPr>
          <w:ilvl w:val="0"/>
          <w:numId w:val="19"/>
        </w:numPr>
        <w:tabs>
          <w:tab w:val="left" w:pos="1074"/>
        </w:tabs>
        <w:spacing w:after="0" w:line="276" w:lineRule="auto"/>
        <w:jc w:val="both"/>
        <w:rPr>
          <w:rFonts w:eastAsia="Times New Roman"/>
          <w:kern w:val="0"/>
          <w14:ligatures w14:val="none"/>
        </w:rPr>
      </w:pPr>
      <w:r w:rsidRPr="008A7966">
        <w:rPr>
          <w:rFonts w:eastAsia="Times New Roman"/>
          <w:kern w:val="0"/>
          <w:rtl/>
          <w14:ligatures w14:val="none"/>
        </w:rPr>
        <w:t>التعرف على أثر عنصر القوى البشرية – صناع المعرفة على تحسين جودة الخدمة في المؤسسات التطوعية غير الحكومية في منطقة المدينة المنورة</w:t>
      </w:r>
      <w:r w:rsidR="00D61758">
        <w:rPr>
          <w:rFonts w:eastAsia="Times New Roman" w:hint="cs"/>
          <w:kern w:val="0"/>
          <w:rtl/>
          <w14:ligatures w14:val="none"/>
        </w:rPr>
        <w:t>.</w:t>
      </w:r>
    </w:p>
    <w:p w14:paraId="5E4F9732" w14:textId="77777777" w:rsidR="00552D93" w:rsidRPr="008A7966" w:rsidRDefault="00552D93" w:rsidP="00285A78">
      <w:pPr>
        <w:pStyle w:val="a6"/>
        <w:tabs>
          <w:tab w:val="left" w:pos="1074"/>
        </w:tabs>
        <w:spacing w:after="0" w:line="276" w:lineRule="auto"/>
        <w:ind w:left="810"/>
        <w:jc w:val="both"/>
        <w:rPr>
          <w:rFonts w:eastAsia="Times New Roman"/>
          <w:kern w:val="0"/>
          <w:rtl/>
          <w14:ligatures w14:val="none"/>
        </w:rPr>
      </w:pPr>
      <w:r w:rsidRPr="008A7966">
        <w:rPr>
          <w:rFonts w:eastAsia="Times New Roman"/>
          <w:kern w:val="0"/>
          <w:rtl/>
          <w14:ligatures w14:val="none"/>
        </w:rPr>
        <w:t xml:space="preserve">أما الهدف الرئيسي </w:t>
      </w:r>
      <w:proofErr w:type="gramStart"/>
      <w:r w:rsidRPr="008A7966">
        <w:rPr>
          <w:rFonts w:eastAsia="Times New Roman"/>
          <w:kern w:val="0"/>
          <w:rtl/>
          <w14:ligatures w14:val="none"/>
        </w:rPr>
        <w:t>الثاني :</w:t>
      </w:r>
      <w:proofErr w:type="gramEnd"/>
    </w:p>
    <w:p w14:paraId="2E6842D0" w14:textId="3D6ABEF9" w:rsidR="00552D93" w:rsidRPr="008A7966" w:rsidRDefault="00552D93" w:rsidP="00285A78">
      <w:pPr>
        <w:pStyle w:val="a6"/>
        <w:tabs>
          <w:tab w:val="left" w:pos="1074"/>
        </w:tabs>
        <w:spacing w:after="0" w:line="276" w:lineRule="auto"/>
        <w:ind w:left="810"/>
        <w:jc w:val="both"/>
        <w:rPr>
          <w:rFonts w:eastAsia="Times New Roman"/>
          <w:kern w:val="0"/>
          <w:cs/>
          <w:lang w:bidi="gu-IN"/>
          <w14:ligatures w14:val="none"/>
        </w:rPr>
      </w:pPr>
      <w:r w:rsidRPr="008A7966">
        <w:rPr>
          <w:rFonts w:eastAsia="Times New Roman"/>
          <w:kern w:val="0"/>
          <w:rtl/>
          <w14:ligatures w14:val="none"/>
        </w:rPr>
        <w:t xml:space="preserve">التعرف على ما إذا كانت توجد فروق ذات دلالة إحصائية </w:t>
      </w:r>
      <w:proofErr w:type="spellStart"/>
      <w:r w:rsidRPr="008A7966">
        <w:rPr>
          <w:rFonts w:eastAsia="Times New Roman"/>
          <w:kern w:val="0"/>
          <w:rtl/>
          <w14:ligatures w14:val="none"/>
        </w:rPr>
        <w:t>لأراء</w:t>
      </w:r>
      <w:proofErr w:type="spellEnd"/>
      <w:r w:rsidRPr="008A7966">
        <w:rPr>
          <w:rFonts w:eastAsia="Times New Roman"/>
          <w:kern w:val="0"/>
          <w:rtl/>
          <w14:ligatures w14:val="none"/>
        </w:rPr>
        <w:t xml:space="preserve"> أفراد العينة تجاه متغيرات الدراسة (الأجهزة، البرامج، شبكة الاتصال، القوى البشرية، جودة الخدمة) تعزى للعوامل الشخصية والوظيفية (الجنس، السن، المؤهل العلمي، سنوات الخدمة) في المؤسسات التطوعية غير </w:t>
      </w:r>
      <w:proofErr w:type="gramStart"/>
      <w:r w:rsidRPr="008A7966">
        <w:rPr>
          <w:rFonts w:eastAsia="Times New Roman"/>
          <w:kern w:val="0"/>
          <w:rtl/>
          <w14:ligatures w14:val="none"/>
        </w:rPr>
        <w:t>الحكومية  في</w:t>
      </w:r>
      <w:proofErr w:type="gramEnd"/>
      <w:r w:rsidRPr="008A7966">
        <w:rPr>
          <w:rFonts w:eastAsia="Times New Roman"/>
          <w:kern w:val="0"/>
          <w:rtl/>
          <w14:ligatures w14:val="none"/>
        </w:rPr>
        <w:t xml:space="preserve"> منطقة المدينة المنورة </w:t>
      </w:r>
      <w:r w:rsidRPr="008A7966">
        <w:rPr>
          <w:rFonts w:eastAsia="Times New Roman"/>
          <w:kern w:val="0"/>
          <w:cs/>
          <w:lang w:bidi="gu-IN"/>
          <w14:ligatures w14:val="none"/>
        </w:rPr>
        <w:t>.</w:t>
      </w:r>
    </w:p>
    <w:p w14:paraId="70D803BF" w14:textId="77777777" w:rsidR="00552D93" w:rsidRPr="008A7966" w:rsidRDefault="00552D93" w:rsidP="00285A78">
      <w:pPr>
        <w:tabs>
          <w:tab w:val="left" w:pos="1074"/>
        </w:tabs>
        <w:spacing w:after="0" w:line="276" w:lineRule="auto"/>
        <w:ind w:left="450"/>
        <w:jc w:val="both"/>
        <w:rPr>
          <w:rFonts w:eastAsia="Times New Roman"/>
          <w:kern w:val="0"/>
          <w:rtl/>
          <w14:ligatures w14:val="none"/>
        </w:rPr>
      </w:pPr>
      <w:r w:rsidRPr="008A7966">
        <w:rPr>
          <w:rFonts w:eastAsia="Times New Roman"/>
          <w:kern w:val="0"/>
          <w:rtl/>
          <w14:ligatures w14:val="none"/>
        </w:rPr>
        <w:t>ويتفرع من الهدف الرئيسي الثاني جملة من الأهداف الفرعية:</w:t>
      </w:r>
    </w:p>
    <w:p w14:paraId="2A149C97" w14:textId="432D22E2" w:rsidR="00552D93" w:rsidRPr="008A7966" w:rsidRDefault="00552D93" w:rsidP="00B73DE1">
      <w:pPr>
        <w:pStyle w:val="a6"/>
        <w:numPr>
          <w:ilvl w:val="0"/>
          <w:numId w:val="22"/>
        </w:numPr>
        <w:spacing w:after="0" w:line="276" w:lineRule="auto"/>
        <w:jc w:val="both"/>
        <w:rPr>
          <w:rFonts w:eastAsia="Times New Roman"/>
          <w:kern w:val="0"/>
          <w14:ligatures w14:val="none"/>
        </w:rPr>
      </w:pPr>
      <w:bookmarkStart w:id="20" w:name="_Hlk195130720"/>
      <w:r w:rsidRPr="008A7966">
        <w:rPr>
          <w:rFonts w:eastAsia="Times New Roman"/>
          <w:kern w:val="0"/>
          <w:rtl/>
          <w14:ligatures w14:val="none"/>
        </w:rPr>
        <w:lastRenderedPageBreak/>
        <w:t xml:space="preserve">التعرف على ما إذا كانت توجد فروق ذات دلالة إحصائية </w:t>
      </w:r>
      <w:proofErr w:type="spellStart"/>
      <w:r w:rsidRPr="008A7966">
        <w:rPr>
          <w:rFonts w:eastAsia="Times New Roman"/>
          <w:kern w:val="0"/>
          <w:rtl/>
          <w14:ligatures w14:val="none"/>
        </w:rPr>
        <w:t>لأراء</w:t>
      </w:r>
      <w:proofErr w:type="spellEnd"/>
      <w:r w:rsidRPr="008A7966">
        <w:rPr>
          <w:rFonts w:eastAsia="Times New Roman"/>
          <w:kern w:val="0"/>
          <w:rtl/>
          <w14:ligatures w14:val="none"/>
        </w:rPr>
        <w:t xml:space="preserve"> أفراد العينة تجاه متغيرات الدراسة (</w:t>
      </w:r>
      <w:proofErr w:type="gramStart"/>
      <w:r w:rsidRPr="008A7966">
        <w:rPr>
          <w:rFonts w:eastAsia="Times New Roman"/>
          <w:kern w:val="0"/>
          <w:rtl/>
          <w14:ligatures w14:val="none"/>
        </w:rPr>
        <w:t>الأجهزة ،</w:t>
      </w:r>
      <w:proofErr w:type="gramEnd"/>
      <w:r w:rsidRPr="008A7966">
        <w:rPr>
          <w:rFonts w:eastAsia="Times New Roman"/>
          <w:kern w:val="0"/>
          <w:rtl/>
          <w14:ligatures w14:val="none"/>
        </w:rPr>
        <w:t xml:space="preserve"> البرامج، شبكة الاتصال، القوى البشرية، جودة الخدمة) تعزى لعامل الجنس في المؤسسات التطوعية غير الحكومية في منطقة المدينة المنورة .</w:t>
      </w:r>
    </w:p>
    <w:p w14:paraId="73C81D67" w14:textId="35A01C6E" w:rsidR="00552D93" w:rsidRPr="008A7966" w:rsidRDefault="00552D93" w:rsidP="00B73DE1">
      <w:pPr>
        <w:pStyle w:val="a6"/>
        <w:numPr>
          <w:ilvl w:val="0"/>
          <w:numId w:val="22"/>
        </w:numPr>
        <w:spacing w:after="0" w:line="276" w:lineRule="auto"/>
        <w:jc w:val="both"/>
        <w:rPr>
          <w:rFonts w:eastAsia="Times New Roman"/>
          <w:kern w:val="0"/>
          <w14:ligatures w14:val="none"/>
        </w:rPr>
      </w:pPr>
      <w:bookmarkStart w:id="21" w:name="_Hlk195130756"/>
      <w:bookmarkEnd w:id="20"/>
      <w:r w:rsidRPr="008A7966">
        <w:rPr>
          <w:rFonts w:eastAsia="Times New Roman"/>
          <w:kern w:val="0"/>
          <w:rtl/>
          <w14:ligatures w14:val="none"/>
        </w:rPr>
        <w:t xml:space="preserve">التعرف على ما إذا كانت توجد فروق ذات دلالة إحصائية </w:t>
      </w:r>
      <w:proofErr w:type="spellStart"/>
      <w:r w:rsidRPr="008A7966">
        <w:rPr>
          <w:rFonts w:eastAsia="Times New Roman"/>
          <w:kern w:val="0"/>
          <w:rtl/>
          <w14:ligatures w14:val="none"/>
        </w:rPr>
        <w:t>لأراء</w:t>
      </w:r>
      <w:proofErr w:type="spellEnd"/>
      <w:r w:rsidRPr="008A7966">
        <w:rPr>
          <w:rFonts w:eastAsia="Times New Roman"/>
          <w:kern w:val="0"/>
          <w:rtl/>
          <w14:ligatures w14:val="none"/>
        </w:rPr>
        <w:t xml:space="preserve"> أفراد العينة تجاه متغيرات الدراسة (</w:t>
      </w:r>
      <w:proofErr w:type="gramStart"/>
      <w:r w:rsidRPr="008A7966">
        <w:rPr>
          <w:rFonts w:eastAsia="Times New Roman"/>
          <w:kern w:val="0"/>
          <w:rtl/>
          <w14:ligatures w14:val="none"/>
        </w:rPr>
        <w:t>الأجهزة ،</w:t>
      </w:r>
      <w:proofErr w:type="gramEnd"/>
      <w:r w:rsidRPr="008A7966">
        <w:rPr>
          <w:rFonts w:eastAsia="Times New Roman"/>
          <w:kern w:val="0"/>
          <w:rtl/>
          <w14:ligatures w14:val="none"/>
        </w:rPr>
        <w:t xml:space="preserve"> البرامج، شبكة الاتصال، القوى البشرية، جودة الخدمة) تعزى لعامل السن في المؤسسات التطوعية غير الحكومية في منطقة المدينة المنورة.</w:t>
      </w:r>
    </w:p>
    <w:bookmarkEnd w:id="21"/>
    <w:p w14:paraId="5F1CDC5F" w14:textId="5A6F8A1E" w:rsidR="00552D93" w:rsidRPr="008A7966" w:rsidRDefault="00552D93" w:rsidP="00B73DE1">
      <w:pPr>
        <w:pStyle w:val="a6"/>
        <w:numPr>
          <w:ilvl w:val="0"/>
          <w:numId w:val="22"/>
        </w:numPr>
        <w:spacing w:after="0" w:line="276" w:lineRule="auto"/>
        <w:jc w:val="both"/>
        <w:rPr>
          <w:rFonts w:eastAsia="Times New Roman"/>
          <w:kern w:val="0"/>
          <w14:ligatures w14:val="none"/>
        </w:rPr>
      </w:pPr>
      <w:r w:rsidRPr="008A7966">
        <w:rPr>
          <w:rFonts w:eastAsia="Times New Roman"/>
          <w:kern w:val="0"/>
          <w:rtl/>
          <w14:ligatures w14:val="none"/>
        </w:rPr>
        <w:t xml:space="preserve">التعرف على ما إذا كانت توجد فروق ذات دلالة إحصائية </w:t>
      </w:r>
      <w:proofErr w:type="spellStart"/>
      <w:r w:rsidRPr="008A7966">
        <w:rPr>
          <w:rFonts w:eastAsia="Times New Roman"/>
          <w:kern w:val="0"/>
          <w:rtl/>
          <w14:ligatures w14:val="none"/>
        </w:rPr>
        <w:t>لأراء</w:t>
      </w:r>
      <w:proofErr w:type="spellEnd"/>
      <w:r w:rsidRPr="008A7966">
        <w:rPr>
          <w:rFonts w:eastAsia="Times New Roman"/>
          <w:kern w:val="0"/>
          <w:rtl/>
          <w14:ligatures w14:val="none"/>
        </w:rPr>
        <w:t xml:space="preserve"> أفراد العينة تجاه متغيرات الدراسة (</w:t>
      </w:r>
      <w:proofErr w:type="gramStart"/>
      <w:r w:rsidRPr="008A7966">
        <w:rPr>
          <w:rFonts w:eastAsia="Times New Roman"/>
          <w:kern w:val="0"/>
          <w:rtl/>
          <w14:ligatures w14:val="none"/>
        </w:rPr>
        <w:t>الأجهزة ،</w:t>
      </w:r>
      <w:proofErr w:type="gramEnd"/>
      <w:r w:rsidRPr="008A7966">
        <w:rPr>
          <w:rFonts w:eastAsia="Times New Roman"/>
          <w:kern w:val="0"/>
          <w:rtl/>
          <w14:ligatures w14:val="none"/>
        </w:rPr>
        <w:t xml:space="preserve"> البرامج، شبكة الاتصال، القوى البشرية، جودة الخدمة) تعزى لعامل المؤهل التعليمي في المؤسسات التطوعية غير الحكومية في منطقة المدينة المنورة.</w:t>
      </w:r>
    </w:p>
    <w:p w14:paraId="1B15F3AD" w14:textId="041278CB" w:rsidR="00552D93" w:rsidRPr="008A7966" w:rsidRDefault="00552D93" w:rsidP="00B73DE1">
      <w:pPr>
        <w:pStyle w:val="a6"/>
        <w:numPr>
          <w:ilvl w:val="0"/>
          <w:numId w:val="22"/>
        </w:numPr>
        <w:spacing w:after="0" w:line="276" w:lineRule="auto"/>
        <w:jc w:val="both"/>
        <w:rPr>
          <w:rFonts w:eastAsia="Times New Roman"/>
          <w:kern w:val="0"/>
          <w14:ligatures w14:val="none"/>
        </w:rPr>
      </w:pPr>
      <w:r w:rsidRPr="008A7966">
        <w:rPr>
          <w:rFonts w:eastAsia="Times New Roman"/>
          <w:kern w:val="0"/>
          <w:rtl/>
          <w14:ligatures w14:val="none"/>
        </w:rPr>
        <w:t xml:space="preserve">التعرف على ما إذا كانت توجد فروق ذات دلالة إحصائية </w:t>
      </w:r>
      <w:proofErr w:type="spellStart"/>
      <w:r w:rsidRPr="008A7966">
        <w:rPr>
          <w:rFonts w:eastAsia="Times New Roman"/>
          <w:kern w:val="0"/>
          <w:rtl/>
          <w14:ligatures w14:val="none"/>
        </w:rPr>
        <w:t>لأراء</w:t>
      </w:r>
      <w:proofErr w:type="spellEnd"/>
      <w:r w:rsidRPr="008A7966">
        <w:rPr>
          <w:rFonts w:eastAsia="Times New Roman"/>
          <w:kern w:val="0"/>
          <w:rtl/>
          <w14:ligatures w14:val="none"/>
        </w:rPr>
        <w:t xml:space="preserve"> أفراد العينة تجاه متغيرات الدراسة (</w:t>
      </w:r>
      <w:proofErr w:type="gramStart"/>
      <w:r w:rsidRPr="008A7966">
        <w:rPr>
          <w:rFonts w:eastAsia="Times New Roman"/>
          <w:kern w:val="0"/>
          <w:rtl/>
          <w14:ligatures w14:val="none"/>
        </w:rPr>
        <w:t>الأجهزة ،</w:t>
      </w:r>
      <w:proofErr w:type="gramEnd"/>
      <w:r w:rsidRPr="008A7966">
        <w:rPr>
          <w:rFonts w:eastAsia="Times New Roman"/>
          <w:kern w:val="0"/>
          <w:rtl/>
          <w14:ligatures w14:val="none"/>
        </w:rPr>
        <w:t xml:space="preserve"> البرامج، شبكة الاتصال، القوى البشرية، جودة الخدمة) تعزى لعامل سنوات الخدمة (الخبرة) في المؤسسات التطوعية غير الحكومية في منطقة المدينة المنورة.</w:t>
      </w:r>
    </w:p>
    <w:p w14:paraId="34320632" w14:textId="77777777" w:rsidR="00552D93" w:rsidRPr="008A7966" w:rsidRDefault="00552D93" w:rsidP="00433618">
      <w:pPr>
        <w:pStyle w:val="2"/>
        <w:rPr>
          <w:rtl/>
        </w:rPr>
      </w:pPr>
      <w:bookmarkStart w:id="22" w:name="_Toc212699310"/>
      <w:bookmarkStart w:id="23" w:name="_Toc223370440"/>
      <w:r w:rsidRPr="008A7966">
        <w:rPr>
          <w:rtl/>
        </w:rPr>
        <w:t>فرضيات الدراسة:</w:t>
      </w:r>
      <w:bookmarkEnd w:id="22"/>
      <w:bookmarkEnd w:id="23"/>
    </w:p>
    <w:p w14:paraId="7E24778A" w14:textId="77777777" w:rsidR="00552D93" w:rsidRPr="008A7966" w:rsidRDefault="00552D93" w:rsidP="00285A78">
      <w:pPr>
        <w:spacing w:after="0" w:line="276" w:lineRule="auto"/>
        <w:jc w:val="both"/>
        <w:rPr>
          <w:rFonts w:eastAsia="Times New Roman"/>
          <w:kern w:val="0"/>
          <w:rtl/>
          <w14:ligatures w14:val="none"/>
        </w:rPr>
      </w:pPr>
      <w:bookmarkStart w:id="24" w:name="_Hlk221992996"/>
      <w:r w:rsidRPr="008A7966">
        <w:rPr>
          <w:rFonts w:eastAsia="Times New Roman"/>
          <w:kern w:val="0"/>
          <w:rtl/>
          <w14:ligatures w14:val="none"/>
        </w:rPr>
        <w:t>للإجابة على الإشكالية الرئيسية للدراسة والتساؤلات الفرعية تم صياغة الفرضيات التالية</w:t>
      </w:r>
      <w:r w:rsidRPr="008A7966">
        <w:rPr>
          <w:rFonts w:eastAsia="Times New Roman"/>
          <w:kern w:val="0"/>
          <w14:ligatures w14:val="none"/>
        </w:rPr>
        <w:t>:</w:t>
      </w:r>
    </w:p>
    <w:p w14:paraId="580ADEFE"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الفرضية الرئيسية الأولى</w:t>
      </w:r>
      <w:r w:rsidRPr="008A7966">
        <w:rPr>
          <w:rFonts w:eastAsia="Times New Roman"/>
          <w:kern w:val="0"/>
          <w14:ligatures w14:val="none"/>
        </w:rPr>
        <w:t xml:space="preserve">: </w:t>
      </w:r>
      <w:r w:rsidRPr="008A7966">
        <w:rPr>
          <w:rFonts w:eastAsia="Times New Roman"/>
          <w:kern w:val="0"/>
          <w:rtl/>
          <w14:ligatures w14:val="none"/>
        </w:rPr>
        <w:t>تنص هذه الفرضية بصيغتها العدمية على ما يلي:</w:t>
      </w:r>
    </w:p>
    <w:p w14:paraId="4090ECB0" w14:textId="53B0B9B2"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14:ligatures w14:val="none"/>
        </w:rPr>
        <w:t>0</w:t>
      </w:r>
      <w:proofErr w:type="gramStart"/>
      <w:r w:rsidRPr="008A7966">
        <w:rPr>
          <w:rFonts w:eastAsia="Times New Roman"/>
          <w:kern w:val="0"/>
          <w14:ligatures w14:val="none"/>
        </w:rPr>
        <w:t>H</w:t>
      </w:r>
      <w:r w:rsidRPr="008A7966">
        <w:rPr>
          <w:rFonts w:eastAsia="Times New Roman"/>
          <w:kern w:val="0"/>
          <w:rtl/>
          <w14:ligatures w14:val="none"/>
        </w:rPr>
        <w:t xml:space="preserve"> :</w:t>
      </w:r>
      <w:proofErr w:type="gramEnd"/>
      <w:r w:rsidRPr="008A7966">
        <w:rPr>
          <w:rFonts w:eastAsia="Times New Roman"/>
          <w:kern w:val="0"/>
          <w:rtl/>
          <w14:ligatures w14:val="none"/>
        </w:rPr>
        <w:t xml:space="preserve">  لا يوجد تأثير ذو دلالة إحصائية لأبعاد الإدارة الالكترونية على تحسين جودة الخدمة في المؤسسات التطوعية غير الحكومية </w:t>
      </w:r>
      <w:bookmarkStart w:id="25" w:name="_Hlk192196800"/>
      <w:r w:rsidRPr="008A7966">
        <w:rPr>
          <w:rFonts w:eastAsia="Times New Roman"/>
          <w:kern w:val="0"/>
          <w:rtl/>
          <w14:ligatures w14:val="none"/>
        </w:rPr>
        <w:t>في منطقة المدينة المنورة</w:t>
      </w:r>
      <w:bookmarkEnd w:id="25"/>
      <w:r w:rsidRPr="008A7966">
        <w:rPr>
          <w:rFonts w:eastAsia="Times New Roman"/>
          <w:kern w:val="0"/>
          <w:rtl/>
          <w14:ligatures w14:val="none"/>
        </w:rPr>
        <w:t>.</w:t>
      </w:r>
    </w:p>
    <w:p w14:paraId="12D4EFB6"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وتنقسم هذه الفرضية الرئيسية إلى أربع فرضيات فرعية كما يلي</w:t>
      </w:r>
      <w:r w:rsidRPr="008A7966">
        <w:rPr>
          <w:rFonts w:eastAsia="Times New Roman"/>
          <w:kern w:val="0"/>
          <w14:ligatures w14:val="none"/>
        </w:rPr>
        <w:t xml:space="preserve">: </w:t>
      </w:r>
    </w:p>
    <w:p w14:paraId="0DFCCF72" w14:textId="3DD0B31D"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 xml:space="preserve"> </w:t>
      </w:r>
      <w:r w:rsidRPr="008A7966">
        <w:rPr>
          <w:rFonts w:eastAsia="Times New Roman"/>
          <w:kern w:val="0"/>
          <w14:ligatures w14:val="none"/>
        </w:rPr>
        <w:t>01</w:t>
      </w:r>
      <w:proofErr w:type="gramStart"/>
      <w:r w:rsidRPr="008A7966">
        <w:rPr>
          <w:rFonts w:eastAsia="Times New Roman"/>
          <w:kern w:val="0"/>
          <w14:ligatures w14:val="none"/>
        </w:rPr>
        <w:t>H</w:t>
      </w:r>
      <w:r w:rsidRPr="008A7966">
        <w:rPr>
          <w:rFonts w:eastAsia="Times New Roman"/>
          <w:kern w:val="0"/>
          <w:rtl/>
          <w14:ligatures w14:val="none"/>
        </w:rPr>
        <w:t xml:space="preserve"> :</w:t>
      </w:r>
      <w:proofErr w:type="gramEnd"/>
      <w:r w:rsidRPr="008A7966">
        <w:rPr>
          <w:rFonts w:eastAsia="Times New Roman"/>
          <w:kern w:val="0"/>
          <w:rtl/>
          <w14:ligatures w14:val="none"/>
        </w:rPr>
        <w:t xml:space="preserve">  لا يوجد تأثير ذو دلالة إحصائية لبعد الأجهزة</w:t>
      </w:r>
      <w:r w:rsidRPr="008A7966">
        <w:rPr>
          <w:rFonts w:eastAsia="Times New Roman"/>
          <w:kern w:val="0"/>
          <w14:ligatures w14:val="none"/>
        </w:rPr>
        <w:t xml:space="preserve"> </w:t>
      </w:r>
      <w:r w:rsidRPr="008A7966">
        <w:rPr>
          <w:rFonts w:eastAsia="Times New Roman"/>
          <w:kern w:val="0"/>
          <w:rtl/>
          <w14:ligatures w14:val="none"/>
        </w:rPr>
        <w:t xml:space="preserve"> (</w:t>
      </w:r>
      <w:r w:rsidRPr="008A7966">
        <w:rPr>
          <w:rFonts w:eastAsia="Times New Roman"/>
          <w:kern w:val="0"/>
          <w14:ligatures w14:val="none"/>
        </w:rPr>
        <w:t xml:space="preserve">Hardware </w:t>
      </w:r>
      <w:r w:rsidRPr="008A7966">
        <w:rPr>
          <w:rFonts w:eastAsia="Times New Roman"/>
          <w:kern w:val="0"/>
          <w:rtl/>
          <w14:ligatures w14:val="none"/>
        </w:rPr>
        <w:t xml:space="preserve"> ) على تحسين جودة الخدمة في المؤسسات التطوعية غير الحكومية في منطقة المدينة المنورة .</w:t>
      </w:r>
    </w:p>
    <w:p w14:paraId="36AEEFFA" w14:textId="0A742406"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14:ligatures w14:val="none"/>
        </w:rPr>
        <w:t>02</w:t>
      </w:r>
      <w:proofErr w:type="gramStart"/>
      <w:r w:rsidRPr="008A7966">
        <w:rPr>
          <w:rFonts w:eastAsia="Times New Roman"/>
          <w:kern w:val="0"/>
          <w14:ligatures w14:val="none"/>
        </w:rPr>
        <w:t>H</w:t>
      </w:r>
      <w:r w:rsidRPr="008A7966">
        <w:rPr>
          <w:rFonts w:eastAsia="Times New Roman"/>
          <w:kern w:val="0"/>
          <w:rtl/>
          <w14:ligatures w14:val="none"/>
        </w:rPr>
        <w:t xml:space="preserve"> :</w:t>
      </w:r>
      <w:proofErr w:type="gramEnd"/>
      <w:r w:rsidRPr="008A7966">
        <w:rPr>
          <w:rFonts w:eastAsia="Times New Roman"/>
          <w:kern w:val="0"/>
          <w:rtl/>
          <w14:ligatures w14:val="none"/>
        </w:rPr>
        <w:t xml:space="preserve">  لا يوجد </w:t>
      </w:r>
      <w:bookmarkStart w:id="26" w:name="_Hlk192196720"/>
      <w:r w:rsidRPr="008A7966">
        <w:rPr>
          <w:rFonts w:eastAsia="Times New Roman"/>
          <w:kern w:val="0"/>
          <w:rtl/>
          <w14:ligatures w14:val="none"/>
        </w:rPr>
        <w:t>تأثير</w:t>
      </w:r>
      <w:bookmarkEnd w:id="26"/>
      <w:r w:rsidRPr="008A7966">
        <w:rPr>
          <w:rFonts w:eastAsia="Times New Roman"/>
          <w:kern w:val="0"/>
          <w:rtl/>
          <w14:ligatures w14:val="none"/>
        </w:rPr>
        <w:t xml:space="preserve"> ذو دلالة إحصائية لبعد البرامج</w:t>
      </w:r>
      <w:r w:rsidRPr="008A7966">
        <w:rPr>
          <w:rFonts w:eastAsia="Times New Roman"/>
          <w:kern w:val="0"/>
          <w14:ligatures w14:val="none"/>
        </w:rPr>
        <w:t xml:space="preserve"> </w:t>
      </w:r>
      <w:r w:rsidRPr="008A7966">
        <w:rPr>
          <w:rFonts w:eastAsia="Times New Roman"/>
          <w:kern w:val="0"/>
          <w:rtl/>
          <w14:ligatures w14:val="none"/>
        </w:rPr>
        <w:t xml:space="preserve"> (  </w:t>
      </w:r>
      <w:r w:rsidRPr="008A7966">
        <w:rPr>
          <w:rFonts w:eastAsia="Times New Roman"/>
          <w:kern w:val="0"/>
          <w14:ligatures w14:val="none"/>
        </w:rPr>
        <w:t>Software</w:t>
      </w:r>
      <w:r w:rsidRPr="008A7966">
        <w:rPr>
          <w:rFonts w:eastAsia="Times New Roman"/>
          <w:kern w:val="0"/>
          <w:rtl/>
          <w14:ligatures w14:val="none"/>
        </w:rPr>
        <w:t xml:space="preserve"> )على تحسين جودة الخدمة  في المؤسسات التطوعية غير الحكومية في منطقة المدينة المنورة.</w:t>
      </w:r>
    </w:p>
    <w:p w14:paraId="7039200F" w14:textId="2496AE68" w:rsidR="00552D93" w:rsidRPr="008A7966" w:rsidRDefault="00552D93" w:rsidP="00285A78">
      <w:pPr>
        <w:spacing w:after="0" w:line="276" w:lineRule="auto"/>
        <w:jc w:val="both"/>
        <w:rPr>
          <w:rFonts w:eastAsia="Times New Roman"/>
          <w:kern w:val="0"/>
          <w14:ligatures w14:val="none"/>
        </w:rPr>
      </w:pPr>
      <w:r w:rsidRPr="008A7966">
        <w:rPr>
          <w:rFonts w:eastAsia="Times New Roman"/>
          <w:kern w:val="0"/>
          <w14:ligatures w14:val="none"/>
        </w:rPr>
        <w:t>03</w:t>
      </w:r>
      <w:proofErr w:type="gramStart"/>
      <w:r w:rsidRPr="008A7966">
        <w:rPr>
          <w:rFonts w:eastAsia="Times New Roman"/>
          <w:kern w:val="0"/>
          <w14:ligatures w14:val="none"/>
        </w:rPr>
        <w:t>H</w:t>
      </w:r>
      <w:r w:rsidRPr="008A7966">
        <w:rPr>
          <w:rFonts w:eastAsia="Times New Roman"/>
          <w:kern w:val="0"/>
          <w:rtl/>
          <w14:ligatures w14:val="none"/>
        </w:rPr>
        <w:t xml:space="preserve"> </w:t>
      </w:r>
      <w:r w:rsidRPr="008A7966">
        <w:rPr>
          <w:rFonts w:eastAsia="Times New Roman"/>
          <w:kern w:val="0"/>
          <w14:ligatures w14:val="none"/>
        </w:rPr>
        <w:t xml:space="preserve"> :</w:t>
      </w:r>
      <w:proofErr w:type="gramEnd"/>
      <w:r w:rsidRPr="008A7966">
        <w:rPr>
          <w:rFonts w:eastAsia="Times New Roman"/>
          <w:kern w:val="0"/>
          <w:rtl/>
          <w14:ligatures w14:val="none"/>
        </w:rPr>
        <w:t>لا يوجد تأثير ذو دلالة إحصائية لبعد عنصر شبكة الاتصال</w:t>
      </w:r>
      <w:r w:rsidRPr="008A7966">
        <w:rPr>
          <w:rFonts w:eastAsia="Times New Roman"/>
          <w:kern w:val="0"/>
          <w14:ligatures w14:val="none"/>
        </w:rPr>
        <w:t xml:space="preserve"> </w:t>
      </w:r>
      <w:r w:rsidRPr="008A7966">
        <w:rPr>
          <w:rFonts w:eastAsia="Times New Roman"/>
          <w:kern w:val="0"/>
          <w:rtl/>
          <w14:ligatures w14:val="none"/>
        </w:rPr>
        <w:t xml:space="preserve">( </w:t>
      </w:r>
      <w:r w:rsidRPr="008A7966">
        <w:rPr>
          <w:rFonts w:eastAsia="Times New Roman"/>
          <w:kern w:val="0"/>
          <w14:ligatures w14:val="none"/>
        </w:rPr>
        <w:t>Communication Network</w:t>
      </w:r>
      <w:r w:rsidRPr="008A7966">
        <w:rPr>
          <w:rFonts w:eastAsia="Times New Roman"/>
          <w:kern w:val="0"/>
          <w:rtl/>
          <w14:ligatures w14:val="none"/>
        </w:rPr>
        <w:t xml:space="preserve">  ) على تحسين جودة الخدمة في المؤسسات التطوعية غير الحكومية في منطقة المدينة المنورة .</w:t>
      </w:r>
    </w:p>
    <w:p w14:paraId="5A8FE246" w14:textId="43AD9669" w:rsidR="00552D93" w:rsidRPr="008A7966" w:rsidRDefault="00552D93" w:rsidP="00285A78">
      <w:pPr>
        <w:spacing w:after="0" w:line="276" w:lineRule="auto"/>
        <w:jc w:val="both"/>
        <w:rPr>
          <w:rFonts w:eastAsia="Times New Roman"/>
          <w:kern w:val="0"/>
          <w14:ligatures w14:val="none"/>
        </w:rPr>
      </w:pPr>
      <w:r w:rsidRPr="008A7966">
        <w:rPr>
          <w:rFonts w:eastAsia="Times New Roman"/>
          <w:kern w:val="0"/>
          <w:rtl/>
          <w14:ligatures w14:val="none"/>
        </w:rPr>
        <w:t xml:space="preserve"> </w:t>
      </w:r>
      <w:r w:rsidRPr="008A7966">
        <w:rPr>
          <w:rFonts w:eastAsia="Times New Roman"/>
          <w:kern w:val="0"/>
          <w14:ligatures w14:val="none"/>
        </w:rPr>
        <w:t xml:space="preserve"> 04</w:t>
      </w:r>
      <w:proofErr w:type="gramStart"/>
      <w:r w:rsidRPr="008A7966">
        <w:rPr>
          <w:rFonts w:eastAsia="Times New Roman"/>
          <w:kern w:val="0"/>
          <w14:ligatures w14:val="none"/>
        </w:rPr>
        <w:t>H</w:t>
      </w:r>
      <w:r w:rsidRPr="008A7966">
        <w:rPr>
          <w:rFonts w:eastAsia="Times New Roman"/>
          <w:kern w:val="0"/>
          <w:rtl/>
          <w14:ligatures w14:val="none"/>
        </w:rPr>
        <w:t xml:space="preserve"> </w:t>
      </w:r>
      <w:r w:rsidRPr="008A7966">
        <w:rPr>
          <w:rFonts w:eastAsia="Times New Roman"/>
          <w:kern w:val="0"/>
          <w14:ligatures w14:val="none"/>
        </w:rPr>
        <w:t>:</w:t>
      </w:r>
      <w:r w:rsidRPr="008A7966">
        <w:rPr>
          <w:rFonts w:eastAsia="Times New Roman"/>
          <w:kern w:val="0"/>
          <w:rtl/>
          <w14:ligatures w14:val="none"/>
        </w:rPr>
        <w:t>لا</w:t>
      </w:r>
      <w:proofErr w:type="gramEnd"/>
      <w:r w:rsidRPr="008A7966">
        <w:rPr>
          <w:rFonts w:eastAsia="Times New Roman"/>
          <w:kern w:val="0"/>
          <w:rtl/>
          <w14:ligatures w14:val="none"/>
        </w:rPr>
        <w:t xml:space="preserve"> يوجد تأثير ذو دلالة إحصائية لبعد عنصر القوى البشرية - صناع المعرفة ( </w:t>
      </w:r>
      <w:r w:rsidRPr="008A7966">
        <w:rPr>
          <w:rFonts w:eastAsia="Times New Roman"/>
          <w:kern w:val="0"/>
          <w14:ligatures w14:val="none"/>
        </w:rPr>
        <w:t>Workers Knowledge</w:t>
      </w:r>
      <w:r w:rsidRPr="008A7966">
        <w:rPr>
          <w:rFonts w:eastAsia="Times New Roman"/>
          <w:kern w:val="0"/>
          <w:rtl/>
          <w14:ligatures w14:val="none"/>
        </w:rPr>
        <w:t xml:space="preserve">  ) على تحسين جودة الخدمة في المؤسسات التطوعية غير الحكومية في منطقة المدينة المنورة</w:t>
      </w:r>
      <w:r w:rsidRPr="008A7966">
        <w:rPr>
          <w:rFonts w:eastAsia="Times New Roman"/>
          <w:kern w:val="0"/>
          <w14:ligatures w14:val="none"/>
        </w:rPr>
        <w:t xml:space="preserve">. </w:t>
      </w:r>
    </w:p>
    <w:p w14:paraId="5CE876F6" w14:textId="77777777" w:rsidR="00552D93" w:rsidRPr="008A7966" w:rsidRDefault="00552D93" w:rsidP="00285A78">
      <w:pPr>
        <w:spacing w:after="0" w:line="276" w:lineRule="auto"/>
        <w:jc w:val="both"/>
        <w:rPr>
          <w:rFonts w:eastAsia="Times New Roman"/>
          <w:kern w:val="0"/>
          <w14:ligatures w14:val="none"/>
        </w:rPr>
      </w:pPr>
      <w:r w:rsidRPr="008A7966">
        <w:rPr>
          <w:rFonts w:eastAsia="Times New Roman"/>
          <w:kern w:val="0"/>
          <w:rtl/>
          <w14:ligatures w14:val="none"/>
        </w:rPr>
        <w:t>الفرضية الرئيسية الثانية</w:t>
      </w:r>
      <w:r w:rsidRPr="008A7966">
        <w:rPr>
          <w:rFonts w:eastAsia="Times New Roman"/>
          <w:kern w:val="0"/>
          <w14:ligatures w14:val="none"/>
        </w:rPr>
        <w:t xml:space="preserve">: </w:t>
      </w:r>
      <w:r w:rsidRPr="008A7966">
        <w:rPr>
          <w:rFonts w:eastAsia="Times New Roman"/>
          <w:kern w:val="0"/>
          <w:rtl/>
          <w14:ligatures w14:val="none"/>
        </w:rPr>
        <w:t>تنص هذه الفرضية بصيغتها العدمية على ما يلي</w:t>
      </w:r>
      <w:r w:rsidRPr="008A7966">
        <w:rPr>
          <w:rFonts w:eastAsia="Times New Roman"/>
          <w:kern w:val="0"/>
          <w14:ligatures w14:val="none"/>
        </w:rPr>
        <w:t xml:space="preserve">: </w:t>
      </w:r>
      <w:bookmarkEnd w:id="24"/>
      <w:r w:rsidRPr="008A7966">
        <w:rPr>
          <w:rFonts w:eastAsia="Times New Roman"/>
          <w:kern w:val="0"/>
          <w14:ligatures w14:val="none"/>
        </w:rPr>
        <w:t>·</w:t>
      </w:r>
    </w:p>
    <w:p w14:paraId="5D28ABE8" w14:textId="2A7F16B2"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14:ligatures w14:val="none"/>
        </w:rPr>
        <w:t xml:space="preserve"> : </w:t>
      </w:r>
      <w:bookmarkStart w:id="27" w:name="_Hlk221993072"/>
      <w:r w:rsidRPr="008A7966">
        <w:rPr>
          <w:rFonts w:eastAsia="Times New Roman"/>
          <w:kern w:val="0"/>
          <w14:ligatures w14:val="none"/>
        </w:rPr>
        <w:t>0H</w:t>
      </w:r>
      <w:r w:rsidRPr="008A7966">
        <w:rPr>
          <w:rFonts w:eastAsia="Times New Roman"/>
          <w:kern w:val="0"/>
          <w:rtl/>
          <w14:ligatures w14:val="none"/>
        </w:rPr>
        <w:t xml:space="preserve">لا توجد فروق ذات دلالة إحصائية </w:t>
      </w:r>
      <w:bookmarkStart w:id="28" w:name="_Hlk195130486"/>
      <w:proofErr w:type="spellStart"/>
      <w:r w:rsidRPr="008A7966">
        <w:rPr>
          <w:rFonts w:eastAsia="Times New Roman"/>
          <w:kern w:val="0"/>
          <w:rtl/>
          <w14:ligatures w14:val="none"/>
        </w:rPr>
        <w:t>لأراء</w:t>
      </w:r>
      <w:proofErr w:type="spellEnd"/>
      <w:r w:rsidRPr="008A7966">
        <w:rPr>
          <w:rFonts w:eastAsia="Times New Roman"/>
          <w:kern w:val="0"/>
          <w:rtl/>
          <w14:ligatures w14:val="none"/>
        </w:rPr>
        <w:t xml:space="preserve"> أفراد العينة تجاه متغيرات الدراسة (</w:t>
      </w:r>
      <w:bookmarkStart w:id="29" w:name="_Hlk195043401"/>
      <w:r w:rsidRPr="008A7966">
        <w:rPr>
          <w:rFonts w:eastAsia="Times New Roman"/>
          <w:kern w:val="0"/>
          <w:rtl/>
          <w14:ligatures w14:val="none"/>
        </w:rPr>
        <w:t>الأجهزة</w:t>
      </w:r>
      <w:bookmarkEnd w:id="29"/>
      <w:r w:rsidRPr="008A7966">
        <w:rPr>
          <w:rFonts w:eastAsia="Times New Roman"/>
          <w:kern w:val="0"/>
          <w:rtl/>
          <w14:ligatures w14:val="none"/>
        </w:rPr>
        <w:t xml:space="preserve">، البرامج، شبكة الاتصال، القوى البشرية، جودة الخدمة) تعزى للعوامل الشخصية والوظيفية (الجنس، السن، المؤهل العلمي، سنوات الخدمة) في </w:t>
      </w:r>
      <w:bookmarkStart w:id="30" w:name="_Hlk195043493"/>
      <w:r w:rsidRPr="008A7966">
        <w:rPr>
          <w:rFonts w:eastAsia="Times New Roman"/>
          <w:kern w:val="0"/>
          <w:rtl/>
          <w14:ligatures w14:val="none"/>
        </w:rPr>
        <w:t xml:space="preserve">المؤسسات التطوعية </w:t>
      </w:r>
      <w:bookmarkEnd w:id="30"/>
      <w:r w:rsidRPr="008A7966">
        <w:rPr>
          <w:rFonts w:eastAsia="Times New Roman"/>
          <w:kern w:val="0"/>
          <w:rtl/>
          <w14:ligatures w14:val="none"/>
        </w:rPr>
        <w:t xml:space="preserve">غير الحكومية في منطقة المدينة </w:t>
      </w:r>
      <w:proofErr w:type="gramStart"/>
      <w:r w:rsidRPr="008A7966">
        <w:rPr>
          <w:rFonts w:eastAsia="Times New Roman"/>
          <w:kern w:val="0"/>
          <w:rtl/>
          <w14:ligatures w14:val="none"/>
        </w:rPr>
        <w:t xml:space="preserve">المنورة </w:t>
      </w:r>
      <w:r w:rsidRPr="008A7966">
        <w:rPr>
          <w:rFonts w:eastAsia="Times New Roman"/>
          <w:kern w:val="0"/>
          <w:cs/>
          <w:lang w:bidi="gu-IN"/>
          <w14:ligatures w14:val="none"/>
        </w:rPr>
        <w:t>.</w:t>
      </w:r>
      <w:bookmarkEnd w:id="28"/>
      <w:proofErr w:type="gramEnd"/>
    </w:p>
    <w:p w14:paraId="7C57DCBD" w14:textId="77777777" w:rsidR="00552D93" w:rsidRPr="008A7966" w:rsidRDefault="00552D93" w:rsidP="00285A78">
      <w:pPr>
        <w:spacing w:after="0" w:line="276" w:lineRule="auto"/>
        <w:jc w:val="both"/>
        <w:rPr>
          <w:rFonts w:eastAsia="Times New Roman"/>
          <w:kern w:val="0"/>
          <w14:ligatures w14:val="none"/>
        </w:rPr>
      </w:pPr>
      <w:r w:rsidRPr="008A7966">
        <w:rPr>
          <w:rFonts w:eastAsia="Times New Roman"/>
          <w:kern w:val="0"/>
          <w:rtl/>
          <w14:ligatures w14:val="none"/>
        </w:rPr>
        <w:t>وتنقسم هذه الفرضية الرئيسية إلى أربع فرضيات فرعية كما يلي</w:t>
      </w:r>
      <w:r w:rsidRPr="008A7966">
        <w:rPr>
          <w:rFonts w:eastAsia="Times New Roman"/>
          <w:kern w:val="0"/>
          <w14:ligatures w14:val="none"/>
        </w:rPr>
        <w:t>:</w:t>
      </w:r>
    </w:p>
    <w:p w14:paraId="51BC295B" w14:textId="6896765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14:ligatures w14:val="none"/>
        </w:rPr>
        <w:lastRenderedPageBreak/>
        <w:t xml:space="preserve">: 01H </w:t>
      </w:r>
      <w:bookmarkStart w:id="31" w:name="_Hlk195130653"/>
      <w:r w:rsidRPr="008A7966">
        <w:rPr>
          <w:rFonts w:eastAsia="Times New Roman"/>
          <w:kern w:val="0"/>
          <w:rtl/>
          <w14:ligatures w14:val="none"/>
        </w:rPr>
        <w:t xml:space="preserve">لا توجد فروق ذات دلالة إحصائية </w:t>
      </w:r>
      <w:proofErr w:type="spellStart"/>
      <w:r w:rsidRPr="008A7966">
        <w:rPr>
          <w:rFonts w:eastAsia="Times New Roman"/>
          <w:kern w:val="0"/>
          <w:rtl/>
          <w14:ligatures w14:val="none"/>
        </w:rPr>
        <w:t>لأراء</w:t>
      </w:r>
      <w:proofErr w:type="spellEnd"/>
      <w:r w:rsidRPr="008A7966">
        <w:rPr>
          <w:rFonts w:eastAsia="Times New Roman"/>
          <w:kern w:val="0"/>
          <w:rtl/>
          <w14:ligatures w14:val="none"/>
        </w:rPr>
        <w:t xml:space="preserve"> </w:t>
      </w:r>
      <w:bookmarkStart w:id="32" w:name="_Hlk192196982"/>
      <w:r w:rsidRPr="008A7966">
        <w:rPr>
          <w:rFonts w:eastAsia="Times New Roman"/>
          <w:kern w:val="0"/>
          <w:rtl/>
          <w14:ligatures w14:val="none"/>
        </w:rPr>
        <w:t xml:space="preserve">أفراد العينة </w:t>
      </w:r>
      <w:bookmarkEnd w:id="32"/>
      <w:r w:rsidRPr="008A7966">
        <w:rPr>
          <w:rFonts w:eastAsia="Times New Roman"/>
          <w:kern w:val="0"/>
          <w:rtl/>
          <w14:ligatures w14:val="none"/>
        </w:rPr>
        <w:t xml:space="preserve">تجاه متغيرات الدراسة (الأجهزة ، البرامج، شبكة الاتصال، القوى البشرية، جودة الخدمة) تعزى لعامل الجنس في المؤسسات التطوعية غير الحكومية في منطقة المدينة </w:t>
      </w:r>
      <w:proofErr w:type="gramStart"/>
      <w:r w:rsidRPr="008A7966">
        <w:rPr>
          <w:rFonts w:eastAsia="Times New Roman"/>
          <w:kern w:val="0"/>
          <w:rtl/>
          <w14:ligatures w14:val="none"/>
        </w:rPr>
        <w:t>المنورة .</w:t>
      </w:r>
      <w:bookmarkEnd w:id="31"/>
      <w:proofErr w:type="gramEnd"/>
    </w:p>
    <w:p w14:paraId="3A8B7B13" w14:textId="6F46D2FA" w:rsidR="00552D93" w:rsidRPr="008A7966" w:rsidRDefault="00552D93" w:rsidP="00285A78">
      <w:pPr>
        <w:spacing w:after="0" w:line="276" w:lineRule="auto"/>
        <w:jc w:val="both"/>
        <w:rPr>
          <w:rFonts w:eastAsia="Times New Roman"/>
          <w:kern w:val="0"/>
          <w14:ligatures w14:val="none"/>
        </w:rPr>
      </w:pPr>
      <w:r w:rsidRPr="008A7966">
        <w:rPr>
          <w:rFonts w:eastAsia="Times New Roman"/>
          <w:kern w:val="0"/>
          <w14:ligatures w14:val="none"/>
        </w:rPr>
        <w:t xml:space="preserve">:  02H </w:t>
      </w:r>
      <w:r w:rsidRPr="008A7966">
        <w:rPr>
          <w:rFonts w:eastAsia="Times New Roman"/>
          <w:kern w:val="0"/>
          <w:rtl/>
          <w14:ligatures w14:val="none"/>
        </w:rPr>
        <w:t xml:space="preserve">لا توجد فروق ذات دلالة إحصائية </w:t>
      </w:r>
      <w:proofErr w:type="spellStart"/>
      <w:r w:rsidRPr="008A7966">
        <w:rPr>
          <w:rFonts w:eastAsia="Times New Roman"/>
          <w:kern w:val="0"/>
          <w:rtl/>
          <w14:ligatures w14:val="none"/>
        </w:rPr>
        <w:t>لأراء</w:t>
      </w:r>
      <w:proofErr w:type="spellEnd"/>
      <w:r w:rsidRPr="008A7966">
        <w:rPr>
          <w:rFonts w:eastAsia="Times New Roman"/>
          <w:kern w:val="0"/>
          <w:rtl/>
          <w14:ligatures w14:val="none"/>
        </w:rPr>
        <w:t xml:space="preserve"> أفراد العينة تجاه متغيرات الدراسة (الأجهزة ، البرامج، شبكة الاتصال، القوى البشرية، جودة الخدمة) تعزى لعامل السن في المؤسسات التطوعية غير </w:t>
      </w:r>
      <w:proofErr w:type="gramStart"/>
      <w:r w:rsidRPr="008A7966">
        <w:rPr>
          <w:rFonts w:eastAsia="Times New Roman"/>
          <w:kern w:val="0"/>
          <w:rtl/>
          <w14:ligatures w14:val="none"/>
        </w:rPr>
        <w:t>الحكومية  في</w:t>
      </w:r>
      <w:proofErr w:type="gramEnd"/>
      <w:r w:rsidRPr="008A7966">
        <w:rPr>
          <w:rFonts w:eastAsia="Times New Roman"/>
          <w:kern w:val="0"/>
          <w:rtl/>
          <w14:ligatures w14:val="none"/>
        </w:rPr>
        <w:t xml:space="preserve"> منطقة المدينة المنورة .</w:t>
      </w:r>
    </w:p>
    <w:p w14:paraId="13FD5AC7" w14:textId="0B18A5D4" w:rsidR="00552D93" w:rsidRPr="008A7966" w:rsidRDefault="00552D93" w:rsidP="00285A78">
      <w:pPr>
        <w:spacing w:after="0" w:line="276" w:lineRule="auto"/>
        <w:jc w:val="both"/>
        <w:rPr>
          <w:rFonts w:eastAsia="Times New Roman"/>
          <w:kern w:val="0"/>
          <w:cs/>
          <w:lang w:bidi="gu-IN"/>
          <w14:ligatures w14:val="none"/>
        </w:rPr>
      </w:pPr>
      <w:r w:rsidRPr="008A7966">
        <w:rPr>
          <w:rFonts w:eastAsia="Times New Roman"/>
          <w:kern w:val="0"/>
          <w14:ligatures w14:val="none"/>
        </w:rPr>
        <w:t xml:space="preserve"> : 03H </w:t>
      </w:r>
      <w:r w:rsidRPr="008A7966">
        <w:rPr>
          <w:rFonts w:eastAsia="Times New Roman"/>
          <w:kern w:val="0"/>
          <w:rtl/>
          <w14:ligatures w14:val="none"/>
        </w:rPr>
        <w:t xml:space="preserve">لا توجد فروق ذات دلالة إحصائية </w:t>
      </w:r>
      <w:proofErr w:type="spellStart"/>
      <w:r w:rsidRPr="008A7966">
        <w:rPr>
          <w:rFonts w:eastAsia="Times New Roman"/>
          <w:kern w:val="0"/>
          <w:rtl/>
          <w14:ligatures w14:val="none"/>
        </w:rPr>
        <w:t>لأراء</w:t>
      </w:r>
      <w:proofErr w:type="spellEnd"/>
      <w:r w:rsidRPr="008A7966">
        <w:rPr>
          <w:rFonts w:eastAsia="Times New Roman"/>
          <w:kern w:val="0"/>
          <w:rtl/>
          <w14:ligatures w14:val="none"/>
        </w:rPr>
        <w:t xml:space="preserve"> </w:t>
      </w:r>
      <w:bookmarkStart w:id="33" w:name="_Hlk192197014"/>
      <w:r w:rsidRPr="008A7966">
        <w:rPr>
          <w:rFonts w:eastAsia="Times New Roman"/>
          <w:kern w:val="0"/>
          <w:rtl/>
          <w14:ligatures w14:val="none"/>
        </w:rPr>
        <w:t xml:space="preserve">أفراد العينة </w:t>
      </w:r>
      <w:bookmarkEnd w:id="33"/>
      <w:r w:rsidRPr="008A7966">
        <w:rPr>
          <w:rFonts w:eastAsia="Times New Roman"/>
          <w:kern w:val="0"/>
          <w:rtl/>
          <w14:ligatures w14:val="none"/>
        </w:rPr>
        <w:t xml:space="preserve">تجاه متغيرات الدراسة (الأجهزة، البرامج، شبكة الاتصال، القوى البشرية، جودة الخدمة) تعزى لعامل المؤهل العلمي في المؤسسات التطوعية غير الحكومية في منطقة المدينة </w:t>
      </w:r>
      <w:proofErr w:type="gramStart"/>
      <w:r w:rsidRPr="008A7966">
        <w:rPr>
          <w:rFonts w:eastAsia="Times New Roman"/>
          <w:kern w:val="0"/>
          <w:rtl/>
          <w14:ligatures w14:val="none"/>
        </w:rPr>
        <w:t>المنورة .</w:t>
      </w:r>
      <w:proofErr w:type="gramEnd"/>
    </w:p>
    <w:p w14:paraId="2C1D1939" w14:textId="1731F71E"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 xml:space="preserve"> </w:t>
      </w:r>
      <w:r w:rsidRPr="008A7966">
        <w:rPr>
          <w:rFonts w:eastAsia="Times New Roman"/>
          <w:kern w:val="0"/>
          <w14:ligatures w14:val="none"/>
        </w:rPr>
        <w:t xml:space="preserve"> : 04H</w:t>
      </w:r>
      <w:r w:rsidRPr="008A7966">
        <w:rPr>
          <w:rFonts w:eastAsia="Times New Roman"/>
          <w:kern w:val="0"/>
          <w:rtl/>
          <w14:ligatures w14:val="none"/>
        </w:rPr>
        <w:t xml:space="preserve">لا توجد فروق ذات دلالة إحصائية </w:t>
      </w:r>
      <w:proofErr w:type="spellStart"/>
      <w:r w:rsidRPr="008A7966">
        <w:rPr>
          <w:rFonts w:eastAsia="Times New Roman"/>
          <w:kern w:val="0"/>
          <w:rtl/>
          <w14:ligatures w14:val="none"/>
        </w:rPr>
        <w:t>لأراء</w:t>
      </w:r>
      <w:proofErr w:type="spellEnd"/>
      <w:r w:rsidRPr="008A7966">
        <w:rPr>
          <w:rFonts w:eastAsia="Times New Roman"/>
          <w:kern w:val="0"/>
          <w:rtl/>
          <w14:ligatures w14:val="none"/>
        </w:rPr>
        <w:t xml:space="preserve"> أفراد العينة تجاه متغيرات الدراسة (الأجهزة، البرامج، شبكة الاتصال، القوى البشرية، جودة الخدمة) تعزى لعامل سنوات الخدمة (الخبرة) في المؤسسات التطوعية غير الحكومية في منطقة المدينة </w:t>
      </w:r>
      <w:proofErr w:type="gramStart"/>
      <w:r w:rsidRPr="008A7966">
        <w:rPr>
          <w:rFonts w:eastAsia="Times New Roman"/>
          <w:kern w:val="0"/>
          <w:rtl/>
          <w14:ligatures w14:val="none"/>
        </w:rPr>
        <w:t>المنورة .</w:t>
      </w:r>
      <w:proofErr w:type="gramEnd"/>
    </w:p>
    <w:p w14:paraId="735D7173" w14:textId="77777777" w:rsidR="00552D93" w:rsidRPr="008A7966" w:rsidRDefault="00552D93" w:rsidP="00433618">
      <w:pPr>
        <w:pStyle w:val="2"/>
        <w:rPr>
          <w:rtl/>
        </w:rPr>
      </w:pPr>
      <w:bookmarkStart w:id="34" w:name="_Toc212699311"/>
      <w:bookmarkStart w:id="35" w:name="_Toc223370441"/>
      <w:bookmarkEnd w:id="27"/>
      <w:r w:rsidRPr="008A7966">
        <w:rPr>
          <w:rtl/>
        </w:rPr>
        <w:t>مفاهيم الدراسة وتعريفاتها الإجرائية:</w:t>
      </w:r>
      <w:bookmarkEnd w:id="34"/>
      <w:bookmarkEnd w:id="35"/>
    </w:p>
    <w:p w14:paraId="62D64F7F" w14:textId="77777777" w:rsidR="00552D93" w:rsidRPr="008A7966" w:rsidRDefault="00552D93" w:rsidP="00285A78">
      <w:pPr>
        <w:rPr>
          <w:b/>
          <w:bCs/>
          <w:rtl/>
        </w:rPr>
      </w:pPr>
      <w:bookmarkStart w:id="36" w:name="_Toc212699312"/>
      <w:r w:rsidRPr="008A7966">
        <w:rPr>
          <w:b/>
          <w:bCs/>
          <w:rtl/>
        </w:rPr>
        <w:t>مفهوم الإدارة:</w:t>
      </w:r>
      <w:bookmarkEnd w:id="36"/>
    </w:p>
    <w:p w14:paraId="52B4ABC1"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 xml:space="preserve">تختلف التعاريف الخاصة بالإدارة وتتعدد من باحث إلى اخر وتستخدم في أكثر من مجال ولأكثر من غرض، "فكلمة الإدارة </w:t>
      </w:r>
      <w:r w:rsidRPr="008A7966">
        <w:rPr>
          <w:rFonts w:eastAsia="Times New Roman"/>
          <w:kern w:val="0"/>
          <w14:ligatures w14:val="none"/>
        </w:rPr>
        <w:t>management</w:t>
      </w:r>
      <w:r w:rsidRPr="008A7966">
        <w:rPr>
          <w:rFonts w:eastAsia="Times New Roman"/>
          <w:kern w:val="0"/>
          <w:rtl/>
          <w14:ligatures w14:val="none"/>
        </w:rPr>
        <w:t xml:space="preserve"> أو </w:t>
      </w:r>
      <w:r w:rsidRPr="008A7966">
        <w:rPr>
          <w:rFonts w:eastAsia="Times New Roman"/>
          <w:kern w:val="0"/>
          <w14:ligatures w14:val="none"/>
        </w:rPr>
        <w:t>administration</w:t>
      </w:r>
      <w:r w:rsidRPr="008A7966">
        <w:rPr>
          <w:rFonts w:eastAsia="Times New Roman"/>
          <w:kern w:val="0"/>
          <w:rtl/>
          <w14:ligatures w14:val="none"/>
        </w:rPr>
        <w:t xml:space="preserve"> مشتقة من الكلمة اللاتينية المكونة من مقطعين وهما </w:t>
      </w:r>
      <w:r w:rsidRPr="008A7966">
        <w:rPr>
          <w:rFonts w:eastAsia="Times New Roman"/>
          <w:kern w:val="0"/>
          <w14:ligatures w14:val="none"/>
        </w:rPr>
        <w:t>ad</w:t>
      </w:r>
      <w:r w:rsidRPr="008A7966">
        <w:rPr>
          <w:rFonts w:eastAsia="Times New Roman"/>
          <w:kern w:val="0"/>
          <w:rtl/>
          <w14:ligatures w14:val="none"/>
        </w:rPr>
        <w:t xml:space="preserve"> </w:t>
      </w:r>
      <w:proofErr w:type="gramStart"/>
      <w:r w:rsidRPr="008A7966">
        <w:rPr>
          <w:rFonts w:eastAsia="Times New Roman"/>
          <w:kern w:val="0"/>
          <w:rtl/>
          <w14:ligatures w14:val="none"/>
        </w:rPr>
        <w:t>و</w:t>
      </w:r>
      <w:r w:rsidRPr="008A7966">
        <w:rPr>
          <w:rFonts w:eastAsia="Times New Roman"/>
          <w:kern w:val="0"/>
          <w14:ligatures w14:val="none"/>
        </w:rPr>
        <w:t xml:space="preserve"> ministration</w:t>
      </w:r>
      <w:proofErr w:type="gramEnd"/>
      <w:r w:rsidRPr="008A7966">
        <w:rPr>
          <w:rFonts w:eastAsia="Times New Roman"/>
          <w:kern w:val="0"/>
          <w14:ligatures w14:val="none"/>
        </w:rPr>
        <w:t xml:space="preserve"> </w:t>
      </w:r>
      <w:r w:rsidRPr="008A7966">
        <w:rPr>
          <w:rFonts w:eastAsia="Times New Roman"/>
          <w:kern w:val="0"/>
          <w:rtl/>
          <w14:ligatures w14:val="none"/>
        </w:rPr>
        <w:t>وهي تعني تقديم الخدمة للآخرين" (إبراهيم، 2010، ص20).</w:t>
      </w:r>
    </w:p>
    <w:p w14:paraId="782DE52D"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 xml:space="preserve">وعرفها صاحب نظرية الإدارة بالأهداف بيتر </w:t>
      </w:r>
      <w:proofErr w:type="spellStart"/>
      <w:r w:rsidRPr="008A7966">
        <w:rPr>
          <w:rFonts w:eastAsia="Times New Roman"/>
          <w:kern w:val="0"/>
          <w:rtl/>
          <w14:ligatures w14:val="none"/>
        </w:rPr>
        <w:t>دركر</w:t>
      </w:r>
      <w:proofErr w:type="spellEnd"/>
      <w:r w:rsidRPr="008A7966">
        <w:rPr>
          <w:rFonts w:eastAsia="Times New Roman"/>
          <w:kern w:val="0"/>
          <w:rtl/>
          <w14:ligatures w14:val="none"/>
        </w:rPr>
        <w:t xml:space="preserve"> على أنها: "عضو له وظائف متعددة، وهي التي تدير العمال والعمل"(الزعبي وبريكة، 2013، ص29).</w:t>
      </w:r>
    </w:p>
    <w:p w14:paraId="13BDD5ED"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 xml:space="preserve">وعرفها أيضا </w:t>
      </w:r>
      <w:proofErr w:type="gramStart"/>
      <w:r w:rsidRPr="008A7966">
        <w:rPr>
          <w:rFonts w:eastAsia="Times New Roman"/>
          <w:kern w:val="0"/>
          <w:rtl/>
          <w14:ligatures w14:val="none"/>
        </w:rPr>
        <w:t>السالمي( 2006</w:t>
      </w:r>
      <w:proofErr w:type="gramEnd"/>
      <w:r w:rsidRPr="008A7966">
        <w:rPr>
          <w:rFonts w:eastAsia="Times New Roman"/>
          <w:kern w:val="0"/>
          <w:rtl/>
          <w14:ligatures w14:val="none"/>
        </w:rPr>
        <w:t>).  بأنها: " فن انجاز المهام من خلال القوى البشرية العاملة في المنظمة بغية الوصول الى الأهداف المطلوبة من قبل المنظمة، وتكون عمليات التخطيط والتنظيم والسيطرة واتخاذ القرارات" (ص.13).</w:t>
      </w:r>
    </w:p>
    <w:p w14:paraId="74C4B232"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 xml:space="preserve">من خلال التعاريف السابقة يمكن القول </w:t>
      </w:r>
      <w:proofErr w:type="gramStart"/>
      <w:r w:rsidRPr="008A7966">
        <w:rPr>
          <w:rFonts w:eastAsia="Times New Roman"/>
          <w:kern w:val="0"/>
          <w:rtl/>
          <w14:ligatures w14:val="none"/>
        </w:rPr>
        <w:t>أن</w:t>
      </w:r>
      <w:proofErr w:type="gramEnd"/>
      <w:r w:rsidRPr="008A7966">
        <w:rPr>
          <w:rFonts w:eastAsia="Times New Roman"/>
          <w:kern w:val="0"/>
          <w:rtl/>
          <w14:ligatures w14:val="none"/>
        </w:rPr>
        <w:t xml:space="preserve"> الإدارة هي مجمل العمليات الإدارية التي تقوم بها المؤسسات التطوعية غير الربحية من تخطيط وتنظيم وتوجيه ورقابة، بهدف تنسيق الموارد البشرية والتقنية والمادية وتوظيفها بفعالية، وبما يسهم في تحقيق الأهداف المجتمعية للمؤسسات محل الدراسة.</w:t>
      </w:r>
    </w:p>
    <w:p w14:paraId="165E195E" w14:textId="77777777" w:rsidR="00965627" w:rsidRDefault="00965627" w:rsidP="00660FAF">
      <w:pPr>
        <w:rPr>
          <w:b/>
          <w:bCs/>
          <w:rtl/>
        </w:rPr>
      </w:pPr>
      <w:bookmarkStart w:id="37" w:name="_Toc212699313"/>
      <w:bookmarkStart w:id="38" w:name="_Toc213807349"/>
      <w:bookmarkStart w:id="39" w:name="_Toc213807635"/>
    </w:p>
    <w:p w14:paraId="38F524D8" w14:textId="66B05948" w:rsidR="00552D93" w:rsidRPr="00660FAF" w:rsidRDefault="00552D93" w:rsidP="00660FAF">
      <w:pPr>
        <w:rPr>
          <w:b/>
          <w:bCs/>
          <w:rtl/>
        </w:rPr>
      </w:pPr>
      <w:r w:rsidRPr="00660FAF">
        <w:rPr>
          <w:b/>
          <w:bCs/>
          <w:rtl/>
        </w:rPr>
        <w:t>مفهوم الإدارة الإلكترونية:</w:t>
      </w:r>
      <w:bookmarkEnd w:id="37"/>
      <w:bookmarkEnd w:id="38"/>
      <w:bookmarkEnd w:id="39"/>
    </w:p>
    <w:p w14:paraId="2F9355E6"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 xml:space="preserve">رغم شيوع مصطلح الإدارة الالكترونية في وقتنا الحالي بشكل واسع، باعتبارها اتجاه جديد في الإدارة إلا أن الباحثين اختلفوا في تناول هذا المفهوم حسب اختلاف خلفياتهم العلمية والعملية واختلاف اختصاصاتهم، فقد </w:t>
      </w:r>
      <w:bookmarkStart w:id="40" w:name="_Hlk212858418"/>
      <w:r w:rsidRPr="008A7966">
        <w:rPr>
          <w:rFonts w:eastAsia="Times New Roman"/>
          <w:kern w:val="0"/>
          <w:rtl/>
          <w14:ligatures w14:val="none"/>
        </w:rPr>
        <w:t xml:space="preserve">عرفها </w:t>
      </w:r>
      <w:proofErr w:type="gramStart"/>
      <w:r w:rsidRPr="008A7966">
        <w:rPr>
          <w:rFonts w:eastAsia="Times New Roman"/>
          <w:kern w:val="0"/>
          <w:rtl/>
          <w14:ligatures w14:val="none"/>
        </w:rPr>
        <w:t>قسمي( 2017</w:t>
      </w:r>
      <w:proofErr w:type="gramEnd"/>
      <w:r w:rsidRPr="008A7966">
        <w:rPr>
          <w:rFonts w:eastAsia="Times New Roman"/>
          <w:kern w:val="0"/>
          <w:rtl/>
          <w14:ligatures w14:val="none"/>
        </w:rPr>
        <w:t xml:space="preserve">). بأنها: " قدرة المنظمات المختلفة على إدارة الأنشطة التنظيمية والخدمات الداخلية </w:t>
      </w:r>
      <w:r w:rsidRPr="008A7966">
        <w:rPr>
          <w:rFonts w:eastAsia="Times New Roman"/>
          <w:kern w:val="0"/>
          <w:rtl/>
          <w14:ligatures w14:val="none"/>
        </w:rPr>
        <w:lastRenderedPageBreak/>
        <w:t>والخارجية، بما ييسر توفيرها للعملاء الداخليين والخارجيين بوسائل الكترونية وبسرعة وقدرة عالية، وبتكاليف ومجهود اقل ... وتعتمد على استخدامات تكنولوجيا المعلومات والاتصالات، مثل شبكات ربط الاتصالات الخارجية، ومواقع الانترنت، ونظم الحاسب الالي بواسطة الجهات التنظيمية المختلفة" (ص.27،28).</w:t>
      </w:r>
      <w:bookmarkEnd w:id="40"/>
    </w:p>
    <w:p w14:paraId="425333D1"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 xml:space="preserve">وعرفت أيضا بأنها:" إدارة موارد معلوماتية تعتمد على الانترنت </w:t>
      </w:r>
      <w:proofErr w:type="gramStart"/>
      <w:r w:rsidRPr="008A7966">
        <w:rPr>
          <w:rFonts w:eastAsia="Times New Roman"/>
          <w:kern w:val="0"/>
          <w:rtl/>
          <w14:ligatures w14:val="none"/>
        </w:rPr>
        <w:t>و شبكات</w:t>
      </w:r>
      <w:proofErr w:type="gramEnd"/>
      <w:r w:rsidRPr="008A7966">
        <w:rPr>
          <w:rFonts w:eastAsia="Times New Roman"/>
          <w:kern w:val="0"/>
          <w:rtl/>
          <w14:ligatures w14:val="none"/>
        </w:rPr>
        <w:t xml:space="preserve"> الأعمال، تميل أكثر من أي وقت مضى الى تجريد وإخفاء الأشياء، وما يرتبط بها الى الحد الذي أصبح راس المال المعلوماتي – المعرفي</w:t>
      </w:r>
      <w:r w:rsidRPr="008A7966">
        <w:rPr>
          <w:rFonts w:eastAsia="Times New Roman"/>
          <w:kern w:val="0"/>
          <w14:ligatures w14:val="none"/>
        </w:rPr>
        <w:t xml:space="preserve"> – </w:t>
      </w:r>
      <w:r w:rsidRPr="008A7966">
        <w:rPr>
          <w:rFonts w:eastAsia="Times New Roman"/>
          <w:kern w:val="0"/>
          <w:rtl/>
          <w14:ligatures w14:val="none"/>
        </w:rPr>
        <w:t>الفكري هو العامل الأكثر فاعلية في تحقيق أهدافها، والأكثر كفاية في استخدام موارده"(عبود، 2009، ص.157).</w:t>
      </w:r>
    </w:p>
    <w:p w14:paraId="0CF7BBE9"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 xml:space="preserve">و عرفها رابحي </w:t>
      </w:r>
      <w:proofErr w:type="gramStart"/>
      <w:r w:rsidRPr="008A7966">
        <w:rPr>
          <w:rFonts w:eastAsia="Times New Roman"/>
          <w:kern w:val="0"/>
          <w:rtl/>
          <w14:ligatures w14:val="none"/>
        </w:rPr>
        <w:t>ولكحل(</w:t>
      </w:r>
      <w:proofErr w:type="gramEnd"/>
      <w:r w:rsidRPr="008A7966">
        <w:rPr>
          <w:rFonts w:eastAsia="Times New Roman"/>
          <w:kern w:val="0"/>
          <w:rtl/>
          <w14:ligatures w14:val="none"/>
        </w:rPr>
        <w:t>2016) : "هي منظومة الكترونية متكاملة تهدف الى تحويل العمل الإداري العادي من إدارة يدوية الى إدارة باستخدام الحاسوب، و ذلك بالاعتماد على نظم معلوماتية قوية تساعد في اتخاذ القرار الإداري بأسرع وقت، وبأقل التكاليف، بهدف تحقيق التنمية الإدارية</w:t>
      </w:r>
      <w:r w:rsidRPr="008A7966">
        <w:rPr>
          <w:rFonts w:eastAsia="Times New Roman"/>
          <w:kern w:val="0"/>
          <w14:ligatures w14:val="none"/>
        </w:rPr>
        <w:t xml:space="preserve"> </w:t>
      </w:r>
      <w:r w:rsidRPr="008A7966">
        <w:rPr>
          <w:rFonts w:eastAsia="Times New Roman"/>
          <w:kern w:val="0"/>
          <w:rtl/>
          <w14:ligatures w14:val="none"/>
        </w:rPr>
        <w:t>"(ص. 239).</w:t>
      </w:r>
    </w:p>
    <w:p w14:paraId="16F08B1A"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وعرفت كذلك بأنها: "الاستغناء عن المعاملات الورقية وإحلال المكتب الالكتروني عن طريق الاستخدام الواسع لتكنولوجيا المعلومات وتحويل الخدمات العامة إلى إجراءات مكتبية ثم معالجتها حسب خطوات متسلسلة منفذة مسبقا"</w:t>
      </w:r>
      <w:bookmarkStart w:id="41" w:name="_Hlk213174799"/>
      <w:r w:rsidRPr="008A7966">
        <w:rPr>
          <w:rFonts w:eastAsia="Times New Roman"/>
          <w:kern w:val="0"/>
          <w:rtl/>
          <w14:ligatures w14:val="none"/>
        </w:rPr>
        <w:t>(الحيت، 2015، ص.22)</w:t>
      </w:r>
      <w:bookmarkEnd w:id="41"/>
      <w:r w:rsidRPr="008A7966">
        <w:rPr>
          <w:rFonts w:eastAsia="Times New Roman"/>
          <w:kern w:val="0"/>
          <w:rtl/>
          <w14:ligatures w14:val="none"/>
        </w:rPr>
        <w:t>.</w:t>
      </w:r>
    </w:p>
    <w:p w14:paraId="3497122B" w14:textId="19713B48" w:rsidR="00552D93" w:rsidRPr="008A7966" w:rsidRDefault="00552D93" w:rsidP="00285A78">
      <w:pPr>
        <w:spacing w:after="0" w:line="276" w:lineRule="auto"/>
        <w:jc w:val="both"/>
        <w:rPr>
          <w:rFonts w:eastAsia="Times New Roman"/>
          <w:kern w:val="0"/>
          <w:rtl/>
          <w14:ligatures w14:val="none"/>
        </w:rPr>
      </w:pPr>
      <w:proofErr w:type="spellStart"/>
      <w:r w:rsidRPr="008A7966">
        <w:rPr>
          <w:rFonts w:eastAsia="Times New Roman"/>
          <w:kern w:val="0"/>
          <w:rtl/>
          <w14:ligatures w14:val="none"/>
        </w:rPr>
        <w:t>بناءا</w:t>
      </w:r>
      <w:proofErr w:type="spellEnd"/>
      <w:r w:rsidRPr="008A7966">
        <w:rPr>
          <w:rFonts w:eastAsia="Times New Roman"/>
          <w:kern w:val="0"/>
          <w:rtl/>
          <w14:ligatures w14:val="none"/>
        </w:rPr>
        <w:t xml:space="preserve"> على التعريفات السابقة يمكن القول بأن الإدارة الالكترونية هي أسلوب إداري يُعتمد فيه إلى استخدام الأنظمة الرقمية وتكنولوجيا المعلومات والاتصالات في تنفيذ الوظائف الإدارية المختلفة داخل المؤسسات التطوعية غير الربحية، بما يشمل أتمتة الإجراءات، وتحسين تدفق المعلومات، وتعزيز كفاءة الخدمات، خاصة تلك المتعلقة بإدارة الم</w:t>
      </w:r>
      <w:r w:rsidR="00EC72E7">
        <w:rPr>
          <w:rFonts w:eastAsia="Times New Roman" w:hint="cs"/>
          <w:kern w:val="0"/>
          <w:rtl/>
          <w14:ligatures w14:val="none"/>
        </w:rPr>
        <w:t>ستفيدين</w:t>
      </w:r>
      <w:r w:rsidRPr="008A7966">
        <w:rPr>
          <w:rFonts w:eastAsia="Times New Roman"/>
          <w:kern w:val="0"/>
          <w:rtl/>
          <w14:ligatures w14:val="none"/>
        </w:rPr>
        <w:t xml:space="preserve"> وتقديم الخدمات لهم بما يضمن تحقيق الأهداف المؤسسية المرجوة بأعلى درجة من الفاعلية.</w:t>
      </w:r>
    </w:p>
    <w:p w14:paraId="22A0BFBC" w14:textId="77777777" w:rsidR="00552D93" w:rsidRPr="008A7966" w:rsidRDefault="00552D93" w:rsidP="00285A78">
      <w:pPr>
        <w:rPr>
          <w:b/>
          <w:bCs/>
          <w:rtl/>
        </w:rPr>
      </w:pPr>
      <w:r w:rsidRPr="008A7966">
        <w:rPr>
          <w:b/>
          <w:bCs/>
          <w:rtl/>
        </w:rPr>
        <w:t>مفهوم جودة الخدمة:</w:t>
      </w:r>
    </w:p>
    <w:p w14:paraId="0BE8470C"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 xml:space="preserve">عرفت الجودة بأنها: "انتاج المنظمة لسلعة أو تقديم خدمة بمستوى عالي من الجودة المتميزة تكون قادرة من خلالها على الوفاء باحتياجات ورغبات عملائها، بالشكل الذي يتفق مع توقعاتهم وتحقيق الرضا والسعادة لديهم، ويتم ذلك من خلال مقاييس موضوعة سلفا </w:t>
      </w:r>
      <w:proofErr w:type="spellStart"/>
      <w:r w:rsidRPr="008A7966">
        <w:rPr>
          <w:rFonts w:eastAsia="Times New Roman"/>
          <w:kern w:val="0"/>
          <w:rtl/>
          <w14:ligatures w14:val="none"/>
        </w:rPr>
        <w:t>لانتاج</w:t>
      </w:r>
      <w:proofErr w:type="spellEnd"/>
      <w:r w:rsidRPr="008A7966">
        <w:rPr>
          <w:rFonts w:eastAsia="Times New Roman"/>
          <w:kern w:val="0"/>
          <w:rtl/>
          <w14:ligatures w14:val="none"/>
        </w:rPr>
        <w:t xml:space="preserve"> السلعة أو تقديم الخدمة إيجاد صفة التميز فيهما"(جودة، 2008، ص.20).</w:t>
      </w:r>
    </w:p>
    <w:p w14:paraId="68FA503A" w14:textId="72E1EBA6"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وهناك من عرف الجودة على أنها: "انجاز العمل بالشكل الصحيح من المرة الأولى،</w:t>
      </w:r>
      <w:r w:rsidR="00D61758">
        <w:rPr>
          <w:rFonts w:eastAsia="Times New Roman" w:hint="cs"/>
          <w:kern w:val="0"/>
          <w:rtl/>
          <w14:ligatures w14:val="none"/>
        </w:rPr>
        <w:t xml:space="preserve"> </w:t>
      </w:r>
      <w:r w:rsidRPr="008A7966">
        <w:rPr>
          <w:rFonts w:eastAsia="Times New Roman"/>
          <w:kern w:val="0"/>
          <w:rtl/>
          <w14:ligatures w14:val="none"/>
        </w:rPr>
        <w:t xml:space="preserve">والاهتمام الدائم والكبير بالتطوير المستمر، والاهتمام الدائم بإرضاء المستفيدين" (عبد الله،2013). </w:t>
      </w:r>
    </w:p>
    <w:p w14:paraId="65E4BC1A"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أما عن مصطلح جودة الخدمة فقد عرفها البعض بأنها: " مستوى الخدمة التي يمكن ابتداء منها إرضاء الزبون بتلبية حاجاته ورغباته وتوقعاته باستمرار" (</w:t>
      </w:r>
      <w:r w:rsidRPr="008A7966">
        <w:rPr>
          <w:rFonts w:eastAsia="Times New Roman"/>
          <w:kern w:val="0"/>
          <w14:ligatures w14:val="none"/>
        </w:rPr>
        <w:t>Lovelock et al., 2008</w:t>
      </w:r>
      <w:r w:rsidRPr="008A7966">
        <w:rPr>
          <w:rFonts w:eastAsia="Times New Roman"/>
          <w:kern w:val="0"/>
          <w:rtl/>
          <w14:ligatures w14:val="none"/>
        </w:rPr>
        <w:t>).</w:t>
      </w:r>
    </w:p>
    <w:p w14:paraId="13111507"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وعرفت جودة الخدمة أيضاً: "أن يكون مستوى انتاجها / تقديمها على النحو الذي يتوافق مع رغبات وتوقعات المستفيد المعلنة والمتوقعة"(مجيد والزيادات،2007، ص17).</w:t>
      </w:r>
    </w:p>
    <w:p w14:paraId="11607062"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كما عرفت جودة الخدمة على أنها:" معيار لدرجة تطابق الأداء الفعلي للخدمة مع توقعات الزبائن لهذه الخدمة"(</w:t>
      </w:r>
      <w:proofErr w:type="spellStart"/>
      <w:r w:rsidRPr="008A7966">
        <w:rPr>
          <w:rFonts w:eastAsia="Times New Roman"/>
          <w:kern w:val="0"/>
          <w:rtl/>
          <w14:ligatures w14:val="none"/>
        </w:rPr>
        <w:t>المحياوي</w:t>
      </w:r>
      <w:proofErr w:type="spellEnd"/>
      <w:r w:rsidRPr="008A7966">
        <w:rPr>
          <w:rFonts w:eastAsia="Times New Roman"/>
          <w:kern w:val="0"/>
          <w:rtl/>
          <w14:ligatures w14:val="none"/>
        </w:rPr>
        <w:t>، 2006، ص، 90).</w:t>
      </w:r>
    </w:p>
    <w:p w14:paraId="6C3F3662" w14:textId="2205C2D8"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lastRenderedPageBreak/>
        <w:t>ومن خلال التعاريف السابقة يمكن تعريف جودة الخدمة بأنها: قدرة المنظمات غير الربحية على تقديم خدمات تطوعية تتوافق مع توقعات واحتياجات المستفيدين، من خلال أداء فعلي يتّسم بالدقة، والسرعة، والسهولة، وباستخدام أدوات إلكترونية تُمكّن من تحسين العمليات وتحقيق رضا المستفيد بشكل مستمر، وفق معايير واضحة ومحددة مسبقًا.</w:t>
      </w:r>
    </w:p>
    <w:p w14:paraId="50164244" w14:textId="77777777" w:rsidR="00552D93" w:rsidRPr="008A7966" w:rsidRDefault="00552D93" w:rsidP="00433618">
      <w:pPr>
        <w:pStyle w:val="2"/>
        <w:rPr>
          <w:rtl/>
        </w:rPr>
      </w:pPr>
      <w:bookmarkStart w:id="42" w:name="_Toc212699314"/>
      <w:bookmarkStart w:id="43" w:name="_Toc223370442"/>
      <w:r w:rsidRPr="008A7966">
        <w:rPr>
          <w:rtl/>
        </w:rPr>
        <w:t>حدود الدراسة (الموضوعية، المكانية، البشرية، الزمانية)</w:t>
      </w:r>
      <w:bookmarkEnd w:id="42"/>
      <w:bookmarkEnd w:id="43"/>
    </w:p>
    <w:p w14:paraId="00F8FD81"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بهدف الاقتراب إلى الموضوعية والوصول إلى الأهداف المرجوة، تقتضي منهجية الدراسة وضع حدود للإشكالية، من أجل التحكم في إطار التحليل المتعلق بطبيعة هذه الدراسة بشقيها النظري والتطبيقي، ولتحقيق ذلك سوف يتم انجاز هذه الدراسة ضمن الحدود التالية</w:t>
      </w:r>
      <w:r w:rsidRPr="008A7966">
        <w:rPr>
          <w:rFonts w:eastAsia="Times New Roman"/>
          <w:kern w:val="0"/>
          <w14:ligatures w14:val="none"/>
        </w:rPr>
        <w:t>:</w:t>
      </w:r>
    </w:p>
    <w:p w14:paraId="6B21E652"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1-</w:t>
      </w:r>
      <w:r w:rsidRPr="008A7966">
        <w:rPr>
          <w:rFonts w:eastAsia="Times New Roman"/>
          <w:kern w:val="0"/>
          <w14:ligatures w14:val="none"/>
        </w:rPr>
        <w:t xml:space="preserve"> </w:t>
      </w:r>
      <w:r w:rsidRPr="008A7966">
        <w:rPr>
          <w:rFonts w:eastAsia="Times New Roman"/>
          <w:kern w:val="0"/>
          <w:rtl/>
          <w14:ligatures w14:val="none"/>
        </w:rPr>
        <w:t xml:space="preserve">الحدود الموضوعية: يتمثل الموضوع في تحديد أثر تطبيق الإدارة الالكترونية على تحسين جودة الخدمة أي أن الدراسة تهتم بإثراء الجانب النظري بمفاهيم الخاصة بمتغيري الدراسة من جهة وتحديد طبيعة العلاقة التي تربط بين الإدارة الالكترونية وجودة الخدمة من الجانب التطبيقي من جهة </w:t>
      </w:r>
      <w:proofErr w:type="gramStart"/>
      <w:r w:rsidRPr="008A7966">
        <w:rPr>
          <w:rFonts w:eastAsia="Times New Roman"/>
          <w:kern w:val="0"/>
          <w:rtl/>
          <w14:ligatures w14:val="none"/>
        </w:rPr>
        <w:t>أخرى .</w:t>
      </w:r>
      <w:proofErr w:type="gramEnd"/>
    </w:p>
    <w:p w14:paraId="0E8DDB4B" w14:textId="6135798B"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 xml:space="preserve"> 2-</w:t>
      </w:r>
      <w:r w:rsidRPr="008A7966">
        <w:rPr>
          <w:rFonts w:eastAsia="Times New Roman"/>
          <w:kern w:val="0"/>
          <w14:ligatures w14:val="none"/>
        </w:rPr>
        <w:t xml:space="preserve"> </w:t>
      </w:r>
      <w:r w:rsidRPr="008A7966">
        <w:rPr>
          <w:rFonts w:eastAsia="Times New Roman"/>
          <w:kern w:val="0"/>
          <w:rtl/>
          <w14:ligatures w14:val="none"/>
        </w:rPr>
        <w:t>الحدود المكانية: للإجابة على الإشكالية المتعلقة</w:t>
      </w:r>
      <w:r w:rsidRPr="008A7966">
        <w:rPr>
          <w:rFonts w:eastAsia="Times New Roman"/>
          <w:kern w:val="0"/>
          <w14:ligatures w14:val="none"/>
        </w:rPr>
        <w:t xml:space="preserve"> </w:t>
      </w:r>
      <w:r w:rsidRPr="008A7966">
        <w:rPr>
          <w:rFonts w:eastAsia="Times New Roman"/>
          <w:kern w:val="0"/>
          <w:rtl/>
          <w14:ligatures w14:val="none"/>
        </w:rPr>
        <w:t>بهذه الدراسة واختبار صحة فرضيات الدراسة الميدانية سوف يتم اختيار المؤسسات التطوعية غير الحكومية والأوقاف التابعة لها في منطقة المدينة المنورة في السعودية.</w:t>
      </w:r>
    </w:p>
    <w:p w14:paraId="732282DE" w14:textId="601A3085"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 xml:space="preserve"> 3-</w:t>
      </w:r>
      <w:r w:rsidRPr="008A7966">
        <w:rPr>
          <w:rFonts w:eastAsia="Times New Roman"/>
          <w:kern w:val="0"/>
          <w14:ligatures w14:val="none"/>
        </w:rPr>
        <w:t xml:space="preserve"> </w:t>
      </w:r>
      <w:r w:rsidRPr="008A7966">
        <w:rPr>
          <w:rFonts w:eastAsia="Times New Roman"/>
          <w:kern w:val="0"/>
          <w:rtl/>
          <w14:ligatures w14:val="none"/>
        </w:rPr>
        <w:t xml:space="preserve">الحدود البشرية: سوف تقتصر هذه الدراسة على عينة عشوائية من </w:t>
      </w:r>
      <w:r w:rsidR="00EC72E7">
        <w:rPr>
          <w:rFonts w:eastAsia="Times New Roman" w:hint="cs"/>
          <w:kern w:val="0"/>
          <w:rtl/>
          <w14:ligatures w14:val="none"/>
        </w:rPr>
        <w:t>جميع العاملين في</w:t>
      </w:r>
      <w:r w:rsidRPr="008A7966">
        <w:rPr>
          <w:rFonts w:eastAsia="Times New Roman"/>
          <w:kern w:val="0"/>
          <w:rtl/>
          <w14:ligatures w14:val="none"/>
        </w:rPr>
        <w:t xml:space="preserve"> المؤسسات التطوعية غير الحكومية والأوقاف التابعة لها في منطقة المدينة المنورة، حيث سيتم أخذ عينة من مجتمع الدراسة المتمثلين في موظفي الجمعيات </w:t>
      </w:r>
      <w:proofErr w:type="gramStart"/>
      <w:r w:rsidRPr="008A7966">
        <w:rPr>
          <w:rFonts w:eastAsia="Times New Roman"/>
          <w:kern w:val="0"/>
          <w:rtl/>
          <w14:ligatures w14:val="none"/>
        </w:rPr>
        <w:t xml:space="preserve">( </w:t>
      </w:r>
      <w:r w:rsidR="00EC72E7">
        <w:rPr>
          <w:rFonts w:eastAsia="Times New Roman" w:hint="cs"/>
          <w:kern w:val="0"/>
          <w:rtl/>
          <w14:ligatures w14:val="none"/>
        </w:rPr>
        <w:t>الإداريين</w:t>
      </w:r>
      <w:proofErr w:type="gramEnd"/>
      <w:r w:rsidR="00EC72E7">
        <w:rPr>
          <w:rFonts w:eastAsia="Times New Roman" w:hint="cs"/>
          <w:kern w:val="0"/>
          <w:rtl/>
          <w14:ligatures w14:val="none"/>
        </w:rPr>
        <w:t xml:space="preserve"> والموظفين</w:t>
      </w:r>
      <w:r w:rsidRPr="008A7966">
        <w:rPr>
          <w:rFonts w:eastAsia="Times New Roman"/>
          <w:kern w:val="0"/>
          <w:rtl/>
          <w14:ligatures w14:val="none"/>
        </w:rPr>
        <w:t xml:space="preserve"> ) وإخضاعهم للدراسة وذلك عن طريق توزيع استبيان كوسيلة لجمع البيانات ولمعلومات والقيام بتحليل نتائج الدراسة قصد التأكد من صحة فرضيات الدراسة من عدمها</w:t>
      </w:r>
      <w:r w:rsidRPr="008A7966">
        <w:rPr>
          <w:rFonts w:eastAsia="Times New Roman"/>
          <w:kern w:val="0"/>
          <w14:ligatures w14:val="none"/>
        </w:rPr>
        <w:t>.</w:t>
      </w:r>
      <w:r w:rsidRPr="008A7966">
        <w:rPr>
          <w:rFonts w:eastAsia="Times New Roman"/>
          <w:kern w:val="0"/>
          <w:rtl/>
          <w14:ligatures w14:val="none"/>
        </w:rPr>
        <w:t xml:space="preserve"> </w:t>
      </w:r>
    </w:p>
    <w:p w14:paraId="33CAC989" w14:textId="142834C2"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4-</w:t>
      </w:r>
      <w:r w:rsidRPr="008A7966">
        <w:rPr>
          <w:rFonts w:eastAsia="Times New Roman"/>
          <w:kern w:val="0"/>
          <w14:ligatures w14:val="none"/>
        </w:rPr>
        <w:t xml:space="preserve"> </w:t>
      </w:r>
      <w:r w:rsidRPr="008A7966">
        <w:rPr>
          <w:rFonts w:eastAsia="Times New Roman"/>
          <w:kern w:val="0"/>
          <w:rtl/>
          <w14:ligatures w14:val="none"/>
        </w:rPr>
        <w:t xml:space="preserve">الحدود الزمنية: تم تحديد الحدود الزمنية لهذه الدراسة بالفترة الممتدة من شهر نوفمبر 2025م إلى </w:t>
      </w:r>
      <w:r w:rsidR="00EC72E7">
        <w:rPr>
          <w:rFonts w:eastAsia="Times New Roman" w:hint="cs"/>
          <w:kern w:val="0"/>
          <w:rtl/>
          <w14:ligatures w14:val="none"/>
        </w:rPr>
        <w:t>فبراير</w:t>
      </w:r>
      <w:r w:rsidRPr="008A7966">
        <w:rPr>
          <w:rFonts w:eastAsia="Times New Roman"/>
          <w:kern w:val="0"/>
          <w:rtl/>
          <w14:ligatures w14:val="none"/>
        </w:rPr>
        <w:t xml:space="preserve"> 2026م، وهي المدة التي سيتم خلالها تنفيذ الدراسة ميدانيًا في المؤسسات التطوعية غير الحكومية بمنطقة المدينة المنورة، من خلال توزيع أدوات البحث وجمع البيانات من أفراد العينة لتحقيق أهداف الدراسة.</w:t>
      </w:r>
    </w:p>
    <w:p w14:paraId="05A26ABC" w14:textId="77777777" w:rsidR="00552D93" w:rsidRPr="008A7966" w:rsidRDefault="00552D93" w:rsidP="00433618">
      <w:pPr>
        <w:pStyle w:val="2"/>
        <w:rPr>
          <w:rtl/>
        </w:rPr>
      </w:pPr>
      <w:bookmarkStart w:id="44" w:name="_Toc212699315"/>
      <w:bookmarkStart w:id="45" w:name="_Toc223370443"/>
      <w:r w:rsidRPr="008A7966">
        <w:rPr>
          <w:rtl/>
        </w:rPr>
        <w:t>إجراءات الدراسة:</w:t>
      </w:r>
      <w:bookmarkEnd w:id="44"/>
      <w:bookmarkEnd w:id="45"/>
      <w:r w:rsidRPr="008A7966">
        <w:rPr>
          <w:rtl/>
        </w:rPr>
        <w:t xml:space="preserve">  </w:t>
      </w:r>
    </w:p>
    <w:p w14:paraId="42E5593B" w14:textId="77777777" w:rsidR="00552D93" w:rsidRPr="008A7966" w:rsidRDefault="00552D93" w:rsidP="00285A78">
      <w:pPr>
        <w:spacing w:after="0"/>
        <w:rPr>
          <w:b/>
          <w:bCs/>
          <w:rtl/>
        </w:rPr>
      </w:pPr>
      <w:bookmarkStart w:id="46" w:name="_Toc212699316"/>
      <w:r w:rsidRPr="008A7966">
        <w:rPr>
          <w:b/>
          <w:bCs/>
          <w:rtl/>
        </w:rPr>
        <w:t>منهج الدراسة:</w:t>
      </w:r>
      <w:bookmarkEnd w:id="46"/>
    </w:p>
    <w:p w14:paraId="739D0958" w14:textId="7BB03A60" w:rsidR="00552D93" w:rsidRPr="008A7966" w:rsidRDefault="00552D93" w:rsidP="00285A78">
      <w:pPr>
        <w:spacing w:after="0" w:line="276" w:lineRule="auto"/>
        <w:jc w:val="both"/>
        <w:rPr>
          <w:rFonts w:eastAsia="Times New Roman"/>
          <w:kern w:val="0"/>
          <w14:ligatures w14:val="none"/>
        </w:rPr>
      </w:pPr>
      <w:r w:rsidRPr="008A7966">
        <w:rPr>
          <w:rFonts w:eastAsia="Times New Roman"/>
          <w:kern w:val="0"/>
          <w:rtl/>
          <w14:ligatures w14:val="none"/>
        </w:rPr>
        <w:t>يتوقف نجاح أي بحث علمي على مدى اختيار المنهج العلمي المناسب وأدوات البحث الملائمة لموضوع وطبيعة الدراسة (باهي واخرون ،2021)، ولإنجاز هذه الدراسة سيتم استعمال المنهج الوصفي التحليلي، بحيث يعتمد على المنهج الوصفي في بناء قاعدة أو إعطاء خلفية نظرية لموضوع الدراسة، وذلك من خلال وصف دقيق وشامل للموضوع وسرد الحقائق المتعلقة بها و إعطاء شرح لأهم المفاهيم الأساسية المتعلقة بها، أما المنهج التحليلي سيتم استعماله لتبيين وتوضيح طبيعة العلاقة بين متغيرات الدراسة، والمساعدة في شرح وتفسير بعض الإحصائيات التي سيتم الاستعانة</w:t>
      </w:r>
      <w:r w:rsidRPr="008A7966">
        <w:rPr>
          <w:rFonts w:eastAsia="Times New Roman"/>
          <w:kern w:val="0"/>
          <w14:ligatures w14:val="none"/>
        </w:rPr>
        <w:t xml:space="preserve"> </w:t>
      </w:r>
      <w:r w:rsidRPr="008A7966">
        <w:rPr>
          <w:rFonts w:eastAsia="Times New Roman"/>
          <w:kern w:val="0"/>
          <w:rtl/>
          <w14:ligatures w14:val="none"/>
        </w:rPr>
        <w:t>بها والتي لها علاقة بموضوع الدراسة واستخلاص أهم النتائج والتوصيات التي تفيد الدراسة (</w:t>
      </w:r>
      <w:proofErr w:type="spellStart"/>
      <w:r w:rsidRPr="008A7966">
        <w:rPr>
          <w:rFonts w:eastAsia="Times New Roman"/>
          <w:kern w:val="0"/>
          <w:rtl/>
          <w14:ligatures w14:val="none"/>
        </w:rPr>
        <w:t>كريسويل</w:t>
      </w:r>
      <w:proofErr w:type="spellEnd"/>
      <w:r w:rsidRPr="008A7966">
        <w:rPr>
          <w:rFonts w:eastAsia="Times New Roman"/>
          <w:kern w:val="0"/>
          <w:rtl/>
          <w14:ligatures w14:val="none"/>
        </w:rPr>
        <w:t xml:space="preserve">، 2022)، كما سيتم الاعتماد في إعداد هذه الدراسة على مصادر متنوعة لجمع المعلومات ،فبالنسبة للدراسة النظرية سوف تتمثل في الكتب والمجلات والنشريات والدراسات العلمية السابقة بلغات مختلفة، إضافة إلى المقالات والوثائق الرسمية والإحصائيات التي لها علاقة بالموضوع، أما في الجانب </w:t>
      </w:r>
      <w:r w:rsidRPr="008A7966">
        <w:rPr>
          <w:rFonts w:eastAsia="Times New Roman"/>
          <w:kern w:val="0"/>
          <w:rtl/>
          <w14:ligatures w14:val="none"/>
        </w:rPr>
        <w:lastRenderedPageBreak/>
        <w:t>التطبيقي للدراسة، سوف يتم الاستعانة بطرق وأساليب مختلفة لجمع المعلومات والبيانات على رأسها الأداة الرئيسية المتمثلة في الاستبيان الذي سوف يتضمن مجموعة من الأسئلة التي تدرس متغيرات الدراسة، وسيتم توزيعها على عينة عشوائية مكونة من (35</w:t>
      </w:r>
      <w:r w:rsidR="00EC72E7">
        <w:rPr>
          <w:rFonts w:eastAsia="Times New Roman" w:hint="cs"/>
          <w:kern w:val="0"/>
          <w:rtl/>
          <w14:ligatures w14:val="none"/>
        </w:rPr>
        <w:t>1</w:t>
      </w:r>
      <w:r w:rsidRPr="008A7966">
        <w:rPr>
          <w:rFonts w:eastAsia="Times New Roman"/>
          <w:kern w:val="0"/>
          <w:rtl/>
          <w14:ligatures w14:val="none"/>
        </w:rPr>
        <w:t xml:space="preserve">) </w:t>
      </w:r>
      <w:r w:rsidR="007911FF">
        <w:rPr>
          <w:rFonts w:eastAsia="Times New Roman" w:hint="cs"/>
          <w:kern w:val="0"/>
          <w:rtl/>
          <w14:ligatures w14:val="none"/>
        </w:rPr>
        <w:t>لل</w:t>
      </w:r>
      <w:r w:rsidRPr="008A7966">
        <w:rPr>
          <w:rFonts w:eastAsia="Times New Roman"/>
          <w:kern w:val="0"/>
          <w:rtl/>
          <w14:ligatures w14:val="none"/>
        </w:rPr>
        <w:t>موظ</w:t>
      </w:r>
      <w:r w:rsidR="007911FF">
        <w:rPr>
          <w:rFonts w:eastAsia="Times New Roman" w:hint="cs"/>
          <w:kern w:val="0"/>
          <w:rtl/>
          <w14:ligatures w14:val="none"/>
        </w:rPr>
        <w:t>فين والإداريين</w:t>
      </w:r>
      <w:r w:rsidRPr="008A7966">
        <w:rPr>
          <w:rFonts w:eastAsia="Times New Roman"/>
          <w:kern w:val="0"/>
          <w:rtl/>
          <w14:ligatures w14:val="none"/>
        </w:rPr>
        <w:t xml:space="preserve"> من المؤسسات التطوعية غير الحكومية والأوقاف التابعة لها في منطقة المدينة المنورة ، ثم القيام بعملية التحليل الإحصائي للبيانات المجمعة باستخدام مجموعة من الأساليب والمؤشرات الإحصائية والاستعانة ببرنامج  </w:t>
      </w:r>
      <w:r w:rsidRPr="008A7966">
        <w:rPr>
          <w:rFonts w:eastAsia="Times New Roman"/>
          <w:kern w:val="0"/>
          <w14:ligatures w14:val="none"/>
        </w:rPr>
        <w:t>spss.v30</w:t>
      </w:r>
      <w:r w:rsidRPr="008A7966">
        <w:rPr>
          <w:rFonts w:eastAsia="Times New Roman"/>
          <w:kern w:val="0"/>
          <w:rtl/>
          <w14:ligatures w14:val="none"/>
        </w:rPr>
        <w:t xml:space="preserve"> بهدف الإجابة على فرضيات الدراسة وتحقيق الأهداف. كما أنه سوف يتم الاعتماد ولو بشكل قليل على بعض الأدوات كالملاحظة والمقابلات المباشرة.</w:t>
      </w:r>
    </w:p>
    <w:p w14:paraId="6A7C57CC" w14:textId="77777777" w:rsidR="00552D93" w:rsidRPr="008A7966" w:rsidRDefault="00552D93" w:rsidP="00285A78">
      <w:pPr>
        <w:spacing w:after="0"/>
        <w:rPr>
          <w:b/>
          <w:bCs/>
          <w:rtl/>
        </w:rPr>
      </w:pPr>
      <w:bookmarkStart w:id="47" w:name="_Toc212699317"/>
      <w:r w:rsidRPr="008A7966">
        <w:rPr>
          <w:b/>
          <w:bCs/>
          <w:rtl/>
        </w:rPr>
        <w:t>مجتمع وعينة الدراسة:</w:t>
      </w:r>
      <w:bookmarkEnd w:id="47"/>
    </w:p>
    <w:p w14:paraId="3F411D6D" w14:textId="031BCA7B"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كما هو معلوم فإن مجتمع الدراسة يتمثل في مجموع كل المفردات الممكنة سواء كانت أفرادا أو أشياء أو وحدات تجريبية أو قياسات موضوع الاهتمام في الدراسة، وقد يتكون المجتمع من عدد محدود من المفردات أو</w:t>
      </w:r>
      <w:r w:rsidRPr="008A7966">
        <w:rPr>
          <w:rFonts w:eastAsia="Times New Roman"/>
          <w:kern w:val="0"/>
          <w14:ligatures w14:val="none"/>
        </w:rPr>
        <w:t xml:space="preserve"> </w:t>
      </w:r>
      <w:r w:rsidRPr="008A7966">
        <w:rPr>
          <w:rFonts w:eastAsia="Times New Roman"/>
          <w:kern w:val="0"/>
          <w:rtl/>
          <w14:ligatures w14:val="none"/>
        </w:rPr>
        <w:t>أن يكون عدد مفرداته لا</w:t>
      </w:r>
      <w:r w:rsidRPr="008A7966">
        <w:rPr>
          <w:rFonts w:eastAsia="Times New Roman"/>
          <w:kern w:val="0"/>
          <w14:ligatures w14:val="none"/>
        </w:rPr>
        <w:t xml:space="preserve"> </w:t>
      </w:r>
      <w:r w:rsidRPr="008A7966">
        <w:rPr>
          <w:rFonts w:eastAsia="Times New Roman"/>
          <w:kern w:val="0"/>
          <w:rtl/>
          <w14:ligatures w14:val="none"/>
        </w:rPr>
        <w:t>نهائي، كما أن المجتمع قد يكون حقيقيا أو افتراضيا</w:t>
      </w:r>
      <w:r w:rsidRPr="008A7966">
        <w:rPr>
          <w:rFonts w:eastAsia="Times New Roman"/>
          <w:kern w:val="0"/>
          <w14:ligatures w14:val="none"/>
        </w:rPr>
        <w:t xml:space="preserve"> </w:t>
      </w:r>
      <w:r w:rsidRPr="008A7966">
        <w:rPr>
          <w:rFonts w:eastAsia="Times New Roman"/>
          <w:kern w:val="0"/>
          <w:rtl/>
          <w14:ligatures w14:val="none"/>
        </w:rPr>
        <w:t>(سعد الدين</w:t>
      </w:r>
      <w:bookmarkStart w:id="48" w:name="_Hlk204216669"/>
      <w:r w:rsidRPr="008A7966">
        <w:rPr>
          <w:rFonts w:eastAsia="Times New Roman"/>
          <w:kern w:val="0"/>
          <w:rtl/>
          <w14:ligatures w14:val="none"/>
        </w:rPr>
        <w:t>،</w:t>
      </w:r>
      <w:bookmarkEnd w:id="48"/>
      <w:r w:rsidRPr="008A7966">
        <w:rPr>
          <w:rFonts w:eastAsia="Times New Roman"/>
          <w:kern w:val="0"/>
          <w:rtl/>
          <w14:ligatures w14:val="none"/>
        </w:rPr>
        <w:t xml:space="preserve"> 2014).</w:t>
      </w:r>
      <w:r w:rsidRPr="008A7966">
        <w:rPr>
          <w:rFonts w:eastAsia="Times New Roman"/>
          <w:kern w:val="0"/>
          <w14:ligatures w14:val="none"/>
        </w:rPr>
        <w:t xml:space="preserve"> </w:t>
      </w:r>
      <w:r w:rsidRPr="008A7966">
        <w:rPr>
          <w:rFonts w:eastAsia="Times New Roman"/>
          <w:kern w:val="0"/>
          <w:rtl/>
          <w14:ligatures w14:val="none"/>
        </w:rPr>
        <w:t xml:space="preserve">وبالرجوع إلى دراستنا فإن مجتمع الدراسة </w:t>
      </w:r>
      <w:r w:rsidRPr="00EC72E7">
        <w:rPr>
          <w:rFonts w:eastAsia="Times New Roman"/>
          <w:kern w:val="0"/>
          <w:rtl/>
          <w14:ligatures w14:val="none"/>
        </w:rPr>
        <w:t xml:space="preserve">يتمثل في جميع </w:t>
      </w:r>
      <w:r w:rsidR="00EC72E7" w:rsidRPr="00EC72E7">
        <w:rPr>
          <w:rFonts w:eastAsia="Times New Roman" w:hint="cs"/>
          <w:kern w:val="0"/>
          <w:rtl/>
          <w14:ligatures w14:val="none"/>
        </w:rPr>
        <w:t>العاملين</w:t>
      </w:r>
      <w:r w:rsidRPr="00EC72E7">
        <w:rPr>
          <w:rFonts w:eastAsia="Times New Roman"/>
          <w:kern w:val="0"/>
          <w:rtl/>
          <w14:ligatures w14:val="none"/>
        </w:rPr>
        <w:t xml:space="preserve"> </w:t>
      </w:r>
      <w:r w:rsidR="00EC72E7" w:rsidRPr="00EC72E7">
        <w:rPr>
          <w:rFonts w:eastAsia="Times New Roman" w:hint="cs"/>
          <w:kern w:val="0"/>
          <w:rtl/>
          <w14:ligatures w14:val="none"/>
        </w:rPr>
        <w:t>في</w:t>
      </w:r>
      <w:r w:rsidRPr="00EC72E7">
        <w:rPr>
          <w:rFonts w:eastAsia="Times New Roman"/>
          <w:kern w:val="0"/>
          <w:rtl/>
          <w14:ligatures w14:val="none"/>
        </w:rPr>
        <w:t xml:space="preserve"> المؤسسات التطوعية غير الحكومية </w:t>
      </w:r>
      <w:r w:rsidRPr="008A7966">
        <w:rPr>
          <w:rFonts w:eastAsia="Times New Roman"/>
          <w:kern w:val="0"/>
          <w:rtl/>
          <w14:ligatures w14:val="none"/>
        </w:rPr>
        <w:t xml:space="preserve">في منطقة المدينة المنورة. وحسب المعطيات المتحصل عليها من المنصة الوطنية للعمل التطوعي بوزارة المواد البشرية والتنمية المجتمعية من (طرف رئيس مجلس الجمعيات الأهلية بمنطقة المدينة المنورة) فإن عدد </w:t>
      </w:r>
      <w:r w:rsidR="00EC72E7">
        <w:rPr>
          <w:rFonts w:eastAsia="Times New Roman" w:hint="cs"/>
          <w:kern w:val="0"/>
          <w:rtl/>
          <w14:ligatures w14:val="none"/>
        </w:rPr>
        <w:t xml:space="preserve">العاملين من إداريين وموظفين </w:t>
      </w:r>
      <w:r w:rsidRPr="008A7966">
        <w:rPr>
          <w:rFonts w:eastAsia="Times New Roman"/>
          <w:kern w:val="0"/>
          <w:rtl/>
          <w14:ligatures w14:val="none"/>
        </w:rPr>
        <w:t xml:space="preserve">(مجتمع الدراسة) يقدر عددهم حوالي </w:t>
      </w:r>
      <w:r w:rsidR="00E62095">
        <w:rPr>
          <w:rFonts w:eastAsia="Times New Roman" w:hint="cs"/>
          <w:kern w:val="0"/>
          <w:rtl/>
          <w14:ligatures w14:val="none"/>
        </w:rPr>
        <w:t>4120</w:t>
      </w:r>
      <w:r w:rsidRPr="008A7966">
        <w:rPr>
          <w:rFonts w:eastAsia="Times New Roman"/>
          <w:kern w:val="0"/>
          <w:rtl/>
          <w14:ligatures w14:val="none"/>
        </w:rPr>
        <w:t xml:space="preserve"> موظف في المؤسسات التطوعية غير </w:t>
      </w:r>
      <w:proofErr w:type="gramStart"/>
      <w:r w:rsidRPr="008A7966">
        <w:rPr>
          <w:rFonts w:eastAsia="Times New Roman"/>
          <w:kern w:val="0"/>
          <w:rtl/>
          <w14:ligatures w14:val="none"/>
        </w:rPr>
        <w:t>الحكومية  في</w:t>
      </w:r>
      <w:proofErr w:type="gramEnd"/>
      <w:r w:rsidRPr="008A7966">
        <w:rPr>
          <w:rFonts w:eastAsia="Times New Roman"/>
          <w:kern w:val="0"/>
          <w:rtl/>
          <w14:ligatures w14:val="none"/>
        </w:rPr>
        <w:t xml:space="preserve"> منطقة المدينة المنورة</w:t>
      </w:r>
      <w:r w:rsidRPr="008A7966">
        <w:rPr>
          <w:rFonts w:eastAsia="Times New Roman"/>
          <w:kern w:val="0"/>
          <w14:ligatures w14:val="none"/>
        </w:rPr>
        <w:t>.</w:t>
      </w:r>
    </w:p>
    <w:p w14:paraId="4012C327" w14:textId="5025CD3C" w:rsidR="00552D93" w:rsidRPr="008A7966" w:rsidRDefault="00552D93" w:rsidP="00B73DE1">
      <w:pPr>
        <w:numPr>
          <w:ilvl w:val="0"/>
          <w:numId w:val="23"/>
        </w:numPr>
        <w:spacing w:after="0" w:line="276" w:lineRule="auto"/>
        <w:jc w:val="both"/>
        <w:rPr>
          <w:rFonts w:eastAsia="Times New Roman"/>
          <w:kern w:val="0"/>
          <w14:ligatures w14:val="none"/>
        </w:rPr>
      </w:pPr>
      <w:bookmarkStart w:id="49" w:name="_Hlk222165562"/>
      <w:bookmarkStart w:id="50" w:name="_Hlk203617539"/>
      <w:r w:rsidRPr="008A7966">
        <w:rPr>
          <w:rFonts w:eastAsia="Times New Roman"/>
          <w:kern w:val="0"/>
          <w:rtl/>
          <w14:ligatures w14:val="none"/>
        </w:rPr>
        <w:t>عينة الدراسة: يعد اختيار العينة من الخطوات الهامة في إجراء الدراسة الميدانية وتعرف العينة على أنها جزء من المجتمع</w:t>
      </w:r>
      <w:r w:rsidRPr="008A7966">
        <w:rPr>
          <w:rFonts w:eastAsia="Times New Roman"/>
          <w:kern w:val="0"/>
          <w14:ligatures w14:val="none"/>
        </w:rPr>
        <w:t xml:space="preserve"> </w:t>
      </w:r>
      <w:r w:rsidRPr="008A7966">
        <w:rPr>
          <w:rFonts w:eastAsia="Times New Roman"/>
          <w:kern w:val="0"/>
          <w:rtl/>
          <w14:ligatures w14:val="none"/>
        </w:rPr>
        <w:t>يتم اختيارها بطرق مختلفة بغرض دراسة هذا المجتمع</w:t>
      </w:r>
      <w:bookmarkStart w:id="51" w:name="_Hlk192438148"/>
      <w:r w:rsidRPr="008A7966">
        <w:rPr>
          <w:rFonts w:eastAsia="Times New Roman"/>
          <w:kern w:val="0"/>
          <w:rtl/>
          <w14:ligatures w14:val="none"/>
        </w:rPr>
        <w:t xml:space="preserve"> (سعد الدين، 2014).</w:t>
      </w:r>
      <w:bookmarkEnd w:id="51"/>
      <w:r w:rsidRPr="008A7966">
        <w:rPr>
          <w:rFonts w:eastAsia="Times New Roman"/>
          <w:kern w:val="0"/>
          <w:rtl/>
          <w14:ligatures w14:val="none"/>
        </w:rPr>
        <w:t xml:space="preserve"> وبهدف الحصول على البيانات اللازمة للدراسة، تم اختيار العينة بطريقة عشوائية بسيطة بهدف ضمان تكافؤ الفرص لجميع أفراد المجتمع في المشاركة، وتحقيق تمثيل دقيق للخصائص العامة للمجتمع الأصلي من </w:t>
      </w:r>
      <w:r w:rsidR="00EC72E7">
        <w:rPr>
          <w:rFonts w:eastAsia="Times New Roman" w:hint="cs"/>
          <w:kern w:val="0"/>
          <w:rtl/>
          <w14:ligatures w14:val="none"/>
        </w:rPr>
        <w:t>الموظفين</w:t>
      </w:r>
      <w:r w:rsidRPr="008A7966">
        <w:rPr>
          <w:rFonts w:eastAsia="Times New Roman"/>
          <w:kern w:val="0"/>
          <w:rtl/>
          <w14:ligatures w14:val="none"/>
        </w:rPr>
        <w:t xml:space="preserve"> من (مجتمع الدراسة) الذي يقدر عددهم حوالي </w:t>
      </w:r>
      <w:r w:rsidR="00E62095">
        <w:rPr>
          <w:rFonts w:eastAsia="Times New Roman" w:hint="cs"/>
          <w:kern w:val="0"/>
          <w:rtl/>
          <w14:ligatures w14:val="none"/>
        </w:rPr>
        <w:t>4120</w:t>
      </w:r>
      <w:r w:rsidRPr="008A7966">
        <w:rPr>
          <w:rFonts w:eastAsia="Times New Roman"/>
          <w:kern w:val="0"/>
          <w:rtl/>
          <w14:ligatures w14:val="none"/>
        </w:rPr>
        <w:t xml:space="preserve"> موظف في المؤسسات التطوعية غير الحكومية والأوقاف التابعة لها في منطقة المدينة المنورة، </w:t>
      </w:r>
      <w:proofErr w:type="spellStart"/>
      <w:r w:rsidRPr="008A7966">
        <w:rPr>
          <w:rFonts w:eastAsia="Times New Roman"/>
          <w:kern w:val="0"/>
          <w:rtl/>
          <w14:ligatures w14:val="none"/>
        </w:rPr>
        <w:t>وبناءا</w:t>
      </w:r>
      <w:proofErr w:type="spellEnd"/>
      <w:r w:rsidRPr="008A7966">
        <w:rPr>
          <w:rFonts w:eastAsia="Times New Roman"/>
          <w:kern w:val="0"/>
          <w:rtl/>
          <w14:ligatures w14:val="none"/>
        </w:rPr>
        <w:t xml:space="preserve"> على معادلة حجم المجتمع والعينـة </w:t>
      </w:r>
      <w:proofErr w:type="spellStart"/>
      <w:r w:rsidRPr="008A7966">
        <w:rPr>
          <w:rFonts w:eastAsia="Times New Roman"/>
          <w:kern w:val="0"/>
          <w:rtl/>
          <w14:ligatures w14:val="none"/>
        </w:rPr>
        <w:t>لكيــرجسي</w:t>
      </w:r>
      <w:proofErr w:type="spellEnd"/>
      <w:r w:rsidRPr="008A7966">
        <w:rPr>
          <w:rFonts w:eastAsia="Times New Roman"/>
          <w:kern w:val="0"/>
          <w:rtl/>
          <w14:ligatures w14:val="none"/>
        </w:rPr>
        <w:t xml:space="preserve"> ومورجـان</w:t>
      </w:r>
      <w:r w:rsidRPr="008A7966">
        <w:rPr>
          <w:rFonts w:eastAsia="Times New Roman"/>
          <w:kern w:val="0"/>
          <w14:ligatures w14:val="none"/>
        </w:rPr>
        <w:t xml:space="preserve"> (</w:t>
      </w:r>
      <w:proofErr w:type="spellStart"/>
      <w:r w:rsidRPr="008A7966">
        <w:rPr>
          <w:rFonts w:eastAsia="Times New Roman"/>
          <w:kern w:val="0"/>
          <w14:ligatures w14:val="none"/>
        </w:rPr>
        <w:t>Krejcie</w:t>
      </w:r>
      <w:proofErr w:type="spellEnd"/>
      <w:r w:rsidRPr="008A7966">
        <w:rPr>
          <w:rFonts w:eastAsia="Times New Roman"/>
          <w:kern w:val="0"/>
          <w14:ligatures w14:val="none"/>
        </w:rPr>
        <w:t xml:space="preserve"> &amp; Morgan, 1970). </w:t>
      </w:r>
      <w:r w:rsidRPr="008A7966">
        <w:rPr>
          <w:rFonts w:eastAsia="Times New Roman"/>
          <w:kern w:val="0"/>
          <w:rtl/>
          <w14:ligatures w14:val="none"/>
        </w:rPr>
        <w:t xml:space="preserve"> </w:t>
      </w:r>
    </w:p>
    <w:bookmarkEnd w:id="49"/>
    <w:p w14:paraId="2AD57FDE" w14:textId="77777777" w:rsidR="00552D93" w:rsidRPr="008A7966" w:rsidRDefault="00552D93" w:rsidP="00285A78">
      <w:pPr>
        <w:spacing w:after="0" w:line="276" w:lineRule="auto"/>
        <w:ind w:left="720"/>
        <w:jc w:val="both"/>
        <w:rPr>
          <w:rFonts w:eastAsia="Times New Roman"/>
          <w:kern w:val="0"/>
          <w14:ligatures w14:val="none"/>
        </w:rPr>
      </w:pPr>
      <w:r w:rsidRPr="008A7966">
        <w:rPr>
          <w:rFonts w:eastAsia="Times New Roman"/>
          <w:noProof/>
          <w:kern w:val="0"/>
          <w:rtl/>
          <w14:ligatures w14:val="none"/>
        </w:rPr>
        <w:drawing>
          <wp:anchor distT="0" distB="0" distL="114300" distR="114300" simplePos="0" relativeHeight="251662336" behindDoc="0" locked="0" layoutInCell="1" allowOverlap="1" wp14:anchorId="116E5EDD" wp14:editId="01D6909E">
            <wp:simplePos x="0" y="0"/>
            <wp:positionH relativeFrom="margin">
              <wp:align>center</wp:align>
            </wp:positionH>
            <wp:positionV relativeFrom="paragraph">
              <wp:posOffset>177165</wp:posOffset>
            </wp:positionV>
            <wp:extent cx="3188172" cy="599941"/>
            <wp:effectExtent l="0" t="0" r="0" b="0"/>
            <wp:wrapThrough wrapText="bothSides">
              <wp:wrapPolygon edited="0">
                <wp:start x="0" y="0"/>
                <wp:lineTo x="0" y="20593"/>
                <wp:lineTo x="21428" y="20593"/>
                <wp:lineTo x="21428" y="0"/>
                <wp:lineTo x="0" y="0"/>
              </wp:wrapPolygon>
            </wp:wrapThrough>
            <wp:docPr id="447366698" name="Picture 1" descr="A black math symbol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366698" name="Picture 1" descr="A black math symbols on a white background&#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3188172" cy="599941"/>
                    </a:xfrm>
                    <a:prstGeom prst="rect">
                      <a:avLst/>
                    </a:prstGeom>
                  </pic:spPr>
                </pic:pic>
              </a:graphicData>
            </a:graphic>
          </wp:anchor>
        </w:drawing>
      </w:r>
    </w:p>
    <w:bookmarkEnd w:id="50"/>
    <w:p w14:paraId="5B97332D" w14:textId="77777777" w:rsidR="00552D93" w:rsidRPr="008A7966" w:rsidRDefault="00552D93" w:rsidP="00285A78">
      <w:pPr>
        <w:spacing w:after="0" w:line="276" w:lineRule="auto"/>
        <w:ind w:left="360"/>
        <w:jc w:val="both"/>
        <w:rPr>
          <w:rFonts w:eastAsia="Times New Roman"/>
          <w:kern w:val="0"/>
          <w14:ligatures w14:val="none"/>
        </w:rPr>
      </w:pPr>
    </w:p>
    <w:p w14:paraId="3C5F4393" w14:textId="77777777" w:rsidR="00F27062" w:rsidRPr="008A7966" w:rsidRDefault="00F27062" w:rsidP="00285A78">
      <w:pPr>
        <w:spacing w:after="0" w:line="276" w:lineRule="auto"/>
        <w:jc w:val="both"/>
        <w:rPr>
          <w:rFonts w:eastAsia="Times New Roman"/>
          <w:kern w:val="0"/>
          <w:rtl/>
          <w14:ligatures w14:val="none"/>
        </w:rPr>
      </w:pPr>
    </w:p>
    <w:p w14:paraId="1E8500DC" w14:textId="77777777" w:rsidR="00965627" w:rsidRDefault="00965627" w:rsidP="00285A78">
      <w:pPr>
        <w:spacing w:after="0" w:line="276" w:lineRule="auto"/>
        <w:jc w:val="both"/>
        <w:rPr>
          <w:rFonts w:eastAsia="Times New Roman"/>
          <w:kern w:val="0"/>
          <w:rtl/>
          <w14:ligatures w14:val="none"/>
        </w:rPr>
      </w:pPr>
    </w:p>
    <w:p w14:paraId="47443ADE" w14:textId="77777777" w:rsidR="00E62095" w:rsidRPr="00E62095" w:rsidRDefault="00E62095" w:rsidP="00E62095">
      <w:pPr>
        <w:spacing w:after="0" w:line="276" w:lineRule="auto"/>
        <w:jc w:val="both"/>
        <w:rPr>
          <w:rFonts w:eastAsia="Times New Roman"/>
          <w:kern w:val="0"/>
          <w:rtl/>
          <w14:ligatures w14:val="none"/>
        </w:rPr>
      </w:pPr>
      <w:r w:rsidRPr="00E62095">
        <w:rPr>
          <w:rFonts w:eastAsia="Times New Roman"/>
          <w:kern w:val="0"/>
          <w:rtl/>
          <w14:ligatures w14:val="none"/>
        </w:rPr>
        <w:t>حيث:</w:t>
      </w:r>
    </w:p>
    <w:p w14:paraId="1F93300A" w14:textId="77777777" w:rsidR="00E62095" w:rsidRPr="00E62095" w:rsidRDefault="00E62095" w:rsidP="00E62095">
      <w:pPr>
        <w:spacing w:after="0" w:line="276" w:lineRule="auto"/>
        <w:jc w:val="both"/>
        <w:rPr>
          <w:rFonts w:eastAsia="Times New Roman"/>
          <w:kern w:val="0"/>
          <w:rtl/>
          <w14:ligatures w14:val="none"/>
        </w:rPr>
      </w:pPr>
      <w:proofErr w:type="gramStart"/>
      <w:r w:rsidRPr="00E62095">
        <w:rPr>
          <w:rFonts w:eastAsia="Times New Roman"/>
          <w:kern w:val="0"/>
          <w14:ligatures w14:val="none"/>
        </w:rPr>
        <w:t>:n</w:t>
      </w:r>
      <w:proofErr w:type="gramEnd"/>
      <w:r w:rsidRPr="00E62095">
        <w:rPr>
          <w:rFonts w:eastAsia="Times New Roman" w:hint="cs"/>
          <w:kern w:val="0"/>
          <w:rtl/>
          <w14:ligatures w14:val="none"/>
        </w:rPr>
        <w:t xml:space="preserve"> </w:t>
      </w:r>
      <w:r w:rsidRPr="00E62095">
        <w:rPr>
          <w:rFonts w:eastAsia="Times New Roman"/>
          <w:kern w:val="0"/>
          <w:rtl/>
          <w14:ligatures w14:val="none"/>
        </w:rPr>
        <w:t>تمثل حجم العينة المطلوبة</w:t>
      </w:r>
      <w:r w:rsidRPr="00E62095">
        <w:rPr>
          <w:rFonts w:eastAsia="Times New Roman"/>
          <w:kern w:val="0"/>
          <w14:ligatures w14:val="none"/>
        </w:rPr>
        <w:t xml:space="preserve"> </w:t>
      </w:r>
    </w:p>
    <w:p w14:paraId="6CA6BDDB" w14:textId="77777777" w:rsidR="00E62095" w:rsidRPr="00E62095" w:rsidRDefault="00E62095" w:rsidP="00E62095">
      <w:pPr>
        <w:spacing w:after="0" w:line="276" w:lineRule="auto"/>
        <w:jc w:val="both"/>
        <w:rPr>
          <w:rFonts w:eastAsia="Times New Roman"/>
          <w:kern w:val="0"/>
          <w14:ligatures w14:val="none"/>
        </w:rPr>
      </w:pPr>
      <w:r w:rsidRPr="00E62095">
        <w:rPr>
          <w:rFonts w:eastAsia="Times New Roman"/>
          <w:kern w:val="0"/>
          <w14:ligatures w14:val="none"/>
        </w:rPr>
        <w:t xml:space="preserve">4120 = </w:t>
      </w:r>
      <w:proofErr w:type="gramStart"/>
      <w:r w:rsidRPr="00E62095">
        <w:rPr>
          <w:rFonts w:eastAsia="Times New Roman"/>
          <w:kern w:val="0"/>
          <w14:ligatures w14:val="none"/>
        </w:rPr>
        <w:t>N</w:t>
      </w:r>
      <w:r w:rsidRPr="00E62095">
        <w:rPr>
          <w:rFonts w:eastAsia="Times New Roman"/>
          <w:kern w:val="0"/>
          <w:rtl/>
          <w14:ligatures w14:val="none"/>
        </w:rPr>
        <w:t xml:space="preserve">  تمثل</w:t>
      </w:r>
      <w:proofErr w:type="gramEnd"/>
      <w:r w:rsidRPr="00E62095">
        <w:rPr>
          <w:rFonts w:eastAsia="Times New Roman"/>
          <w:kern w:val="0"/>
          <w:rtl/>
          <w14:ligatures w14:val="none"/>
        </w:rPr>
        <w:t xml:space="preserve"> حجم مجتمع الدراسة   </w:t>
      </w:r>
    </w:p>
    <w:p w14:paraId="53CE6CAC" w14:textId="77777777" w:rsidR="00E62095" w:rsidRPr="00E62095" w:rsidRDefault="00E62095" w:rsidP="00E62095">
      <w:pPr>
        <w:spacing w:after="0" w:line="276" w:lineRule="auto"/>
        <w:jc w:val="both"/>
        <w:rPr>
          <w:rFonts w:eastAsia="Times New Roman"/>
          <w:kern w:val="0"/>
          <w:rtl/>
          <w14:ligatures w14:val="none"/>
        </w:rPr>
      </w:pPr>
      <w:r w:rsidRPr="00E62095">
        <w:rPr>
          <w:rFonts w:eastAsia="Times New Roman"/>
          <w:kern w:val="0"/>
          <w14:ligatures w14:val="none"/>
        </w:rPr>
        <w:t xml:space="preserve">  0.50 = p </w:t>
      </w:r>
      <w:r w:rsidRPr="00E62095">
        <w:rPr>
          <w:rFonts w:eastAsia="Times New Roman" w:hint="cs"/>
          <w:kern w:val="0"/>
          <w:rtl/>
          <w14:ligatures w14:val="none"/>
        </w:rPr>
        <w:t xml:space="preserve">تمثل </w:t>
      </w:r>
      <w:r w:rsidRPr="00E62095">
        <w:rPr>
          <w:rFonts w:eastAsia="Times New Roman"/>
          <w:kern w:val="0"/>
          <w:rtl/>
          <w14:ligatures w14:val="none"/>
        </w:rPr>
        <w:t>القيمة الاحتمالية للأفراد ذوي الخصائص المستهدفة</w:t>
      </w:r>
      <w:r w:rsidRPr="00E62095">
        <w:rPr>
          <w:rFonts w:eastAsia="Times New Roman"/>
          <w:kern w:val="0"/>
          <w14:ligatures w14:val="none"/>
        </w:rPr>
        <w:t xml:space="preserve"> </w:t>
      </w:r>
    </w:p>
    <w:p w14:paraId="312BF4E7" w14:textId="77777777" w:rsidR="00E62095" w:rsidRPr="00E62095" w:rsidRDefault="00E62095" w:rsidP="00E62095">
      <w:pPr>
        <w:spacing w:after="0" w:line="276" w:lineRule="auto"/>
        <w:jc w:val="both"/>
        <w:rPr>
          <w:rFonts w:eastAsia="Times New Roman"/>
          <w:kern w:val="0"/>
          <w14:ligatures w14:val="none"/>
        </w:rPr>
      </w:pPr>
      <w:r w:rsidRPr="00E62095">
        <w:rPr>
          <w:rFonts w:eastAsia="Times New Roman"/>
          <w:kern w:val="0"/>
          <w14:ligatures w14:val="none"/>
        </w:rPr>
        <w:t>3.84 = X</w:t>
      </w:r>
      <w:proofErr w:type="gramStart"/>
      <w:r w:rsidRPr="00E62095">
        <w:rPr>
          <w:rFonts w:eastAsia="Times New Roman"/>
          <w:kern w:val="0"/>
          <w14:ligatures w14:val="none"/>
        </w:rPr>
        <w:t xml:space="preserve">2 </w:t>
      </w:r>
      <w:r w:rsidRPr="00E62095">
        <w:rPr>
          <w:rFonts w:eastAsia="Times New Roman"/>
          <w:kern w:val="0"/>
          <w:rtl/>
          <w14:ligatures w14:val="none"/>
        </w:rPr>
        <w:t xml:space="preserve"> تمثل</w:t>
      </w:r>
      <w:proofErr w:type="gramEnd"/>
      <w:r w:rsidRPr="00E62095">
        <w:rPr>
          <w:rFonts w:eastAsia="Times New Roman"/>
          <w:kern w:val="0"/>
          <w:rtl/>
          <w14:ligatures w14:val="none"/>
        </w:rPr>
        <w:t xml:space="preserve"> القيمة الحرجة لاختبار كاي لدرجة حرية واحدة عند مستوى ثقة</w:t>
      </w:r>
      <w:r w:rsidRPr="00E62095">
        <w:rPr>
          <w:rFonts w:eastAsia="Times New Roman"/>
          <w:kern w:val="0"/>
          <w14:ligatures w14:val="none"/>
        </w:rPr>
        <w:t>%95</w:t>
      </w:r>
      <w:r w:rsidRPr="00E62095">
        <w:rPr>
          <w:rFonts w:eastAsia="Times New Roman"/>
          <w:kern w:val="0"/>
          <w:rtl/>
          <w14:ligatures w14:val="none"/>
        </w:rPr>
        <w:t xml:space="preserve"> </w:t>
      </w:r>
    </w:p>
    <w:p w14:paraId="7E5F0367" w14:textId="59003ACD" w:rsidR="00E62095" w:rsidRPr="00E62095" w:rsidRDefault="00E62095" w:rsidP="00E62095">
      <w:pPr>
        <w:spacing w:after="0" w:line="276" w:lineRule="auto"/>
        <w:jc w:val="both"/>
        <w:rPr>
          <w:rFonts w:eastAsia="Times New Roman"/>
          <w:kern w:val="0"/>
          <w:rtl/>
          <w14:ligatures w14:val="none"/>
        </w:rPr>
      </w:pPr>
      <w:r w:rsidRPr="00E62095">
        <w:rPr>
          <w:rFonts w:eastAsia="Times New Roman"/>
          <w:kern w:val="0"/>
          <w14:ligatures w14:val="none"/>
        </w:rPr>
        <w:lastRenderedPageBreak/>
        <w:t xml:space="preserve">  0.05=</w:t>
      </w:r>
      <w:proofErr w:type="gramStart"/>
      <w:r w:rsidRPr="00E62095">
        <w:rPr>
          <w:rFonts w:eastAsia="Times New Roman"/>
          <w:kern w:val="0"/>
          <w14:ligatures w14:val="none"/>
        </w:rPr>
        <w:t xml:space="preserve">d </w:t>
      </w:r>
      <w:r w:rsidRPr="00E62095">
        <w:rPr>
          <w:rFonts w:eastAsia="Times New Roman"/>
          <w:kern w:val="0"/>
          <w:rtl/>
          <w14:ligatures w14:val="none"/>
        </w:rPr>
        <w:t xml:space="preserve"> تمثل</w:t>
      </w:r>
      <w:proofErr w:type="gramEnd"/>
      <w:r w:rsidRPr="00E62095">
        <w:rPr>
          <w:rFonts w:eastAsia="Times New Roman"/>
          <w:kern w:val="0"/>
          <w:rtl/>
          <w14:ligatures w14:val="none"/>
        </w:rPr>
        <w:t xml:space="preserve"> نسبة الخطأ المقبول بها في العينة عند مستوى ثقة </w:t>
      </w:r>
      <w:r w:rsidRPr="00E62095">
        <w:rPr>
          <w:rFonts w:eastAsia="Times New Roman"/>
          <w:kern w:val="0"/>
          <w14:ligatures w14:val="none"/>
        </w:rPr>
        <w:t>%95</w:t>
      </w:r>
      <w:r w:rsidRPr="00E62095">
        <w:rPr>
          <w:rFonts w:eastAsia="Times New Roman"/>
          <w:kern w:val="0"/>
          <w:rtl/>
          <w14:ligatures w14:val="none"/>
        </w:rPr>
        <w:t xml:space="preserve"> </w:t>
      </w:r>
      <w:r w:rsidRPr="00E62095">
        <w:rPr>
          <w:rFonts w:eastAsia="Times New Roman"/>
          <w:kern w:val="0"/>
          <w14:ligatures w14:val="none"/>
        </w:rPr>
        <w:t xml:space="preserve"> </w:t>
      </w:r>
      <w:r w:rsidRPr="00E62095">
        <w:rPr>
          <w:rFonts w:eastAsia="Times New Roman"/>
          <w:kern w:val="0"/>
          <w:rtl/>
          <w14:ligatures w14:val="none"/>
        </w:rPr>
        <w:t xml:space="preserve"> </w:t>
      </w:r>
    </w:p>
    <w:p w14:paraId="2077DCB3" w14:textId="2161273E" w:rsidR="00552D93" w:rsidRPr="008A7966" w:rsidRDefault="00E62095" w:rsidP="00285A78">
      <w:pPr>
        <w:spacing w:line="276" w:lineRule="auto"/>
        <w:jc w:val="center"/>
        <w:rPr>
          <w:rFonts w:eastAsia="Times New Roman"/>
          <w:kern w:val="0"/>
          <w:rtl/>
          <w14:ligatures w14:val="none"/>
        </w:rPr>
      </w:pPr>
      <w:r>
        <w:rPr>
          <w:noProof/>
          <w:rtl/>
          <w:lang w:val="ar-SA"/>
        </w:rPr>
        <w:drawing>
          <wp:anchor distT="0" distB="0" distL="114300" distR="114300" simplePos="0" relativeHeight="251669504" behindDoc="0" locked="0" layoutInCell="1" allowOverlap="1" wp14:anchorId="40C6B1CA" wp14:editId="7A133E3F">
            <wp:simplePos x="0" y="0"/>
            <wp:positionH relativeFrom="margin">
              <wp:align>center</wp:align>
            </wp:positionH>
            <wp:positionV relativeFrom="paragraph">
              <wp:posOffset>76835</wp:posOffset>
            </wp:positionV>
            <wp:extent cx="2922905" cy="638175"/>
            <wp:effectExtent l="0" t="0" r="0" b="9525"/>
            <wp:wrapThrough wrapText="bothSides">
              <wp:wrapPolygon edited="0">
                <wp:start x="0" y="0"/>
                <wp:lineTo x="0" y="21278"/>
                <wp:lineTo x="21398" y="21278"/>
                <wp:lineTo x="21398" y="0"/>
                <wp:lineTo x="0" y="0"/>
              </wp:wrapPolygon>
            </wp:wrapThrough>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صورة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22905" cy="638175"/>
                    </a:xfrm>
                    <a:prstGeom prst="rect">
                      <a:avLst/>
                    </a:prstGeom>
                  </pic:spPr>
                </pic:pic>
              </a:graphicData>
            </a:graphic>
            <wp14:sizeRelH relativeFrom="margin">
              <wp14:pctWidth>0</wp14:pctWidth>
            </wp14:sizeRelH>
            <wp14:sizeRelV relativeFrom="margin">
              <wp14:pctHeight>0</wp14:pctHeight>
            </wp14:sizeRelV>
          </wp:anchor>
        </w:drawing>
      </w:r>
    </w:p>
    <w:p w14:paraId="497E2ED3" w14:textId="743FD264" w:rsidR="008A7966" w:rsidRDefault="00E62095" w:rsidP="00285A78">
      <w:pPr>
        <w:spacing w:line="276" w:lineRule="auto"/>
        <w:jc w:val="center"/>
        <w:rPr>
          <w:rFonts w:eastAsia="Times New Roman"/>
          <w:kern w:val="0"/>
          <w:rtl/>
          <w14:ligatures w14:val="none"/>
        </w:rPr>
      </w:pPr>
      <w:r>
        <w:rPr>
          <w:noProof/>
        </w:rPr>
        <w:drawing>
          <wp:anchor distT="0" distB="0" distL="114300" distR="114300" simplePos="0" relativeHeight="251673600" behindDoc="0" locked="0" layoutInCell="1" allowOverlap="1" wp14:anchorId="7960DCCE" wp14:editId="47F41695">
            <wp:simplePos x="0" y="0"/>
            <wp:positionH relativeFrom="margin">
              <wp:posOffset>1106805</wp:posOffset>
            </wp:positionH>
            <wp:positionV relativeFrom="paragraph">
              <wp:posOffset>862330</wp:posOffset>
            </wp:positionV>
            <wp:extent cx="1700530" cy="515070"/>
            <wp:effectExtent l="0" t="0" r="0" b="0"/>
            <wp:wrapTopAndBottom/>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00530" cy="515070"/>
                    </a:xfrm>
                    <a:prstGeom prst="rect">
                      <a:avLst/>
                    </a:prstGeom>
                  </pic:spPr>
                </pic:pic>
              </a:graphicData>
            </a:graphic>
          </wp:anchor>
        </w:drawing>
      </w:r>
      <w:r>
        <w:rPr>
          <w:noProof/>
        </w:rPr>
        <w:drawing>
          <wp:anchor distT="0" distB="0" distL="114300" distR="114300" simplePos="0" relativeHeight="251671552" behindDoc="1" locked="0" layoutInCell="1" allowOverlap="1" wp14:anchorId="4C5D21CC" wp14:editId="143DC385">
            <wp:simplePos x="0" y="0"/>
            <wp:positionH relativeFrom="margin">
              <wp:posOffset>1220470</wp:posOffset>
            </wp:positionH>
            <wp:positionV relativeFrom="paragraph">
              <wp:posOffset>320040</wp:posOffset>
            </wp:positionV>
            <wp:extent cx="2272665" cy="504825"/>
            <wp:effectExtent l="0" t="0" r="0" b="9525"/>
            <wp:wrapTopAndBottom/>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72665" cy="504825"/>
                    </a:xfrm>
                    <a:prstGeom prst="rect">
                      <a:avLst/>
                    </a:prstGeom>
                    <a:noFill/>
                  </pic:spPr>
                </pic:pic>
              </a:graphicData>
            </a:graphic>
            <wp14:sizeRelH relativeFrom="margin">
              <wp14:pctWidth>0</wp14:pctWidth>
            </wp14:sizeRelH>
            <wp14:sizeRelV relativeFrom="margin">
              <wp14:pctHeight>0</wp14:pctHeight>
            </wp14:sizeRelV>
          </wp:anchor>
        </w:drawing>
      </w:r>
    </w:p>
    <w:p w14:paraId="53A46913" w14:textId="4F772D0E" w:rsidR="00E62095" w:rsidRDefault="00E62095" w:rsidP="007A73D5">
      <w:pPr>
        <w:spacing w:line="276" w:lineRule="auto"/>
        <w:jc w:val="both"/>
        <w:rPr>
          <w:rFonts w:eastAsia="Times New Roman"/>
          <w:kern w:val="0"/>
          <w:highlight w:val="yellow"/>
          <w:rtl/>
          <w14:ligatures w14:val="none"/>
        </w:rPr>
      </w:pPr>
      <w:r>
        <w:rPr>
          <w:noProof/>
        </w:rPr>
        <w:drawing>
          <wp:anchor distT="0" distB="0" distL="114300" distR="114300" simplePos="0" relativeHeight="251675648" behindDoc="1" locked="0" layoutInCell="1" allowOverlap="1" wp14:anchorId="73DD0128" wp14:editId="6E046C56">
            <wp:simplePos x="0" y="0"/>
            <wp:positionH relativeFrom="column">
              <wp:posOffset>1165860</wp:posOffset>
            </wp:positionH>
            <wp:positionV relativeFrom="paragraph">
              <wp:posOffset>990600</wp:posOffset>
            </wp:positionV>
            <wp:extent cx="841375" cy="402590"/>
            <wp:effectExtent l="0" t="0" r="0" b="0"/>
            <wp:wrapNone/>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41375" cy="402590"/>
                    </a:xfrm>
                    <a:prstGeom prst="rect">
                      <a:avLst/>
                    </a:prstGeom>
                    <a:noFill/>
                  </pic:spPr>
                </pic:pic>
              </a:graphicData>
            </a:graphic>
          </wp:anchor>
        </w:drawing>
      </w:r>
    </w:p>
    <w:p w14:paraId="73803D22" w14:textId="77777777" w:rsidR="00E62095" w:rsidRPr="00E62095" w:rsidRDefault="00E62095" w:rsidP="00E62095">
      <w:pPr>
        <w:spacing w:line="276" w:lineRule="auto"/>
        <w:jc w:val="both"/>
        <w:rPr>
          <w:rFonts w:eastAsia="Times New Roman"/>
          <w:kern w:val="0"/>
          <w:rtl/>
          <w14:ligatures w14:val="none"/>
        </w:rPr>
      </w:pPr>
      <w:r w:rsidRPr="00E62095">
        <w:rPr>
          <w:rFonts w:eastAsia="Times New Roman"/>
          <w:kern w:val="0"/>
          <w:rtl/>
          <w14:ligatures w14:val="none"/>
        </w:rPr>
        <w:t>وبعد إجراء التعويض في المعادلة، بلغ حجم العينة المطلوب 3</w:t>
      </w:r>
      <w:r w:rsidRPr="00E62095">
        <w:rPr>
          <w:rFonts w:eastAsia="Times New Roman" w:hint="cs"/>
          <w:kern w:val="0"/>
          <w:rtl/>
          <w14:ligatures w14:val="none"/>
        </w:rPr>
        <w:t>51</w:t>
      </w:r>
      <w:r w:rsidRPr="00E62095">
        <w:rPr>
          <w:rFonts w:eastAsia="Times New Roman"/>
          <w:kern w:val="0"/>
          <w:rtl/>
          <w14:ligatures w14:val="none"/>
        </w:rPr>
        <w:t xml:space="preserve"> مفردة.</w:t>
      </w:r>
      <w:r w:rsidRPr="00E62095">
        <w:rPr>
          <w:rFonts w:eastAsia="Times New Roman" w:hint="cs"/>
          <w:kern w:val="0"/>
          <w:rtl/>
          <w14:ligatures w14:val="none"/>
        </w:rPr>
        <w:t xml:space="preserve"> </w:t>
      </w:r>
      <w:r w:rsidRPr="00E62095">
        <w:rPr>
          <w:rFonts w:eastAsia="Times New Roman"/>
          <w:kern w:val="0"/>
          <w:rtl/>
          <w14:ligatures w14:val="none"/>
        </w:rPr>
        <w:t xml:space="preserve">وتعود أسباب </w:t>
      </w:r>
      <w:r w:rsidRPr="00E62095">
        <w:rPr>
          <w:rFonts w:eastAsia="Times New Roman" w:hint="cs"/>
          <w:kern w:val="0"/>
          <w:rtl/>
          <w14:ligatures w14:val="none"/>
        </w:rPr>
        <w:t>اختيار</w:t>
      </w:r>
      <w:r w:rsidRPr="00E62095">
        <w:rPr>
          <w:rFonts w:eastAsia="Times New Roman"/>
          <w:kern w:val="0"/>
          <w:rtl/>
          <w14:ligatures w14:val="none"/>
        </w:rPr>
        <w:t xml:space="preserve"> العينة بطريقة عشوائية بسيطة لضمان تمثيل عادل لجميع موظفي المؤسسات التطوعية غير الحكومية بالمدينة المنورة، وسهولة سحبها وتحليل البيانات إحصائياً. كما أن هذا الاختيار يتوافق مع أهداف الدراسة في قياس العلاقة بين الإدارة الإلكترونية وجودة الخدمة، دون الحاجة لتفريق المشاركين حسب المستوى الوظيفي أو حجم المؤسسة، ويضمن حيادية وعدالة اختيار الأفراد</w:t>
      </w:r>
      <w:r w:rsidRPr="00E62095">
        <w:rPr>
          <w:rFonts w:eastAsia="Times New Roman" w:hint="cs"/>
          <w:kern w:val="0"/>
          <w:rtl/>
          <w14:ligatures w14:val="none"/>
        </w:rPr>
        <w:t>.</w:t>
      </w:r>
    </w:p>
    <w:p w14:paraId="00C0D5EE" w14:textId="58C51495" w:rsidR="00552D93" w:rsidRPr="008A7966" w:rsidRDefault="00552D93" w:rsidP="00433618">
      <w:pPr>
        <w:pStyle w:val="2"/>
        <w:rPr>
          <w:rtl/>
        </w:rPr>
      </w:pPr>
      <w:bookmarkStart w:id="52" w:name="_Toc212699318"/>
      <w:bookmarkStart w:id="53" w:name="_Toc223370444"/>
      <w:r w:rsidRPr="008A7966">
        <w:rPr>
          <w:rtl/>
        </w:rPr>
        <w:t>وسائل جمع بيانات الدراسة:</w:t>
      </w:r>
      <w:bookmarkEnd w:id="52"/>
      <w:bookmarkEnd w:id="53"/>
    </w:p>
    <w:p w14:paraId="00DBB307" w14:textId="77777777" w:rsidR="00552D93" w:rsidRPr="008A7966" w:rsidRDefault="00552D93" w:rsidP="00285A78">
      <w:pPr>
        <w:spacing w:line="276" w:lineRule="auto"/>
        <w:jc w:val="both"/>
        <w:rPr>
          <w:rFonts w:eastAsia="Times New Roman"/>
          <w:kern w:val="0"/>
          <w:rtl/>
          <w14:ligatures w14:val="none"/>
        </w:rPr>
      </w:pPr>
      <w:bookmarkStart w:id="54" w:name="_Hlk222170268"/>
      <w:r w:rsidRPr="008A7966">
        <w:rPr>
          <w:rFonts w:eastAsia="Times New Roman"/>
          <w:kern w:val="0"/>
          <w:rtl/>
          <w14:ligatures w14:val="none"/>
        </w:rPr>
        <w:t>لقد اقتبس العديد من الباحثين في مختلف البحوث أو الدراسات العديد من وسائل وأدوات البحث من العلوم الطبيعية والعلوم التكنولوجية والتقنية والعلوم الاجتماعية وغيرها (باهي وآخرون ،2021)، فأثبت الكثير منها جدارتها في مختلف هذه العلوم، واستخدامها يخضع لعدة اعتبارات منها نوع البحث وهدفه والمواقف المختلفة التي تتطلب وسائل معينة، كما أن اختيار أداة البحث يخضع لطبيعة المعلومات المراد جمعها والحصول عليها، ويمكن استخدام أكثر من أداة لجمع المعلومات في دراسة بحثية واحدة، وذلك بحسب متطلبات وأهداف كل دراسة. حيث أن أدوات البحث تعتبر من الأدوات الأساسية في بناء أي بحث علمي، بالإضافة إلى وظيفتها في جمع الحقائق، فهي تفرض على الباحث التقيد بموضوع البحث</w:t>
      </w:r>
      <w:r w:rsidRPr="008A7966">
        <w:rPr>
          <w:rFonts w:eastAsia="Times New Roman"/>
          <w:kern w:val="0"/>
          <w14:ligatures w14:val="none"/>
        </w:rPr>
        <w:t xml:space="preserve">. </w:t>
      </w:r>
      <w:r w:rsidRPr="008A7966">
        <w:rPr>
          <w:rFonts w:eastAsia="Times New Roman"/>
          <w:kern w:val="0"/>
          <w:rtl/>
          <w14:ligatures w14:val="none"/>
        </w:rPr>
        <w:t xml:space="preserve"> ونظرا لطبيعة الموضوع محل الدراسة، سيتم الاعتماد على مجموعة من الوسائل والمصادر لجمع البيانات والكشف عنها والتي تتمثل في: </w:t>
      </w:r>
    </w:p>
    <w:p w14:paraId="076FC36D"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1-المسح المكتبي: حيث اتجهت الباحثة في معالجة الإطار النظري للبحث في مصادر البيانات المتاحة في المكتبات أو على الانترنت والتي تتمثل في الكتب، والمراجع العربية والأجنبية ذات العلاقة، والدوريات والمقالات، والنشرات التي لها علاقة بموضوع البحث، والأبحاث والدراسات السابقة، والأطروحات ورسائل الماجستير بالإضافة إلى مواقع الانترنت المختلفة</w:t>
      </w:r>
      <w:r w:rsidRPr="008A7966">
        <w:rPr>
          <w:rFonts w:eastAsia="Times New Roman"/>
          <w:kern w:val="0"/>
          <w14:ligatures w14:val="none"/>
        </w:rPr>
        <w:t>.</w:t>
      </w:r>
    </w:p>
    <w:p w14:paraId="65A8EE31"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2-</w:t>
      </w:r>
      <w:r w:rsidRPr="008A7966">
        <w:rPr>
          <w:rFonts w:eastAsia="Times New Roman"/>
          <w:kern w:val="0"/>
          <w14:ligatures w14:val="none"/>
        </w:rPr>
        <w:t xml:space="preserve"> </w:t>
      </w:r>
      <w:r w:rsidRPr="008A7966">
        <w:rPr>
          <w:rFonts w:eastAsia="Times New Roman"/>
          <w:kern w:val="0"/>
          <w:rtl/>
          <w14:ligatures w14:val="none"/>
        </w:rPr>
        <w:t xml:space="preserve">الوثائق والسجلات: تمت الاستعانة بمجموعة من الوثائق التي تتعلق بمجتمع الدراسة من مجلس الجمعيات الأهلية بمنطقة المدينة المنورة وتم التنسيق معهم وكذلك بعض الوثائق التي تحتوي على معلومات خاصة </w:t>
      </w:r>
      <w:r w:rsidRPr="008A7966">
        <w:rPr>
          <w:rFonts w:eastAsia="Times New Roman"/>
          <w:kern w:val="0"/>
          <w:rtl/>
          <w14:ligatures w14:val="none"/>
        </w:rPr>
        <w:lastRenderedPageBreak/>
        <w:t xml:space="preserve">بمجتمع الدراسة من تقارير المركز الوطني لتنمية القطاع غير الربحي في المملكة العربية السعودية والمرتبطة برؤية 2030، </w:t>
      </w:r>
      <w:proofErr w:type="spellStart"/>
      <w:r w:rsidRPr="008A7966">
        <w:rPr>
          <w:rFonts w:eastAsia="Times New Roman"/>
          <w:kern w:val="0"/>
          <w:rtl/>
          <w14:ligatures w14:val="none"/>
        </w:rPr>
        <w:t>ليستفاد</w:t>
      </w:r>
      <w:proofErr w:type="spellEnd"/>
      <w:r w:rsidRPr="008A7966">
        <w:rPr>
          <w:rFonts w:eastAsia="Times New Roman"/>
          <w:kern w:val="0"/>
          <w:rtl/>
          <w14:ligatures w14:val="none"/>
        </w:rPr>
        <w:t xml:space="preserve"> منه في تحليل نتائج الدراسة</w:t>
      </w:r>
      <w:r w:rsidRPr="008A7966">
        <w:rPr>
          <w:rFonts w:eastAsia="Times New Roman"/>
          <w:kern w:val="0"/>
          <w14:ligatures w14:val="none"/>
        </w:rPr>
        <w:t>.</w:t>
      </w:r>
    </w:p>
    <w:p w14:paraId="75837BDB" w14:textId="272BFFF3"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3-</w:t>
      </w:r>
      <w:r w:rsidRPr="008A7966">
        <w:rPr>
          <w:rFonts w:eastAsia="Times New Roman"/>
          <w:kern w:val="0"/>
          <w14:ligatures w14:val="none"/>
        </w:rPr>
        <w:t xml:space="preserve"> </w:t>
      </w:r>
      <w:r w:rsidRPr="008A7966">
        <w:rPr>
          <w:rFonts w:eastAsia="Times New Roman"/>
          <w:kern w:val="0"/>
          <w:rtl/>
          <w14:ligatures w14:val="none"/>
        </w:rPr>
        <w:t>استمارة الاستبيان: بناء على طبيعة البيانات المراد جمعها وعلى المنهج الذي سوف يتم اختياره لهذه الدراسة، يتضح أن الأداة المناسبة لتحقيق أهداف البحث هي الاستبيان، وذلك نظرا لصعوبة الحصول على البيانات المطلوبة باستخدام الأدوات الأخرى كالمقابلات الشخصية، والملاحظة...الخ، رغم أنه سوف يتم الاعتماد على الملاحظة والمقابلات الشخصية ولكن بدرجة بسيطة للحصول على بعض المعلومات التي تخدم هذه الدراسة</w:t>
      </w:r>
      <w:r w:rsidRPr="008A7966">
        <w:rPr>
          <w:rFonts w:eastAsia="Times New Roman"/>
          <w:kern w:val="0"/>
          <w14:ligatures w14:val="none"/>
        </w:rPr>
        <w:t xml:space="preserve">. </w:t>
      </w:r>
      <w:r w:rsidRPr="008A7966">
        <w:rPr>
          <w:rFonts w:eastAsia="Times New Roman"/>
          <w:kern w:val="0"/>
          <w:rtl/>
          <w14:ligatures w14:val="none"/>
        </w:rPr>
        <w:t xml:space="preserve"> و سوف يمر تطوير الاستبيان بمراحل عدة وذلك قبل توزيعه على موظفي المؤسسات التطوعية غير الحكومية والأوقاف التابعة لها في منطقة المدينة المنورة ،وذلك للتأكد من قدرته وصلاحيته على تحقيق الهدف المنشود منه، وفيما يلي سيتم تقديم إيضاح لما سوف تقوم به الباحثة في كل مرحلة</w:t>
      </w:r>
      <w:r w:rsidRPr="008A7966">
        <w:rPr>
          <w:rFonts w:eastAsia="Times New Roman"/>
          <w:kern w:val="0"/>
          <w14:ligatures w14:val="none"/>
        </w:rPr>
        <w:t xml:space="preserve"> : </w:t>
      </w:r>
      <w:r w:rsidRPr="008A7966">
        <w:rPr>
          <w:rFonts w:eastAsia="Times New Roman"/>
          <w:kern w:val="0"/>
          <w:rtl/>
          <w14:ligatures w14:val="none"/>
        </w:rPr>
        <w:t>انطلاقا من مخطط الدراسة المعتمد، واعتمادا على الدراسات السابقة والأدب النظري من خلال تمحيص الكتب والمقالات ذات العلاقة، سوف تقوم بتصميم استبيان خاص الهدف الأساسي منه أن يكون شامل لكافة متغيرات وأبعاد الدراسة، وأن يكون ذو دلالة ليعطي صورة واقعية عن حقيقة الممارسات المرتبطة بموضوع الدراسة، حيث أثناء تطويره سيتم محاولة الابتعاد عن المصطلحات الأكاديمية الغامضة والتركيز على المصطلحات المفهومة والمتداولة في بيئة العمل</w:t>
      </w:r>
      <w:r w:rsidRPr="008A7966">
        <w:rPr>
          <w:rFonts w:eastAsia="Times New Roman"/>
          <w:kern w:val="0"/>
          <w14:ligatures w14:val="none"/>
        </w:rPr>
        <w:t xml:space="preserve">. </w:t>
      </w:r>
      <w:r w:rsidRPr="008A7966">
        <w:rPr>
          <w:rFonts w:eastAsia="Times New Roman"/>
          <w:kern w:val="0"/>
          <w:rtl/>
          <w14:ligatures w14:val="none"/>
        </w:rPr>
        <w:t xml:space="preserve">وبعد اكتمال الاستبيان سوف يتم اختبار صدق محتواه عن طريق عرضه للتحكيم. ويتم عرضه على الأستاذ المشرف ومساعده، وعلى مجموعة من الأساتذة من داخل الجامعة وخارجها وذلك من أجل اختبار مدى ملائمته في جمع البيانات والمعلومات، بعد ذلك يتم تعديله حسب ما يراه المشرف والمحكمين وتصحيح ما يجب تصحيحه وحذف ما لا يلزم الدراسة من عبارات ليصبح في شكله النهائي. وبعد ذلك يتم توزيعه على جميع مفردات العينة لجمع البيانات اللازمة للدراسة </w:t>
      </w:r>
    </w:p>
    <w:p w14:paraId="5033737F" w14:textId="77777777" w:rsidR="00552D93" w:rsidRPr="008A7966" w:rsidRDefault="00552D93" w:rsidP="00285A78">
      <w:pPr>
        <w:spacing w:after="0"/>
        <w:rPr>
          <w:b/>
          <w:bCs/>
          <w:rtl/>
        </w:rPr>
      </w:pPr>
      <w:bookmarkStart w:id="55" w:name="_Toc212699319"/>
      <w:bookmarkEnd w:id="54"/>
      <w:r w:rsidRPr="008A7966">
        <w:rPr>
          <w:b/>
          <w:bCs/>
          <w:rtl/>
        </w:rPr>
        <w:t xml:space="preserve">المعالجات </w:t>
      </w:r>
      <w:proofErr w:type="gramStart"/>
      <w:r w:rsidRPr="008A7966">
        <w:rPr>
          <w:b/>
          <w:bCs/>
          <w:rtl/>
        </w:rPr>
        <w:t>الإحصائية  المقترحة</w:t>
      </w:r>
      <w:proofErr w:type="gramEnd"/>
      <w:r w:rsidRPr="008A7966">
        <w:rPr>
          <w:b/>
          <w:bCs/>
          <w:rtl/>
        </w:rPr>
        <w:t>:</w:t>
      </w:r>
      <w:bookmarkEnd w:id="55"/>
    </w:p>
    <w:p w14:paraId="7D49774C" w14:textId="727ADFC8" w:rsidR="00552D93" w:rsidRDefault="00552D93" w:rsidP="007A73D5">
      <w:pPr>
        <w:spacing w:after="0" w:line="276" w:lineRule="auto"/>
        <w:jc w:val="both"/>
        <w:rPr>
          <w:rFonts w:eastAsia="Times New Roman"/>
          <w:kern w:val="0"/>
          <w:rtl/>
          <w14:ligatures w14:val="none"/>
        </w:rPr>
      </w:pPr>
      <w:r w:rsidRPr="008A7966">
        <w:rPr>
          <w:rFonts w:eastAsia="Times New Roman"/>
          <w:kern w:val="0"/>
          <w:rtl/>
          <w14:ligatures w14:val="none"/>
        </w:rPr>
        <w:t>للإجابة على إشكالية الدراسة والتحقق من صحة فرضياتها، سوف يتم تحليل البيانات ومعالجتها بواسطة الحزمة الإحصائية للعلوم الاجتماعية</w:t>
      </w:r>
      <w:r w:rsidRPr="008A7966">
        <w:rPr>
          <w:rFonts w:eastAsia="Times New Roman"/>
          <w:kern w:val="0"/>
          <w14:ligatures w14:val="none"/>
        </w:rPr>
        <w:t xml:space="preserve"> (Sciences Social for Package Statistical) </w:t>
      </w:r>
      <w:r w:rsidRPr="008A7966">
        <w:rPr>
          <w:rFonts w:eastAsia="Times New Roman"/>
          <w:kern w:val="0"/>
          <w:rtl/>
          <w14:ligatures w14:val="none"/>
        </w:rPr>
        <w:t>، باستخدام إصداره الثلاثون (30</w:t>
      </w:r>
      <w:r w:rsidRPr="008A7966">
        <w:rPr>
          <w:rFonts w:eastAsia="Times New Roman"/>
          <w:kern w:val="0"/>
          <w14:ligatures w14:val="none"/>
        </w:rPr>
        <w:t xml:space="preserve"> </w:t>
      </w:r>
      <w:proofErr w:type="spellStart"/>
      <w:r w:rsidRPr="008A7966">
        <w:rPr>
          <w:rFonts w:eastAsia="Times New Roman"/>
          <w:kern w:val="0"/>
          <w14:ligatures w14:val="none"/>
        </w:rPr>
        <w:t>spss</w:t>
      </w:r>
      <w:proofErr w:type="spellEnd"/>
      <w:r w:rsidRPr="008A7966">
        <w:rPr>
          <w:rFonts w:eastAsia="Times New Roman"/>
          <w:kern w:val="0"/>
          <w14:ligatures w14:val="none"/>
        </w:rPr>
        <w:t xml:space="preserve"> (</w:t>
      </w:r>
      <w:r w:rsidRPr="008A7966">
        <w:rPr>
          <w:rFonts w:eastAsia="Times New Roman"/>
          <w:kern w:val="0"/>
          <w:rtl/>
          <w14:ligatures w14:val="none"/>
        </w:rPr>
        <w:t xml:space="preserve">الذي يساعد على التعامل بسهولة مع مجموعة من الأساليب الإحصائية، سوف تقوم الباحثة </w:t>
      </w:r>
      <w:proofErr w:type="spellStart"/>
      <w:r w:rsidRPr="008A7966">
        <w:rPr>
          <w:rFonts w:eastAsia="Times New Roman"/>
          <w:kern w:val="0"/>
          <w:rtl/>
          <w14:ligatures w14:val="none"/>
        </w:rPr>
        <w:t>باستخدم</w:t>
      </w:r>
      <w:proofErr w:type="spellEnd"/>
      <w:r w:rsidRPr="008A7966">
        <w:rPr>
          <w:rFonts w:eastAsia="Times New Roman"/>
          <w:kern w:val="0"/>
          <w:rtl/>
          <w14:ligatures w14:val="none"/>
        </w:rPr>
        <w:t xml:space="preserve"> مجموعة من الأساليب الإحصائية المناسبة لهذا الغرض، ومن أهم الأساليب الإحصائية المستخدمة في هذه الدراسة من بينها</w:t>
      </w:r>
      <w:r w:rsidRPr="008A7966">
        <w:rPr>
          <w:rFonts w:eastAsia="Times New Roman"/>
          <w:kern w:val="0"/>
          <w14:ligatures w14:val="none"/>
        </w:rPr>
        <w:t>:</w:t>
      </w:r>
      <w:r w:rsidR="007A73D5">
        <w:rPr>
          <w:rFonts w:eastAsia="Times New Roman" w:hint="cs"/>
          <w:kern w:val="0"/>
          <w:rtl/>
          <w14:ligatures w14:val="none"/>
        </w:rPr>
        <w:t xml:space="preserve"> </w:t>
      </w:r>
      <w:r w:rsidRPr="00D07F26">
        <w:rPr>
          <w:rFonts w:eastAsia="Times New Roman"/>
          <w:kern w:val="0"/>
          <w:rtl/>
          <w14:ligatures w14:val="none"/>
        </w:rPr>
        <w:t>مقاييس الإحصاء الوصفي</w:t>
      </w:r>
      <w:r w:rsidRPr="00D07F26">
        <w:rPr>
          <w:rFonts w:eastAsia="Times New Roman"/>
          <w:kern w:val="0"/>
          <w14:ligatures w14:val="none"/>
        </w:rPr>
        <w:t xml:space="preserve"> (Measures Statistic Descriptive): </w:t>
      </w:r>
      <w:r w:rsidRPr="00D07F26">
        <w:rPr>
          <w:rFonts w:eastAsia="Times New Roman"/>
          <w:kern w:val="0"/>
          <w:rtl/>
          <w14:ligatures w14:val="none"/>
        </w:rPr>
        <w:t xml:space="preserve">وتستخدم هذه المقاييس لوصف خصائص عينة الدراسة وذلك بالاعتماد على التكرارات والنسب المئوية، بالإضافة إلى حساب المتوسطات الحسابية وكذا الانحرافات المعيارية لمعرفة طبيعة الاتجاهات وتقدير مستويات تحقق الأبعاد والمتغيرات التي تتشكل منها </w:t>
      </w:r>
      <w:r w:rsidR="007A73D5" w:rsidRPr="00D07F26">
        <w:rPr>
          <w:rFonts w:eastAsia="Times New Roman" w:hint="cs"/>
          <w:kern w:val="0"/>
          <w:rtl/>
          <w14:ligatures w14:val="none"/>
        </w:rPr>
        <w:t xml:space="preserve">الدراسة </w:t>
      </w:r>
      <w:r w:rsidR="007A73D5" w:rsidRPr="00D07F26">
        <w:rPr>
          <w:rFonts w:eastAsia="Times New Roman"/>
          <w:kern w:val="0"/>
          <w:rtl/>
          <w14:ligatures w14:val="none"/>
        </w:rPr>
        <w:t>(</w:t>
      </w:r>
      <w:proofErr w:type="spellStart"/>
      <w:r w:rsidRPr="00D07F26">
        <w:rPr>
          <w:rFonts w:eastAsia="Times New Roman"/>
          <w:kern w:val="0"/>
          <w:rtl/>
          <w14:ligatures w14:val="none"/>
        </w:rPr>
        <w:t>بوعكاز</w:t>
      </w:r>
      <w:proofErr w:type="spellEnd"/>
      <w:r w:rsidRPr="00D07F26">
        <w:rPr>
          <w:rFonts w:eastAsia="Times New Roman"/>
          <w:kern w:val="0"/>
          <w:rtl/>
          <w14:ligatures w14:val="none"/>
        </w:rPr>
        <w:t>، 2021)، وفيما يلي المقاييس التي يمكن الاستفادة منها</w:t>
      </w:r>
      <w:r w:rsidRPr="00D07F26">
        <w:rPr>
          <w:rFonts w:eastAsia="Times New Roman"/>
          <w:kern w:val="0"/>
          <w14:ligatures w14:val="none"/>
        </w:rPr>
        <w:t xml:space="preserve">: </w:t>
      </w:r>
    </w:p>
    <w:tbl>
      <w:tblPr>
        <w:tblStyle w:val="ae"/>
        <w:bidiVisual/>
        <w:tblW w:w="0" w:type="auto"/>
        <w:tblLook w:val="04A0" w:firstRow="1" w:lastRow="0" w:firstColumn="1" w:lastColumn="0" w:noHBand="0" w:noVBand="1"/>
      </w:tblPr>
      <w:tblGrid>
        <w:gridCol w:w="4148"/>
        <w:gridCol w:w="4148"/>
      </w:tblGrid>
      <w:tr w:rsidR="007A73D5" w:rsidRPr="008A7966" w14:paraId="60A03F5C" w14:textId="77777777" w:rsidTr="005657EE">
        <w:tc>
          <w:tcPr>
            <w:tcW w:w="4148" w:type="dxa"/>
          </w:tcPr>
          <w:p w14:paraId="652F55FF" w14:textId="77777777" w:rsidR="007A73D5" w:rsidRPr="008A7966" w:rsidRDefault="007A73D5" w:rsidP="005657EE">
            <w:pPr>
              <w:spacing w:line="276" w:lineRule="auto"/>
              <w:jc w:val="center"/>
              <w:rPr>
                <w:rFonts w:eastAsia="Times New Roman"/>
                <w:rtl/>
              </w:rPr>
            </w:pPr>
            <w:r w:rsidRPr="008A7966">
              <w:rPr>
                <w:rFonts w:eastAsia="Times New Roman"/>
                <w:rtl/>
              </w:rPr>
              <w:t>التكرارات والنسب المئوية</w:t>
            </w:r>
          </w:p>
        </w:tc>
        <w:tc>
          <w:tcPr>
            <w:tcW w:w="4148" w:type="dxa"/>
          </w:tcPr>
          <w:p w14:paraId="6402F5E5" w14:textId="77777777" w:rsidR="007A73D5" w:rsidRPr="008A7966" w:rsidRDefault="007A73D5" w:rsidP="005657EE">
            <w:pPr>
              <w:spacing w:line="276" w:lineRule="auto"/>
              <w:jc w:val="center"/>
              <w:rPr>
                <w:rFonts w:eastAsia="Times New Roman"/>
                <w:rtl/>
              </w:rPr>
            </w:pPr>
            <w:r w:rsidRPr="008A7966">
              <w:rPr>
                <w:rFonts w:eastAsia="Times New Roman"/>
                <w:rtl/>
              </w:rPr>
              <w:t>المتوسط الحسابي</w:t>
            </w:r>
          </w:p>
        </w:tc>
      </w:tr>
      <w:tr w:rsidR="007A73D5" w:rsidRPr="008A7966" w14:paraId="59352C25" w14:textId="77777777" w:rsidTr="005657EE">
        <w:tc>
          <w:tcPr>
            <w:tcW w:w="4148" w:type="dxa"/>
          </w:tcPr>
          <w:p w14:paraId="7EAB9F35" w14:textId="77777777" w:rsidR="007A73D5" w:rsidRPr="008A7966" w:rsidRDefault="007A73D5" w:rsidP="005657EE">
            <w:pPr>
              <w:spacing w:line="276" w:lineRule="auto"/>
              <w:jc w:val="center"/>
              <w:rPr>
                <w:rFonts w:eastAsia="Times New Roman"/>
                <w:rtl/>
              </w:rPr>
            </w:pPr>
            <w:r w:rsidRPr="008A7966">
              <w:rPr>
                <w:rFonts w:eastAsia="Times New Roman"/>
                <w:rtl/>
              </w:rPr>
              <w:t>الانحراف المعياري</w:t>
            </w:r>
          </w:p>
        </w:tc>
        <w:tc>
          <w:tcPr>
            <w:tcW w:w="4148" w:type="dxa"/>
          </w:tcPr>
          <w:p w14:paraId="1907BEF3" w14:textId="77777777" w:rsidR="007A73D5" w:rsidRPr="008A7966" w:rsidRDefault="007A73D5" w:rsidP="006174BE">
            <w:pPr>
              <w:keepNext/>
              <w:spacing w:line="276" w:lineRule="auto"/>
              <w:jc w:val="center"/>
              <w:rPr>
                <w:rFonts w:eastAsia="Times New Roman"/>
                <w:rtl/>
              </w:rPr>
            </w:pPr>
            <w:r w:rsidRPr="008A7966">
              <w:rPr>
                <w:rFonts w:eastAsia="Times New Roman"/>
                <w:rtl/>
              </w:rPr>
              <w:t xml:space="preserve">معامل ألفا </w:t>
            </w:r>
            <w:proofErr w:type="spellStart"/>
            <w:r w:rsidRPr="008A7966">
              <w:rPr>
                <w:rFonts w:eastAsia="Times New Roman"/>
                <w:rtl/>
              </w:rPr>
              <w:t>كرونباخ</w:t>
            </w:r>
            <w:proofErr w:type="spellEnd"/>
          </w:p>
        </w:tc>
      </w:tr>
    </w:tbl>
    <w:p w14:paraId="764EAB86" w14:textId="35E9F71A" w:rsidR="006174BE" w:rsidRDefault="006174BE" w:rsidP="006174BE">
      <w:pPr>
        <w:pStyle w:val="af3"/>
        <w:jc w:val="center"/>
      </w:pPr>
      <w:bookmarkStart w:id="56" w:name="_Toc213808995"/>
      <w:bookmarkStart w:id="57" w:name="_Toc213809058"/>
      <w:bookmarkStart w:id="58" w:name="_Toc212699320"/>
      <w:r>
        <w:rPr>
          <w:rtl/>
        </w:rPr>
        <w:t xml:space="preserve">جدول </w:t>
      </w:r>
      <w:r w:rsidR="00356CB8">
        <w:fldChar w:fldCharType="begin"/>
      </w:r>
      <w:r w:rsidR="00356CB8">
        <w:instrText xml:space="preserve"> SEQ </w:instrText>
      </w:r>
      <w:r w:rsidR="00356CB8">
        <w:rPr>
          <w:rtl/>
        </w:rPr>
        <w:instrText>جدول</w:instrText>
      </w:r>
      <w:r w:rsidR="00356CB8">
        <w:instrText xml:space="preserve"> \* ARABIC </w:instrText>
      </w:r>
      <w:r w:rsidR="00356CB8">
        <w:fldChar w:fldCharType="separate"/>
      </w:r>
      <w:r w:rsidR="00062E9F">
        <w:rPr>
          <w:noProof/>
        </w:rPr>
        <w:t>1</w:t>
      </w:r>
      <w:r w:rsidR="00356CB8">
        <w:rPr>
          <w:noProof/>
        </w:rPr>
        <w:fldChar w:fldCharType="end"/>
      </w:r>
      <w:r w:rsidRPr="008D351A">
        <w:rPr>
          <w:rFonts w:hint="eastAsia"/>
          <w:rtl/>
        </w:rPr>
        <w:t>بعض</w:t>
      </w:r>
      <w:r w:rsidRPr="008D351A">
        <w:rPr>
          <w:rtl/>
        </w:rPr>
        <w:t xml:space="preserve"> </w:t>
      </w:r>
      <w:r w:rsidRPr="008D351A">
        <w:rPr>
          <w:rFonts w:hint="eastAsia"/>
          <w:rtl/>
        </w:rPr>
        <w:t>مقاييس</w:t>
      </w:r>
      <w:r w:rsidRPr="008D351A">
        <w:rPr>
          <w:rtl/>
        </w:rPr>
        <w:t xml:space="preserve"> </w:t>
      </w:r>
      <w:r w:rsidRPr="008D351A">
        <w:rPr>
          <w:rFonts w:hint="eastAsia"/>
          <w:rtl/>
        </w:rPr>
        <w:t>الإحصاء</w:t>
      </w:r>
      <w:r w:rsidRPr="008D351A">
        <w:rPr>
          <w:rtl/>
        </w:rPr>
        <w:t xml:space="preserve"> </w:t>
      </w:r>
      <w:r w:rsidRPr="008D351A">
        <w:rPr>
          <w:rFonts w:hint="eastAsia"/>
          <w:rtl/>
        </w:rPr>
        <w:t>الوصفي</w:t>
      </w:r>
      <w:r w:rsidRPr="008D351A">
        <w:rPr>
          <w:rtl/>
        </w:rPr>
        <w:t xml:space="preserve"> </w:t>
      </w:r>
      <w:r>
        <w:rPr>
          <w:rFonts w:hint="cs"/>
          <w:rtl/>
        </w:rPr>
        <w:t xml:space="preserve">       </w:t>
      </w:r>
      <w:r w:rsidRPr="008D351A">
        <w:rPr>
          <w:rtl/>
        </w:rPr>
        <w:t xml:space="preserve">  </w:t>
      </w:r>
      <w:r w:rsidRPr="008D351A">
        <w:rPr>
          <w:rFonts w:hint="eastAsia"/>
          <w:rtl/>
        </w:rPr>
        <w:t>المصدر</w:t>
      </w:r>
      <w:r w:rsidRPr="008D351A">
        <w:rPr>
          <w:rtl/>
        </w:rPr>
        <w:t xml:space="preserve"> </w:t>
      </w:r>
      <w:proofErr w:type="gramStart"/>
      <w:r w:rsidRPr="008D351A">
        <w:rPr>
          <w:rtl/>
        </w:rPr>
        <w:t xml:space="preserve">( </w:t>
      </w:r>
      <w:r w:rsidRPr="008D351A">
        <w:rPr>
          <w:rFonts w:hint="eastAsia"/>
          <w:rtl/>
        </w:rPr>
        <w:t>من</w:t>
      </w:r>
      <w:proofErr w:type="gramEnd"/>
      <w:r w:rsidRPr="008D351A">
        <w:rPr>
          <w:rtl/>
        </w:rPr>
        <w:t xml:space="preserve"> </w:t>
      </w:r>
      <w:r w:rsidRPr="008D351A">
        <w:rPr>
          <w:rFonts w:hint="eastAsia"/>
          <w:rtl/>
        </w:rPr>
        <w:t>إعداد</w:t>
      </w:r>
      <w:r w:rsidRPr="008D351A">
        <w:rPr>
          <w:rtl/>
        </w:rPr>
        <w:t xml:space="preserve"> </w:t>
      </w:r>
      <w:r w:rsidRPr="008D351A">
        <w:rPr>
          <w:rFonts w:hint="eastAsia"/>
          <w:rtl/>
        </w:rPr>
        <w:t>الباحثة</w:t>
      </w:r>
      <w:r>
        <w:rPr>
          <w:rFonts w:hint="cs"/>
          <w:rtl/>
        </w:rPr>
        <w:t>)</w:t>
      </w:r>
      <w:bookmarkEnd w:id="56"/>
      <w:bookmarkEnd w:id="57"/>
    </w:p>
    <w:p w14:paraId="495414F3" w14:textId="77777777" w:rsidR="00552D93" w:rsidRPr="008A7966" w:rsidRDefault="00552D93" w:rsidP="00433618">
      <w:pPr>
        <w:pStyle w:val="2"/>
        <w:rPr>
          <w:rtl/>
        </w:rPr>
      </w:pPr>
      <w:bookmarkStart w:id="59" w:name="_Toc223370445"/>
      <w:r w:rsidRPr="008A7966">
        <w:rPr>
          <w:rtl/>
        </w:rPr>
        <w:lastRenderedPageBreak/>
        <w:t>نموذج الدراسة</w:t>
      </w:r>
      <w:bookmarkEnd w:id="58"/>
      <w:bookmarkEnd w:id="59"/>
    </w:p>
    <w:p w14:paraId="0CBF4C0B" w14:textId="5A738B52" w:rsidR="00552D93" w:rsidRDefault="00552D93" w:rsidP="00FB76CF">
      <w:pPr>
        <w:spacing w:after="0" w:line="276" w:lineRule="auto"/>
        <w:jc w:val="both"/>
        <w:rPr>
          <w:rFonts w:eastAsia="Times New Roman"/>
          <w:kern w:val="0"/>
          <w14:ligatures w14:val="none"/>
        </w:rPr>
      </w:pPr>
      <w:bookmarkStart w:id="60" w:name="_Hlk191900305"/>
      <w:r w:rsidRPr="008A7966">
        <w:rPr>
          <w:rFonts w:eastAsia="Times New Roman"/>
          <w:kern w:val="0"/>
          <w:rtl/>
          <w14:ligatures w14:val="none"/>
        </w:rPr>
        <w:t>يتضمن نموذج الدراسة متغيرات الدراسة من المتغير المستقل الإدارة الإلكترونية الذي يضم (الأجهزة، البرامج، شبكة الاتصال، القوى البشرية) تعزى إلى البيانات الشخصية والوظيفية (الجنس، السن، المؤهل العلمي، سنوات الخدمة) للمؤسسات التطوعية غير الحكومية والأوقاف التابعة لها في منطقة المدينة المنورة وأثرها على المتغير التابع جودة الخدمة والذي يشمل (الجوانب المادية الملموسة – الاعتمادية – الاستجابة</w:t>
      </w:r>
      <w:r w:rsidR="00FB76CF">
        <w:rPr>
          <w:rFonts w:eastAsia="Times New Roman" w:hint="cs"/>
          <w:kern w:val="0"/>
          <w:rtl/>
          <w14:ligatures w14:val="none"/>
        </w:rPr>
        <w:t xml:space="preserve"> </w:t>
      </w:r>
      <w:r w:rsidR="00FB76CF">
        <w:rPr>
          <w:rFonts w:eastAsia="Times New Roman"/>
          <w:kern w:val="0"/>
          <w:rtl/>
          <w14:ligatures w14:val="none"/>
        </w:rPr>
        <w:t>–</w:t>
      </w:r>
      <w:r w:rsidR="00FB76CF">
        <w:rPr>
          <w:rFonts w:eastAsia="Times New Roman" w:hint="cs"/>
          <w:kern w:val="0"/>
          <w:rtl/>
          <w14:ligatures w14:val="none"/>
        </w:rPr>
        <w:t xml:space="preserve"> الثقة</w:t>
      </w:r>
      <w:r w:rsidRPr="008A7966">
        <w:rPr>
          <w:rFonts w:eastAsia="Times New Roman"/>
          <w:kern w:val="0"/>
          <w:rtl/>
          <w14:ligatures w14:val="none"/>
        </w:rPr>
        <w:t xml:space="preserve"> – والتعاطف).</w:t>
      </w:r>
      <w:r w:rsidR="00FB76CF">
        <w:rPr>
          <w:rFonts w:eastAsia="Times New Roman" w:hint="cs"/>
          <w:kern w:val="0"/>
          <w:rtl/>
          <w14:ligatures w14:val="none"/>
        </w:rPr>
        <w:t xml:space="preserve"> </w:t>
      </w:r>
      <w:r w:rsidRPr="008A7966">
        <w:rPr>
          <w:rFonts w:eastAsia="Times New Roman"/>
          <w:kern w:val="0"/>
          <w:rtl/>
          <w14:ligatures w14:val="none"/>
        </w:rPr>
        <w:t>ويوضح الشكل التالي النموذج الخاص بالدراسة كامتداد للدراسات سابقة التي تم الاعتماد عليها كمراجع للحصول على المعلومات ووسيلة لتوجيه الدراسة الحالية، وفي نفس الوقت يسهم هذا النموذج في جعل هذه الدراسة إضافة جديدة وذلك باعتبار النموذج لم يطبق (زماناً ولا مكاناً)  من الدراسات التي تناولت موضوع الإدارة الالكترونية في الخدمات التطوعية، في منظومة جديدة وفريدة في المملكة العربية السعودية ورؤيتها 2030 والتي تقدم خدماتها الإلكترونية من متطوعين يصل عددهم إلى مليون من الأفراد،  والذي يعد بشكل عام من المفاهيم الحديثة في السعودية من حيث التطبيق على كافة القطاعات.</w:t>
      </w:r>
    </w:p>
    <w:p w14:paraId="337E10C7" w14:textId="77777777" w:rsidR="00BE3262" w:rsidRPr="008A7966" w:rsidRDefault="00BE3262" w:rsidP="00285A78">
      <w:pPr>
        <w:spacing w:after="0" w:line="276" w:lineRule="auto"/>
        <w:jc w:val="both"/>
        <w:rPr>
          <w:rFonts w:eastAsia="Times New Roman"/>
          <w:kern w:val="0"/>
          <w:rtl/>
          <w14:ligatures w14:val="none"/>
        </w:rPr>
      </w:pPr>
    </w:p>
    <w:bookmarkEnd w:id="60"/>
    <w:p w14:paraId="0D19DE77" w14:textId="24F3642E" w:rsidR="00840730" w:rsidRDefault="00DF0C37" w:rsidP="00840730">
      <w:pPr>
        <w:pStyle w:val="a6"/>
        <w:keepNext/>
        <w:spacing w:after="0" w:line="276" w:lineRule="auto"/>
        <w:jc w:val="both"/>
      </w:pPr>
      <w:r>
        <w:rPr>
          <w:noProof/>
        </w:rPr>
        <w:drawing>
          <wp:inline distT="0" distB="0" distL="0" distR="0" wp14:anchorId="2856F8C7" wp14:editId="61A2CA4B">
            <wp:extent cx="4244581" cy="3566961"/>
            <wp:effectExtent l="0" t="0" r="3810" b="0"/>
            <wp:docPr id="9327976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797640" name="Picture 932797640"/>
                    <pic:cNvPicPr/>
                  </pic:nvPicPr>
                  <pic:blipFill>
                    <a:blip r:embed="rId16">
                      <a:extLst>
                        <a:ext uri="{28A0092B-C50C-407E-A947-70E740481C1C}">
                          <a14:useLocalDpi xmlns:a14="http://schemas.microsoft.com/office/drawing/2010/main" val="0"/>
                        </a:ext>
                      </a:extLst>
                    </a:blip>
                    <a:stretch>
                      <a:fillRect/>
                    </a:stretch>
                  </pic:blipFill>
                  <pic:spPr>
                    <a:xfrm>
                      <a:off x="0" y="0"/>
                      <a:ext cx="4255874" cy="3576451"/>
                    </a:xfrm>
                    <a:prstGeom prst="rect">
                      <a:avLst/>
                    </a:prstGeom>
                  </pic:spPr>
                </pic:pic>
              </a:graphicData>
            </a:graphic>
          </wp:inline>
        </w:drawing>
      </w:r>
    </w:p>
    <w:p w14:paraId="21D4EE22" w14:textId="11B5A37D" w:rsidR="00552D93" w:rsidRPr="008A7966" w:rsidRDefault="00840730" w:rsidP="00840730">
      <w:pPr>
        <w:pStyle w:val="af3"/>
        <w:jc w:val="center"/>
        <w:rPr>
          <w:rFonts w:eastAsia="Times New Roman"/>
          <w:kern w:val="0"/>
          <w:rtl/>
          <w14:ligatures w14:val="none"/>
        </w:rPr>
      </w:pPr>
      <w:bookmarkStart w:id="61" w:name="_Toc213807902"/>
      <w:bookmarkStart w:id="62" w:name="_Toc213808759"/>
      <w:bookmarkStart w:id="63" w:name="_Toc213808979"/>
      <w:bookmarkStart w:id="64" w:name="_Toc213809072"/>
      <w:r>
        <w:rPr>
          <w:rtl/>
        </w:rPr>
        <w:t xml:space="preserve">شكل </w:t>
      </w:r>
      <w:r w:rsidR="00356CB8">
        <w:fldChar w:fldCharType="begin"/>
      </w:r>
      <w:r w:rsidR="00356CB8">
        <w:instrText xml:space="preserve"> SEQ </w:instrText>
      </w:r>
      <w:r w:rsidR="00356CB8">
        <w:rPr>
          <w:rtl/>
        </w:rPr>
        <w:instrText>شكل</w:instrText>
      </w:r>
      <w:r w:rsidR="00356CB8">
        <w:instrText xml:space="preserve"> \*</w:instrText>
      </w:r>
      <w:r w:rsidR="00356CB8">
        <w:instrText xml:space="preserve"> ARABIC </w:instrText>
      </w:r>
      <w:r w:rsidR="00356CB8">
        <w:fldChar w:fldCharType="separate"/>
      </w:r>
      <w:r w:rsidR="00370E74">
        <w:rPr>
          <w:noProof/>
        </w:rPr>
        <w:t>1</w:t>
      </w:r>
      <w:r w:rsidR="00356CB8">
        <w:rPr>
          <w:noProof/>
        </w:rPr>
        <w:fldChar w:fldCharType="end"/>
      </w:r>
      <w:r w:rsidRPr="005150D6">
        <w:rPr>
          <w:rFonts w:hint="eastAsia"/>
          <w:rtl/>
        </w:rPr>
        <w:t>نموذج</w:t>
      </w:r>
      <w:r w:rsidRPr="005150D6">
        <w:rPr>
          <w:rtl/>
        </w:rPr>
        <w:t xml:space="preserve"> </w:t>
      </w:r>
      <w:r w:rsidRPr="005150D6">
        <w:rPr>
          <w:rFonts w:hint="eastAsia"/>
          <w:rtl/>
        </w:rPr>
        <w:t>الدراسة</w:t>
      </w:r>
      <w:r w:rsidRPr="005150D6">
        <w:rPr>
          <w:rtl/>
        </w:rPr>
        <w:t xml:space="preserve"> </w:t>
      </w:r>
      <w:r w:rsidRPr="005150D6">
        <w:rPr>
          <w:rFonts w:hint="eastAsia"/>
          <w:rtl/>
        </w:rPr>
        <w:t>وتأثير</w:t>
      </w:r>
      <w:r w:rsidRPr="005150D6">
        <w:rPr>
          <w:rtl/>
        </w:rPr>
        <w:t xml:space="preserve"> </w:t>
      </w:r>
      <w:r w:rsidRPr="005150D6">
        <w:rPr>
          <w:rFonts w:hint="eastAsia"/>
          <w:rtl/>
        </w:rPr>
        <w:t>متغيرات</w:t>
      </w:r>
      <w:r w:rsidRPr="005150D6">
        <w:rPr>
          <w:rtl/>
        </w:rPr>
        <w:t xml:space="preserve"> </w:t>
      </w:r>
      <w:r w:rsidRPr="005150D6">
        <w:rPr>
          <w:rFonts w:hint="eastAsia"/>
          <w:rtl/>
        </w:rPr>
        <w:t>الدراسة</w:t>
      </w:r>
      <w:r w:rsidRPr="005150D6">
        <w:rPr>
          <w:rtl/>
        </w:rPr>
        <w:t>-</w:t>
      </w:r>
      <w:r w:rsidRPr="005150D6">
        <w:rPr>
          <w:rFonts w:hint="eastAsia"/>
          <w:rtl/>
        </w:rPr>
        <w:t>من</w:t>
      </w:r>
      <w:r w:rsidRPr="005150D6">
        <w:rPr>
          <w:rtl/>
        </w:rPr>
        <w:t xml:space="preserve"> </w:t>
      </w:r>
      <w:r w:rsidRPr="005150D6">
        <w:rPr>
          <w:rFonts w:hint="eastAsia"/>
          <w:rtl/>
        </w:rPr>
        <w:t>إعداد</w:t>
      </w:r>
      <w:r w:rsidRPr="005150D6">
        <w:rPr>
          <w:rtl/>
        </w:rPr>
        <w:t xml:space="preserve"> </w:t>
      </w:r>
      <w:r w:rsidRPr="005150D6">
        <w:rPr>
          <w:rFonts w:hint="eastAsia"/>
          <w:rtl/>
        </w:rPr>
        <w:t>الباحث</w:t>
      </w:r>
      <w:bookmarkEnd w:id="61"/>
      <w:bookmarkEnd w:id="62"/>
      <w:bookmarkEnd w:id="63"/>
      <w:bookmarkEnd w:id="64"/>
    </w:p>
    <w:p w14:paraId="35307FCF" w14:textId="77777777" w:rsidR="005638CB" w:rsidRPr="008A7966" w:rsidRDefault="005638CB" w:rsidP="005638CB">
      <w:pPr>
        <w:spacing w:line="276" w:lineRule="auto"/>
        <w:jc w:val="center"/>
        <w:rPr>
          <w:b/>
          <w:bCs/>
          <w:sz w:val="48"/>
          <w:szCs w:val="48"/>
          <w:rtl/>
          <w:lang w:bidi="ar-EG"/>
        </w:rPr>
      </w:pPr>
      <w:bookmarkStart w:id="65" w:name="_Toc212500140"/>
      <w:bookmarkStart w:id="66" w:name="_Toc212699322"/>
      <w:bookmarkStart w:id="67" w:name="_Hlk212644869"/>
      <w:bookmarkStart w:id="68" w:name="_Hlk212644687"/>
    </w:p>
    <w:p w14:paraId="4EB2AE05" w14:textId="77777777" w:rsidR="005638CB" w:rsidRDefault="005638CB" w:rsidP="005638CB">
      <w:pPr>
        <w:spacing w:line="276" w:lineRule="auto"/>
        <w:jc w:val="center"/>
        <w:rPr>
          <w:b/>
          <w:bCs/>
          <w:sz w:val="32"/>
          <w:szCs w:val="32"/>
          <w:rtl/>
          <w:lang w:bidi="ar-EG"/>
        </w:rPr>
      </w:pPr>
    </w:p>
    <w:p w14:paraId="34FDF59A" w14:textId="77777777" w:rsidR="00FB76CF" w:rsidRDefault="00FB76CF" w:rsidP="005638CB">
      <w:pPr>
        <w:spacing w:line="276" w:lineRule="auto"/>
        <w:jc w:val="center"/>
        <w:rPr>
          <w:b/>
          <w:bCs/>
          <w:rtl/>
          <w:lang w:bidi="ar-EG"/>
        </w:rPr>
      </w:pPr>
    </w:p>
    <w:p w14:paraId="37CAD906" w14:textId="77777777" w:rsidR="005638CB" w:rsidRPr="008A7966" w:rsidRDefault="005638CB" w:rsidP="005638CB">
      <w:pPr>
        <w:spacing w:line="276" w:lineRule="auto"/>
        <w:jc w:val="center"/>
        <w:rPr>
          <w:b/>
          <w:bCs/>
          <w:sz w:val="48"/>
          <w:szCs w:val="48"/>
          <w:rtl/>
          <w:lang w:bidi="ar-EG"/>
        </w:rPr>
      </w:pPr>
    </w:p>
    <w:p w14:paraId="7BF48189" w14:textId="313F28C6" w:rsidR="005638CB" w:rsidRPr="008A7966" w:rsidRDefault="005638CB" w:rsidP="00CD335E">
      <w:pPr>
        <w:pStyle w:val="1"/>
        <w:rPr>
          <w:rtl/>
          <w:lang w:bidi="ar-EG"/>
        </w:rPr>
      </w:pPr>
      <w:bookmarkStart w:id="69" w:name="_Toc223370446"/>
      <w:bookmarkStart w:id="70" w:name="_Hlk222873156"/>
      <w:r w:rsidRPr="008A7966">
        <w:rPr>
          <w:rtl/>
          <w:lang w:bidi="ar-EG"/>
        </w:rPr>
        <w:t xml:space="preserve">الفصل </w:t>
      </w:r>
      <w:r>
        <w:rPr>
          <w:rFonts w:hint="cs"/>
          <w:rtl/>
          <w:lang w:bidi="ar-EG"/>
        </w:rPr>
        <w:t>الثاني</w:t>
      </w:r>
      <w:r w:rsidRPr="008A7966">
        <w:rPr>
          <w:rtl/>
          <w:lang w:bidi="ar-EG"/>
        </w:rPr>
        <w:t>: الإطار</w:t>
      </w:r>
      <w:r>
        <w:rPr>
          <w:rFonts w:hint="cs"/>
          <w:rtl/>
          <w:lang w:bidi="ar-EG"/>
        </w:rPr>
        <w:t xml:space="preserve"> </w:t>
      </w:r>
      <w:r w:rsidRPr="008A7966">
        <w:rPr>
          <w:rtl/>
          <w:lang w:bidi="ar-EG"/>
        </w:rPr>
        <w:t>النظري للدراسة</w:t>
      </w:r>
      <w:bookmarkEnd w:id="69"/>
    </w:p>
    <w:p w14:paraId="6E1A541C" w14:textId="77777777" w:rsidR="005638CB" w:rsidRPr="008A7966" w:rsidRDefault="005638CB" w:rsidP="005638CB">
      <w:pPr>
        <w:spacing w:line="276" w:lineRule="auto"/>
        <w:jc w:val="center"/>
        <w:rPr>
          <w:b/>
          <w:bCs/>
          <w:sz w:val="16"/>
          <w:szCs w:val="16"/>
          <w:rtl/>
        </w:rPr>
      </w:pPr>
      <w:r w:rsidRPr="008A7966">
        <w:rPr>
          <w:b/>
          <w:bCs/>
          <w:sz w:val="20"/>
          <w:szCs w:val="20"/>
          <w:rtl/>
        </w:rPr>
        <w:br/>
      </w:r>
    </w:p>
    <w:p w14:paraId="0319B362" w14:textId="77777777" w:rsidR="005638CB" w:rsidRPr="008A7966" w:rsidRDefault="005638CB" w:rsidP="005638CB">
      <w:pPr>
        <w:tabs>
          <w:tab w:val="right" w:pos="8306"/>
        </w:tabs>
        <w:jc w:val="both"/>
        <w:rPr>
          <w:b/>
          <w:bCs/>
          <w:sz w:val="36"/>
          <w:szCs w:val="36"/>
          <w:rtl/>
        </w:rPr>
      </w:pPr>
    </w:p>
    <w:p w14:paraId="0C0357CC" w14:textId="0B624E92" w:rsidR="005638CB" w:rsidRPr="008A7966" w:rsidRDefault="005638CB" w:rsidP="005638CB">
      <w:pPr>
        <w:tabs>
          <w:tab w:val="right" w:pos="8306"/>
        </w:tabs>
        <w:jc w:val="both"/>
        <w:rPr>
          <w:b/>
          <w:bCs/>
          <w:sz w:val="32"/>
          <w:szCs w:val="32"/>
          <w:rtl/>
        </w:rPr>
      </w:pPr>
      <w:r w:rsidRPr="008A7966">
        <w:rPr>
          <w:b/>
          <w:bCs/>
          <w:sz w:val="32"/>
          <w:szCs w:val="32"/>
          <w:rtl/>
        </w:rPr>
        <w:t>القسم الأول: الاسس النظرية للإدارة الالكترونية</w:t>
      </w:r>
    </w:p>
    <w:p w14:paraId="774BF27E" w14:textId="5B75ACEA" w:rsidR="005638CB" w:rsidRPr="008A7966" w:rsidRDefault="005638CB" w:rsidP="005638CB">
      <w:pPr>
        <w:tabs>
          <w:tab w:val="right" w:pos="8306"/>
        </w:tabs>
        <w:jc w:val="both"/>
        <w:rPr>
          <w:b/>
          <w:bCs/>
          <w:sz w:val="32"/>
          <w:szCs w:val="32"/>
          <w:rtl/>
        </w:rPr>
      </w:pPr>
      <w:r w:rsidRPr="008A7966">
        <w:rPr>
          <w:b/>
          <w:bCs/>
          <w:sz w:val="32"/>
          <w:szCs w:val="32"/>
          <w:rtl/>
        </w:rPr>
        <w:t>القسم الثاني: الأسس النظرية لجودة الخدمة</w:t>
      </w:r>
    </w:p>
    <w:p w14:paraId="7A4F98F3" w14:textId="1D7836B2" w:rsidR="005638CB" w:rsidRPr="008A7966" w:rsidRDefault="005638CB" w:rsidP="005638CB">
      <w:pPr>
        <w:tabs>
          <w:tab w:val="right" w:pos="8306"/>
        </w:tabs>
        <w:jc w:val="both"/>
        <w:rPr>
          <w:b/>
          <w:bCs/>
          <w:sz w:val="32"/>
          <w:szCs w:val="32"/>
          <w:rtl/>
        </w:rPr>
      </w:pPr>
      <w:r w:rsidRPr="008A7966">
        <w:rPr>
          <w:b/>
          <w:bCs/>
          <w:sz w:val="32"/>
          <w:szCs w:val="32"/>
          <w:rtl/>
        </w:rPr>
        <w:t xml:space="preserve">القسم </w:t>
      </w:r>
      <w:r w:rsidR="00424D6B" w:rsidRPr="008A7966">
        <w:rPr>
          <w:b/>
          <w:bCs/>
          <w:sz w:val="32"/>
          <w:szCs w:val="32"/>
          <w:rtl/>
        </w:rPr>
        <w:t>الثالث</w:t>
      </w:r>
      <w:r w:rsidRPr="008A7966">
        <w:rPr>
          <w:b/>
          <w:bCs/>
          <w:sz w:val="32"/>
          <w:szCs w:val="32"/>
          <w:rtl/>
        </w:rPr>
        <w:t>: العلاقة بين الإدارة الإلكترونية وجودة الخدمات في القطاع غير الربحي</w:t>
      </w:r>
    </w:p>
    <w:p w14:paraId="32972CBB" w14:textId="1C1353F8" w:rsidR="005638CB" w:rsidRDefault="005638CB" w:rsidP="005638CB">
      <w:pPr>
        <w:tabs>
          <w:tab w:val="right" w:pos="8306"/>
        </w:tabs>
        <w:jc w:val="both"/>
        <w:rPr>
          <w:b/>
          <w:bCs/>
          <w:sz w:val="32"/>
          <w:szCs w:val="32"/>
          <w:rtl/>
        </w:rPr>
      </w:pPr>
      <w:r w:rsidRPr="008A7966">
        <w:rPr>
          <w:b/>
          <w:bCs/>
          <w:sz w:val="32"/>
          <w:szCs w:val="32"/>
          <w:rtl/>
        </w:rPr>
        <w:t xml:space="preserve">القسم </w:t>
      </w:r>
      <w:r w:rsidR="00424D6B" w:rsidRPr="008A7966">
        <w:rPr>
          <w:b/>
          <w:bCs/>
          <w:sz w:val="32"/>
          <w:szCs w:val="32"/>
          <w:rtl/>
        </w:rPr>
        <w:t>الرابع</w:t>
      </w:r>
      <w:r w:rsidRPr="008A7966">
        <w:rPr>
          <w:b/>
          <w:bCs/>
          <w:sz w:val="32"/>
          <w:szCs w:val="32"/>
          <w:rtl/>
        </w:rPr>
        <w:t xml:space="preserve">: الدارسات </w:t>
      </w:r>
      <w:r>
        <w:rPr>
          <w:rFonts w:hint="cs"/>
          <w:b/>
          <w:bCs/>
          <w:sz w:val="32"/>
          <w:szCs w:val="32"/>
          <w:rtl/>
        </w:rPr>
        <w:t>المرجعية</w:t>
      </w:r>
      <w:r w:rsidRPr="008A7966">
        <w:rPr>
          <w:b/>
          <w:bCs/>
          <w:sz w:val="32"/>
          <w:szCs w:val="32"/>
          <w:rtl/>
        </w:rPr>
        <w:t xml:space="preserve"> </w:t>
      </w:r>
    </w:p>
    <w:bookmarkEnd w:id="70"/>
    <w:p w14:paraId="4E3DD350" w14:textId="0FCC32DB" w:rsidR="005638CB" w:rsidRDefault="005638CB" w:rsidP="005638CB">
      <w:pPr>
        <w:rPr>
          <w:rFonts w:eastAsia="Times New Roman"/>
          <w:b/>
          <w:bCs/>
          <w:color w:val="000000" w:themeColor="text1"/>
          <w:sz w:val="36"/>
          <w:szCs w:val="36"/>
          <w:rtl/>
        </w:rPr>
      </w:pPr>
    </w:p>
    <w:p w14:paraId="19A2A622" w14:textId="7142BDCF" w:rsidR="005638CB" w:rsidRDefault="005638CB" w:rsidP="00FB76CF">
      <w:pPr>
        <w:bidi w:val="0"/>
        <w:rPr>
          <w:rFonts w:eastAsia="Times New Roman"/>
          <w:b/>
          <w:bCs/>
          <w:color w:val="000000" w:themeColor="text1"/>
          <w:sz w:val="36"/>
          <w:szCs w:val="36"/>
          <w:rtl/>
        </w:rPr>
      </w:pPr>
      <w:r>
        <w:rPr>
          <w:rFonts w:eastAsia="Times New Roman"/>
          <w:b/>
          <w:bCs/>
          <w:color w:val="000000" w:themeColor="text1"/>
          <w:sz w:val="36"/>
          <w:szCs w:val="36"/>
          <w:rtl/>
        </w:rPr>
        <w:br w:type="page"/>
      </w:r>
    </w:p>
    <w:p w14:paraId="28789647" w14:textId="33EF9F92" w:rsidR="00FB76CF" w:rsidRPr="0099583D" w:rsidRDefault="00FB76CF" w:rsidP="00CD335E">
      <w:pPr>
        <w:pStyle w:val="1"/>
        <w:rPr>
          <w:rtl/>
        </w:rPr>
      </w:pPr>
      <w:bookmarkStart w:id="71" w:name="_Toc213681706"/>
      <w:bookmarkStart w:id="72" w:name="_Toc223370447"/>
      <w:bookmarkEnd w:id="65"/>
      <w:bookmarkEnd w:id="66"/>
      <w:bookmarkEnd w:id="67"/>
      <w:bookmarkEnd w:id="68"/>
      <w:r>
        <w:rPr>
          <w:rFonts w:hint="cs"/>
          <w:rtl/>
        </w:rPr>
        <w:lastRenderedPageBreak/>
        <w:t>القسم الأول:</w:t>
      </w:r>
      <w:r w:rsidR="00656352">
        <w:rPr>
          <w:rFonts w:hint="cs"/>
          <w:rtl/>
        </w:rPr>
        <w:t xml:space="preserve"> </w:t>
      </w:r>
      <w:r w:rsidRPr="0099583D">
        <w:rPr>
          <w:rtl/>
        </w:rPr>
        <w:t>ال</w:t>
      </w:r>
      <w:r w:rsidR="00656352">
        <w:rPr>
          <w:rFonts w:hint="cs"/>
          <w:rtl/>
        </w:rPr>
        <w:t>أ</w:t>
      </w:r>
      <w:r w:rsidRPr="0099583D">
        <w:rPr>
          <w:rtl/>
        </w:rPr>
        <w:t>سس النظرية للإدارة الالكترونية</w:t>
      </w:r>
      <w:bookmarkEnd w:id="71"/>
      <w:bookmarkEnd w:id="72"/>
    </w:p>
    <w:p w14:paraId="3529E0CF" w14:textId="77777777" w:rsidR="00FB76CF" w:rsidRPr="00D07F26" w:rsidRDefault="00FB76CF" w:rsidP="00433618">
      <w:pPr>
        <w:pStyle w:val="2"/>
        <w:rPr>
          <w:rtl/>
        </w:rPr>
      </w:pPr>
      <w:bookmarkStart w:id="73" w:name="_Toc213681707"/>
      <w:bookmarkStart w:id="74" w:name="_Toc223370448"/>
      <w:r w:rsidRPr="00D07F26">
        <w:rPr>
          <w:rFonts w:hint="cs"/>
          <w:rtl/>
        </w:rPr>
        <w:t>تمهيد و</w:t>
      </w:r>
      <w:r w:rsidRPr="00D07F26">
        <w:rPr>
          <w:rtl/>
        </w:rPr>
        <w:t>مقدمة:</w:t>
      </w:r>
      <w:bookmarkEnd w:id="73"/>
      <w:bookmarkEnd w:id="74"/>
    </w:p>
    <w:p w14:paraId="0E638D2D" w14:textId="13859F84" w:rsidR="00FB76CF" w:rsidRPr="008A7966" w:rsidRDefault="00FB76CF" w:rsidP="0065108F">
      <w:pPr>
        <w:jc w:val="both"/>
        <w:rPr>
          <w:rFonts w:eastAsia="Times New Roman"/>
          <w:kern w:val="0"/>
          <w14:ligatures w14:val="none"/>
        </w:rPr>
      </w:pPr>
      <w:r w:rsidRPr="008A7966">
        <w:rPr>
          <w:rFonts w:eastAsia="Times New Roman"/>
          <w:kern w:val="0"/>
          <w:rtl/>
          <w14:ligatures w14:val="none"/>
        </w:rPr>
        <w:t>لقد أصبحت منظمات الأعمال مضطرة إلى تغيير نمط أعمالها وتعزيز قدرتها على الابتكار من خلال إدخال تحسينات جوهرية على سير أعمالها الإدارية، وذلك نتيجة للتطورات المتسارعة في العصر الحديث خاصة في مجال تكنولوجيا المعلومات والاتصال</w:t>
      </w:r>
      <w:r>
        <w:rPr>
          <w:rFonts w:eastAsia="Times New Roman" w:hint="cs"/>
          <w:kern w:val="0"/>
          <w:rtl/>
          <w14:ligatures w14:val="none"/>
        </w:rPr>
        <w:t xml:space="preserve">، </w:t>
      </w:r>
      <w:r w:rsidRPr="008A7966">
        <w:rPr>
          <w:rFonts w:eastAsia="Times New Roman"/>
          <w:kern w:val="0"/>
          <w:rtl/>
          <w14:ligatures w14:val="none"/>
        </w:rPr>
        <w:t>ومع ظهور الإنترنت وانتشار استخدام الحاسوب ووسائل الاتصال الحديثة والتقنيات الإلكترونية المختلفة تراجعت الأساليب الإدارية التقليدية لتحل محلها أنماط جديدة من الإدارة تعتمد على التكنولوجيا والمعلومات، عُرفت بالإدارة الإلكترونية أو الحكومة الإلكترونية لدى بعض الباحثين</w:t>
      </w:r>
      <w:r>
        <w:rPr>
          <w:rFonts w:eastAsia="Times New Roman" w:hint="cs"/>
          <w:kern w:val="0"/>
          <w:rtl/>
          <w14:ligatures w14:val="none"/>
        </w:rPr>
        <w:t xml:space="preserve"> </w:t>
      </w:r>
      <w:r w:rsidRPr="008A7966">
        <w:rPr>
          <w:rFonts w:eastAsia="Times New Roman"/>
          <w:kern w:val="0"/>
          <w:rtl/>
          <w14:ligatures w14:val="none"/>
        </w:rPr>
        <w:t xml:space="preserve">بهدف مواكبة هذه التغيرات وتلبية احتياجات العملاء(عبيد </w:t>
      </w:r>
      <w:proofErr w:type="spellStart"/>
      <w:r w:rsidRPr="008A7966">
        <w:rPr>
          <w:rFonts w:eastAsia="Times New Roman"/>
          <w:kern w:val="0"/>
          <w:rtl/>
          <w14:ligatures w14:val="none"/>
        </w:rPr>
        <w:t>وحريسي</w:t>
      </w:r>
      <w:proofErr w:type="spellEnd"/>
      <w:r w:rsidRPr="008A7966">
        <w:rPr>
          <w:rFonts w:eastAsia="Times New Roman"/>
          <w:kern w:val="0"/>
          <w:rtl/>
          <w14:ligatures w14:val="none"/>
        </w:rPr>
        <w:t>، 2022).</w:t>
      </w:r>
      <w:r w:rsidR="0065108F">
        <w:rPr>
          <w:rFonts w:eastAsia="Times New Roman" w:hint="cs"/>
          <w:kern w:val="0"/>
          <w:rtl/>
          <w14:ligatures w14:val="none"/>
        </w:rPr>
        <w:t xml:space="preserve"> </w:t>
      </w:r>
      <w:r w:rsidRPr="008A7966">
        <w:rPr>
          <w:rFonts w:eastAsia="Times New Roman"/>
          <w:kern w:val="0"/>
          <w:rtl/>
          <w14:ligatures w14:val="none"/>
        </w:rPr>
        <w:t xml:space="preserve">حيث يسهم تطبيق مشروع الإدارة الإلكترونية في منظمات الأعمال في إزالة العوائق الإدارية والتنظيمية، وتقريب المسافات، وتوسيع نطاق الخدمات إلى ما بعد الأوقات الرسمية، بما يتيح إنجاز التعاملات دون قيود الزمان والمكان، وتقديم خدمات تتسم بالسرعة </w:t>
      </w:r>
      <w:proofErr w:type="gramStart"/>
      <w:r w:rsidRPr="008A7966">
        <w:rPr>
          <w:rFonts w:eastAsia="Times New Roman"/>
          <w:kern w:val="0"/>
          <w:rtl/>
          <w14:ligatures w14:val="none"/>
        </w:rPr>
        <w:t>والشفافية(</w:t>
      </w:r>
      <w:proofErr w:type="gramEnd"/>
      <w:r w:rsidRPr="008A7966">
        <w:rPr>
          <w:rFonts w:eastAsia="Times New Roman"/>
          <w:kern w:val="0"/>
          <w:rtl/>
          <w14:ligatures w14:val="none"/>
        </w:rPr>
        <w:t>عون، 2023).</w:t>
      </w:r>
      <w:r w:rsidR="0065108F">
        <w:rPr>
          <w:rFonts w:eastAsia="Times New Roman" w:hint="cs"/>
          <w:kern w:val="0"/>
          <w:rtl/>
          <w14:ligatures w14:val="none"/>
        </w:rPr>
        <w:t xml:space="preserve"> </w:t>
      </w:r>
      <w:r w:rsidRPr="008A7966">
        <w:rPr>
          <w:rFonts w:eastAsia="Times New Roman"/>
          <w:kern w:val="0"/>
          <w:rtl/>
          <w14:ligatures w14:val="none"/>
        </w:rPr>
        <w:t xml:space="preserve">وفي هذا </w:t>
      </w:r>
      <w:r w:rsidRPr="00D045B2">
        <w:rPr>
          <w:rFonts w:eastAsia="Times New Roman"/>
          <w:kern w:val="0"/>
          <w:rtl/>
          <w14:ligatures w14:val="none"/>
        </w:rPr>
        <w:t>ال</w:t>
      </w:r>
      <w:r w:rsidRPr="00D045B2">
        <w:rPr>
          <w:rFonts w:eastAsia="Times New Roman" w:hint="cs"/>
          <w:kern w:val="0"/>
          <w:rtl/>
          <w14:ligatures w14:val="none"/>
        </w:rPr>
        <w:t>قسم</w:t>
      </w:r>
      <w:r w:rsidRPr="008A7966">
        <w:rPr>
          <w:rFonts w:eastAsia="Times New Roman"/>
          <w:kern w:val="0"/>
          <w:rtl/>
          <w14:ligatures w14:val="none"/>
        </w:rPr>
        <w:t>، سيتم تناول الجوانب المختلفة للإدارة الإلكترونية بدءا من تطورها الفكري ونشأتها، مرورا بمفاهيمها الأساسية ومتغيراتها وعواملها المؤثرة، مع عرض مبادئها وأهدافها والعناصر المكونة لها</w:t>
      </w:r>
      <w:r>
        <w:rPr>
          <w:rFonts w:eastAsia="Times New Roman" w:hint="cs"/>
          <w:kern w:val="0"/>
          <w:rtl/>
          <w14:ligatures w14:val="none"/>
        </w:rPr>
        <w:t xml:space="preserve"> </w:t>
      </w:r>
      <w:r w:rsidRPr="008A7966">
        <w:rPr>
          <w:rFonts w:eastAsia="Times New Roman"/>
          <w:kern w:val="0"/>
          <w:rtl/>
          <w14:ligatures w14:val="none"/>
        </w:rPr>
        <w:t>ولهذا الغرض، قُسم الفصل إلى أربعة مباحث كما يلي</w:t>
      </w:r>
      <w:r w:rsidRPr="008A7966">
        <w:rPr>
          <w:rFonts w:eastAsia="Times New Roman"/>
          <w:kern w:val="0"/>
          <w14:ligatures w14:val="none"/>
        </w:rPr>
        <w:t>:</w:t>
      </w:r>
    </w:p>
    <w:p w14:paraId="1C2BBDDC" w14:textId="77777777" w:rsidR="00FB76CF" w:rsidRPr="008A7966" w:rsidRDefault="00FB76CF" w:rsidP="00B73DE1">
      <w:pPr>
        <w:pStyle w:val="a6"/>
        <w:numPr>
          <w:ilvl w:val="0"/>
          <w:numId w:val="65"/>
        </w:numPr>
        <w:jc w:val="both"/>
        <w:rPr>
          <w:rFonts w:eastAsia="Times New Roman"/>
          <w:kern w:val="0"/>
          <w14:ligatures w14:val="none"/>
        </w:rPr>
      </w:pPr>
      <w:r w:rsidRPr="008A7966">
        <w:rPr>
          <w:rFonts w:eastAsia="Times New Roman"/>
          <w:kern w:val="0"/>
          <w:rtl/>
          <w14:ligatures w14:val="none"/>
        </w:rPr>
        <w:t xml:space="preserve">المبحث الأول: ويتناول مفاهيم حول الإدارة الإلكترونية وتطورها التاريخي ومبادئ وخصائص وعناصر الإدارة الالكترونية وأهميتها وأهدافها ثم وظائفها وخطوات تطبيقها وأخيرا </w:t>
      </w:r>
      <w:r w:rsidRPr="008A7966">
        <w:rPr>
          <w:rtl/>
        </w:rPr>
        <w:t>ا</w:t>
      </w:r>
      <w:r w:rsidRPr="008A7966">
        <w:rPr>
          <w:rFonts w:eastAsia="Times New Roman"/>
          <w:kern w:val="0"/>
          <w:rtl/>
          <w14:ligatures w14:val="none"/>
        </w:rPr>
        <w:t>لبنية الشبكية للإدارة الالكترونية وأنواعها.</w:t>
      </w:r>
    </w:p>
    <w:p w14:paraId="551F5179" w14:textId="77777777" w:rsidR="00FB76CF" w:rsidRPr="008A7966" w:rsidRDefault="00FB76CF" w:rsidP="00B73DE1">
      <w:pPr>
        <w:pStyle w:val="a6"/>
        <w:numPr>
          <w:ilvl w:val="0"/>
          <w:numId w:val="65"/>
        </w:numPr>
        <w:jc w:val="both"/>
        <w:rPr>
          <w:rFonts w:eastAsia="Times New Roman"/>
          <w:kern w:val="0"/>
          <w14:ligatures w14:val="none"/>
        </w:rPr>
      </w:pPr>
      <w:r w:rsidRPr="008A7966">
        <w:rPr>
          <w:rFonts w:eastAsia="Times New Roman"/>
          <w:kern w:val="0"/>
          <w:rtl/>
          <w14:ligatures w14:val="none"/>
        </w:rPr>
        <w:t>المبحث الثاني: ويتناول عوامل نجاح وفشل تطبيق الإدارة الإلكترونية.</w:t>
      </w:r>
    </w:p>
    <w:p w14:paraId="2D8583C6" w14:textId="5C33844F" w:rsidR="00FB76CF" w:rsidRPr="008A7966" w:rsidRDefault="00FB76CF" w:rsidP="00B73DE1">
      <w:pPr>
        <w:pStyle w:val="a6"/>
        <w:numPr>
          <w:ilvl w:val="0"/>
          <w:numId w:val="65"/>
        </w:numPr>
        <w:jc w:val="both"/>
      </w:pPr>
      <w:r w:rsidRPr="008A7966">
        <w:rPr>
          <w:rFonts w:eastAsia="Times New Roman"/>
          <w:kern w:val="0"/>
          <w:rtl/>
          <w14:ligatures w14:val="none"/>
        </w:rPr>
        <w:t>المبحث الثالث:</w:t>
      </w:r>
      <w:r w:rsidR="00D61758">
        <w:rPr>
          <w:rFonts w:hint="cs"/>
          <w:rtl/>
        </w:rPr>
        <w:t xml:space="preserve"> </w:t>
      </w:r>
      <w:r w:rsidRPr="008A7966">
        <w:rPr>
          <w:rtl/>
        </w:rPr>
        <w:t xml:space="preserve">ويتناول الإدارة الالكترونية وتكنولوجيا المعلومات </w:t>
      </w:r>
      <w:proofErr w:type="gramStart"/>
      <w:r w:rsidRPr="008A7966">
        <w:rPr>
          <w:rtl/>
        </w:rPr>
        <w:t>والاتصالات ،</w:t>
      </w:r>
      <w:proofErr w:type="gramEnd"/>
      <w:r w:rsidRPr="008A7966">
        <w:rPr>
          <w:rtl/>
        </w:rPr>
        <w:t xml:space="preserve"> ومجتمع المعلومات وسماته مع عرض نماذج بعض الدول.</w:t>
      </w:r>
    </w:p>
    <w:p w14:paraId="761CFD39" w14:textId="77777777" w:rsidR="00FB76CF" w:rsidRPr="008A7966" w:rsidRDefault="00FB76CF" w:rsidP="00433618">
      <w:pPr>
        <w:pStyle w:val="2"/>
        <w:rPr>
          <w:rtl/>
        </w:rPr>
      </w:pPr>
      <w:bookmarkStart w:id="75" w:name="_Toc212500141"/>
      <w:bookmarkStart w:id="76" w:name="_Toc212699323"/>
      <w:bookmarkStart w:id="77" w:name="_Toc213681708"/>
      <w:bookmarkStart w:id="78" w:name="_Toc223370449"/>
      <w:r w:rsidRPr="00D07F26">
        <w:rPr>
          <w:rtl/>
        </w:rPr>
        <w:t>المبحث الأول: مفاهيم حول الإدارة الالكترونية</w:t>
      </w:r>
      <w:bookmarkEnd w:id="75"/>
      <w:bookmarkEnd w:id="76"/>
      <w:bookmarkEnd w:id="77"/>
      <w:bookmarkEnd w:id="78"/>
    </w:p>
    <w:p w14:paraId="512B59AF" w14:textId="77777777" w:rsidR="00FB76CF" w:rsidRPr="008A7966" w:rsidRDefault="00FB76CF" w:rsidP="00FB76CF">
      <w:pPr>
        <w:jc w:val="both"/>
        <w:rPr>
          <w:rtl/>
        </w:rPr>
      </w:pPr>
      <w:bookmarkStart w:id="79" w:name="_Toc212500142"/>
      <w:bookmarkStart w:id="80" w:name="_Toc212699324"/>
      <w:r w:rsidRPr="008A7966">
        <w:rPr>
          <w:rtl/>
        </w:rPr>
        <w:t>تُعد الإدارة الإلكترونية من المفاهيم الحديثة الناتجة عن تطور تكنولوجيا المعلومات والاتصالات، إذ أسهمت في تغيير أساليب تعامل الأفراد والمؤسسات من خلال تنظيم المعاملات وتبادل المعلومات إلكتروني</w:t>
      </w:r>
      <w:r>
        <w:rPr>
          <w:rFonts w:hint="cs"/>
          <w:rtl/>
        </w:rPr>
        <w:t>ا</w:t>
      </w:r>
      <w:r w:rsidRPr="008A7966">
        <w:rPr>
          <w:rtl/>
        </w:rPr>
        <w:t xml:space="preserve">، بهدف تقليل الروتين وتحقيق الكفاءة في إنجاز الأعمال وتقديم الخدمات بأقل تكلفة وفي أقصر وقت </w:t>
      </w:r>
      <w:proofErr w:type="gramStart"/>
      <w:r w:rsidRPr="008A7966">
        <w:rPr>
          <w:rtl/>
        </w:rPr>
        <w:t>ممكن(</w:t>
      </w:r>
      <w:proofErr w:type="gramEnd"/>
      <w:r w:rsidRPr="008A7966">
        <w:rPr>
          <w:rtl/>
        </w:rPr>
        <w:t>منسل، 2023 ). وانطلاقا من أهمية هذا المفهوم ودوره في تطوير بيئة العمل الإداري يتناول هذا المبحث عدة مطالب رئيسية تهدف إلى توضيح الأسس النظرية للإدارة الإلكترونية.</w:t>
      </w:r>
    </w:p>
    <w:p w14:paraId="071C70A9" w14:textId="77777777" w:rsidR="00FB76CF" w:rsidRPr="008A7966" w:rsidRDefault="00FB76CF" w:rsidP="00FB76CF">
      <w:pPr>
        <w:pStyle w:val="3"/>
        <w:rPr>
          <w:rtl/>
        </w:rPr>
      </w:pPr>
      <w:bookmarkStart w:id="81" w:name="_Toc213681709"/>
      <w:bookmarkStart w:id="82" w:name="_Toc223370450"/>
      <w:r w:rsidRPr="00D07F26">
        <w:rPr>
          <w:rtl/>
        </w:rPr>
        <w:t>المطلب الأول: مفهوم وضبط مصطلح الإدارة الالكترونية</w:t>
      </w:r>
      <w:bookmarkEnd w:id="79"/>
      <w:bookmarkEnd w:id="80"/>
      <w:bookmarkEnd w:id="81"/>
      <w:bookmarkEnd w:id="82"/>
      <w:r w:rsidRPr="008A7966">
        <w:rPr>
          <w:rtl/>
        </w:rPr>
        <w:t xml:space="preserve"> </w:t>
      </w:r>
    </w:p>
    <w:p w14:paraId="691AADF4" w14:textId="77777777" w:rsidR="00FB76CF" w:rsidRPr="008A7966" w:rsidRDefault="00FB76CF" w:rsidP="00FB76CF">
      <w:pPr>
        <w:jc w:val="both"/>
        <w:rPr>
          <w:highlight w:val="yellow"/>
          <w:rtl/>
        </w:rPr>
      </w:pPr>
      <w:bookmarkStart w:id="83" w:name="_Toc212500143"/>
      <w:bookmarkStart w:id="84" w:name="_Toc212699325"/>
      <w:r w:rsidRPr="008A7966">
        <w:rPr>
          <w:rtl/>
        </w:rPr>
        <w:t>قبل تناول أبرز تعريفات الإدارة الإلكترونية، يُلاحظ أن هذا المفهوم يرتبط بعدة مصطلحات أخرى، مثل الحكومة الإلكترونية والأعمال الإلكترونية، إذ يفضل بعض الباحثين استخدام أحدها بديلا</w:t>
      </w:r>
      <w:r>
        <w:rPr>
          <w:rFonts w:hint="cs"/>
          <w:rtl/>
        </w:rPr>
        <w:t xml:space="preserve"> </w:t>
      </w:r>
      <w:r w:rsidRPr="008A7966">
        <w:rPr>
          <w:rtl/>
        </w:rPr>
        <w:t>عن الآخر. ولتوضيح الفروق المفاهيمية ورفع الالتباس حول المصطلح الأدق، يجدر عرض أبرز وجهات النظر المتعلقة بعلاقة هذه المصطلحات ببعضها</w:t>
      </w:r>
      <w:r w:rsidRPr="008A7966">
        <w:t>.</w:t>
      </w:r>
    </w:p>
    <w:p w14:paraId="3F904A13" w14:textId="77777777" w:rsidR="00FB76CF" w:rsidRPr="00D07F26" w:rsidRDefault="00FB76CF" w:rsidP="00FB76CF">
      <w:pPr>
        <w:spacing w:after="0"/>
        <w:rPr>
          <w:b/>
          <w:bCs/>
          <w:rtl/>
        </w:rPr>
      </w:pPr>
      <w:r w:rsidRPr="00D07F26">
        <w:rPr>
          <w:b/>
          <w:bCs/>
          <w:rtl/>
        </w:rPr>
        <w:lastRenderedPageBreak/>
        <w:t>أولا: الإدارة الالكترونية وعلاقتها بالمصطلحات المشابهة لها</w:t>
      </w:r>
      <w:bookmarkEnd w:id="83"/>
      <w:bookmarkEnd w:id="84"/>
      <w:r w:rsidRPr="00D07F26">
        <w:rPr>
          <w:b/>
          <w:bCs/>
          <w:rtl/>
        </w:rPr>
        <w:t xml:space="preserve"> </w:t>
      </w:r>
    </w:p>
    <w:p w14:paraId="1D768BFA" w14:textId="77777777" w:rsidR="00FB76CF" w:rsidRPr="008A7966" w:rsidRDefault="00FB76CF" w:rsidP="00FB76CF">
      <w:pPr>
        <w:spacing w:after="0"/>
        <w:jc w:val="both"/>
        <w:rPr>
          <w:rtl/>
        </w:rPr>
      </w:pPr>
      <w:bookmarkStart w:id="85" w:name="_Toc212500144"/>
      <w:bookmarkStart w:id="86" w:name="_Toc212699326"/>
      <w:r w:rsidRPr="008A7966">
        <w:rPr>
          <w:rFonts w:eastAsia="Times New Roman"/>
          <w:kern w:val="0"/>
          <w:rtl/>
          <w14:ligatures w14:val="none"/>
        </w:rPr>
        <w:t>تُظهر الأدبيات وجود تداخل في استخدام مصطلحات الإدارة الإلكترونية، والحكومة الإلكترونية، والأعمال الإلكترونية، وتتمثل وجهة النظر الأولى: في أن الإدارة الإلكترونية تُعد جزء</w:t>
      </w:r>
      <w:r>
        <w:rPr>
          <w:rFonts w:eastAsia="Times New Roman" w:hint="cs"/>
          <w:kern w:val="0"/>
          <w:rtl/>
          <w14:ligatures w14:val="none"/>
        </w:rPr>
        <w:t>ا</w:t>
      </w:r>
      <w:r w:rsidRPr="008A7966">
        <w:rPr>
          <w:rFonts w:eastAsia="Times New Roman"/>
          <w:kern w:val="0"/>
          <w:rtl/>
          <w14:ligatures w14:val="none"/>
        </w:rPr>
        <w:t xml:space="preserve"> من الحكومة الإلكترونية، حيث تركز على تحويل العمليات الإدارية الداخلية من الشكل الورقي إلى الشكل الإلكتروني باستخدام التقنيات الحديثة</w:t>
      </w:r>
      <w:r>
        <w:rPr>
          <w:rFonts w:eastAsia="Times New Roman" w:hint="cs"/>
          <w:kern w:val="0"/>
          <w:rtl/>
          <w14:ligatures w14:val="none"/>
        </w:rPr>
        <w:t xml:space="preserve"> </w:t>
      </w:r>
      <w:r w:rsidRPr="008A7966">
        <w:rPr>
          <w:rFonts w:eastAsia="Times New Roman"/>
          <w:kern w:val="0"/>
          <w:rtl/>
          <w14:ligatures w14:val="none"/>
        </w:rPr>
        <w:t>ضمن نطاق المؤسسة أو الوحدة التنظيمية الواحدة</w:t>
      </w:r>
      <w:r>
        <w:rPr>
          <w:rFonts w:eastAsia="Times New Roman" w:hint="cs"/>
          <w:kern w:val="0"/>
          <w:rtl/>
          <w14:ligatures w14:val="none"/>
        </w:rPr>
        <w:t>،</w:t>
      </w:r>
      <w:r w:rsidRPr="008A7966">
        <w:rPr>
          <w:rFonts w:eastAsia="Times New Roman"/>
          <w:kern w:val="0"/>
          <w:rtl/>
          <w14:ligatures w14:val="none"/>
        </w:rPr>
        <w:t xml:space="preserve"> بينما تتسع الحكومة الإلكترونية لتشمل ربط هذه الشبكات الداخلية بشبكة أوسع تضم مؤسسات الدولة كافة، مما يجعل الإدارة الإلكترونية مرحلة تمهيدية لتطبيق الحكومة الإلكترونية على نطاق شامل</w:t>
      </w:r>
      <w:bookmarkStart w:id="87" w:name="_Hlk213107851"/>
      <w:r w:rsidRPr="008A7966">
        <w:rPr>
          <w:rFonts w:eastAsia="Times New Roman"/>
          <w:kern w:val="0"/>
          <w:rtl/>
          <w14:ligatures w14:val="none"/>
        </w:rPr>
        <w:t>(الحسن، 2011)</w:t>
      </w:r>
      <w:r w:rsidRPr="008A7966">
        <w:rPr>
          <w:rFonts w:eastAsia="Times New Roman"/>
          <w:kern w:val="0"/>
          <w14:ligatures w14:val="none"/>
        </w:rPr>
        <w:t>.</w:t>
      </w:r>
      <w:bookmarkEnd w:id="87"/>
      <w:r>
        <w:rPr>
          <w:rFonts w:hint="cs"/>
          <w:rtl/>
        </w:rPr>
        <w:t xml:space="preserve"> </w:t>
      </w:r>
      <w:r w:rsidRPr="008A7966">
        <w:rPr>
          <w:rtl/>
        </w:rPr>
        <w:t xml:space="preserve">أما عن وجهة النظر الثانية: </w:t>
      </w:r>
      <w:bookmarkEnd w:id="85"/>
      <w:bookmarkEnd w:id="86"/>
      <w:r w:rsidRPr="008A7966">
        <w:rPr>
          <w:rtl/>
        </w:rPr>
        <w:t>فترى أن الحكومة الإلكترونية تمثل أحد تطبيقات الإدارة الإلكترونية، وأن الأخيرة تُعد المفهوم الأوسع والأشمل</w:t>
      </w:r>
      <w:r>
        <w:rPr>
          <w:rFonts w:hint="cs"/>
          <w:rtl/>
        </w:rPr>
        <w:t xml:space="preserve"> </w:t>
      </w:r>
      <w:r w:rsidRPr="008A7966">
        <w:rPr>
          <w:rtl/>
        </w:rPr>
        <w:t xml:space="preserve">إذ تتضمن في نطاقها كلا من الأعمال الإلكترونية والتجارة الإلكترونية والحكومة الإلكترونية. ويستند أنصار هذا الاتجاه إلى أن الحكومة لا يمكن أن تمارس وظائفها دون وجود إدارة إلكترونية فعّالة، وأن مصطلح الإدارة الإلكترونية أكثر دقة واتساعا من مصطلح الحكومة الإلكترونية، الذي يُحصر غالبا في البعد </w:t>
      </w:r>
      <w:proofErr w:type="gramStart"/>
      <w:r w:rsidRPr="008A7966">
        <w:rPr>
          <w:rtl/>
        </w:rPr>
        <w:t>السياسي(</w:t>
      </w:r>
      <w:proofErr w:type="gramEnd"/>
      <w:r w:rsidRPr="008A7966">
        <w:rPr>
          <w:rtl/>
        </w:rPr>
        <w:t>الحسن، 2011)</w:t>
      </w:r>
      <w:r w:rsidRPr="008A7966">
        <w:t>.</w:t>
      </w:r>
    </w:p>
    <w:p w14:paraId="67E4BDD3" w14:textId="77777777" w:rsidR="00FB76CF" w:rsidRPr="008A7966" w:rsidRDefault="00FB76CF" w:rsidP="00B93E73">
      <w:pPr>
        <w:spacing w:line="276" w:lineRule="auto"/>
        <w:jc w:val="both"/>
        <w:rPr>
          <w:rtl/>
        </w:rPr>
      </w:pPr>
      <w:bookmarkStart w:id="88" w:name="_Toc213681710"/>
      <w:bookmarkStart w:id="89" w:name="_Toc212500145"/>
      <w:bookmarkStart w:id="90" w:name="_Toc212699327"/>
      <w:r w:rsidRPr="008A7966">
        <w:rPr>
          <w:rtl/>
        </w:rPr>
        <w:t>وفي ضوء ما سبق، يمكن القول إن الإدارة الإلكترونية تمثل منظومة شاملة تضم مختلف التطبيقات الإلكترونية في المجالين الحكومي والخاص، بينما تُعد الحكومة الإلكترونية والأعمال الإلكترونية تطبيقات فرعية ضمن هذا الإطار العام. وبناءً على ذلك تتبنى هذه الدراسة الاتجاه القائل بأن الإدارة الإلكترونية هي المفهوم الأوسع والأشمل.</w:t>
      </w:r>
      <w:bookmarkEnd w:id="88"/>
    </w:p>
    <w:p w14:paraId="4D5336D8" w14:textId="77777777" w:rsidR="00FB76CF" w:rsidRPr="00D07F26" w:rsidRDefault="00FB76CF" w:rsidP="00FB76CF">
      <w:pPr>
        <w:spacing w:after="0"/>
        <w:rPr>
          <w:b/>
          <w:bCs/>
          <w:rtl/>
        </w:rPr>
      </w:pPr>
      <w:r w:rsidRPr="00D07F26">
        <w:rPr>
          <w:b/>
          <w:bCs/>
          <w:rtl/>
        </w:rPr>
        <w:t>ثانيا- تعريف الإدارة الالكترونية:</w:t>
      </w:r>
      <w:bookmarkEnd w:id="89"/>
      <w:bookmarkEnd w:id="90"/>
    </w:p>
    <w:p w14:paraId="0C6BEB97"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على الرغم من حداثة مصطلح الإدارة الإلكترونية في أدبيات الفكر الإداري المعاصر، فقد تباينت آراء الباحثين والمفكرين حول وضع تعريف موحد وشامل له، نتيجة لاختلاف تخصصاتهم وخلفياتهم العلمية ومن أبرز التعريفات التي وردت لهذا المصطلح ما يأتي</w:t>
      </w:r>
      <w:r w:rsidRPr="008A7966">
        <w:rPr>
          <w:rFonts w:eastAsia="Times New Roman"/>
          <w:kern w:val="0"/>
          <w14:ligatures w14:val="none"/>
        </w:rPr>
        <w:t>:</w:t>
      </w:r>
    </w:p>
    <w:p w14:paraId="2339C1A5" w14:textId="77777777" w:rsidR="00FB76CF" w:rsidRPr="008A7966" w:rsidRDefault="00FB76CF" w:rsidP="00B73DE1">
      <w:pPr>
        <w:numPr>
          <w:ilvl w:val="0"/>
          <w:numId w:val="24"/>
        </w:numPr>
        <w:spacing w:line="276" w:lineRule="auto"/>
        <w:jc w:val="both"/>
        <w:rPr>
          <w:rFonts w:eastAsia="Times New Roman"/>
          <w:kern w:val="0"/>
          <w14:ligatures w14:val="none"/>
        </w:rPr>
      </w:pPr>
      <w:r w:rsidRPr="008A7966">
        <w:rPr>
          <w:rFonts w:eastAsia="Times New Roman"/>
          <w:kern w:val="0"/>
          <w:rtl/>
          <w14:ligatures w14:val="none"/>
        </w:rPr>
        <w:t>ع</w:t>
      </w:r>
      <w:r>
        <w:rPr>
          <w:rFonts w:eastAsia="Times New Roman" w:hint="cs"/>
          <w:kern w:val="0"/>
          <w:rtl/>
          <w14:ligatures w14:val="none"/>
        </w:rPr>
        <w:t xml:space="preserve">رفها </w:t>
      </w:r>
      <w:proofErr w:type="gramStart"/>
      <w:r w:rsidRPr="008A7966">
        <w:rPr>
          <w:rFonts w:eastAsia="Times New Roman"/>
          <w:kern w:val="0"/>
          <w:rtl/>
          <w14:ligatures w14:val="none"/>
        </w:rPr>
        <w:t>الحيت</w:t>
      </w:r>
      <w:r>
        <w:rPr>
          <w:rFonts w:eastAsia="Times New Roman" w:hint="cs"/>
          <w:kern w:val="0"/>
          <w:rtl/>
          <w14:ligatures w14:val="none"/>
        </w:rPr>
        <w:t>(</w:t>
      </w:r>
      <w:r w:rsidRPr="008A7966">
        <w:rPr>
          <w:rFonts w:eastAsia="Times New Roman"/>
          <w:kern w:val="0"/>
          <w:rtl/>
          <w14:ligatures w14:val="none"/>
        </w:rPr>
        <w:t xml:space="preserve"> 2015</w:t>
      </w:r>
      <w:proofErr w:type="gramEnd"/>
      <w:r w:rsidRPr="008A7966">
        <w:rPr>
          <w:rFonts w:eastAsia="Times New Roman"/>
          <w:kern w:val="0"/>
          <w:rtl/>
          <w14:ligatures w14:val="none"/>
        </w:rPr>
        <w:t>، ص.22):"الاستغناء عن المعاملات الورقية واستبدالها بالمكتب الإلكتروني من خلال الاستخدام الواسع لتقنيات المعلومات، وتحويل الخدمات العامة إلى إجراءات مكتبية تتم معالجتها وفق خطوات متسلسلة محددة مسبقاً</w:t>
      </w:r>
      <w:r w:rsidRPr="008A7966">
        <w:rPr>
          <w:rFonts w:eastAsia="Times New Roman"/>
          <w:kern w:val="0"/>
          <w14:ligatures w14:val="none"/>
        </w:rPr>
        <w:t>."</w:t>
      </w:r>
    </w:p>
    <w:p w14:paraId="79C69CD9" w14:textId="77777777" w:rsidR="00FB76CF" w:rsidRPr="008A7966" w:rsidRDefault="00FB76CF" w:rsidP="00B73DE1">
      <w:pPr>
        <w:numPr>
          <w:ilvl w:val="0"/>
          <w:numId w:val="24"/>
        </w:numPr>
        <w:spacing w:line="276" w:lineRule="auto"/>
        <w:jc w:val="both"/>
        <w:rPr>
          <w:rFonts w:eastAsia="Times New Roman"/>
          <w:kern w:val="0"/>
          <w14:ligatures w14:val="none"/>
        </w:rPr>
      </w:pPr>
      <w:r w:rsidRPr="008A7966">
        <w:rPr>
          <w:rFonts w:eastAsia="Times New Roman"/>
          <w:kern w:val="0"/>
          <w:rtl/>
          <w14:ligatures w14:val="none"/>
        </w:rPr>
        <w:t xml:space="preserve">ويرى </w:t>
      </w:r>
      <w:proofErr w:type="gramStart"/>
      <w:r w:rsidRPr="008A7966">
        <w:rPr>
          <w:rFonts w:eastAsia="Times New Roman"/>
          <w:kern w:val="0"/>
          <w:rtl/>
          <w14:ligatures w14:val="none"/>
        </w:rPr>
        <w:t>السالمي</w:t>
      </w:r>
      <w:r>
        <w:rPr>
          <w:rFonts w:eastAsia="Times New Roman" w:hint="cs"/>
          <w:kern w:val="0"/>
          <w:rtl/>
          <w14:ligatures w14:val="none"/>
        </w:rPr>
        <w:t>(</w:t>
      </w:r>
      <w:r w:rsidRPr="008A7966">
        <w:rPr>
          <w:rFonts w:eastAsia="Times New Roman"/>
          <w:kern w:val="0"/>
          <w:rtl/>
          <w14:ligatures w14:val="none"/>
        </w:rPr>
        <w:t xml:space="preserve"> 2008</w:t>
      </w:r>
      <w:proofErr w:type="gramEnd"/>
      <w:r>
        <w:rPr>
          <w:rFonts w:eastAsia="Times New Roman" w:hint="cs"/>
          <w:kern w:val="0"/>
          <w:rtl/>
          <w14:ligatures w14:val="none"/>
        </w:rPr>
        <w:t>،ص.34</w:t>
      </w:r>
      <w:r w:rsidRPr="008A7966">
        <w:rPr>
          <w:rFonts w:eastAsia="Times New Roman"/>
          <w:kern w:val="0"/>
          <w:rtl/>
          <w14:ligatures w14:val="none"/>
        </w:rPr>
        <w:t>)</w:t>
      </w:r>
      <w:r>
        <w:rPr>
          <w:rFonts w:eastAsia="Times New Roman" w:hint="cs"/>
          <w:kern w:val="0"/>
          <w:rtl/>
          <w14:ligatures w14:val="none"/>
        </w:rPr>
        <w:t>بأنها</w:t>
      </w:r>
      <w:r w:rsidRPr="008A7966">
        <w:rPr>
          <w:rFonts w:eastAsia="Times New Roman"/>
          <w:kern w:val="0"/>
          <w:rtl/>
          <w14:ligatures w14:val="none"/>
        </w:rPr>
        <w:t>: "عملية مكننة شاملة لمختلف مهام وأنشطة المؤسسة الإدارية، بالاعتماد على المعلومات الضرورية، بما يسهم في تحقيق أهداف الإدارة الحديثة المتمثلة في تقليل استخدام الأوراق، وتبسيط الإجراءات، والقضاء على الروتين، وضمان سرعة ودقة إنجاز المعاملات، تمهيد</w:t>
      </w:r>
      <w:r>
        <w:rPr>
          <w:rFonts w:eastAsia="Times New Roman" w:hint="cs"/>
          <w:kern w:val="0"/>
          <w:rtl/>
          <w14:ligatures w14:val="none"/>
        </w:rPr>
        <w:t xml:space="preserve">ا </w:t>
      </w:r>
      <w:r w:rsidRPr="008A7966">
        <w:rPr>
          <w:rFonts w:eastAsia="Times New Roman"/>
          <w:kern w:val="0"/>
          <w:rtl/>
          <w14:ligatures w14:val="none"/>
        </w:rPr>
        <w:t>لربط الإدارات مستقبلا بالحكومة الإلكترونية</w:t>
      </w:r>
      <w:r w:rsidRPr="008A7966">
        <w:rPr>
          <w:rFonts w:eastAsia="Times New Roman"/>
          <w:kern w:val="0"/>
          <w14:ligatures w14:val="none"/>
        </w:rPr>
        <w:t>."</w:t>
      </w:r>
    </w:p>
    <w:p w14:paraId="537C1CBA" w14:textId="77777777" w:rsidR="00FB76CF" w:rsidRPr="008A7966" w:rsidRDefault="00FB76CF" w:rsidP="00B73DE1">
      <w:pPr>
        <w:numPr>
          <w:ilvl w:val="0"/>
          <w:numId w:val="24"/>
        </w:numPr>
        <w:spacing w:line="276" w:lineRule="auto"/>
        <w:jc w:val="both"/>
        <w:rPr>
          <w:rFonts w:eastAsia="Times New Roman"/>
          <w:kern w:val="0"/>
          <w14:ligatures w14:val="none"/>
        </w:rPr>
      </w:pPr>
      <w:r w:rsidRPr="008A7966">
        <w:rPr>
          <w:rFonts w:eastAsia="Times New Roman"/>
          <w:kern w:val="0"/>
          <w:rtl/>
          <w14:ligatures w14:val="none"/>
        </w:rPr>
        <w:t>وي</w:t>
      </w:r>
      <w:r>
        <w:rPr>
          <w:rFonts w:eastAsia="Times New Roman" w:hint="cs"/>
          <w:kern w:val="0"/>
          <w:rtl/>
          <w14:ligatures w14:val="none"/>
        </w:rPr>
        <w:t>عرفه</w:t>
      </w:r>
      <w:r w:rsidRPr="008A7966">
        <w:rPr>
          <w:rFonts w:eastAsia="Times New Roman"/>
          <w:kern w:val="0"/>
          <w:rtl/>
          <w14:ligatures w14:val="none"/>
        </w:rPr>
        <w:t xml:space="preserve">ا آخرون </w:t>
      </w:r>
      <w:r w:rsidRPr="00C56CB8">
        <w:rPr>
          <w:rFonts w:eastAsia="Times New Roman"/>
          <w:kern w:val="0"/>
          <w:rtl/>
          <w14:ligatures w14:val="none"/>
        </w:rPr>
        <w:t>(الحسن، 2011)</w:t>
      </w:r>
      <w:r>
        <w:rPr>
          <w:rFonts w:eastAsia="Times New Roman" w:hint="cs"/>
          <w:kern w:val="0"/>
          <w:rtl/>
          <w14:ligatures w14:val="none"/>
        </w:rPr>
        <w:t xml:space="preserve"> </w:t>
      </w:r>
      <w:proofErr w:type="spellStart"/>
      <w:r w:rsidRPr="008A7966">
        <w:rPr>
          <w:rFonts w:eastAsia="Times New Roman"/>
          <w:kern w:val="0"/>
          <w:rtl/>
          <w14:ligatures w14:val="none"/>
        </w:rPr>
        <w:t>بأنها:"عملية</w:t>
      </w:r>
      <w:proofErr w:type="spellEnd"/>
      <w:r w:rsidRPr="008A7966">
        <w:rPr>
          <w:rFonts w:eastAsia="Times New Roman"/>
          <w:kern w:val="0"/>
          <w:rtl/>
          <w14:ligatures w14:val="none"/>
        </w:rPr>
        <w:t xml:space="preserve"> إدارية تعتمد على الإمكانات المتميزة للإنترنت وشبكات الأعمال في تخطيط وتنظيم وتوجيه ورقابة الموارد والقدرات الجوهرية للإدارة والأطراف الأخرى دون قيود مكانية أو زمنية، بهدف تحقيق الأهداف الإدارية</w:t>
      </w:r>
      <w:r w:rsidRPr="008A7966">
        <w:rPr>
          <w:rFonts w:eastAsia="Times New Roman"/>
          <w:kern w:val="0"/>
          <w14:ligatures w14:val="none"/>
        </w:rPr>
        <w:t>."</w:t>
      </w:r>
      <w:r w:rsidRPr="00C56CB8">
        <w:rPr>
          <w:rFonts w:eastAsia="Times New Roman"/>
          <w:kern w:val="0"/>
          <w:rtl/>
          <w14:ligatures w14:val="none"/>
        </w:rPr>
        <w:t xml:space="preserve"> </w:t>
      </w:r>
    </w:p>
    <w:p w14:paraId="5B66FAFD" w14:textId="7DA063B6" w:rsidR="00FB76CF" w:rsidRDefault="00FB76CF" w:rsidP="00B93E73">
      <w:pPr>
        <w:spacing w:line="276" w:lineRule="auto"/>
        <w:jc w:val="both"/>
        <w:rPr>
          <w:rtl/>
        </w:rPr>
      </w:pPr>
      <w:bookmarkStart w:id="91" w:name="_Toc212500146"/>
      <w:bookmarkStart w:id="92" w:name="_Toc212699328"/>
      <w:bookmarkStart w:id="93" w:name="_Toc213681711"/>
      <w:proofErr w:type="spellStart"/>
      <w:r w:rsidRPr="009748B6">
        <w:rPr>
          <w:rtl/>
        </w:rPr>
        <w:lastRenderedPageBreak/>
        <w:t>بناءا</w:t>
      </w:r>
      <w:proofErr w:type="spellEnd"/>
      <w:r w:rsidRPr="009748B6">
        <w:rPr>
          <w:rtl/>
        </w:rPr>
        <w:t xml:space="preserve"> على التعريفات السابقة يمكن القول بأن الإدارة الالكترونية هي أسلوب إداري يُعتمد فيه إلى استخدام الأنظمة الرقمية وتكنولوجيا المعلومات والاتصالات في تنفيذ الوظائف الإدارية المختلفة داخل المؤسسات التطوعية غير الربحية، بما يشمل أتمتة الإجراءات، وتحسين تدفق المعلومات، وتعزيز كفاءة الخدمات، خاصة تلك المتعلقة بإدارة </w:t>
      </w:r>
      <w:r w:rsidR="000939FE">
        <w:rPr>
          <w:rFonts w:hint="cs"/>
          <w:rtl/>
        </w:rPr>
        <w:t>المستفيدين</w:t>
      </w:r>
      <w:r w:rsidRPr="009748B6">
        <w:rPr>
          <w:rtl/>
        </w:rPr>
        <w:t xml:space="preserve"> وتقديم الخدمات لهم بما يضمن تحقيق الأهداف المؤسسية المرجوة بأعلى درجة من الفاعلية.</w:t>
      </w:r>
    </w:p>
    <w:p w14:paraId="18B79993" w14:textId="77777777" w:rsidR="00FB76CF" w:rsidRPr="008A7966" w:rsidRDefault="00FB76CF" w:rsidP="00FB76CF">
      <w:pPr>
        <w:pStyle w:val="3"/>
        <w:rPr>
          <w:rtl/>
        </w:rPr>
      </w:pPr>
      <w:bookmarkStart w:id="94" w:name="_Toc223370451"/>
      <w:r w:rsidRPr="00D07F26">
        <w:rPr>
          <w:rtl/>
        </w:rPr>
        <w:t xml:space="preserve">المطلب </w:t>
      </w:r>
      <w:proofErr w:type="gramStart"/>
      <w:r w:rsidRPr="00D07F26">
        <w:rPr>
          <w:rtl/>
        </w:rPr>
        <w:t>الثاني :لمحة</w:t>
      </w:r>
      <w:proofErr w:type="gramEnd"/>
      <w:r w:rsidRPr="00D07F26">
        <w:rPr>
          <w:rtl/>
        </w:rPr>
        <w:t xml:space="preserve"> تاريخية عن بدايات الإدارة الالكترونية</w:t>
      </w:r>
      <w:bookmarkEnd w:id="91"/>
      <w:bookmarkEnd w:id="92"/>
      <w:bookmarkEnd w:id="93"/>
      <w:bookmarkEnd w:id="94"/>
    </w:p>
    <w:p w14:paraId="568B51D3"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الإدارة الإلكترونية ليست نتاج اللحظة الراهنة، بل نتيجة تطورات تاريخية متتابعة في الفكر الإداري، بدءا</w:t>
      </w:r>
      <w:r>
        <w:rPr>
          <w:rFonts w:eastAsia="Times New Roman" w:hint="cs"/>
          <w:kern w:val="0"/>
          <w:rtl/>
          <w14:ligatures w14:val="none"/>
        </w:rPr>
        <w:t xml:space="preserve"> </w:t>
      </w:r>
      <w:r w:rsidRPr="008A7966">
        <w:rPr>
          <w:rFonts w:eastAsia="Times New Roman"/>
          <w:kern w:val="0"/>
          <w:rtl/>
          <w14:ligatures w14:val="none"/>
        </w:rPr>
        <w:t>من الإدارة البدائية مرورا بالمدارس التقليدية مثل البيروقراطية والعلاقات الإنسانية، وصولا إلى المدارس الحديثة التي أرست ركائز الفكر الإداري المعاصر</w:t>
      </w:r>
      <w:r>
        <w:rPr>
          <w:rFonts w:eastAsia="Times New Roman" w:hint="cs"/>
          <w:kern w:val="0"/>
          <w:rtl/>
          <w14:ligatures w14:val="none"/>
        </w:rPr>
        <w:t xml:space="preserve"> </w:t>
      </w:r>
      <w:r w:rsidRPr="008A7966">
        <w:rPr>
          <w:rFonts w:eastAsia="Times New Roman"/>
          <w:kern w:val="0"/>
          <w:rtl/>
          <w14:ligatures w14:val="none"/>
        </w:rPr>
        <w:t xml:space="preserve">مع الثورات التنموية، بما في ذلك الثورة الزراعية والصناعية والمعلوماتية، أصبح بالإمكان استخدام التقنيات الحديثة في إدارة المؤسسات، بما في ذلك تخزين البيانات إلكترونيا واسترجاعها بسرعة ودقة، وربط الإدارات داخليا </w:t>
      </w:r>
      <w:proofErr w:type="spellStart"/>
      <w:r w:rsidRPr="008A7966">
        <w:rPr>
          <w:rFonts w:eastAsia="Times New Roman"/>
          <w:kern w:val="0"/>
          <w:rtl/>
          <w14:ligatures w14:val="none"/>
        </w:rPr>
        <w:t>وعالمياضمن</w:t>
      </w:r>
      <w:proofErr w:type="spellEnd"/>
      <w:r w:rsidRPr="008A7966">
        <w:rPr>
          <w:rFonts w:eastAsia="Times New Roman"/>
          <w:kern w:val="0"/>
          <w:rtl/>
          <w14:ligatures w14:val="none"/>
        </w:rPr>
        <w:t xml:space="preserve"> شبكات معلومات متكاملة</w:t>
      </w:r>
      <w:r w:rsidRPr="008A7966">
        <w:rPr>
          <w:rFonts w:eastAsia="Times New Roman"/>
          <w:kern w:val="0"/>
          <w14:ligatures w14:val="none"/>
        </w:rPr>
        <w:t>)</w:t>
      </w:r>
      <w:r w:rsidRPr="008A7966">
        <w:rPr>
          <w:rFonts w:eastAsia="Times New Roman"/>
          <w:kern w:val="0"/>
          <w:rtl/>
          <w14:ligatures w14:val="none"/>
        </w:rPr>
        <w:t>الحسن، 2011).</w:t>
      </w:r>
    </w:p>
    <w:p w14:paraId="39CEF90C"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rtl/>
          <w14:ligatures w14:val="none"/>
        </w:rPr>
        <w:t>تشير بعض المصادر إلى أن بدايات الإدارة الإلكترونية تعود إلى ستينيات القرن العشرين، حين قدمت شركة</w:t>
      </w:r>
      <w:r w:rsidRPr="008A7966">
        <w:rPr>
          <w:rFonts w:eastAsia="Times New Roman"/>
          <w:kern w:val="0"/>
          <w14:ligatures w14:val="none"/>
        </w:rPr>
        <w:t xml:space="preserve"> IBM </w:t>
      </w:r>
      <w:r w:rsidRPr="008A7966">
        <w:rPr>
          <w:rFonts w:eastAsia="Times New Roman"/>
          <w:kern w:val="0"/>
          <w:rtl/>
          <w14:ligatures w14:val="none"/>
        </w:rPr>
        <w:t>مفهوم "معالج الكلمات" وطابعات يمكن ربطها بالحاسوب لتخزين النصوص وتعديلها وإعادة طباعتها، ما أسهم في توفير الوقت والجهد وإرسال الرسائل لعدد كبير من المستلمين</w:t>
      </w:r>
      <w:r>
        <w:rPr>
          <w:rFonts w:eastAsia="Times New Roman" w:hint="cs"/>
          <w:kern w:val="0"/>
          <w:rtl/>
          <w14:ligatures w14:val="none"/>
        </w:rPr>
        <w:t>، و</w:t>
      </w:r>
      <w:r w:rsidRPr="008A7966">
        <w:rPr>
          <w:rFonts w:eastAsia="Times New Roman"/>
          <w:kern w:val="0"/>
          <w:rtl/>
          <w14:ligatures w14:val="none"/>
        </w:rPr>
        <w:t xml:space="preserve">في السبعينيات ظهر مصطلح "المكتب </w:t>
      </w:r>
      <w:proofErr w:type="spellStart"/>
      <w:r w:rsidRPr="008A7966">
        <w:rPr>
          <w:rFonts w:eastAsia="Times New Roman"/>
          <w:kern w:val="0"/>
          <w:rtl/>
          <w14:ligatures w14:val="none"/>
        </w:rPr>
        <w:t>اللاورقي</w:t>
      </w:r>
      <w:proofErr w:type="spellEnd"/>
      <w:r w:rsidRPr="008A7966">
        <w:rPr>
          <w:rFonts w:eastAsia="Times New Roman"/>
          <w:kern w:val="0"/>
          <w14:ligatures w14:val="none"/>
        </w:rPr>
        <w:t>" (Paperless Office)</w:t>
      </w:r>
      <w:r w:rsidRPr="008A7966">
        <w:rPr>
          <w:rFonts w:eastAsia="Times New Roman"/>
          <w:kern w:val="0"/>
          <w:rtl/>
          <w14:ligatures w14:val="none"/>
        </w:rPr>
        <w:t>، وتلاه تطبيق الربط الشبكي بين الحواسيب في التسعينيات لتقليل الاعتماد على الورق</w:t>
      </w:r>
      <w:r>
        <w:rPr>
          <w:rFonts w:eastAsia="Times New Roman" w:hint="cs"/>
          <w:kern w:val="0"/>
          <w:rtl/>
          <w14:ligatures w14:val="none"/>
        </w:rPr>
        <w:t>، و</w:t>
      </w:r>
      <w:r w:rsidRPr="008A7966">
        <w:rPr>
          <w:rFonts w:eastAsia="Times New Roman"/>
          <w:kern w:val="0"/>
          <w:rtl/>
          <w14:ligatures w14:val="none"/>
        </w:rPr>
        <w:t>مع انتشار الإنترنت</w:t>
      </w:r>
      <w:r>
        <w:rPr>
          <w:rFonts w:eastAsia="Times New Roman" w:hint="cs"/>
          <w:kern w:val="0"/>
          <w:rtl/>
          <w14:ligatures w14:val="none"/>
        </w:rPr>
        <w:t xml:space="preserve"> </w:t>
      </w:r>
      <w:r w:rsidRPr="008A7966">
        <w:rPr>
          <w:rFonts w:eastAsia="Times New Roman"/>
          <w:kern w:val="0"/>
          <w:rtl/>
          <w14:ligatures w14:val="none"/>
        </w:rPr>
        <w:t>أصبح استخدام الإدارة الإلكترونية واسع</w:t>
      </w:r>
      <w:r>
        <w:rPr>
          <w:rFonts w:eastAsia="Times New Roman" w:hint="cs"/>
          <w:kern w:val="0"/>
          <w:rtl/>
          <w14:ligatures w14:val="none"/>
        </w:rPr>
        <w:t>ا</w:t>
      </w:r>
      <w:r w:rsidRPr="008A7966">
        <w:rPr>
          <w:rFonts w:eastAsia="Times New Roman"/>
          <w:kern w:val="0"/>
          <w:rtl/>
          <w14:ligatures w14:val="none"/>
        </w:rPr>
        <w:t xml:space="preserve"> لتقديم الخدمات عن بُعد وتحسين الأداء الإداري(نجم، 2004).</w:t>
      </w:r>
      <w:r>
        <w:rPr>
          <w:rFonts w:eastAsia="Times New Roman" w:hint="cs"/>
          <w:kern w:val="0"/>
          <w:rtl/>
          <w14:ligatures w14:val="none"/>
        </w:rPr>
        <w:t xml:space="preserve"> </w:t>
      </w:r>
      <w:r w:rsidRPr="008A7966">
        <w:rPr>
          <w:rFonts w:eastAsia="Times New Roman"/>
          <w:kern w:val="0"/>
          <w:rtl/>
          <w14:ligatures w14:val="none"/>
        </w:rPr>
        <w:t>كما استخدم مصطلح "الأعمال الإلكترونية" عام 1997 للإشارة إلى إدارة الأنشطة الأساسية للمؤسسات إلكتروني</w:t>
      </w:r>
      <w:r>
        <w:rPr>
          <w:rFonts w:eastAsia="Times New Roman" w:hint="cs"/>
          <w:kern w:val="0"/>
          <w:rtl/>
          <w14:ligatures w14:val="none"/>
        </w:rPr>
        <w:t>ا</w:t>
      </w:r>
      <w:r w:rsidRPr="008A7966">
        <w:rPr>
          <w:rFonts w:eastAsia="Times New Roman"/>
          <w:kern w:val="0"/>
          <w:rtl/>
          <w14:ligatures w14:val="none"/>
        </w:rPr>
        <w:t xml:space="preserve"> بطريقة مرنة ومتكاملة</w:t>
      </w:r>
      <w:r>
        <w:rPr>
          <w:rFonts w:eastAsia="Times New Roman" w:hint="cs"/>
          <w:kern w:val="0"/>
          <w:rtl/>
          <w14:ligatures w14:val="none"/>
        </w:rPr>
        <w:t xml:space="preserve">، </w:t>
      </w:r>
      <w:r w:rsidRPr="008A7966">
        <w:rPr>
          <w:rFonts w:eastAsia="Times New Roman"/>
          <w:kern w:val="0"/>
          <w:rtl/>
          <w14:ligatures w14:val="none"/>
        </w:rPr>
        <w:t>وبذلك يُنظر إلى الإدارة الإلكترونية كامتداد للتطور التكنولوجي في الإدارة</w:t>
      </w:r>
      <w:r>
        <w:rPr>
          <w:rFonts w:eastAsia="Times New Roman" w:hint="cs"/>
          <w:kern w:val="0"/>
          <w:rtl/>
          <w14:ligatures w14:val="none"/>
        </w:rPr>
        <w:t xml:space="preserve"> </w:t>
      </w:r>
      <w:r w:rsidRPr="008A7966">
        <w:rPr>
          <w:rFonts w:eastAsia="Times New Roman"/>
          <w:kern w:val="0"/>
          <w:rtl/>
          <w14:ligatures w14:val="none"/>
        </w:rPr>
        <w:t>بدءا</w:t>
      </w:r>
      <w:r>
        <w:rPr>
          <w:rFonts w:eastAsia="Times New Roman" w:hint="cs"/>
          <w:kern w:val="0"/>
          <w:rtl/>
          <w14:ligatures w14:val="none"/>
        </w:rPr>
        <w:t xml:space="preserve"> </w:t>
      </w:r>
      <w:r w:rsidRPr="008A7966">
        <w:rPr>
          <w:rFonts w:eastAsia="Times New Roman"/>
          <w:kern w:val="0"/>
          <w:rtl/>
          <w14:ligatures w14:val="none"/>
        </w:rPr>
        <w:t>من أداء المهام المتكررة مرورا بالتخطيط والرقابة، وصولاً إلى العمليات الذهنية المعتمدة على الذكاء الصناعي، لتصبح البعد التكنولوجي الأرقى في تطور الإدارة</w:t>
      </w:r>
      <w:r>
        <w:rPr>
          <w:rFonts w:eastAsia="Times New Roman" w:hint="cs"/>
          <w:kern w:val="0"/>
          <w:rtl/>
          <w14:ligatures w14:val="none"/>
        </w:rPr>
        <w:t xml:space="preserve"> </w:t>
      </w:r>
      <w:r w:rsidRPr="008A7966">
        <w:rPr>
          <w:rFonts w:eastAsia="Times New Roman"/>
          <w:kern w:val="0"/>
          <w:rtl/>
          <w14:ligatures w14:val="none"/>
        </w:rPr>
        <w:t xml:space="preserve">مع استمرار توسع مفهومها وتطوره مع التقدم المستمر في تكنولوجيا المعلومات </w:t>
      </w:r>
      <w:proofErr w:type="gramStart"/>
      <w:r w:rsidRPr="008A7966">
        <w:rPr>
          <w:rFonts w:eastAsia="Times New Roman"/>
          <w:kern w:val="0"/>
          <w:rtl/>
          <w14:ligatures w14:val="none"/>
        </w:rPr>
        <w:t>والاتصالات(</w:t>
      </w:r>
      <w:proofErr w:type="gramEnd"/>
      <w:r w:rsidRPr="008A7966">
        <w:rPr>
          <w:rFonts w:eastAsia="Times New Roman"/>
          <w:kern w:val="0"/>
          <w:rtl/>
          <w14:ligatures w14:val="none"/>
        </w:rPr>
        <w:t>الحسن، 2011).</w:t>
      </w:r>
    </w:p>
    <w:p w14:paraId="543522B1" w14:textId="77777777" w:rsidR="00FB76CF"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وبناء</w:t>
      </w:r>
      <w:r>
        <w:rPr>
          <w:rFonts w:eastAsia="Times New Roman" w:hint="cs"/>
          <w:kern w:val="0"/>
          <w:rtl/>
          <w14:ligatures w14:val="none"/>
        </w:rPr>
        <w:t xml:space="preserve"> </w:t>
      </w:r>
      <w:r w:rsidRPr="008A7966">
        <w:rPr>
          <w:rFonts w:eastAsia="Times New Roman"/>
          <w:kern w:val="0"/>
          <w:rtl/>
          <w14:ligatures w14:val="none"/>
        </w:rPr>
        <w:t>على ما سبق، يمكن القول إن الإدارة الإلكترونية هي نتاج مباشر للتطورات المستمرة في مجال تكنولوجيا المعلومات والاتصالات، وأن مفهومها سيستمر في التوسع والتجدد تبع</w:t>
      </w:r>
      <w:r>
        <w:rPr>
          <w:rFonts w:eastAsia="Times New Roman" w:hint="cs"/>
          <w:kern w:val="0"/>
          <w:rtl/>
          <w14:ligatures w14:val="none"/>
        </w:rPr>
        <w:t>ا</w:t>
      </w:r>
      <w:r w:rsidRPr="008A7966">
        <w:rPr>
          <w:rFonts w:eastAsia="Times New Roman"/>
          <w:kern w:val="0"/>
          <w:rtl/>
          <w14:ligatures w14:val="none"/>
        </w:rPr>
        <w:t xml:space="preserve"> للتطور المستمر في هذه التقنيات الحديثة</w:t>
      </w:r>
      <w:r>
        <w:rPr>
          <w:rFonts w:eastAsia="Times New Roman" w:hint="cs"/>
          <w:kern w:val="0"/>
          <w:rtl/>
          <w14:ligatures w14:val="none"/>
        </w:rPr>
        <w:t>.</w:t>
      </w:r>
    </w:p>
    <w:p w14:paraId="1580B845" w14:textId="77777777" w:rsidR="00FB76CF" w:rsidRDefault="00FB76CF" w:rsidP="00FB76CF">
      <w:pPr>
        <w:spacing w:line="276" w:lineRule="auto"/>
        <w:jc w:val="both"/>
        <w:rPr>
          <w:rFonts w:eastAsia="Times New Roman"/>
          <w:kern w:val="0"/>
          <w:rtl/>
          <w14:ligatures w14:val="none"/>
        </w:rPr>
      </w:pPr>
    </w:p>
    <w:p w14:paraId="63A6D190" w14:textId="77777777" w:rsidR="0065108F" w:rsidRPr="008A7966" w:rsidRDefault="0065108F" w:rsidP="00FB76CF">
      <w:pPr>
        <w:spacing w:line="276" w:lineRule="auto"/>
        <w:jc w:val="both"/>
        <w:rPr>
          <w:rFonts w:eastAsia="Times New Roman"/>
          <w:kern w:val="0"/>
          <w14:ligatures w14:val="none"/>
        </w:rPr>
      </w:pPr>
    </w:p>
    <w:p w14:paraId="0629EBFD" w14:textId="77777777" w:rsidR="00FB76CF" w:rsidRPr="008A7966" w:rsidRDefault="00FB76CF" w:rsidP="00FB76CF">
      <w:pPr>
        <w:pStyle w:val="3"/>
        <w:rPr>
          <w:rtl/>
        </w:rPr>
      </w:pPr>
      <w:bookmarkStart w:id="95" w:name="_Toc212699329"/>
      <w:bookmarkStart w:id="96" w:name="_Toc213681712"/>
      <w:bookmarkStart w:id="97" w:name="_Toc223370452"/>
      <w:r w:rsidRPr="00D07F26">
        <w:rPr>
          <w:rtl/>
        </w:rPr>
        <w:lastRenderedPageBreak/>
        <w:t>المطلب الثالث: مبادئ وخصائص الإدارة الالكترونية</w:t>
      </w:r>
      <w:bookmarkEnd w:id="95"/>
      <w:bookmarkEnd w:id="96"/>
      <w:bookmarkEnd w:id="97"/>
    </w:p>
    <w:p w14:paraId="114EEFE0" w14:textId="77777777" w:rsidR="00FB76CF" w:rsidRPr="00D07F26" w:rsidRDefault="00FB76CF" w:rsidP="00FB76CF">
      <w:pPr>
        <w:spacing w:after="0"/>
        <w:rPr>
          <w:b/>
          <w:bCs/>
          <w:rtl/>
        </w:rPr>
      </w:pPr>
      <w:bookmarkStart w:id="98" w:name="_Toc212699330"/>
      <w:r w:rsidRPr="00D07F26">
        <w:rPr>
          <w:b/>
          <w:bCs/>
          <w:rtl/>
        </w:rPr>
        <w:t>أولا: مبادئ الإدارة الالكترونية</w:t>
      </w:r>
      <w:bookmarkEnd w:id="98"/>
      <w:r w:rsidRPr="00D07F26">
        <w:rPr>
          <w:b/>
          <w:bCs/>
          <w:rtl/>
        </w:rPr>
        <w:t xml:space="preserve"> </w:t>
      </w:r>
    </w:p>
    <w:p w14:paraId="1C55293D"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14:ligatures w14:val="none"/>
        </w:rPr>
        <w:t xml:space="preserve"> </w:t>
      </w:r>
      <w:r w:rsidRPr="008A7966">
        <w:rPr>
          <w:rFonts w:eastAsia="Times New Roman"/>
          <w:kern w:val="0"/>
          <w:rtl/>
          <w14:ligatures w14:val="none"/>
        </w:rPr>
        <w:t xml:space="preserve">تقوم الإدارة الإلكترونية على مجموعة من المبادئ الأساسية التي تمثل الركائز التي تُبنى عليها فعاليتها وكفاءتها في تحقيق أهدافها، ومن أبرز هذه المبادئ ما </w:t>
      </w:r>
      <w:proofErr w:type="gramStart"/>
      <w:r w:rsidRPr="008A7966">
        <w:rPr>
          <w:rFonts w:eastAsia="Times New Roman"/>
          <w:kern w:val="0"/>
          <w:rtl/>
          <w14:ligatures w14:val="none"/>
        </w:rPr>
        <w:t>يلي(</w:t>
      </w:r>
      <w:proofErr w:type="gramEnd"/>
      <w:r w:rsidRPr="008A7966">
        <w:rPr>
          <w:rFonts w:eastAsia="Times New Roman"/>
          <w:kern w:val="0"/>
          <w:rtl/>
          <w14:ligatures w14:val="none"/>
        </w:rPr>
        <w:t>بوحوش، 2006،ص.189-191):</w:t>
      </w:r>
    </w:p>
    <w:p w14:paraId="0A1BB9DE" w14:textId="77777777" w:rsidR="00FB76CF" w:rsidRPr="008A7966" w:rsidRDefault="00FB76CF" w:rsidP="00B73DE1">
      <w:pPr>
        <w:numPr>
          <w:ilvl w:val="0"/>
          <w:numId w:val="25"/>
        </w:numPr>
        <w:tabs>
          <w:tab w:val="num" w:pos="720"/>
        </w:tabs>
        <w:spacing w:line="276" w:lineRule="auto"/>
        <w:jc w:val="both"/>
        <w:rPr>
          <w:rFonts w:eastAsia="Times New Roman"/>
          <w:kern w:val="0"/>
          <w14:ligatures w14:val="none"/>
        </w:rPr>
      </w:pPr>
      <w:r w:rsidRPr="008A7966">
        <w:rPr>
          <w:rFonts w:eastAsia="Times New Roman"/>
          <w:kern w:val="0"/>
          <w:rtl/>
          <w14:ligatures w14:val="none"/>
        </w:rPr>
        <w:t>تقديم أفضل الخدمات للمواطنين</w:t>
      </w:r>
      <w:r w:rsidRPr="008A7966">
        <w:rPr>
          <w:rFonts w:eastAsia="Times New Roman"/>
          <w:kern w:val="0"/>
          <w14:ligatures w14:val="none"/>
        </w:rPr>
        <w:t xml:space="preserve">: </w:t>
      </w:r>
      <w:r w:rsidRPr="008A7966">
        <w:rPr>
          <w:rFonts w:eastAsia="Times New Roman"/>
          <w:kern w:val="0"/>
          <w:rtl/>
          <w14:ligatures w14:val="none"/>
        </w:rPr>
        <w:t>يركز هذا المبدأ على جعل المواطن محور العملية الإدارية، من خلال توفير بيئة عمل كفؤة تمكّن من التعرف على المشكلات وتحليلها واقتراح الحلول بما يضمن تقديم خدمات عالية الجودة</w:t>
      </w:r>
      <w:r w:rsidRPr="008A7966">
        <w:rPr>
          <w:rFonts w:eastAsia="Times New Roman"/>
          <w:kern w:val="0"/>
          <w14:ligatures w14:val="none"/>
        </w:rPr>
        <w:t>.</w:t>
      </w:r>
    </w:p>
    <w:p w14:paraId="64B62FAB" w14:textId="77777777" w:rsidR="00FB76CF" w:rsidRPr="008A7966" w:rsidRDefault="00FB76CF" w:rsidP="00B73DE1">
      <w:pPr>
        <w:numPr>
          <w:ilvl w:val="0"/>
          <w:numId w:val="25"/>
        </w:numPr>
        <w:tabs>
          <w:tab w:val="num" w:pos="720"/>
        </w:tabs>
        <w:spacing w:line="276" w:lineRule="auto"/>
        <w:jc w:val="both"/>
        <w:rPr>
          <w:rFonts w:eastAsia="Times New Roman"/>
          <w:kern w:val="0"/>
          <w14:ligatures w14:val="none"/>
        </w:rPr>
      </w:pPr>
      <w:r w:rsidRPr="008A7966">
        <w:rPr>
          <w:rFonts w:eastAsia="Times New Roman"/>
          <w:kern w:val="0"/>
          <w:rtl/>
          <w14:ligatures w14:val="none"/>
        </w:rPr>
        <w:t>التركيز على النتائج</w:t>
      </w:r>
      <w:r w:rsidRPr="008A7966">
        <w:rPr>
          <w:rFonts w:eastAsia="Times New Roman"/>
          <w:kern w:val="0"/>
          <w14:ligatures w14:val="none"/>
        </w:rPr>
        <w:t>:</w:t>
      </w:r>
      <w:r w:rsidRPr="008A7966">
        <w:rPr>
          <w:rFonts w:eastAsia="Times New Roman"/>
          <w:kern w:val="0"/>
          <w:rtl/>
          <w14:ligatures w14:val="none"/>
        </w:rPr>
        <w:t xml:space="preserve"> تهدف الإدارة الإلكترونية إلى تحقيق نتائج ملموسة على أرض الواقع، مع تسهيل إنجاز المعاملات بسرعة وكفاءة وتقليل الوقت والجهد والتكلفة على المواطنين</w:t>
      </w:r>
      <w:r w:rsidRPr="008A7966">
        <w:rPr>
          <w:rFonts w:eastAsia="Times New Roman"/>
          <w:kern w:val="0"/>
          <w14:ligatures w14:val="none"/>
        </w:rPr>
        <w:t>.</w:t>
      </w:r>
    </w:p>
    <w:p w14:paraId="3C4FB1E6" w14:textId="77777777" w:rsidR="00FB76CF" w:rsidRPr="008A7966" w:rsidRDefault="00FB76CF" w:rsidP="00B73DE1">
      <w:pPr>
        <w:numPr>
          <w:ilvl w:val="0"/>
          <w:numId w:val="25"/>
        </w:numPr>
        <w:tabs>
          <w:tab w:val="num" w:pos="720"/>
        </w:tabs>
        <w:spacing w:line="276" w:lineRule="auto"/>
        <w:jc w:val="both"/>
        <w:rPr>
          <w:rFonts w:eastAsia="Times New Roman"/>
          <w:kern w:val="0"/>
          <w14:ligatures w14:val="none"/>
        </w:rPr>
      </w:pPr>
      <w:r w:rsidRPr="008A7966">
        <w:rPr>
          <w:rFonts w:eastAsia="Times New Roman"/>
          <w:kern w:val="0"/>
          <w:rtl/>
          <w14:ligatures w14:val="none"/>
        </w:rPr>
        <w:t>سهولة الاستعمال والإتاحة للجميع</w:t>
      </w:r>
      <w:r w:rsidRPr="008A7966">
        <w:rPr>
          <w:rFonts w:eastAsia="Times New Roman"/>
          <w:kern w:val="0"/>
          <w14:ligatures w14:val="none"/>
        </w:rPr>
        <w:t>:</w:t>
      </w:r>
      <w:r w:rsidRPr="008A7966">
        <w:rPr>
          <w:rFonts w:eastAsia="Times New Roman"/>
          <w:kern w:val="0"/>
          <w:rtl/>
          <w14:ligatures w14:val="none"/>
        </w:rPr>
        <w:t xml:space="preserve"> يُتيح هذا المبدأ استخدام أنظمة الإدارة الإلكترونية بسهولة في المنازل وأماكن العمل والمؤسسات التعليمية</w:t>
      </w:r>
      <w:r>
        <w:rPr>
          <w:rFonts w:eastAsia="Times New Roman" w:hint="cs"/>
          <w:kern w:val="0"/>
          <w:rtl/>
          <w14:ligatures w14:val="none"/>
        </w:rPr>
        <w:t xml:space="preserve"> </w:t>
      </w:r>
      <w:r w:rsidRPr="008A7966">
        <w:rPr>
          <w:rFonts w:eastAsia="Times New Roman"/>
          <w:kern w:val="0"/>
          <w:rtl/>
          <w14:ligatures w14:val="none"/>
        </w:rPr>
        <w:t>مع تبسيط الإجراءات لضمان التعامل الفعّال مع الخدمات الإلكترونية</w:t>
      </w:r>
      <w:r w:rsidRPr="008A7966">
        <w:rPr>
          <w:rFonts w:eastAsia="Times New Roman"/>
          <w:kern w:val="0"/>
          <w14:ligatures w14:val="none"/>
        </w:rPr>
        <w:t>.</w:t>
      </w:r>
    </w:p>
    <w:p w14:paraId="5868AB48" w14:textId="77777777" w:rsidR="00FB76CF" w:rsidRPr="008A7966" w:rsidRDefault="00FB76CF" w:rsidP="00B73DE1">
      <w:pPr>
        <w:numPr>
          <w:ilvl w:val="0"/>
          <w:numId w:val="25"/>
        </w:numPr>
        <w:tabs>
          <w:tab w:val="num" w:pos="720"/>
        </w:tabs>
        <w:spacing w:line="276" w:lineRule="auto"/>
        <w:jc w:val="both"/>
        <w:rPr>
          <w:rFonts w:eastAsia="Times New Roman"/>
          <w:kern w:val="0"/>
          <w14:ligatures w14:val="none"/>
        </w:rPr>
      </w:pPr>
      <w:r w:rsidRPr="008A7966">
        <w:rPr>
          <w:rFonts w:eastAsia="Times New Roman"/>
          <w:kern w:val="0"/>
          <w:rtl/>
          <w14:ligatures w14:val="none"/>
        </w:rPr>
        <w:t>تخفيض التكاليف</w:t>
      </w:r>
      <w:r w:rsidRPr="008A7966">
        <w:rPr>
          <w:rFonts w:eastAsia="Times New Roman"/>
          <w:kern w:val="0"/>
          <w14:ligatures w14:val="none"/>
        </w:rPr>
        <w:t>:</w:t>
      </w:r>
      <w:r w:rsidRPr="008A7966">
        <w:rPr>
          <w:rFonts w:eastAsia="Times New Roman"/>
          <w:kern w:val="0"/>
          <w:rtl/>
          <w14:ligatures w14:val="none"/>
        </w:rPr>
        <w:t xml:space="preserve"> يسهم الاستثمار في تكنولوجيا المعلومات والاتصالات في ترشيد الإنفاق وتحسين مستوى الأداء وتحقيق الكفاءة الاقتصادية في إدارة الموارد</w:t>
      </w:r>
      <w:r w:rsidRPr="008A7966">
        <w:rPr>
          <w:rFonts w:eastAsia="Times New Roman"/>
          <w:kern w:val="0"/>
          <w14:ligatures w14:val="none"/>
        </w:rPr>
        <w:t>.</w:t>
      </w:r>
    </w:p>
    <w:p w14:paraId="427FC41F" w14:textId="77777777" w:rsidR="00FB76CF" w:rsidRPr="008A7966" w:rsidRDefault="00FB76CF" w:rsidP="00B73DE1">
      <w:pPr>
        <w:numPr>
          <w:ilvl w:val="0"/>
          <w:numId w:val="25"/>
        </w:numPr>
        <w:tabs>
          <w:tab w:val="num" w:pos="720"/>
        </w:tabs>
        <w:spacing w:line="276" w:lineRule="auto"/>
        <w:jc w:val="both"/>
        <w:rPr>
          <w:rFonts w:eastAsia="Times New Roman"/>
          <w:kern w:val="0"/>
          <w14:ligatures w14:val="none"/>
        </w:rPr>
      </w:pPr>
      <w:r w:rsidRPr="008A7966">
        <w:rPr>
          <w:rFonts w:eastAsia="Times New Roman"/>
          <w:kern w:val="0"/>
          <w:rtl/>
          <w14:ligatures w14:val="none"/>
        </w:rPr>
        <w:t>التغيير المستمر</w:t>
      </w:r>
      <w:r w:rsidRPr="008A7966">
        <w:rPr>
          <w:rFonts w:eastAsia="Times New Roman"/>
          <w:kern w:val="0"/>
          <w14:ligatures w14:val="none"/>
        </w:rPr>
        <w:t>:</w:t>
      </w:r>
      <w:r w:rsidRPr="008A7966">
        <w:rPr>
          <w:rFonts w:eastAsia="Times New Roman"/>
          <w:kern w:val="0"/>
          <w:rtl/>
          <w14:ligatures w14:val="none"/>
        </w:rPr>
        <w:t xml:space="preserve"> يشمل هذا المبدأ تطوير وتحسين الخدمات والأنظمة بشكل مستمر لضمان التميز ورفع مستوى الأداء في بيئة تنافسية متجددة</w:t>
      </w:r>
      <w:r w:rsidRPr="008A7966">
        <w:rPr>
          <w:rFonts w:eastAsia="Times New Roman"/>
          <w:kern w:val="0"/>
          <w14:ligatures w14:val="none"/>
        </w:rPr>
        <w:t>.</w:t>
      </w:r>
    </w:p>
    <w:p w14:paraId="3A93A05F" w14:textId="77777777" w:rsidR="00FB76CF" w:rsidRPr="008A7966" w:rsidRDefault="00FB76CF" w:rsidP="00B73DE1">
      <w:pPr>
        <w:numPr>
          <w:ilvl w:val="0"/>
          <w:numId w:val="25"/>
        </w:numPr>
        <w:spacing w:line="276" w:lineRule="auto"/>
        <w:jc w:val="both"/>
        <w:rPr>
          <w:rFonts w:eastAsia="Times New Roman"/>
          <w:kern w:val="0"/>
          <w14:ligatures w14:val="none"/>
        </w:rPr>
      </w:pPr>
      <w:r w:rsidRPr="008A7966">
        <w:rPr>
          <w:rFonts w:eastAsia="Times New Roman"/>
          <w:kern w:val="0"/>
          <w:rtl/>
          <w14:ligatures w14:val="none"/>
        </w:rPr>
        <w:t>التوازن بين شفافية المعلومات وخصوصية المواطن</w:t>
      </w:r>
      <w:r w:rsidRPr="008A7966">
        <w:rPr>
          <w:rFonts w:eastAsia="Times New Roman"/>
          <w:kern w:val="0"/>
          <w14:ligatures w14:val="none"/>
        </w:rPr>
        <w:t>:</w:t>
      </w:r>
      <w:r w:rsidRPr="008A7966">
        <w:rPr>
          <w:rFonts w:eastAsia="Times New Roman"/>
          <w:kern w:val="0"/>
          <w:rtl/>
          <w14:ligatures w14:val="none"/>
        </w:rPr>
        <w:t xml:space="preserve"> يضمن هذا المبدأ نشر المعلومات الحكومية بشفافية مع حماية البيانات الشخصية للأفراد من خلال التشريعات والسياسات المنظمة</w:t>
      </w:r>
      <w:r w:rsidRPr="008A7966">
        <w:rPr>
          <w:rFonts w:eastAsia="Times New Roman"/>
          <w:kern w:val="0"/>
          <w14:ligatures w14:val="none"/>
        </w:rPr>
        <w:t>.</w:t>
      </w:r>
    </w:p>
    <w:p w14:paraId="4C7C1E73" w14:textId="77777777" w:rsidR="00FB76CF" w:rsidRPr="008A7966" w:rsidRDefault="00FB76CF" w:rsidP="00B73DE1">
      <w:pPr>
        <w:numPr>
          <w:ilvl w:val="0"/>
          <w:numId w:val="25"/>
        </w:numPr>
        <w:spacing w:line="276" w:lineRule="auto"/>
        <w:jc w:val="both"/>
        <w:rPr>
          <w:rFonts w:eastAsia="Times New Roman"/>
          <w:kern w:val="0"/>
          <w:rtl/>
          <w14:ligatures w14:val="none"/>
        </w:rPr>
      </w:pPr>
      <w:proofErr w:type="gramStart"/>
      <w:r w:rsidRPr="008A7966">
        <w:rPr>
          <w:rFonts w:eastAsia="Times New Roman"/>
          <w:kern w:val="0"/>
          <w:rtl/>
          <w14:ligatures w14:val="none"/>
        </w:rPr>
        <w:t>الاستثمار  في</w:t>
      </w:r>
      <w:proofErr w:type="gramEnd"/>
      <w:r w:rsidRPr="008A7966">
        <w:rPr>
          <w:rFonts w:eastAsia="Times New Roman"/>
          <w:kern w:val="0"/>
          <w:rtl/>
          <w14:ligatures w14:val="none"/>
        </w:rPr>
        <w:t xml:space="preserve"> تكنولوجيا  المعلومات</w:t>
      </w:r>
      <w:r w:rsidRPr="008A7966">
        <w:rPr>
          <w:rFonts w:eastAsia="Times New Roman"/>
          <w:kern w:val="0"/>
          <w14:ligatures w14:val="none"/>
        </w:rPr>
        <w:t>:</w:t>
      </w:r>
      <w:r w:rsidRPr="008A7966">
        <w:rPr>
          <w:rFonts w:eastAsia="Times New Roman"/>
          <w:kern w:val="0"/>
          <w:rtl/>
          <w14:ligatures w14:val="none"/>
        </w:rPr>
        <w:t xml:space="preserve"> يمثل الاستثمار في البنية التحتية الرقمية والبرامج ووسائل الاتصال حجر الأساس لنجاح الإدارة الإلكترونية، إذ يعزز التطوير المستمر وتحسين جودة الخدمات</w:t>
      </w:r>
      <w:r w:rsidRPr="008A7966">
        <w:rPr>
          <w:rFonts w:eastAsia="Times New Roman"/>
          <w:kern w:val="0"/>
          <w14:ligatures w14:val="none"/>
        </w:rPr>
        <w:t>.</w:t>
      </w:r>
    </w:p>
    <w:p w14:paraId="50A8F59F" w14:textId="77777777" w:rsidR="00FB76CF" w:rsidRPr="00D07F26" w:rsidRDefault="00FB76CF" w:rsidP="00FB76CF">
      <w:pPr>
        <w:spacing w:after="0"/>
        <w:rPr>
          <w:b/>
          <w:bCs/>
          <w:rtl/>
        </w:rPr>
      </w:pPr>
      <w:bookmarkStart w:id="99" w:name="_Toc212500147"/>
      <w:bookmarkStart w:id="100" w:name="_Toc212699331"/>
      <w:r w:rsidRPr="00D07F26">
        <w:rPr>
          <w:b/>
          <w:bCs/>
          <w:rtl/>
        </w:rPr>
        <w:t>ثانيا: خصائص الإدارة الالكترونية</w:t>
      </w:r>
      <w:bookmarkEnd w:id="99"/>
      <w:bookmarkEnd w:id="100"/>
    </w:p>
    <w:p w14:paraId="7CE3B86A"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 تتميز الإدارة الإلكترونية بعدد من الخصائص التي تميزها عن الإدارة التقليدية، مما يعزز كفاءتها وقدرتها على التكيف مع متطلبات العصر الرقمي، ومن أبرز هذه </w:t>
      </w:r>
      <w:proofErr w:type="gramStart"/>
      <w:r w:rsidRPr="008A7966">
        <w:rPr>
          <w:rFonts w:eastAsia="Times New Roman"/>
          <w:kern w:val="0"/>
          <w:rtl/>
          <w14:ligatures w14:val="none"/>
        </w:rPr>
        <w:t>الخصائص(</w:t>
      </w:r>
      <w:proofErr w:type="gramEnd"/>
      <w:r w:rsidRPr="008A7966">
        <w:rPr>
          <w:rFonts w:eastAsia="Times New Roman"/>
          <w:kern w:val="0"/>
          <w:rtl/>
          <w14:ligatures w14:val="none"/>
        </w:rPr>
        <w:t>مصطفى، 2001،ص36):</w:t>
      </w:r>
    </w:p>
    <w:p w14:paraId="4726AAAD" w14:textId="77777777" w:rsidR="00FB76CF" w:rsidRPr="008A7966" w:rsidRDefault="00FB76CF" w:rsidP="00FB76CF">
      <w:pPr>
        <w:pStyle w:val="a6"/>
        <w:numPr>
          <w:ilvl w:val="0"/>
          <w:numId w:val="1"/>
        </w:numPr>
        <w:spacing w:line="276" w:lineRule="auto"/>
        <w:jc w:val="both"/>
        <w:rPr>
          <w:rFonts w:eastAsia="Times New Roman"/>
          <w:kern w:val="0"/>
          <w14:ligatures w14:val="none"/>
        </w:rPr>
      </w:pPr>
      <w:r w:rsidRPr="008A7966">
        <w:rPr>
          <w:rFonts w:eastAsia="Times New Roman"/>
          <w:kern w:val="0"/>
          <w:rtl/>
          <w14:ligatures w14:val="none"/>
        </w:rPr>
        <w:t>السرعة والوضوح: توفر الإدارة الإلكترونية إنجاز المعاملات بسرعة ودقة</w:t>
      </w:r>
      <w:r>
        <w:rPr>
          <w:rFonts w:eastAsia="Times New Roman" w:hint="cs"/>
          <w:kern w:val="0"/>
          <w:rtl/>
          <w14:ligatures w14:val="none"/>
        </w:rPr>
        <w:t xml:space="preserve"> </w:t>
      </w:r>
      <w:r w:rsidRPr="008A7966">
        <w:rPr>
          <w:rFonts w:eastAsia="Times New Roman"/>
          <w:kern w:val="0"/>
          <w:rtl/>
          <w14:ligatures w14:val="none"/>
        </w:rPr>
        <w:t>وتقلل من التعقيدات الإدارية والبيروقراطية، كما تتيح حفظ المعلومات بشكل آمن ومنظم والوصول إليها بسهولة</w:t>
      </w:r>
      <w:r>
        <w:rPr>
          <w:rFonts w:eastAsia="Times New Roman" w:hint="cs"/>
          <w:kern w:val="0"/>
          <w:rtl/>
          <w14:ligatures w14:val="none"/>
        </w:rPr>
        <w:t xml:space="preserve"> </w:t>
      </w:r>
      <w:r w:rsidRPr="008A7966">
        <w:rPr>
          <w:rFonts w:eastAsia="Times New Roman"/>
          <w:kern w:val="0"/>
          <w:rtl/>
          <w14:ligatures w14:val="none"/>
        </w:rPr>
        <w:t>مما يعزز كفاءة الأداء الإداري ويحد من فرص الفساد أو التلاعب</w:t>
      </w:r>
      <w:r w:rsidRPr="008A7966">
        <w:rPr>
          <w:rFonts w:eastAsia="Times New Roman"/>
          <w:kern w:val="0"/>
          <w14:ligatures w14:val="none"/>
        </w:rPr>
        <w:t>.</w:t>
      </w:r>
    </w:p>
    <w:p w14:paraId="316E858A" w14:textId="77777777" w:rsidR="00FB76CF" w:rsidRPr="008A7966" w:rsidRDefault="00FB76CF" w:rsidP="00FB76CF">
      <w:pPr>
        <w:pStyle w:val="a6"/>
        <w:numPr>
          <w:ilvl w:val="0"/>
          <w:numId w:val="1"/>
        </w:numPr>
        <w:spacing w:line="276" w:lineRule="auto"/>
        <w:jc w:val="both"/>
        <w:rPr>
          <w:rFonts w:eastAsia="Times New Roman"/>
          <w:kern w:val="0"/>
          <w:rtl/>
          <w14:ligatures w14:val="none"/>
        </w:rPr>
      </w:pPr>
      <w:r w:rsidRPr="008A7966">
        <w:rPr>
          <w:rFonts w:eastAsia="Times New Roman"/>
          <w:kern w:val="0"/>
          <w:rtl/>
          <w14:ligatures w14:val="none"/>
        </w:rPr>
        <w:lastRenderedPageBreak/>
        <w:t>عدم التقيد بالزمان والمكان: تتيح الإدارة الإلكترونية إنجاز المعاملات في أي وقت ومن أي مكان، مع تقليل الاعتماد على المباني والملفات الورقية، وتحقيق مرونة عالية في الأداء الإداري باستخدام عدد محدود من الأجهزة والكوادر المتخصصة</w:t>
      </w:r>
      <w:r w:rsidRPr="008A7966">
        <w:rPr>
          <w:rFonts w:eastAsia="Times New Roman"/>
          <w:kern w:val="0"/>
          <w14:ligatures w14:val="none"/>
        </w:rPr>
        <w:t>.</w:t>
      </w:r>
    </w:p>
    <w:p w14:paraId="7805DF0A" w14:textId="77777777" w:rsidR="00FB76CF" w:rsidRPr="008A7966" w:rsidRDefault="00FB76CF" w:rsidP="00FB76CF">
      <w:pPr>
        <w:pStyle w:val="a6"/>
        <w:numPr>
          <w:ilvl w:val="0"/>
          <w:numId w:val="1"/>
        </w:numPr>
        <w:spacing w:line="276" w:lineRule="auto"/>
        <w:jc w:val="both"/>
        <w:rPr>
          <w:rFonts w:eastAsia="Times New Roman"/>
          <w:kern w:val="0"/>
          <w14:ligatures w14:val="none"/>
        </w:rPr>
      </w:pPr>
      <w:r w:rsidRPr="008A7966">
        <w:rPr>
          <w:rFonts w:eastAsia="Times New Roman"/>
          <w:kern w:val="0"/>
          <w:rtl/>
          <w14:ligatures w14:val="none"/>
        </w:rPr>
        <w:t>إدارة المعلومات لا الاحتفاظ بها: تعتمد على تنظيم المعلومات الرقمية وتيسير الوصول إليها واستخدامها بكفاءة</w:t>
      </w:r>
      <w:r>
        <w:rPr>
          <w:rFonts w:eastAsia="Times New Roman" w:hint="cs"/>
          <w:kern w:val="0"/>
          <w:rtl/>
          <w14:ligatures w14:val="none"/>
        </w:rPr>
        <w:t xml:space="preserve"> </w:t>
      </w:r>
      <w:r w:rsidRPr="008A7966">
        <w:rPr>
          <w:rFonts w:eastAsia="Times New Roman"/>
          <w:kern w:val="0"/>
          <w:rtl/>
          <w14:ligatures w14:val="none"/>
        </w:rPr>
        <w:t>وتحويل البيانات المخزنة إلى مصدر معرفي استراتيجي لدعم اتخاذ القرارات وتحسين جودة الخدمات</w:t>
      </w:r>
      <w:r w:rsidRPr="008A7966">
        <w:rPr>
          <w:rFonts w:eastAsia="Times New Roman"/>
          <w:kern w:val="0"/>
          <w14:ligatures w14:val="none"/>
        </w:rPr>
        <w:t>.</w:t>
      </w:r>
    </w:p>
    <w:p w14:paraId="144A6FA8" w14:textId="77777777" w:rsidR="00FB76CF" w:rsidRPr="008A7966" w:rsidRDefault="00FB76CF" w:rsidP="00FB76CF">
      <w:pPr>
        <w:pStyle w:val="a6"/>
        <w:numPr>
          <w:ilvl w:val="0"/>
          <w:numId w:val="1"/>
        </w:numPr>
        <w:spacing w:line="276" w:lineRule="auto"/>
        <w:jc w:val="both"/>
        <w:rPr>
          <w:rFonts w:eastAsia="Times New Roman"/>
          <w:kern w:val="0"/>
          <w:rtl/>
          <w14:ligatures w14:val="none"/>
        </w:rPr>
      </w:pPr>
      <w:r w:rsidRPr="008A7966">
        <w:rPr>
          <w:rFonts w:eastAsia="Times New Roman"/>
          <w:kern w:val="0"/>
          <w:rtl/>
          <w14:ligatures w14:val="none"/>
        </w:rPr>
        <w:t>السرية والخصوصية: توفر الإدارة الإلكترونية حماية عالية للبيانات الحساسة من خلال أنظمة وبرامج متقدمة</w:t>
      </w:r>
      <w:r>
        <w:rPr>
          <w:rFonts w:eastAsia="Times New Roman" w:hint="cs"/>
          <w:kern w:val="0"/>
          <w:rtl/>
          <w14:ligatures w14:val="none"/>
        </w:rPr>
        <w:t xml:space="preserve"> </w:t>
      </w:r>
      <w:r w:rsidRPr="008A7966">
        <w:rPr>
          <w:rFonts w:eastAsia="Times New Roman"/>
          <w:kern w:val="0"/>
          <w:rtl/>
          <w14:ligatures w14:val="none"/>
        </w:rPr>
        <w:t>مع منح الوصول للمصرح لهم فقط، ما يضمن موازنة الشفافية مع حماية المعلومات</w:t>
      </w:r>
      <w:r w:rsidRPr="008A7966">
        <w:rPr>
          <w:rFonts w:eastAsia="Times New Roman"/>
          <w:kern w:val="0"/>
          <w14:ligatures w14:val="none"/>
        </w:rPr>
        <w:t>.</w:t>
      </w:r>
    </w:p>
    <w:p w14:paraId="06AA3E9A" w14:textId="77777777" w:rsidR="00FB76CF" w:rsidRPr="008A7966" w:rsidRDefault="00FB76CF" w:rsidP="00FB76CF">
      <w:pPr>
        <w:pStyle w:val="a6"/>
        <w:numPr>
          <w:ilvl w:val="0"/>
          <w:numId w:val="1"/>
        </w:numPr>
        <w:spacing w:line="276" w:lineRule="auto"/>
        <w:jc w:val="both"/>
        <w:rPr>
          <w:rFonts w:eastAsia="Times New Roman"/>
          <w:kern w:val="0"/>
          <w:rtl/>
          <w14:ligatures w14:val="none"/>
        </w:rPr>
      </w:pPr>
      <w:r w:rsidRPr="008A7966">
        <w:rPr>
          <w:rFonts w:eastAsia="Times New Roman"/>
          <w:kern w:val="0"/>
          <w:rtl/>
          <w14:ligatures w14:val="none"/>
        </w:rPr>
        <w:t>المرونة: تتيح الإدارة الإلكترونية العمل المستمر والتفاعل السريع مع المتغيرات، بما يضمن استمرارية تقديم الخدمات واتخاذ القرارات بكفاءة أعلى مقارنة بالإدارة التقليدية</w:t>
      </w:r>
      <w:r w:rsidRPr="008A7966">
        <w:rPr>
          <w:rFonts w:eastAsia="Times New Roman"/>
          <w:kern w:val="0"/>
          <w14:ligatures w14:val="none"/>
        </w:rPr>
        <w:t>.</w:t>
      </w:r>
    </w:p>
    <w:p w14:paraId="4C3040C2" w14:textId="77777777" w:rsidR="00FB76CF" w:rsidRPr="008A7966" w:rsidRDefault="00FB76CF" w:rsidP="00FB76CF">
      <w:pPr>
        <w:pStyle w:val="3"/>
        <w:rPr>
          <w:rtl/>
        </w:rPr>
      </w:pPr>
      <w:bookmarkStart w:id="101" w:name="_Toc212500148"/>
      <w:bookmarkStart w:id="102" w:name="_Toc212699332"/>
      <w:bookmarkStart w:id="103" w:name="_Toc213681713"/>
      <w:bookmarkStart w:id="104" w:name="_Toc223370453"/>
      <w:r w:rsidRPr="00D07F26">
        <w:rPr>
          <w:rtl/>
        </w:rPr>
        <w:t>المطلب الرابع: عناصر الإدارة الالكترونية، أهميتها وأهدافها</w:t>
      </w:r>
      <w:bookmarkEnd w:id="101"/>
      <w:bookmarkEnd w:id="102"/>
      <w:bookmarkEnd w:id="103"/>
      <w:bookmarkEnd w:id="104"/>
    </w:p>
    <w:p w14:paraId="72312FC2" w14:textId="77777777" w:rsidR="00FB76CF" w:rsidRPr="00D07F26" w:rsidRDefault="00FB76CF" w:rsidP="00FB76CF">
      <w:pPr>
        <w:spacing w:after="0"/>
        <w:rPr>
          <w:b/>
          <w:bCs/>
          <w:rtl/>
        </w:rPr>
      </w:pPr>
      <w:bookmarkStart w:id="105" w:name="_Toc212500150"/>
      <w:bookmarkStart w:id="106" w:name="_Toc212699333"/>
      <w:r w:rsidRPr="00D07F26">
        <w:rPr>
          <w:b/>
          <w:bCs/>
          <w:rtl/>
        </w:rPr>
        <w:t>أولا: عناصر الإدارة الالكترونية</w:t>
      </w:r>
      <w:bookmarkEnd w:id="105"/>
      <w:bookmarkEnd w:id="106"/>
    </w:p>
    <w:p w14:paraId="64022B26"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 تقوم الإدارة الإلكترونية على مجموعة من العناصر والمكونات التي يجب على كل مؤسسة توفيرها إذا أرادت تطبيق هذا المشروع بنجاح</w:t>
      </w:r>
      <w:r>
        <w:rPr>
          <w:rFonts w:eastAsia="Times New Roman" w:hint="cs"/>
          <w:kern w:val="0"/>
          <w:rtl/>
          <w14:ligatures w14:val="none"/>
        </w:rPr>
        <w:t xml:space="preserve">، </w:t>
      </w:r>
      <w:r w:rsidRPr="008A7966">
        <w:rPr>
          <w:rFonts w:eastAsia="Times New Roman"/>
          <w:kern w:val="0"/>
          <w:rtl/>
          <w14:ligatures w14:val="none"/>
        </w:rPr>
        <w:t>ويعتقد البعض أن مكونات الإدارة الإلكترونية تتألف من ثلاثة عناصر أساسية هي عتاد الحاسوب</w:t>
      </w:r>
      <w:r w:rsidRPr="008A7966">
        <w:rPr>
          <w:rFonts w:eastAsia="Times New Roman"/>
          <w:kern w:val="0"/>
          <w14:ligatures w14:val="none"/>
        </w:rPr>
        <w:t xml:space="preserve"> (Hardware)</w:t>
      </w:r>
      <w:r w:rsidRPr="008A7966">
        <w:rPr>
          <w:rFonts w:eastAsia="Times New Roman"/>
          <w:kern w:val="0"/>
          <w:rtl/>
          <w14:ligatures w14:val="none"/>
        </w:rPr>
        <w:t>، والبرمجيات</w:t>
      </w:r>
      <w:r w:rsidRPr="008A7966">
        <w:rPr>
          <w:rFonts w:eastAsia="Times New Roman"/>
          <w:kern w:val="0"/>
          <w14:ligatures w14:val="none"/>
        </w:rPr>
        <w:t xml:space="preserve"> (Software)</w:t>
      </w:r>
      <w:r w:rsidRPr="008A7966">
        <w:rPr>
          <w:rFonts w:eastAsia="Times New Roman"/>
          <w:kern w:val="0"/>
          <w:rtl/>
          <w14:ligatures w14:val="none"/>
        </w:rPr>
        <w:t>، وشبكة الاتصالات</w:t>
      </w:r>
      <w:r w:rsidRPr="008A7966">
        <w:rPr>
          <w:rFonts w:eastAsia="Times New Roman"/>
          <w:kern w:val="0"/>
          <w14:ligatures w14:val="none"/>
        </w:rPr>
        <w:t xml:space="preserve"> (Network Communication)</w:t>
      </w:r>
      <w:r w:rsidRPr="008A7966">
        <w:rPr>
          <w:rFonts w:eastAsia="Times New Roman"/>
          <w:kern w:val="0"/>
          <w:rtl/>
          <w14:ligatures w14:val="none"/>
        </w:rPr>
        <w:t xml:space="preserve">، ويوجد في قلب هذه المكونات عنصر رابع يتمثل في صناع المعرفة من خبراء ومختصين، الذين يمثلون البنية الإنسانية والوظيفية لمنظومة الإدارة </w:t>
      </w:r>
      <w:proofErr w:type="gramStart"/>
      <w:r w:rsidRPr="008A7966">
        <w:rPr>
          <w:rFonts w:eastAsia="Times New Roman"/>
          <w:kern w:val="0"/>
          <w:rtl/>
          <w14:ligatures w14:val="none"/>
        </w:rPr>
        <w:t>الإلكترونية(</w:t>
      </w:r>
      <w:proofErr w:type="gramEnd"/>
      <w:r w:rsidRPr="008A7966">
        <w:rPr>
          <w:rFonts w:eastAsia="Times New Roman"/>
          <w:kern w:val="0"/>
          <w:rtl/>
          <w14:ligatures w14:val="none"/>
        </w:rPr>
        <w:t>ياسين، 2020).</w:t>
      </w:r>
    </w:p>
    <w:p w14:paraId="423E2C71"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14:ligatures w14:val="none"/>
        </w:rPr>
        <w:t xml:space="preserve">. </w:t>
      </w:r>
      <w:r w:rsidRPr="008A7966">
        <w:rPr>
          <w:rFonts w:eastAsia="Times New Roman"/>
          <w:kern w:val="0"/>
          <w:rtl/>
          <w14:ligatures w14:val="none"/>
        </w:rPr>
        <w:t>ويمكن شرح هذه العناصر في النقاط التالية</w:t>
      </w:r>
      <w:r>
        <w:rPr>
          <w:rFonts w:eastAsia="Times New Roman" w:hint="cs"/>
          <w:kern w:val="0"/>
          <w:rtl/>
          <w14:ligatures w14:val="none"/>
        </w:rPr>
        <w:t xml:space="preserve">، </w:t>
      </w:r>
      <w:proofErr w:type="gramStart"/>
      <w:r w:rsidRPr="008A7966">
        <w:rPr>
          <w:rFonts w:eastAsia="Times New Roman"/>
          <w:kern w:val="0"/>
          <w:rtl/>
          <w14:ligatures w14:val="none"/>
        </w:rPr>
        <w:t>ياسين</w:t>
      </w:r>
      <w:r>
        <w:rPr>
          <w:rFonts w:eastAsia="Times New Roman" w:hint="cs"/>
          <w:kern w:val="0"/>
          <w:rtl/>
          <w14:ligatures w14:val="none"/>
        </w:rPr>
        <w:t>(</w:t>
      </w:r>
      <w:r w:rsidRPr="008A7966">
        <w:rPr>
          <w:rFonts w:eastAsia="Times New Roman"/>
          <w:kern w:val="0"/>
          <w:rtl/>
          <w14:ligatures w14:val="none"/>
        </w:rPr>
        <w:t xml:space="preserve"> 2020</w:t>
      </w:r>
      <w:proofErr w:type="gramEnd"/>
      <w:r w:rsidRPr="008A7966">
        <w:rPr>
          <w:rFonts w:eastAsia="Times New Roman"/>
          <w:kern w:val="0"/>
          <w:rtl/>
          <w14:ligatures w14:val="none"/>
        </w:rPr>
        <w:t>، ص.30):</w:t>
      </w:r>
    </w:p>
    <w:p w14:paraId="663BCA82" w14:textId="77777777" w:rsidR="00FB76CF" w:rsidRPr="008A7966" w:rsidRDefault="00FB76CF" w:rsidP="00FB76CF">
      <w:pPr>
        <w:pStyle w:val="a6"/>
        <w:numPr>
          <w:ilvl w:val="0"/>
          <w:numId w:val="2"/>
        </w:numPr>
        <w:spacing w:line="276" w:lineRule="auto"/>
        <w:jc w:val="both"/>
        <w:rPr>
          <w:rFonts w:eastAsia="Times New Roman"/>
          <w:kern w:val="0"/>
          <w14:ligatures w14:val="none"/>
        </w:rPr>
      </w:pPr>
      <w:r w:rsidRPr="008A7966">
        <w:rPr>
          <w:rFonts w:eastAsia="Times New Roman"/>
          <w:kern w:val="0"/>
          <w:rtl/>
          <w14:ligatures w14:val="none"/>
        </w:rPr>
        <w:t>أجهزة الحاسوب</w:t>
      </w:r>
      <w:r w:rsidRPr="008A7966">
        <w:rPr>
          <w:rFonts w:eastAsia="Times New Roman"/>
          <w:kern w:val="0"/>
          <w14:ligatures w14:val="none"/>
        </w:rPr>
        <w:t xml:space="preserve"> Hardware)</w:t>
      </w:r>
      <w:r w:rsidRPr="008A7966">
        <w:rPr>
          <w:rFonts w:eastAsia="Times New Roman"/>
          <w:kern w:val="0"/>
          <w:rtl/>
          <w14:ligatures w14:val="none"/>
        </w:rPr>
        <w:t>): يعرف هذا العنصر بالمكون المادي</w:t>
      </w:r>
      <w:r>
        <w:rPr>
          <w:rFonts w:eastAsia="Times New Roman" w:hint="cs"/>
          <w:kern w:val="0"/>
          <w:rtl/>
          <w14:ligatures w14:val="none"/>
        </w:rPr>
        <w:t xml:space="preserve"> </w:t>
      </w:r>
      <w:r w:rsidRPr="008A7966">
        <w:rPr>
          <w:rFonts w:eastAsia="Times New Roman"/>
          <w:kern w:val="0"/>
          <w:rtl/>
          <w14:ligatures w14:val="none"/>
        </w:rPr>
        <w:t>ويشمل جميع الأجهزة والمعدات الإلكترونية التي تحتوي على المكون المعرفي المتمثل في البرمجيات</w:t>
      </w:r>
      <w:r w:rsidRPr="008A7966">
        <w:rPr>
          <w:rFonts w:eastAsia="Times New Roman"/>
          <w:kern w:val="0"/>
          <w14:ligatures w14:val="none"/>
        </w:rPr>
        <w:t xml:space="preserve"> (Software)</w:t>
      </w:r>
      <w:r w:rsidRPr="008A7966">
        <w:rPr>
          <w:rFonts w:eastAsia="Times New Roman"/>
          <w:kern w:val="0"/>
          <w:rtl/>
          <w14:ligatures w14:val="none"/>
        </w:rPr>
        <w:t xml:space="preserve"> والتي يتم من خلالها تشغيل هذه البرمجيات. ويعتبر هذا المكون حلقة الوصل بين المكون المعلوماتي والمستخدم، حيث يترجم البرمجيات والمعلومات إلى وسائط سمعية وبصرية يسهل إدراكها، مثل أجهزة الحاسوب، </w:t>
      </w:r>
      <w:proofErr w:type="spellStart"/>
      <w:r>
        <w:rPr>
          <w:rFonts w:eastAsia="Times New Roman" w:hint="cs"/>
          <w:kern w:val="0"/>
          <w:rtl/>
          <w14:ligatures w14:val="none"/>
        </w:rPr>
        <w:t>الايباد</w:t>
      </w:r>
      <w:proofErr w:type="spellEnd"/>
      <w:r w:rsidRPr="008A7966">
        <w:rPr>
          <w:rFonts w:eastAsia="Times New Roman"/>
          <w:kern w:val="0"/>
          <w:rtl/>
          <w14:ligatures w14:val="none"/>
        </w:rPr>
        <w:t>، الهاتف المحمول، وغيرها، اللازمة لتشغيل الموقع أو المواقع الإدارية التابعة للإدارة، وقد تتطلب بعض الجهات أجهزة بمواصفات محددة</w:t>
      </w:r>
      <w:r w:rsidRPr="008A7966">
        <w:rPr>
          <w:rFonts w:eastAsia="Times New Roman"/>
          <w:kern w:val="0"/>
          <w14:ligatures w14:val="none"/>
        </w:rPr>
        <w:t>.</w:t>
      </w:r>
      <w:r w:rsidRPr="008A7966">
        <w:rPr>
          <w:rFonts w:eastAsia="Times New Roman"/>
          <w:kern w:val="0"/>
          <w:rtl/>
          <w14:ligatures w14:val="none"/>
        </w:rPr>
        <w:t xml:space="preserve"> </w:t>
      </w:r>
    </w:p>
    <w:p w14:paraId="1ED4C6CE" w14:textId="77777777" w:rsidR="00FB76CF" w:rsidRPr="008A7966" w:rsidRDefault="00FB76CF" w:rsidP="00FB76CF">
      <w:pPr>
        <w:pStyle w:val="a6"/>
        <w:numPr>
          <w:ilvl w:val="0"/>
          <w:numId w:val="2"/>
        </w:numPr>
        <w:spacing w:line="276" w:lineRule="auto"/>
        <w:jc w:val="both"/>
        <w:rPr>
          <w:rFonts w:eastAsia="Times New Roman"/>
          <w:kern w:val="0"/>
          <w14:ligatures w14:val="none"/>
        </w:rPr>
      </w:pPr>
      <w:r w:rsidRPr="00EF48E6">
        <w:rPr>
          <w:rFonts w:eastAsia="Times New Roman"/>
          <w:kern w:val="0"/>
          <w:rtl/>
          <w14:ligatures w14:val="none"/>
        </w:rPr>
        <w:t>البرامج</w:t>
      </w:r>
      <w:r w:rsidRPr="00EF48E6">
        <w:rPr>
          <w:rFonts w:eastAsia="Times New Roman"/>
          <w:kern w:val="0"/>
          <w14:ligatures w14:val="none"/>
        </w:rPr>
        <w:t xml:space="preserve"> Software</w:t>
      </w:r>
      <w:proofErr w:type="gramStart"/>
      <w:r w:rsidRPr="00EF48E6">
        <w:rPr>
          <w:rFonts w:eastAsia="Times New Roman"/>
          <w:kern w:val="0"/>
          <w14:ligatures w14:val="none"/>
        </w:rPr>
        <w:t xml:space="preserve">) </w:t>
      </w:r>
      <w:bookmarkStart w:id="107" w:name="_Hlk212140401"/>
      <w:r w:rsidRPr="00EF48E6">
        <w:rPr>
          <w:rFonts w:eastAsia="Times New Roman"/>
          <w:kern w:val="0"/>
          <w:rtl/>
          <w14:ligatures w14:val="none"/>
        </w:rPr>
        <w:t>)</w:t>
      </w:r>
      <w:proofErr w:type="gramEnd"/>
      <w:r w:rsidRPr="00EF48E6">
        <w:rPr>
          <w:rFonts w:eastAsia="Times New Roman"/>
          <w:kern w:val="0"/>
          <w:rtl/>
          <w14:ligatures w14:val="none"/>
        </w:rPr>
        <w:t xml:space="preserve">: </w:t>
      </w:r>
      <w:bookmarkEnd w:id="107"/>
      <w:r w:rsidRPr="00EF48E6">
        <w:rPr>
          <w:rFonts w:eastAsia="Times New Roman"/>
          <w:kern w:val="0"/>
          <w:rtl/>
          <w14:ligatures w14:val="none"/>
        </w:rPr>
        <w:t>يعرف هذا العنصر بالمكون المعرفي</w:t>
      </w:r>
      <w:r w:rsidRPr="00EF48E6">
        <w:rPr>
          <w:rFonts w:eastAsia="Times New Roman" w:hint="cs"/>
          <w:kern w:val="0"/>
          <w:rtl/>
          <w14:ligatures w14:val="none"/>
        </w:rPr>
        <w:t xml:space="preserve"> </w:t>
      </w:r>
      <w:r w:rsidRPr="00EF48E6">
        <w:rPr>
          <w:rFonts w:eastAsia="Times New Roman"/>
          <w:kern w:val="0"/>
          <w:rtl/>
          <w14:ligatures w14:val="none"/>
        </w:rPr>
        <w:t>ويعتبر جوهر التكنولوجيا الجديدة وروحها، إذ ليس له وجود مادي ملموس. وتنقسم إلى نوعين</w:t>
      </w:r>
      <w:r>
        <w:rPr>
          <w:rFonts w:eastAsia="Times New Roman" w:hint="cs"/>
          <w:kern w:val="0"/>
          <w:rtl/>
          <w14:ligatures w14:val="none"/>
        </w:rPr>
        <w:t>:</w:t>
      </w:r>
    </w:p>
    <w:p w14:paraId="63DB7DB0" w14:textId="77777777" w:rsidR="00FB76CF" w:rsidRPr="00EF48E6" w:rsidRDefault="00FB76CF" w:rsidP="00FB76CF">
      <w:pPr>
        <w:pStyle w:val="a6"/>
        <w:numPr>
          <w:ilvl w:val="0"/>
          <w:numId w:val="3"/>
        </w:numPr>
        <w:spacing w:line="276" w:lineRule="auto"/>
        <w:jc w:val="both"/>
        <w:rPr>
          <w:rFonts w:eastAsia="Times New Roman"/>
          <w:kern w:val="0"/>
          <w14:ligatures w14:val="none"/>
        </w:rPr>
      </w:pPr>
      <w:r w:rsidRPr="00EF48E6">
        <w:rPr>
          <w:rFonts w:eastAsia="Times New Roman"/>
          <w:kern w:val="0"/>
          <w:rtl/>
          <w14:ligatures w14:val="none"/>
        </w:rPr>
        <w:t>برامج عامة: وهي البرامج التي يتم تحميلها عادة على معظم أجهزة الحاسوب، مثل برامج إدارة النظام (نظام التشغيل، نظم إدارة الشبكة، البريد الإلكتروني، وغيرها)</w:t>
      </w:r>
      <w:r w:rsidRPr="00EF48E6">
        <w:rPr>
          <w:rFonts w:eastAsia="Times New Roman"/>
          <w:kern w:val="0"/>
          <w14:ligatures w14:val="none"/>
        </w:rPr>
        <w:t>.</w:t>
      </w:r>
    </w:p>
    <w:p w14:paraId="7671B342" w14:textId="77777777" w:rsidR="00FB76CF" w:rsidRPr="008A7966" w:rsidRDefault="00FB76CF" w:rsidP="00FB76CF">
      <w:pPr>
        <w:pStyle w:val="a6"/>
        <w:numPr>
          <w:ilvl w:val="0"/>
          <w:numId w:val="3"/>
        </w:numPr>
        <w:spacing w:line="276" w:lineRule="auto"/>
        <w:jc w:val="both"/>
        <w:rPr>
          <w:rFonts w:eastAsia="Times New Roman"/>
          <w:kern w:val="0"/>
          <w:rtl/>
          <w14:ligatures w14:val="none"/>
        </w:rPr>
      </w:pPr>
      <w:r w:rsidRPr="008A7966">
        <w:rPr>
          <w:rFonts w:eastAsia="Times New Roman"/>
          <w:kern w:val="0"/>
          <w:rtl/>
          <w14:ligatures w14:val="none"/>
        </w:rPr>
        <w:t>برامج خاصة: وهي البرامج التي تُصمم وتُحمل بناءً على طلب الجهة أو المستخدم لإدارة أعماله، مثل البرامج المحاسبية، الحزم المالية، وبرامج التجارة الإلكترونية</w:t>
      </w:r>
      <w:r w:rsidRPr="008A7966">
        <w:rPr>
          <w:rFonts w:eastAsia="Times New Roman"/>
          <w:kern w:val="0"/>
          <w14:ligatures w14:val="none"/>
        </w:rPr>
        <w:t>.</w:t>
      </w:r>
    </w:p>
    <w:p w14:paraId="02F6E184" w14:textId="77777777" w:rsidR="00FB76CF" w:rsidRPr="008A7966" w:rsidRDefault="00FB76CF" w:rsidP="00FB76CF">
      <w:pPr>
        <w:pStyle w:val="a6"/>
        <w:numPr>
          <w:ilvl w:val="0"/>
          <w:numId w:val="2"/>
        </w:numPr>
        <w:spacing w:line="276" w:lineRule="auto"/>
        <w:jc w:val="both"/>
        <w:rPr>
          <w:rFonts w:eastAsia="Times New Roman"/>
          <w:kern w:val="0"/>
          <w:rtl/>
          <w14:ligatures w14:val="none"/>
        </w:rPr>
      </w:pPr>
      <w:r w:rsidRPr="008A7966">
        <w:rPr>
          <w:rFonts w:eastAsia="Times New Roman"/>
          <w:kern w:val="0"/>
          <w:rtl/>
          <w14:ligatures w14:val="none"/>
        </w:rPr>
        <w:lastRenderedPageBreak/>
        <w:t xml:space="preserve"> شبكة الاتصالات</w:t>
      </w:r>
      <w:r w:rsidRPr="008A7966">
        <w:rPr>
          <w:rFonts w:eastAsia="Times New Roman"/>
          <w:kern w:val="0"/>
          <w14:ligatures w14:val="none"/>
        </w:rPr>
        <w:t xml:space="preserve">: (Communication -Network) </w:t>
      </w:r>
      <w:r w:rsidRPr="008A7966">
        <w:rPr>
          <w:rFonts w:eastAsia="Times New Roman"/>
          <w:kern w:val="0"/>
          <w:rtl/>
          <w14:ligatures w14:val="none"/>
        </w:rPr>
        <w:t>وتمثل الشبكة الوصلات الإلكترونية الممتدة عبر الإنترنت والإنترانت والإكسترانت، حيث تحمل قاعدة البيانات والمعلومات التي يقوم عليها عمل الإدارة، بما في ذلك القوانين والقرارات وغيرها من البيانات التي يتعامل معها موظفو الإدارة</w:t>
      </w:r>
      <w:r w:rsidRPr="008A7966">
        <w:rPr>
          <w:rFonts w:eastAsia="Times New Roman"/>
          <w:kern w:val="0"/>
          <w14:ligatures w14:val="none"/>
        </w:rPr>
        <w:t>.</w:t>
      </w:r>
    </w:p>
    <w:p w14:paraId="54364637" w14:textId="77777777" w:rsidR="00FB76CF" w:rsidRPr="008A7966" w:rsidRDefault="00FB76CF" w:rsidP="00FB76CF">
      <w:pPr>
        <w:pStyle w:val="a6"/>
        <w:numPr>
          <w:ilvl w:val="0"/>
          <w:numId w:val="2"/>
        </w:numPr>
        <w:spacing w:line="276" w:lineRule="auto"/>
        <w:jc w:val="both"/>
        <w:rPr>
          <w:rFonts w:eastAsia="Times New Roman"/>
          <w:kern w:val="0"/>
          <w14:ligatures w14:val="none"/>
        </w:rPr>
      </w:pPr>
      <w:r w:rsidRPr="008A7966">
        <w:rPr>
          <w:rFonts w:eastAsia="Times New Roman"/>
          <w:kern w:val="0"/>
          <w:rtl/>
          <w14:ligatures w14:val="none"/>
        </w:rPr>
        <w:t xml:space="preserve">صناع </w:t>
      </w:r>
      <w:proofErr w:type="gramStart"/>
      <w:r w:rsidRPr="008A7966">
        <w:rPr>
          <w:rFonts w:eastAsia="Times New Roman"/>
          <w:kern w:val="0"/>
          <w:rtl/>
          <w14:ligatures w14:val="none"/>
        </w:rPr>
        <w:t>المعرفة</w:t>
      </w:r>
      <w:r>
        <w:rPr>
          <w:rFonts w:eastAsia="Times New Roman"/>
          <w:kern w:val="0"/>
          <w14:ligatures w14:val="none"/>
        </w:rPr>
        <w:t>(</w:t>
      </w:r>
      <w:proofErr w:type="gramEnd"/>
      <w:r w:rsidRPr="008A7966">
        <w:rPr>
          <w:rFonts w:eastAsia="Times New Roman"/>
          <w:kern w:val="0"/>
          <w14:ligatures w14:val="none"/>
        </w:rPr>
        <w:t>Workers Knowledge)</w:t>
      </w:r>
      <w:r>
        <w:rPr>
          <w:rFonts w:eastAsia="Times New Roman" w:hint="cs"/>
          <w:kern w:val="0"/>
          <w:rtl/>
          <w14:ligatures w14:val="none"/>
        </w:rPr>
        <w:t>:</w:t>
      </w:r>
      <w:r w:rsidRPr="008A7966">
        <w:rPr>
          <w:rFonts w:eastAsia="Times New Roman"/>
          <w:kern w:val="0"/>
          <w:rtl/>
          <w14:ligatures w14:val="none"/>
        </w:rPr>
        <w:t xml:space="preserve"> يعد هذا العنصر من أهم عناصر منظومة الإدارة الإلكترونية، ويتمثل في القوى البشرية من قيادات رقمية، ومديرين، ومحللين للموارد المعرفية، وكوادر إدارية متخصصة</w:t>
      </w:r>
      <w:r>
        <w:rPr>
          <w:rFonts w:eastAsia="Times New Roman" w:hint="cs"/>
          <w:kern w:val="0"/>
          <w:rtl/>
          <w14:ligatures w14:val="none"/>
        </w:rPr>
        <w:t xml:space="preserve"> </w:t>
      </w:r>
      <w:r w:rsidRPr="008A7966">
        <w:rPr>
          <w:rFonts w:eastAsia="Times New Roman"/>
          <w:kern w:val="0"/>
          <w:rtl/>
          <w14:ligatures w14:val="none"/>
        </w:rPr>
        <w:t>القادرة على تشغيل النظام وإدارته بكفاءة</w:t>
      </w:r>
      <w:r w:rsidRPr="008A7966">
        <w:rPr>
          <w:rFonts w:eastAsia="Times New Roman"/>
          <w:kern w:val="0"/>
          <w14:ligatures w14:val="none"/>
        </w:rPr>
        <w:t>.</w:t>
      </w:r>
    </w:p>
    <w:p w14:paraId="41308DD7"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ومن الباحثين من يضيف إلى تلك العناصر عناصر أخرى وهي</w:t>
      </w:r>
      <w:r>
        <w:rPr>
          <w:rFonts w:eastAsia="Times New Roman" w:hint="cs"/>
          <w:kern w:val="0"/>
          <w:rtl/>
          <w14:ligatures w14:val="none"/>
        </w:rPr>
        <w:t xml:space="preserve">، </w:t>
      </w:r>
      <w:proofErr w:type="gramStart"/>
      <w:r w:rsidRPr="008A7966">
        <w:rPr>
          <w:rFonts w:eastAsia="Times New Roman"/>
          <w:kern w:val="0"/>
          <w:rtl/>
          <w14:ligatures w14:val="none"/>
        </w:rPr>
        <w:t>إبراهيم</w:t>
      </w:r>
      <w:r>
        <w:rPr>
          <w:rFonts w:eastAsia="Times New Roman" w:hint="cs"/>
          <w:kern w:val="0"/>
          <w:rtl/>
          <w14:ligatures w14:val="none"/>
        </w:rPr>
        <w:t>(</w:t>
      </w:r>
      <w:r w:rsidRPr="008A7966">
        <w:rPr>
          <w:rFonts w:eastAsia="Times New Roman"/>
          <w:kern w:val="0"/>
          <w:rtl/>
          <w14:ligatures w14:val="none"/>
        </w:rPr>
        <w:t xml:space="preserve"> 2010</w:t>
      </w:r>
      <w:proofErr w:type="gramEnd"/>
      <w:r w:rsidRPr="008A7966">
        <w:rPr>
          <w:rFonts w:eastAsia="Times New Roman"/>
          <w:kern w:val="0"/>
          <w:rtl/>
          <w14:ligatures w14:val="none"/>
        </w:rPr>
        <w:t xml:space="preserve">) </w:t>
      </w:r>
      <w:r w:rsidRPr="008A7966">
        <w:rPr>
          <w:rFonts w:eastAsia="Times New Roman"/>
          <w:kern w:val="0"/>
          <w14:ligatures w14:val="none"/>
        </w:rPr>
        <w:t>:</w:t>
      </w:r>
    </w:p>
    <w:p w14:paraId="7EBE441F" w14:textId="77777777" w:rsidR="00FB76CF" w:rsidRPr="008A7966" w:rsidRDefault="00FB76CF" w:rsidP="00FB76CF">
      <w:pPr>
        <w:pStyle w:val="a6"/>
        <w:numPr>
          <w:ilvl w:val="0"/>
          <w:numId w:val="4"/>
        </w:numPr>
        <w:spacing w:line="276" w:lineRule="auto"/>
        <w:jc w:val="both"/>
        <w:rPr>
          <w:rFonts w:eastAsia="Times New Roman"/>
          <w:kern w:val="0"/>
          <w:rtl/>
          <w14:ligatures w14:val="none"/>
        </w:rPr>
      </w:pPr>
      <w:r w:rsidRPr="008A7966">
        <w:rPr>
          <w:rFonts w:eastAsia="Times New Roman"/>
          <w:kern w:val="0"/>
          <w:rtl/>
          <w14:ligatures w14:val="none"/>
        </w:rPr>
        <w:t>المجتمع: يعد هذا العنصر من العوامل الأساسية التي يجب أن تأخذها الإدارة في الاعتبار لضمان التحول السليم إلى الإدارة الإلكترونية، بما يضمن استمرارية المشروع وتطوره ويجنب الإدارة العديد من العراقيل</w:t>
      </w:r>
      <w:r w:rsidRPr="008A7966">
        <w:rPr>
          <w:rFonts w:eastAsia="Times New Roman"/>
          <w:kern w:val="0"/>
          <w14:ligatures w14:val="none"/>
        </w:rPr>
        <w:t>.</w:t>
      </w:r>
    </w:p>
    <w:p w14:paraId="6448635A" w14:textId="77777777" w:rsidR="00FB76CF" w:rsidRPr="008A7966" w:rsidRDefault="00FB76CF" w:rsidP="00FB76CF">
      <w:pPr>
        <w:pStyle w:val="a6"/>
        <w:numPr>
          <w:ilvl w:val="0"/>
          <w:numId w:val="4"/>
        </w:numPr>
        <w:spacing w:line="276" w:lineRule="auto"/>
        <w:jc w:val="both"/>
        <w:rPr>
          <w:rFonts w:eastAsia="Times New Roman"/>
          <w:kern w:val="0"/>
          <w:rtl/>
          <w14:ligatures w14:val="none"/>
        </w:rPr>
      </w:pPr>
      <w:r w:rsidRPr="008A7966">
        <w:rPr>
          <w:rFonts w:eastAsia="Times New Roman"/>
          <w:kern w:val="0"/>
          <w:rtl/>
          <w14:ligatures w14:val="none"/>
        </w:rPr>
        <w:t>الأنظمة الداعمة: تمثل هذه الأنظمة الأسس والعوامل التي يقوم عليها مشروع الإدارة الإلكترونية، والتي يستمد منها المشروع صلاحيته واستمراريته، وتشمل الأنظمة القاعدية والسياسية والاجتماعية والاقتصادية</w:t>
      </w:r>
      <w:r w:rsidRPr="008A7966">
        <w:rPr>
          <w:rFonts w:eastAsia="Times New Roman"/>
          <w:kern w:val="0"/>
          <w14:ligatures w14:val="none"/>
        </w:rPr>
        <w:t>.</w:t>
      </w:r>
    </w:p>
    <w:p w14:paraId="48186AE8" w14:textId="77777777" w:rsidR="00FB76CF" w:rsidRPr="008A7966" w:rsidRDefault="00FB76CF" w:rsidP="00FB76CF">
      <w:pPr>
        <w:pStyle w:val="a6"/>
        <w:numPr>
          <w:ilvl w:val="0"/>
          <w:numId w:val="4"/>
        </w:numPr>
        <w:spacing w:line="276" w:lineRule="auto"/>
        <w:jc w:val="both"/>
        <w:rPr>
          <w:rFonts w:eastAsia="Times New Roman"/>
          <w:kern w:val="0"/>
          <w14:ligatures w14:val="none"/>
        </w:rPr>
      </w:pPr>
      <w:r w:rsidRPr="008A7966">
        <w:rPr>
          <w:rFonts w:eastAsia="Times New Roman"/>
          <w:kern w:val="0"/>
          <w:rtl/>
          <w14:ligatures w14:val="none"/>
        </w:rPr>
        <w:t>أمن المعلومات وحمايتها: يقصد به الأمن الإلكتروني والسرية الإلكترونية</w:t>
      </w:r>
      <w:r>
        <w:rPr>
          <w:rFonts w:eastAsia="Times New Roman" w:hint="cs"/>
          <w:kern w:val="0"/>
          <w:rtl/>
          <w14:ligatures w14:val="none"/>
        </w:rPr>
        <w:t xml:space="preserve"> </w:t>
      </w:r>
      <w:r w:rsidRPr="008A7966">
        <w:rPr>
          <w:rFonts w:eastAsia="Times New Roman"/>
          <w:kern w:val="0"/>
          <w:rtl/>
          <w14:ligatures w14:val="none"/>
        </w:rPr>
        <w:t>ويهدف إلى حماية المعلومات عبر تأمين أجهزة الحاسوب ووسائط التخزين التي تحتوي على بيانات المؤسسة، وذلك باستخدام وسائل حماية مثل برامج مضادة للقرصنة وغيرها من الإجراءات الأمنية</w:t>
      </w:r>
      <w:r w:rsidRPr="008A7966">
        <w:rPr>
          <w:rFonts w:eastAsia="Times New Roman"/>
          <w:kern w:val="0"/>
          <w14:ligatures w14:val="none"/>
        </w:rPr>
        <w:t>.</w:t>
      </w:r>
    </w:p>
    <w:p w14:paraId="6BCA1FBE" w14:textId="77777777" w:rsidR="00FB76CF" w:rsidRPr="00D07F26" w:rsidRDefault="00FB76CF" w:rsidP="00FB76CF">
      <w:pPr>
        <w:spacing w:after="0"/>
        <w:rPr>
          <w:b/>
          <w:bCs/>
          <w:rtl/>
        </w:rPr>
      </w:pPr>
      <w:bookmarkStart w:id="108" w:name="_Toc212500151"/>
      <w:bookmarkStart w:id="109" w:name="_Toc212699334"/>
      <w:r w:rsidRPr="00D07F26">
        <w:rPr>
          <w:b/>
          <w:bCs/>
          <w:rtl/>
        </w:rPr>
        <w:t>ثانيا: أهمية الإدارة الالكترونية</w:t>
      </w:r>
      <w:bookmarkEnd w:id="108"/>
      <w:bookmarkEnd w:id="109"/>
    </w:p>
    <w:p w14:paraId="4430B795"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 تكتسب الإدارة الإلكترونية أهميتها من قدرتها على مواكبة التطورات النوعية والكمية في تكنولوجيا المعلومات والاتصالات، واستجابتها لتحديات القرن الحادي والعشرين مثل العولمة، الفضاء الرقمي، واقتصاديات المعرفة</w:t>
      </w:r>
      <w:r>
        <w:rPr>
          <w:rFonts w:eastAsia="Times New Roman" w:hint="cs"/>
          <w:kern w:val="0"/>
          <w:rtl/>
          <w14:ligatures w14:val="none"/>
        </w:rPr>
        <w:t xml:space="preserve"> </w:t>
      </w:r>
      <w:r w:rsidRPr="008A7966">
        <w:rPr>
          <w:rFonts w:eastAsia="Times New Roman"/>
          <w:kern w:val="0"/>
          <w:rtl/>
          <w14:ligatures w14:val="none"/>
        </w:rPr>
        <w:t xml:space="preserve">وتُمثل الإدارة الإلكترونية بديلاً عصرياً يتيح إدارة شؤون الأفراد والمؤسسات بكفاءة ومرونة، كما تُعد ركيزة أساسية في المجتمعات الحديثة لتجاوز أزمات الإدارة </w:t>
      </w:r>
      <w:proofErr w:type="gramStart"/>
      <w:r w:rsidRPr="008A7966">
        <w:rPr>
          <w:rFonts w:eastAsia="Times New Roman"/>
          <w:kern w:val="0"/>
          <w:rtl/>
          <w14:ligatures w14:val="none"/>
        </w:rPr>
        <w:t>التقليدية(</w:t>
      </w:r>
      <w:proofErr w:type="gramEnd"/>
      <w:r w:rsidRPr="008A7966">
        <w:rPr>
          <w:rFonts w:eastAsia="Times New Roman"/>
          <w:kern w:val="0"/>
          <w:rtl/>
          <w14:ligatures w14:val="none"/>
        </w:rPr>
        <w:t xml:space="preserve">الحيت، 2015).ويمكن </w:t>
      </w:r>
      <w:r w:rsidRPr="008A7966">
        <w:rPr>
          <w:rFonts w:eastAsia="Times New Roman"/>
          <w:kern w:val="0"/>
          <w14:ligatures w14:val="none"/>
        </w:rPr>
        <w:t xml:space="preserve"> </w:t>
      </w:r>
      <w:r w:rsidRPr="008A7966">
        <w:rPr>
          <w:rFonts w:eastAsia="Times New Roman"/>
          <w:kern w:val="0"/>
          <w:rtl/>
          <w14:ligatures w14:val="none"/>
        </w:rPr>
        <w:t xml:space="preserve">تلخيص أهمية الإدارة الالكترونية فيما يلي الحسن( 2011،ص.75) </w:t>
      </w:r>
      <w:r w:rsidRPr="008A7966">
        <w:rPr>
          <w:rFonts w:eastAsia="Times New Roman"/>
          <w:kern w:val="0"/>
          <w14:ligatures w14:val="none"/>
        </w:rPr>
        <w:t xml:space="preserve">: </w:t>
      </w:r>
    </w:p>
    <w:p w14:paraId="1BFF96D6" w14:textId="77777777" w:rsidR="00FB76CF" w:rsidRPr="008A7966" w:rsidRDefault="00FB76CF" w:rsidP="00FB76CF">
      <w:pPr>
        <w:pStyle w:val="a6"/>
        <w:numPr>
          <w:ilvl w:val="0"/>
          <w:numId w:val="5"/>
        </w:numPr>
        <w:spacing w:line="276" w:lineRule="auto"/>
        <w:jc w:val="both"/>
        <w:rPr>
          <w:rFonts w:eastAsia="Times New Roman"/>
          <w:kern w:val="0"/>
          <w14:ligatures w14:val="none"/>
        </w:rPr>
      </w:pPr>
      <w:r w:rsidRPr="008A7966">
        <w:rPr>
          <w:rFonts w:eastAsia="Times New Roman"/>
          <w:kern w:val="0"/>
          <w:rtl/>
          <w14:ligatures w14:val="none"/>
        </w:rPr>
        <w:t xml:space="preserve">أهمية الإدارة الالكترونية بالنسبة للقطاع الخاص: يُعد القطاع الخاص سباقا في تبني الإدارة الإلكترونية على مختلف المستويات، لعدة أسباب: احترافية كوادره الإدارية، ووجوده في دائرة المنافسة الداخلية والخارجية، ما يدفعه إلى وضع خطط مستمرة لتطوير قدراته وضمان </w:t>
      </w:r>
      <w:proofErr w:type="spellStart"/>
      <w:proofErr w:type="gramStart"/>
      <w:r w:rsidRPr="008A7966">
        <w:rPr>
          <w:rFonts w:eastAsia="Times New Roman"/>
          <w:kern w:val="0"/>
          <w:rtl/>
          <w14:ligatures w14:val="none"/>
        </w:rPr>
        <w:t>استمراريته</w:t>
      </w:r>
      <w:r>
        <w:rPr>
          <w:rFonts w:eastAsia="Times New Roman" w:hint="cs"/>
          <w:kern w:val="0"/>
          <w:rtl/>
          <w14:ligatures w14:val="none"/>
        </w:rPr>
        <w:t>،</w:t>
      </w:r>
      <w:r w:rsidRPr="008A7966">
        <w:rPr>
          <w:rFonts w:eastAsia="Times New Roman"/>
          <w:kern w:val="0"/>
          <w:rtl/>
          <w14:ligatures w14:val="none"/>
        </w:rPr>
        <w:t>كما</w:t>
      </w:r>
      <w:proofErr w:type="spellEnd"/>
      <w:proofErr w:type="gramEnd"/>
      <w:r w:rsidRPr="008A7966">
        <w:rPr>
          <w:rFonts w:eastAsia="Times New Roman"/>
          <w:kern w:val="0"/>
          <w:rtl/>
          <w14:ligatures w14:val="none"/>
        </w:rPr>
        <w:t xml:space="preserve"> يُع</w:t>
      </w:r>
      <w:r>
        <w:rPr>
          <w:rFonts w:eastAsia="Times New Roman" w:hint="cs"/>
          <w:kern w:val="0"/>
          <w:rtl/>
          <w14:ligatures w14:val="none"/>
        </w:rPr>
        <w:t>د</w:t>
      </w:r>
      <w:r w:rsidRPr="008A7966">
        <w:rPr>
          <w:rFonts w:eastAsia="Times New Roman"/>
          <w:kern w:val="0"/>
          <w:rtl/>
          <w14:ligatures w14:val="none"/>
        </w:rPr>
        <w:t xml:space="preserve"> تطبيق الإدارة الإلكترونية ضرورة حقيقية، لما توفره التقنية من كفاءة وفرص استقرار وتميز</w:t>
      </w:r>
      <w:r>
        <w:rPr>
          <w:rFonts w:eastAsia="Times New Roman" w:hint="cs"/>
          <w:kern w:val="0"/>
          <w:rtl/>
          <w14:ligatures w14:val="none"/>
        </w:rPr>
        <w:t xml:space="preserve"> </w:t>
      </w:r>
      <w:r w:rsidRPr="008A7966">
        <w:rPr>
          <w:rFonts w:eastAsia="Times New Roman"/>
          <w:kern w:val="0"/>
          <w:rtl/>
          <w14:ligatures w14:val="none"/>
        </w:rPr>
        <w:t>وليس مجرد ترف أو تقليد للدول المتقدمة</w:t>
      </w:r>
      <w:r w:rsidRPr="008A7966">
        <w:rPr>
          <w:rFonts w:eastAsia="Times New Roman"/>
          <w:kern w:val="0"/>
          <w14:ligatures w14:val="none"/>
        </w:rPr>
        <w:t>.</w:t>
      </w:r>
    </w:p>
    <w:p w14:paraId="374A6310" w14:textId="77777777" w:rsidR="00FB76CF" w:rsidRPr="008A7966" w:rsidRDefault="00FB76CF" w:rsidP="00FB76CF">
      <w:pPr>
        <w:pStyle w:val="a6"/>
        <w:numPr>
          <w:ilvl w:val="0"/>
          <w:numId w:val="5"/>
        </w:numPr>
        <w:spacing w:line="276" w:lineRule="auto"/>
        <w:jc w:val="both"/>
        <w:rPr>
          <w:rFonts w:eastAsia="Times New Roman"/>
          <w:kern w:val="0"/>
          <w:rtl/>
          <w14:ligatures w14:val="none"/>
        </w:rPr>
      </w:pPr>
      <w:r w:rsidRPr="008A7966">
        <w:rPr>
          <w:rFonts w:eastAsia="Times New Roman"/>
          <w:kern w:val="0"/>
          <w:rtl/>
          <w14:ligatures w14:val="none"/>
        </w:rPr>
        <w:t>أهمية الإدارة الالكترونية بالنسبة للقطاع العام: لا تقل حاجة القطاع العام إلى الإدارة الإلكترونية عن القطاع الخاص، إذ تواجه الإدارات الحكومية العديد من المشكلات التي تتطلب حلولا</w:t>
      </w:r>
      <w:r>
        <w:rPr>
          <w:rFonts w:eastAsia="Times New Roman" w:hint="cs"/>
          <w:kern w:val="0"/>
          <w:rtl/>
          <w14:ligatures w14:val="none"/>
        </w:rPr>
        <w:t xml:space="preserve"> فعالة،</w:t>
      </w:r>
      <w:r w:rsidRPr="008A7966">
        <w:rPr>
          <w:rFonts w:eastAsia="Times New Roman"/>
          <w:kern w:val="0"/>
          <w:rtl/>
          <w14:ligatures w14:val="none"/>
        </w:rPr>
        <w:t xml:space="preserve"> ويُعد </w:t>
      </w:r>
      <w:r w:rsidRPr="008A7966">
        <w:rPr>
          <w:rFonts w:eastAsia="Times New Roman"/>
          <w:kern w:val="0"/>
          <w:rtl/>
          <w14:ligatures w14:val="none"/>
        </w:rPr>
        <w:lastRenderedPageBreak/>
        <w:t>التحول من الإدارة التقليدية البيروقراطية إلى الإدارة الإلكترونية المرنة الحل الأمثل لتجاوز أزمات الإدارة التقليدية. كما أن الإدارات الحكومية لا تقتصر مهامها على تقديم الخدمات فقط، بل تُشرف على مشاريع ومواقع إنتاجية، ما يجعل الاستفادة من قدرات الإدارة الإلكترونية أمراً ضرورياً لتعزيز الكفاءة وتحقيق الأداء المتميز على غرار القطاع الخاص</w:t>
      </w:r>
      <w:r w:rsidRPr="008A7966">
        <w:rPr>
          <w:rFonts w:eastAsia="Times New Roman"/>
          <w:kern w:val="0"/>
          <w14:ligatures w14:val="none"/>
        </w:rPr>
        <w:t>.</w:t>
      </w:r>
    </w:p>
    <w:p w14:paraId="3BC7360D" w14:textId="77777777" w:rsidR="00FB76CF" w:rsidRPr="008A7966" w:rsidRDefault="00FB76CF" w:rsidP="00FB76CF">
      <w:pPr>
        <w:pStyle w:val="a6"/>
        <w:numPr>
          <w:ilvl w:val="0"/>
          <w:numId w:val="5"/>
        </w:numPr>
        <w:spacing w:line="276" w:lineRule="auto"/>
        <w:jc w:val="both"/>
        <w:rPr>
          <w:rFonts w:eastAsia="Times New Roman"/>
          <w:kern w:val="0"/>
          <w:rtl/>
          <w14:ligatures w14:val="none"/>
        </w:rPr>
      </w:pPr>
      <w:r w:rsidRPr="008A7966">
        <w:rPr>
          <w:rFonts w:eastAsia="Times New Roman"/>
          <w:kern w:val="0"/>
          <w:rtl/>
          <w14:ligatures w14:val="none"/>
        </w:rPr>
        <w:t>أهمية الإدارة الإلكترونية بالنسبة للقطاع الثالث</w:t>
      </w:r>
      <w:bookmarkStart w:id="110" w:name="_Toc212500152"/>
      <w:bookmarkStart w:id="111" w:name="_Toc212699335"/>
      <w:proofErr w:type="spellStart"/>
      <w:r w:rsidRPr="008A7966">
        <w:rPr>
          <w:rFonts w:eastAsia="Times New Roman"/>
          <w:kern w:val="0"/>
          <w14:ligatures w14:val="none"/>
        </w:rPr>
        <w:t>ahmed</w:t>
      </w:r>
      <w:proofErr w:type="spellEnd"/>
      <w:r w:rsidRPr="008A7966">
        <w:rPr>
          <w:rFonts w:eastAsia="Times New Roman"/>
          <w:kern w:val="0"/>
          <w14:ligatures w14:val="none"/>
        </w:rPr>
        <w:t xml:space="preserve"> et al. </w:t>
      </w:r>
      <w:r>
        <w:rPr>
          <w:rFonts w:eastAsia="Times New Roman"/>
          <w:kern w:val="0"/>
          <w14:ligatures w14:val="none"/>
        </w:rPr>
        <w:t>(</w:t>
      </w:r>
      <w:r w:rsidRPr="008A7966">
        <w:rPr>
          <w:rFonts w:eastAsia="Times New Roman"/>
          <w:kern w:val="0"/>
          <w14:ligatures w14:val="none"/>
        </w:rPr>
        <w:t>2024</w:t>
      </w:r>
      <w:r>
        <w:rPr>
          <w:rFonts w:eastAsia="Times New Roman"/>
          <w:kern w:val="0"/>
          <w14:ligatures w14:val="none"/>
        </w:rPr>
        <w:t>)</w:t>
      </w:r>
      <w:r w:rsidRPr="008A7966">
        <w:rPr>
          <w:rFonts w:eastAsia="Times New Roman"/>
          <w:kern w:val="0"/>
          <w:rtl/>
          <w14:ligatures w14:val="none"/>
        </w:rPr>
        <w:t xml:space="preserve"> : </w:t>
      </w:r>
      <w:r w:rsidRPr="008A7966">
        <w:rPr>
          <w:rtl/>
        </w:rPr>
        <w:t>بات القطاع الثالث بمختلف منظماته غير الربحية وجمعياته الأهلية ومؤسساته التنموية بحاجة ملحة إلى تطبيق الإدارة الإلكترونية ذلك نظرا</w:t>
      </w:r>
      <w:r>
        <w:rPr>
          <w:rFonts w:hint="cs"/>
          <w:rtl/>
        </w:rPr>
        <w:t xml:space="preserve"> </w:t>
      </w:r>
      <w:r w:rsidRPr="008A7966">
        <w:rPr>
          <w:rtl/>
        </w:rPr>
        <w:t xml:space="preserve"> للتحديات المرتبطة بندرة الموارد، وكثرة المتطلبات، وتزايد المسؤوليات المجتمعية، مما يستدعي استخدام وسائل أكثر كفاءة وفعالية لتحقيق الأهداف الإنسانية والاجتماعية</w:t>
      </w:r>
      <w:r>
        <w:rPr>
          <w:rFonts w:hint="cs"/>
          <w:rtl/>
        </w:rPr>
        <w:t xml:space="preserve"> حيث </w:t>
      </w:r>
      <w:r w:rsidRPr="008A7966">
        <w:rPr>
          <w:rtl/>
        </w:rPr>
        <w:t>تسهم الإدارة الإلكترونية في تسريع الإجراءات</w:t>
      </w:r>
      <w:r>
        <w:rPr>
          <w:rFonts w:hint="cs"/>
          <w:rtl/>
        </w:rPr>
        <w:t xml:space="preserve"> </w:t>
      </w:r>
      <w:r w:rsidRPr="008A7966">
        <w:rPr>
          <w:rtl/>
        </w:rPr>
        <w:t>وتسهيل الوصول إلى المستفيدين، وتحسين جودة الخدمات، وإدارة التبرعات بوضوح وشفافية، وتعزيز ثقة الداعمين</w:t>
      </w:r>
      <w:r>
        <w:rPr>
          <w:rFonts w:hint="cs"/>
          <w:rtl/>
        </w:rPr>
        <w:t xml:space="preserve">، </w:t>
      </w:r>
      <w:r w:rsidRPr="008A7966">
        <w:rPr>
          <w:rtl/>
        </w:rPr>
        <w:t>كما تتيح التوسع الرقمي والوصول إلى جمهور أوسع، وتمكين الكوادر التطوعية والإدارية من التنسيق الفعال، مما يجعلها ضرورة عملية لضمان المرونة والاستدامة والمواكبة الفاعلة للتحولات المحلية والدولية</w:t>
      </w:r>
      <w:r w:rsidRPr="008A7966">
        <w:t>.</w:t>
      </w:r>
    </w:p>
    <w:p w14:paraId="6471775F" w14:textId="77777777" w:rsidR="00FB76CF" w:rsidRPr="00D07F26" w:rsidRDefault="00FB76CF" w:rsidP="00FB76CF">
      <w:pPr>
        <w:spacing w:after="0"/>
        <w:rPr>
          <w:b/>
          <w:bCs/>
          <w:rtl/>
        </w:rPr>
      </w:pPr>
      <w:r w:rsidRPr="00D07F26">
        <w:rPr>
          <w:b/>
          <w:bCs/>
          <w:rtl/>
        </w:rPr>
        <w:t>ثالثا: أهداف الإدارة الالكترونية</w:t>
      </w:r>
      <w:bookmarkEnd w:id="110"/>
      <w:bookmarkEnd w:id="111"/>
    </w:p>
    <w:p w14:paraId="6FFD71DE"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 تتمثل الأهداف الرئيسية للإدارة الإلكترونية في نظرتها إلى الإدارة كمصدر لتقديم الخدمات، وإلى المواطنين والشركات كعملاء يسعون للاستفادة من هذه الخدمات. وبناء على ذلك</w:t>
      </w:r>
      <w:r>
        <w:rPr>
          <w:rFonts w:eastAsia="Times New Roman" w:hint="cs"/>
          <w:kern w:val="0"/>
          <w:rtl/>
          <w14:ligatures w14:val="none"/>
        </w:rPr>
        <w:t xml:space="preserve"> </w:t>
      </w:r>
      <w:r w:rsidRPr="008A7966">
        <w:rPr>
          <w:rFonts w:eastAsia="Times New Roman"/>
          <w:kern w:val="0"/>
          <w:rtl/>
          <w14:ligatures w14:val="none"/>
        </w:rPr>
        <w:t>تسعى الإدارة الإلكترونية إلى تحقيق مجموعة من الأهداف في تعاملها مع المستفيد</w:t>
      </w:r>
      <w:r>
        <w:rPr>
          <w:rFonts w:eastAsia="Times New Roman" w:hint="cs"/>
          <w:kern w:val="0"/>
          <w:rtl/>
          <w14:ligatures w14:val="none"/>
        </w:rPr>
        <w:t xml:space="preserve"> و</w:t>
      </w:r>
      <w:r w:rsidRPr="008A7966">
        <w:rPr>
          <w:rFonts w:eastAsia="Times New Roman"/>
          <w:kern w:val="0"/>
          <w:rtl/>
          <w14:ligatures w14:val="none"/>
        </w:rPr>
        <w:t xml:space="preserve">من أبرزها </w:t>
      </w:r>
      <w:proofErr w:type="gramStart"/>
      <w:r w:rsidRPr="008A7966">
        <w:rPr>
          <w:rFonts w:eastAsia="Times New Roman"/>
          <w:kern w:val="0"/>
          <w:rtl/>
          <w14:ligatures w14:val="none"/>
        </w:rPr>
        <w:t>إبراهيم( 2010</w:t>
      </w:r>
      <w:proofErr w:type="gramEnd"/>
      <w:r w:rsidRPr="008A7966">
        <w:rPr>
          <w:rFonts w:eastAsia="Times New Roman"/>
          <w:kern w:val="0"/>
          <w:rtl/>
          <w14:ligatures w14:val="none"/>
        </w:rPr>
        <w:t>،ص.51-52):</w:t>
      </w:r>
    </w:p>
    <w:p w14:paraId="6906433D" w14:textId="77777777" w:rsidR="00FB76CF" w:rsidRPr="008A7966" w:rsidRDefault="00FB76CF" w:rsidP="00FB76CF">
      <w:pPr>
        <w:pStyle w:val="a6"/>
        <w:numPr>
          <w:ilvl w:val="0"/>
          <w:numId w:val="6"/>
        </w:numPr>
        <w:spacing w:line="276" w:lineRule="auto"/>
        <w:jc w:val="both"/>
        <w:rPr>
          <w:rFonts w:eastAsia="Times New Roman"/>
          <w:kern w:val="0"/>
          <w:rtl/>
          <w14:ligatures w14:val="none"/>
        </w:rPr>
      </w:pPr>
      <w:r w:rsidRPr="008A7966">
        <w:rPr>
          <w:rFonts w:eastAsia="Times New Roman"/>
          <w:kern w:val="0"/>
          <w:rtl/>
          <w14:ligatures w14:val="none"/>
        </w:rPr>
        <w:t>تهدف الإدارة الالكترونية إلى تقديم الخدمات لدى المستفيدين بصورة مرضية وفي خلال 24 ساعة في اليوم وطيلة أيام الأسبوع بما في ذلك الإجازة الأسبوعية.</w:t>
      </w:r>
    </w:p>
    <w:p w14:paraId="304E6316" w14:textId="77777777" w:rsidR="00FB76CF" w:rsidRPr="008A7966" w:rsidRDefault="00FB76CF" w:rsidP="00FB76CF">
      <w:pPr>
        <w:pStyle w:val="a6"/>
        <w:numPr>
          <w:ilvl w:val="0"/>
          <w:numId w:val="6"/>
        </w:numPr>
        <w:spacing w:line="276" w:lineRule="auto"/>
        <w:jc w:val="both"/>
        <w:rPr>
          <w:rFonts w:eastAsia="Times New Roman"/>
          <w:kern w:val="0"/>
          <w14:ligatures w14:val="none"/>
        </w:rPr>
      </w:pPr>
      <w:r w:rsidRPr="008A7966">
        <w:rPr>
          <w:rFonts w:eastAsia="Times New Roman"/>
          <w:kern w:val="0"/>
          <w:rtl/>
          <w14:ligatures w14:val="none"/>
        </w:rPr>
        <w:t>إلغاء نظام الأرشيف الوطني الورقي واستبداله بنظام أرشفة إلكتروني، بما يوفر ليونة في التعامل مع الوثائق، والقدرة على تصحيح الأخطاء بسرعة، ونشر الوثائق لأكثر من جهة في أقل وقت ممكن، والاستفادة منها في أي وقت</w:t>
      </w:r>
      <w:r w:rsidRPr="008A7966">
        <w:rPr>
          <w:rFonts w:eastAsia="Times New Roman"/>
          <w:kern w:val="0"/>
          <w14:ligatures w14:val="none"/>
        </w:rPr>
        <w:t>.</w:t>
      </w:r>
    </w:p>
    <w:p w14:paraId="4A3C1A5C" w14:textId="77777777" w:rsidR="00FB76CF" w:rsidRPr="008A7966" w:rsidRDefault="00FB76CF" w:rsidP="00FB76CF">
      <w:pPr>
        <w:pStyle w:val="a6"/>
        <w:numPr>
          <w:ilvl w:val="0"/>
          <w:numId w:val="6"/>
        </w:numPr>
        <w:spacing w:line="276" w:lineRule="auto"/>
        <w:jc w:val="both"/>
        <w:rPr>
          <w:rFonts w:eastAsia="Times New Roman"/>
          <w:kern w:val="0"/>
          <w14:ligatures w14:val="none"/>
        </w:rPr>
      </w:pPr>
      <w:r w:rsidRPr="008A7966">
        <w:rPr>
          <w:rFonts w:eastAsia="Times New Roman"/>
          <w:kern w:val="0"/>
          <w:rtl/>
          <w14:ligatures w14:val="none"/>
        </w:rPr>
        <w:t>التأكيد على مبدأ الجودة الشاملة بمفهومها الحديث، إذ تعني الجودة في قاموس أكسفورد الدرجة العالية من النوعية أو القيمة، ومن هنا تأتي الإدارة الإلكترونية لتؤكد أهمية تلبية احتياجات العملاء في الوقت والمكان الذي يحتاجون فيه للخدمة بأسرع وقت ممكن</w:t>
      </w:r>
      <w:r w:rsidRPr="008A7966">
        <w:rPr>
          <w:rFonts w:eastAsia="Times New Roman"/>
          <w:kern w:val="0"/>
          <w14:ligatures w14:val="none"/>
        </w:rPr>
        <w:t>.</w:t>
      </w:r>
    </w:p>
    <w:p w14:paraId="7ECC0D51" w14:textId="77777777" w:rsidR="00FB76CF" w:rsidRPr="008A7966" w:rsidRDefault="00FB76CF" w:rsidP="00FB76CF">
      <w:pPr>
        <w:pStyle w:val="a6"/>
        <w:numPr>
          <w:ilvl w:val="0"/>
          <w:numId w:val="6"/>
        </w:numPr>
        <w:spacing w:line="276" w:lineRule="auto"/>
        <w:jc w:val="both"/>
        <w:rPr>
          <w:rFonts w:eastAsia="Times New Roman"/>
          <w:kern w:val="0"/>
          <w14:ligatures w14:val="none"/>
        </w:rPr>
      </w:pPr>
      <w:r w:rsidRPr="008A7966">
        <w:rPr>
          <w:rFonts w:eastAsia="Times New Roman"/>
          <w:kern w:val="0"/>
          <w:rtl/>
          <w14:ligatures w14:val="none"/>
        </w:rPr>
        <w:t>تهدف الإدارة الالكترونية إلى إعادة النظر في الموارد البشرية المتاحة والعمل على رفع كفاءتها ومهاراتها تكنولوجيا لربط الأهداف المنشودة للإدارة الالكترونية بالأداء والتطبيق.</w:t>
      </w:r>
    </w:p>
    <w:p w14:paraId="7527CAB8" w14:textId="77777777" w:rsidR="00FB76CF" w:rsidRPr="008A7966" w:rsidRDefault="00FB76CF" w:rsidP="00FB76CF">
      <w:pPr>
        <w:spacing w:line="276" w:lineRule="auto"/>
        <w:ind w:left="360"/>
        <w:jc w:val="both"/>
        <w:rPr>
          <w:rFonts w:eastAsia="Times New Roman"/>
          <w:kern w:val="0"/>
          <w:rtl/>
          <w14:ligatures w14:val="none"/>
        </w:rPr>
      </w:pPr>
      <w:r w:rsidRPr="008A7966">
        <w:rPr>
          <w:rFonts w:eastAsia="Times New Roman"/>
          <w:kern w:val="0"/>
          <w:rtl/>
          <w14:ligatures w14:val="none"/>
        </w:rPr>
        <w:t xml:space="preserve"> كذلك من بين أهداف الإدارة الالكترونية التي يمكن إضافتها نذكر منها الوادي ومحمود </w:t>
      </w:r>
      <w:proofErr w:type="gramStart"/>
      <w:r w:rsidRPr="008A7966">
        <w:rPr>
          <w:rFonts w:eastAsia="Times New Roman"/>
          <w:kern w:val="0"/>
          <w:rtl/>
          <w14:ligatures w14:val="none"/>
        </w:rPr>
        <w:t>الوادي(</w:t>
      </w:r>
      <w:proofErr w:type="gramEnd"/>
      <w:r w:rsidRPr="008A7966">
        <w:rPr>
          <w:rFonts w:eastAsia="Times New Roman"/>
          <w:kern w:val="0"/>
          <w:rtl/>
          <w14:ligatures w14:val="none"/>
        </w:rPr>
        <w:t>2011):</w:t>
      </w:r>
    </w:p>
    <w:p w14:paraId="1298DD12" w14:textId="77777777" w:rsidR="00FB76CF" w:rsidRPr="008A7966" w:rsidRDefault="00FB76CF" w:rsidP="00B73DE1">
      <w:pPr>
        <w:pStyle w:val="a6"/>
        <w:numPr>
          <w:ilvl w:val="0"/>
          <w:numId w:val="70"/>
        </w:numPr>
        <w:spacing w:line="276" w:lineRule="auto"/>
        <w:jc w:val="both"/>
        <w:rPr>
          <w:rFonts w:eastAsia="Times New Roman"/>
          <w:kern w:val="0"/>
          <w14:ligatures w14:val="none"/>
        </w:rPr>
      </w:pPr>
      <w:r w:rsidRPr="008A7966">
        <w:rPr>
          <w:rFonts w:eastAsia="Times New Roman"/>
          <w:kern w:val="0"/>
          <w:rtl/>
          <w14:ligatures w14:val="none"/>
        </w:rPr>
        <w:t>إدارة ومتابعة الإدارات المختلفة للمنظمة وكأنها وحدة واحدة.</w:t>
      </w:r>
    </w:p>
    <w:p w14:paraId="0D65C87E" w14:textId="77777777" w:rsidR="00FB76CF" w:rsidRPr="008A7966" w:rsidRDefault="00FB76CF" w:rsidP="00B73DE1">
      <w:pPr>
        <w:pStyle w:val="a6"/>
        <w:numPr>
          <w:ilvl w:val="0"/>
          <w:numId w:val="70"/>
        </w:numPr>
        <w:spacing w:line="276" w:lineRule="auto"/>
        <w:jc w:val="both"/>
        <w:rPr>
          <w:rFonts w:eastAsia="Times New Roman"/>
          <w:kern w:val="0"/>
          <w14:ligatures w14:val="none"/>
        </w:rPr>
      </w:pPr>
      <w:r w:rsidRPr="008A7966">
        <w:rPr>
          <w:rFonts w:eastAsia="Times New Roman"/>
          <w:kern w:val="0"/>
          <w:rtl/>
          <w14:ligatures w14:val="none"/>
        </w:rPr>
        <w:t>تركيز نقطة اتخاذ القرار في نقاط العمل الخاصة</w:t>
      </w:r>
      <w:r w:rsidRPr="008A7966">
        <w:rPr>
          <w:rFonts w:eastAsia="Times New Roman"/>
          <w:kern w:val="0"/>
          <w14:ligatures w14:val="none"/>
        </w:rPr>
        <w:t xml:space="preserve"> </w:t>
      </w:r>
      <w:r w:rsidRPr="008A7966">
        <w:rPr>
          <w:rFonts w:eastAsia="Times New Roman"/>
          <w:kern w:val="0"/>
          <w:rtl/>
          <w14:ligatures w14:val="none"/>
        </w:rPr>
        <w:t>مع منحها دعم أكبر في مراقبتها.</w:t>
      </w:r>
    </w:p>
    <w:p w14:paraId="14C95228" w14:textId="77777777" w:rsidR="00FB76CF" w:rsidRPr="008A7966" w:rsidRDefault="00FB76CF" w:rsidP="00B73DE1">
      <w:pPr>
        <w:pStyle w:val="a6"/>
        <w:numPr>
          <w:ilvl w:val="0"/>
          <w:numId w:val="70"/>
        </w:numPr>
        <w:spacing w:line="276" w:lineRule="auto"/>
        <w:jc w:val="both"/>
        <w:rPr>
          <w:rFonts w:eastAsia="Times New Roman"/>
          <w:kern w:val="0"/>
          <w14:ligatures w14:val="none"/>
        </w:rPr>
      </w:pPr>
      <w:r w:rsidRPr="008A7966">
        <w:rPr>
          <w:rFonts w:eastAsia="Times New Roman"/>
          <w:kern w:val="0"/>
          <w:rtl/>
          <w14:ligatures w14:val="none"/>
        </w:rPr>
        <w:lastRenderedPageBreak/>
        <w:t>توظيف تكنولوجيا المعلومات من أجل دعم وبناء ثقافة مؤسسية إيجابية لدى كافة العاملين.</w:t>
      </w:r>
    </w:p>
    <w:p w14:paraId="0A618DD8" w14:textId="77777777" w:rsidR="00FB76CF" w:rsidRPr="008A7966" w:rsidRDefault="00FB76CF" w:rsidP="00B73DE1">
      <w:pPr>
        <w:pStyle w:val="a6"/>
        <w:numPr>
          <w:ilvl w:val="0"/>
          <w:numId w:val="70"/>
        </w:numPr>
        <w:spacing w:line="276" w:lineRule="auto"/>
        <w:jc w:val="both"/>
        <w:rPr>
          <w:rFonts w:eastAsia="Times New Roman"/>
          <w:kern w:val="0"/>
          <w:rtl/>
          <w14:ligatures w14:val="none"/>
        </w:rPr>
      </w:pPr>
      <w:r w:rsidRPr="008A7966">
        <w:rPr>
          <w:rFonts w:eastAsia="Times New Roman"/>
          <w:kern w:val="0"/>
          <w:rtl/>
          <w14:ligatures w14:val="none"/>
        </w:rPr>
        <w:t xml:space="preserve">زيادة الترابط بين العاملين والإدارة العليا ومتابعة وإدارة كافة الموارد. </w:t>
      </w:r>
    </w:p>
    <w:p w14:paraId="5B8B4B9E"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بناءً على ما سبق، يتضح أن جميع الإدارات تسعى من خلال تطبيق أسلوب الإدارة الإلكترونية إلى تحقيق مجموعة من الغايات، تصب جميعها في هدف واحد يتمثل في تطوير الإدارة ذاتها، بهدف كسب رضا العميل بما يتوافق مع التطورات الحاصلة</w:t>
      </w:r>
      <w:r w:rsidRPr="008A7966">
        <w:rPr>
          <w:rFonts w:eastAsia="Times New Roman"/>
          <w:kern w:val="0"/>
          <w14:ligatures w14:val="none"/>
        </w:rPr>
        <w:t>.</w:t>
      </w:r>
    </w:p>
    <w:p w14:paraId="09E0D66D" w14:textId="11C2657F" w:rsidR="00FB76CF" w:rsidRPr="008A7966" w:rsidRDefault="00FB76CF" w:rsidP="00FB76CF">
      <w:pPr>
        <w:pStyle w:val="3"/>
        <w:rPr>
          <w:rtl/>
        </w:rPr>
      </w:pPr>
      <w:bookmarkStart w:id="112" w:name="_Toc212500153"/>
      <w:bookmarkStart w:id="113" w:name="_Toc212699336"/>
      <w:bookmarkStart w:id="114" w:name="_Toc213681714"/>
      <w:bookmarkStart w:id="115" w:name="_Toc223370454"/>
      <w:r w:rsidRPr="00D07F26">
        <w:rPr>
          <w:rtl/>
        </w:rPr>
        <w:t xml:space="preserve">المطلب الخامس: </w:t>
      </w:r>
      <w:bookmarkStart w:id="116" w:name="_Hlk213096199"/>
      <w:r w:rsidRPr="00D07F26">
        <w:rPr>
          <w:rtl/>
        </w:rPr>
        <w:t>وظائف الإدارة الالكترونية</w:t>
      </w:r>
      <w:bookmarkEnd w:id="112"/>
      <w:bookmarkEnd w:id="113"/>
      <w:bookmarkEnd w:id="114"/>
      <w:bookmarkEnd w:id="115"/>
      <w:r w:rsidRPr="008A7966">
        <w:rPr>
          <w:rtl/>
        </w:rPr>
        <w:t xml:space="preserve"> </w:t>
      </w:r>
      <w:bookmarkEnd w:id="116"/>
    </w:p>
    <w:p w14:paraId="118EC7E7" w14:textId="11C2657F" w:rsidR="00FB76CF" w:rsidRPr="008A7966" w:rsidRDefault="00FB76CF" w:rsidP="00FB76CF">
      <w:pPr>
        <w:spacing w:line="276" w:lineRule="auto"/>
        <w:jc w:val="both"/>
        <w:rPr>
          <w:rFonts w:eastAsia="Times New Roman"/>
          <w:kern w:val="0"/>
          <w:rtl/>
          <w14:ligatures w14:val="none"/>
        </w:rPr>
      </w:pPr>
      <w:bookmarkStart w:id="117" w:name="_Toc212500154"/>
      <w:r w:rsidRPr="008A7966">
        <w:rPr>
          <w:rFonts w:eastAsia="Times New Roman"/>
          <w:kern w:val="0"/>
          <w:rtl/>
          <w14:ligatures w14:val="none"/>
        </w:rPr>
        <w:t>تتمثل وظائف الإدارة الإلكترونية فيما يلي</w:t>
      </w:r>
      <w:bookmarkEnd w:id="117"/>
      <w:r w:rsidRPr="008A7966">
        <w:rPr>
          <w:rFonts w:eastAsia="Times New Roman"/>
          <w:kern w:val="0"/>
          <w:rtl/>
          <w14:ligatures w14:val="none"/>
        </w:rPr>
        <w:t xml:space="preserve"> الشريف </w:t>
      </w:r>
      <w:proofErr w:type="gramStart"/>
      <w:r w:rsidRPr="008A7966">
        <w:rPr>
          <w:rFonts w:eastAsia="Times New Roman"/>
          <w:kern w:val="0"/>
          <w:rtl/>
          <w14:ligatures w14:val="none"/>
        </w:rPr>
        <w:t>وآخرون(</w:t>
      </w:r>
      <w:proofErr w:type="gramEnd"/>
      <w:r w:rsidRPr="008A7966">
        <w:rPr>
          <w:rFonts w:eastAsia="Times New Roman"/>
          <w:kern w:val="0"/>
          <w:rtl/>
          <w14:ligatures w14:val="none"/>
        </w:rPr>
        <w:t>2013):</w:t>
      </w:r>
    </w:p>
    <w:p w14:paraId="2D979427" w14:textId="77777777" w:rsidR="00FB76CF" w:rsidRPr="00D07F26" w:rsidRDefault="00FB76CF" w:rsidP="00FB76CF">
      <w:pPr>
        <w:spacing w:after="0"/>
        <w:rPr>
          <w:b/>
          <w:bCs/>
          <w:rtl/>
        </w:rPr>
      </w:pPr>
      <w:bookmarkStart w:id="118" w:name="_Toc212500155"/>
      <w:bookmarkStart w:id="119" w:name="_Toc212699337"/>
      <w:proofErr w:type="gramStart"/>
      <w:r w:rsidRPr="00D07F26">
        <w:rPr>
          <w:b/>
          <w:bCs/>
          <w:rtl/>
        </w:rPr>
        <w:t>أولا :التخطيط</w:t>
      </w:r>
      <w:proofErr w:type="gramEnd"/>
      <w:r w:rsidRPr="00D07F26">
        <w:rPr>
          <w:b/>
          <w:bCs/>
          <w:rtl/>
        </w:rPr>
        <w:t xml:space="preserve"> الالكتروني</w:t>
      </w:r>
      <w:bookmarkEnd w:id="118"/>
      <w:bookmarkEnd w:id="119"/>
      <w:r w:rsidRPr="00D07F26">
        <w:rPr>
          <w:b/>
          <w:bCs/>
          <w:rtl/>
        </w:rPr>
        <w:t xml:space="preserve"> </w:t>
      </w:r>
    </w:p>
    <w:p w14:paraId="2B1B6E97" w14:textId="77777777" w:rsidR="00FB76CF" w:rsidRPr="008A7966" w:rsidRDefault="00FB76CF" w:rsidP="00FB76CF">
      <w:pPr>
        <w:jc w:val="both"/>
        <w:rPr>
          <w:rtl/>
        </w:rPr>
      </w:pPr>
      <w:bookmarkStart w:id="120" w:name="_Toc212500157"/>
      <w:bookmarkStart w:id="121" w:name="_Toc212699338"/>
      <w:r w:rsidRPr="008A7966">
        <w:rPr>
          <w:rtl/>
        </w:rPr>
        <w:t>التخطيط الإلكتروني هو عملية تحديد أهداف المنظمة وإدارة مواردها بطريقة متكاملة عبر نظم المعلومات</w:t>
      </w:r>
      <w:r>
        <w:rPr>
          <w:rFonts w:hint="cs"/>
          <w:rtl/>
        </w:rPr>
        <w:t xml:space="preserve"> </w:t>
      </w:r>
      <w:r w:rsidRPr="008A7966">
        <w:rPr>
          <w:rtl/>
        </w:rPr>
        <w:t>لضمان توافق الوظائف المختلفة وتحقيق التكامل بين الأقسام</w:t>
      </w:r>
      <w:r>
        <w:rPr>
          <w:rFonts w:hint="cs"/>
          <w:rtl/>
        </w:rPr>
        <w:t xml:space="preserve"> و</w:t>
      </w:r>
      <w:r w:rsidRPr="008A7966">
        <w:rPr>
          <w:rtl/>
        </w:rPr>
        <w:t>يعتمد على الفكر الاستراتيجي لتحديد الاتجاهات الأساسية للأعمال، وتبسيط الإجراءات التقليدية باستخدام نظم إلكترونية فع</w:t>
      </w:r>
      <w:r>
        <w:rPr>
          <w:rFonts w:hint="cs"/>
          <w:rtl/>
        </w:rPr>
        <w:t>ا</w:t>
      </w:r>
      <w:r w:rsidRPr="008A7966">
        <w:rPr>
          <w:rtl/>
        </w:rPr>
        <w:t>لة، مع الاستفادة من البيانات المتجددة لاتخاذ قرارات دقيقة ودعم الابتكار والكفاءة</w:t>
      </w:r>
      <w:r w:rsidRPr="008A7966">
        <w:t>.</w:t>
      </w:r>
    </w:p>
    <w:p w14:paraId="566E6933" w14:textId="77777777" w:rsidR="00FB76CF" w:rsidRPr="008A7966" w:rsidRDefault="00FB76CF" w:rsidP="00FB76CF">
      <w:pPr>
        <w:spacing w:after="0"/>
        <w:jc w:val="both"/>
        <w:rPr>
          <w:b/>
          <w:bCs/>
          <w:rtl/>
        </w:rPr>
      </w:pPr>
      <w:proofErr w:type="gramStart"/>
      <w:r w:rsidRPr="008A7966">
        <w:rPr>
          <w:b/>
          <w:bCs/>
          <w:rtl/>
        </w:rPr>
        <w:t>ثانيا :التنظيم</w:t>
      </w:r>
      <w:proofErr w:type="gramEnd"/>
      <w:r w:rsidRPr="008A7966">
        <w:rPr>
          <w:b/>
          <w:bCs/>
          <w:rtl/>
        </w:rPr>
        <w:t xml:space="preserve"> الالكتروني</w:t>
      </w:r>
      <w:bookmarkStart w:id="122" w:name="_Toc212500158"/>
      <w:bookmarkStart w:id="123" w:name="_Toc212699339"/>
      <w:bookmarkEnd w:id="120"/>
      <w:bookmarkEnd w:id="121"/>
    </w:p>
    <w:p w14:paraId="64C6BB44" w14:textId="77777777" w:rsidR="00FB76CF" w:rsidRPr="008A7966" w:rsidRDefault="00FB76CF" w:rsidP="00FB76CF">
      <w:pPr>
        <w:jc w:val="both"/>
        <w:rPr>
          <w:rtl/>
        </w:rPr>
      </w:pPr>
      <w:r w:rsidRPr="008A7966">
        <w:rPr>
          <w:rtl/>
        </w:rPr>
        <w:t>التنظيم الإلكتروني يعمل على تحويل الهياكل التقليدية الهرمية إلى هياكل أكثر مرونة، مع إعادة توزيع الوظائف والاختصاصات واستحداث وحدات جديدة لمواجهة تحديات الإدارة التقليدية. ويتميز التنظيم الإلكتروني بقدرته على التكيف مع التغيرات</w:t>
      </w:r>
      <w:r>
        <w:rPr>
          <w:rFonts w:hint="cs"/>
          <w:rtl/>
        </w:rPr>
        <w:t xml:space="preserve"> </w:t>
      </w:r>
      <w:r w:rsidRPr="008A7966">
        <w:rPr>
          <w:rtl/>
        </w:rPr>
        <w:t>والعمل بكفاءة في البيئات الحديثة باستخدام تكنولوجيا المعلومات</w:t>
      </w:r>
      <w:r w:rsidRPr="008A7966">
        <w:t>.</w:t>
      </w:r>
    </w:p>
    <w:p w14:paraId="370B1591" w14:textId="77777777" w:rsidR="00FB76CF" w:rsidRPr="008A7966" w:rsidRDefault="00FB76CF" w:rsidP="00FB76CF">
      <w:pPr>
        <w:spacing w:after="0"/>
        <w:jc w:val="both"/>
        <w:rPr>
          <w:b/>
          <w:bCs/>
          <w:rtl/>
        </w:rPr>
      </w:pPr>
      <w:r w:rsidRPr="008A7966">
        <w:rPr>
          <w:b/>
          <w:bCs/>
          <w:rtl/>
        </w:rPr>
        <w:t>ثالثا: القيادة الالكترونية (التوجيه الالكتروني)</w:t>
      </w:r>
      <w:bookmarkStart w:id="124" w:name="_Toc212500159"/>
      <w:bookmarkStart w:id="125" w:name="_Toc212699340"/>
      <w:bookmarkEnd w:id="122"/>
      <w:bookmarkEnd w:id="123"/>
    </w:p>
    <w:p w14:paraId="3F472ACD" w14:textId="77777777" w:rsidR="00FB76CF" w:rsidRPr="008A7966" w:rsidRDefault="00FB76CF" w:rsidP="00FB76CF">
      <w:pPr>
        <w:jc w:val="both"/>
        <w:rPr>
          <w:rtl/>
        </w:rPr>
      </w:pPr>
      <w:r w:rsidRPr="008A7966">
        <w:rPr>
          <w:rtl/>
        </w:rPr>
        <w:t xml:space="preserve"> </w:t>
      </w:r>
      <w:r w:rsidRPr="00E06BEB">
        <w:rPr>
          <w:rtl/>
        </w:rPr>
        <w:t xml:space="preserve">تعتمد </w:t>
      </w:r>
      <w:r>
        <w:rPr>
          <w:rFonts w:hint="cs"/>
          <w:rtl/>
        </w:rPr>
        <w:t>ال</w:t>
      </w:r>
      <w:r w:rsidRPr="008A7966">
        <w:rPr>
          <w:rtl/>
        </w:rPr>
        <w:t xml:space="preserve">قيادة </w:t>
      </w:r>
      <w:r>
        <w:rPr>
          <w:rFonts w:hint="cs"/>
          <w:rtl/>
        </w:rPr>
        <w:t>ال</w:t>
      </w:r>
      <w:r w:rsidRPr="008A7966">
        <w:rPr>
          <w:rtl/>
        </w:rPr>
        <w:t>إلكترونية على الحس التكنولوجي للقائد وقدرته على استغلال التطور لتعزيز ميزة المنظمة التنافسية</w:t>
      </w:r>
      <w:r>
        <w:rPr>
          <w:rFonts w:hint="cs"/>
          <w:rtl/>
        </w:rPr>
        <w:t xml:space="preserve">، </w:t>
      </w:r>
      <w:r w:rsidRPr="008A7966">
        <w:rPr>
          <w:rtl/>
        </w:rPr>
        <w:t xml:space="preserve">وتُعرف القيادة الإلكترونية </w:t>
      </w:r>
      <w:proofErr w:type="gramStart"/>
      <w:r w:rsidRPr="008A7966">
        <w:rPr>
          <w:rtl/>
        </w:rPr>
        <w:t>بأنها(</w:t>
      </w:r>
      <w:proofErr w:type="gramEnd"/>
      <w:r w:rsidRPr="008A7966">
        <w:rPr>
          <w:rtl/>
        </w:rPr>
        <w:t>الحيت، 2015): "عملية التأثير الاجتماعي باستخدام تكنولوجيا المعلومات والاتصالات لإحداث تغيير في اتجاهات، وأحاسيس، وأفكار، وتصرفات، وأداء الأفراد أو المجموعات أو المنظمات</w:t>
      </w:r>
      <w:r w:rsidRPr="008A7966">
        <w:t>".</w:t>
      </w:r>
    </w:p>
    <w:p w14:paraId="2841CD1F" w14:textId="77777777" w:rsidR="00FB76CF" w:rsidRPr="008A7966" w:rsidRDefault="00FB76CF" w:rsidP="00FB76CF">
      <w:pPr>
        <w:spacing w:after="0"/>
        <w:jc w:val="both"/>
        <w:rPr>
          <w:b/>
          <w:bCs/>
          <w:rtl/>
        </w:rPr>
      </w:pPr>
      <w:r w:rsidRPr="008A7966">
        <w:rPr>
          <w:b/>
          <w:bCs/>
          <w:rtl/>
        </w:rPr>
        <w:t>رابعا: الرقابة الالكترونية</w:t>
      </w:r>
      <w:bookmarkStart w:id="126" w:name="_Toc212500160"/>
      <w:bookmarkStart w:id="127" w:name="_Toc212699341"/>
      <w:bookmarkEnd w:id="124"/>
      <w:bookmarkEnd w:id="125"/>
    </w:p>
    <w:p w14:paraId="7F66DF25" w14:textId="77777777" w:rsidR="00FB76CF" w:rsidRPr="008A7966" w:rsidRDefault="00FB76CF" w:rsidP="00FB76CF">
      <w:pPr>
        <w:jc w:val="both"/>
        <w:rPr>
          <w:rtl/>
        </w:rPr>
      </w:pPr>
      <w:r w:rsidRPr="008A7966">
        <w:rPr>
          <w:rtl/>
        </w:rPr>
        <w:t>تُعد الرقابة الإدارية عنصراً أساسياً لضمان تنفيذ خطط المنظمة بكفاءة وتحقيق أهدافها مع الحفاظ على الموارد</w:t>
      </w:r>
      <w:r>
        <w:rPr>
          <w:rFonts w:hint="cs"/>
          <w:rtl/>
        </w:rPr>
        <w:t>، و</w:t>
      </w:r>
      <w:r w:rsidRPr="008A7966">
        <w:rPr>
          <w:rtl/>
        </w:rPr>
        <w:t>تُعرف الرقابة الإلكترونية بأنها استخدام الأساليب والوسائل الإلكترونية لمتابعة الأنشطة والمعاملات داخل المنظمة، بما يحقق الاقتصاد في الوقت والجهد والتكلفة، ويقلل المخاطر، ويعزز الكفاءة عبر توظيف الإنترنت وتكنولوجيا المعلومات</w:t>
      </w:r>
      <w:r w:rsidRPr="008A7966">
        <w:t>.</w:t>
      </w:r>
    </w:p>
    <w:p w14:paraId="288B9A2F" w14:textId="77777777" w:rsidR="00FB76CF" w:rsidRPr="008A7966" w:rsidRDefault="00FB76CF" w:rsidP="00FB76CF">
      <w:pPr>
        <w:pStyle w:val="3"/>
        <w:rPr>
          <w:rtl/>
        </w:rPr>
      </w:pPr>
      <w:bookmarkStart w:id="128" w:name="_Toc213681715"/>
      <w:bookmarkStart w:id="129" w:name="_Toc223370455"/>
      <w:r w:rsidRPr="00D07F26">
        <w:rPr>
          <w:rtl/>
        </w:rPr>
        <w:t xml:space="preserve">المطلب </w:t>
      </w:r>
      <w:proofErr w:type="gramStart"/>
      <w:r w:rsidRPr="00D07F26">
        <w:rPr>
          <w:rtl/>
        </w:rPr>
        <w:t>السادس :</w:t>
      </w:r>
      <w:proofErr w:type="gramEnd"/>
      <w:r w:rsidRPr="00D07F26">
        <w:rPr>
          <w:rtl/>
        </w:rPr>
        <w:t xml:space="preserve"> خطوات تطبيق الإدارة الالكترونية</w:t>
      </w:r>
      <w:bookmarkEnd w:id="126"/>
      <w:bookmarkEnd w:id="127"/>
      <w:bookmarkEnd w:id="128"/>
      <w:bookmarkEnd w:id="129"/>
      <w:r w:rsidRPr="008A7966">
        <w:rPr>
          <w:rtl/>
        </w:rPr>
        <w:t xml:space="preserve"> </w:t>
      </w:r>
    </w:p>
    <w:p w14:paraId="0EA6CDC6"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هناك مراحل وخطوات متعاقبة للتحول من نمط الإدارة التقليدية إلى الإدارة الإلكترونية، ووفق هذه المراحل ترتقي إدارات مختلف المنظمات تدريجياً حتى الوصول إلى مرحلة الإدارة الإلكترونية ورغم تعدد تصنيفات </w:t>
      </w:r>
      <w:r w:rsidRPr="008A7966">
        <w:rPr>
          <w:rFonts w:eastAsia="Times New Roman"/>
          <w:kern w:val="0"/>
          <w:rtl/>
          <w14:ligatures w14:val="none"/>
        </w:rPr>
        <w:lastRenderedPageBreak/>
        <w:t xml:space="preserve">المراحل التي قدمها المتخصصون في هذا المجال، إلا أنهم يشتركون في عدد من المراحل الأساسية التي لا يمكن الاستغناء عنها، وتتمثل هذه المراحل فيما يلي </w:t>
      </w:r>
      <w:proofErr w:type="gramStart"/>
      <w:r w:rsidRPr="008A7966">
        <w:rPr>
          <w:rFonts w:eastAsia="Times New Roman"/>
          <w:kern w:val="0"/>
          <w:rtl/>
          <w14:ligatures w14:val="none"/>
        </w:rPr>
        <w:t>السالمي( 2006</w:t>
      </w:r>
      <w:proofErr w:type="gramEnd"/>
      <w:r w:rsidRPr="008A7966">
        <w:rPr>
          <w:rFonts w:eastAsia="Times New Roman"/>
          <w:kern w:val="0"/>
          <w:rtl/>
          <w14:ligatures w14:val="none"/>
        </w:rPr>
        <w:t>):</w:t>
      </w:r>
    </w:p>
    <w:p w14:paraId="3030F075" w14:textId="6EC959CD" w:rsidR="00FB76CF" w:rsidRPr="008A7966" w:rsidRDefault="00FB76CF" w:rsidP="00B73DE1">
      <w:pPr>
        <w:pStyle w:val="a6"/>
        <w:numPr>
          <w:ilvl w:val="0"/>
          <w:numId w:val="73"/>
        </w:numPr>
      </w:pPr>
      <w:r w:rsidRPr="008A7966">
        <w:rPr>
          <w:rtl/>
        </w:rPr>
        <w:t xml:space="preserve">مرحلة </w:t>
      </w:r>
      <w:proofErr w:type="spellStart"/>
      <w:r w:rsidRPr="008A7966">
        <w:rPr>
          <w:rtl/>
        </w:rPr>
        <w:t>التهيئ</w:t>
      </w:r>
      <w:proofErr w:type="spellEnd"/>
      <w:r w:rsidRPr="008A7966">
        <w:rPr>
          <w:rtl/>
        </w:rPr>
        <w:t xml:space="preserve"> للانطلاق في التحول نحو الإدارة الالكترونية: من خلال تكوين رؤية واضحة لدى المسؤولين حول التحول إلى الإدارة الإلكترونية، مع توفير الدعم والإمكانات اللازمة لتحويل المعاملات الورقية إلى إلكترونية</w:t>
      </w:r>
      <w:r w:rsidRPr="008A7966">
        <w:t>.</w:t>
      </w:r>
    </w:p>
    <w:p w14:paraId="608595F0" w14:textId="47AEA991" w:rsidR="00FB76CF" w:rsidRPr="0065108F" w:rsidRDefault="00FB76CF" w:rsidP="00B73DE1">
      <w:pPr>
        <w:pStyle w:val="a6"/>
        <w:numPr>
          <w:ilvl w:val="0"/>
          <w:numId w:val="73"/>
        </w:numPr>
        <w:spacing w:line="276" w:lineRule="auto"/>
        <w:jc w:val="both"/>
        <w:rPr>
          <w:rFonts w:eastAsia="Times New Roman"/>
          <w:kern w:val="0"/>
          <w14:ligatures w14:val="none"/>
        </w:rPr>
      </w:pPr>
      <w:r w:rsidRPr="0065108F">
        <w:rPr>
          <w:rFonts w:eastAsia="Times New Roman"/>
          <w:kern w:val="0"/>
          <w:rtl/>
          <w14:ligatures w14:val="none"/>
        </w:rPr>
        <w:t xml:space="preserve">مرحلة إعداد الدراسة </w:t>
      </w:r>
      <w:proofErr w:type="gramStart"/>
      <w:r w:rsidRPr="0065108F">
        <w:rPr>
          <w:rFonts w:eastAsia="Times New Roman"/>
          <w:kern w:val="0"/>
          <w:rtl/>
          <w14:ligatures w14:val="none"/>
        </w:rPr>
        <w:t>الأولية :</w:t>
      </w:r>
      <w:proofErr w:type="gramEnd"/>
      <w:r w:rsidRPr="0065108F">
        <w:rPr>
          <w:rFonts w:eastAsia="Times New Roman"/>
          <w:kern w:val="0"/>
          <w:rtl/>
          <w14:ligatures w14:val="none"/>
        </w:rPr>
        <w:t xml:space="preserve"> تتطلب هذه المرحلة تشكيل فريق عمل متخصص لتقييم الواقع الإداري الحالي، وتحديد البدائل التقنية والمالية والبشرية</w:t>
      </w:r>
      <w:r w:rsidRPr="0065108F">
        <w:rPr>
          <w:rFonts w:eastAsia="Times New Roman"/>
          <w:kern w:val="0"/>
          <w14:ligatures w14:val="none"/>
        </w:rPr>
        <w:t>.</w:t>
      </w:r>
    </w:p>
    <w:p w14:paraId="7FD6056E" w14:textId="0AB91819" w:rsidR="00FB76CF" w:rsidRPr="0065108F" w:rsidRDefault="00FB76CF" w:rsidP="00B73DE1">
      <w:pPr>
        <w:pStyle w:val="a6"/>
        <w:numPr>
          <w:ilvl w:val="0"/>
          <w:numId w:val="73"/>
        </w:numPr>
        <w:spacing w:line="276" w:lineRule="auto"/>
        <w:jc w:val="both"/>
        <w:rPr>
          <w:rFonts w:eastAsia="Times New Roman"/>
          <w:kern w:val="0"/>
          <w:rtl/>
          <w14:ligatures w14:val="none"/>
        </w:rPr>
      </w:pPr>
      <w:r w:rsidRPr="0065108F">
        <w:rPr>
          <w:rFonts w:eastAsia="Times New Roman"/>
          <w:kern w:val="0"/>
          <w:rtl/>
          <w14:ligatures w14:val="none"/>
        </w:rPr>
        <w:t>وضع خطة التنفيذ: بعد إقرار توصية الفريق من قبل الإدارة العليا بتطبيق الإدارة الإلكترونية، تُعد خطة متكاملة ومفصلة لكل مرحلة من مراحل التنفيذ</w:t>
      </w:r>
      <w:r w:rsidRPr="0065108F">
        <w:rPr>
          <w:rFonts w:eastAsia="Times New Roman"/>
          <w:kern w:val="0"/>
          <w14:ligatures w14:val="none"/>
        </w:rPr>
        <w:t>.</w:t>
      </w:r>
    </w:p>
    <w:p w14:paraId="509B46B8" w14:textId="79DE272F" w:rsidR="00FB76CF" w:rsidRPr="0065108F" w:rsidRDefault="00FB76CF" w:rsidP="00B73DE1">
      <w:pPr>
        <w:pStyle w:val="a6"/>
        <w:numPr>
          <w:ilvl w:val="0"/>
          <w:numId w:val="73"/>
        </w:numPr>
        <w:spacing w:line="276" w:lineRule="auto"/>
        <w:jc w:val="both"/>
        <w:rPr>
          <w:rFonts w:eastAsia="Times New Roman"/>
          <w:kern w:val="0"/>
          <w14:ligatures w14:val="none"/>
        </w:rPr>
      </w:pPr>
      <w:r w:rsidRPr="0065108F">
        <w:rPr>
          <w:rFonts w:eastAsia="Times New Roman"/>
          <w:kern w:val="0"/>
          <w:rtl/>
          <w14:ligatures w14:val="none"/>
        </w:rPr>
        <w:t>تحديد متطلبات تنفيذ الخطط: تشمل المتطلبات البرامج والمعدات والجهات المسؤولة عن التنفيذ، مع تحديد المسؤوليات بدقة</w:t>
      </w:r>
      <w:r w:rsidRPr="0065108F">
        <w:rPr>
          <w:rFonts w:eastAsia="Times New Roman"/>
          <w:kern w:val="0"/>
          <w14:ligatures w14:val="none"/>
        </w:rPr>
        <w:t>.</w:t>
      </w:r>
    </w:p>
    <w:p w14:paraId="6FF4E120" w14:textId="5A922770" w:rsidR="00FB76CF" w:rsidRPr="0065108F" w:rsidRDefault="00FB76CF" w:rsidP="00B73DE1">
      <w:pPr>
        <w:pStyle w:val="a6"/>
        <w:numPr>
          <w:ilvl w:val="0"/>
          <w:numId w:val="73"/>
        </w:numPr>
        <w:spacing w:line="276" w:lineRule="auto"/>
        <w:jc w:val="both"/>
        <w:rPr>
          <w:rFonts w:eastAsia="Times New Roman"/>
          <w:kern w:val="0"/>
          <w14:ligatures w14:val="none"/>
        </w:rPr>
      </w:pPr>
      <w:r w:rsidRPr="0065108F">
        <w:rPr>
          <w:rFonts w:eastAsia="Times New Roman"/>
          <w:kern w:val="0"/>
          <w:rtl/>
          <w14:ligatures w14:val="none"/>
        </w:rPr>
        <w:t>مرحلة الإدارة التقليدية الفاعلة والبدء في تطبيق الإدارة الالكترونية وفق جدول زمني محدد: في هذه المرحلة، يتم تنشيط الإدارة التقليدية بالتوازي مع تنفيذ النظام الإلكتروني، بما يتيح للمواطنين والموظفين التعرف تدريجياً على أسلوب العمل الجديد</w:t>
      </w:r>
      <w:r w:rsidRPr="0065108F">
        <w:rPr>
          <w:rFonts w:eastAsia="Times New Roman"/>
          <w:kern w:val="0"/>
          <w14:ligatures w14:val="none"/>
        </w:rPr>
        <w:t>.</w:t>
      </w:r>
    </w:p>
    <w:p w14:paraId="206D7220" w14:textId="33FFED26" w:rsidR="00FB76CF" w:rsidRPr="0065108F" w:rsidRDefault="00FB76CF" w:rsidP="00B73DE1">
      <w:pPr>
        <w:pStyle w:val="a6"/>
        <w:numPr>
          <w:ilvl w:val="0"/>
          <w:numId w:val="73"/>
        </w:numPr>
        <w:spacing w:line="276" w:lineRule="auto"/>
        <w:jc w:val="both"/>
        <w:rPr>
          <w:rFonts w:eastAsia="Times New Roman"/>
          <w:kern w:val="0"/>
          <w:rtl/>
          <w14:ligatures w14:val="none"/>
        </w:rPr>
      </w:pPr>
      <w:r w:rsidRPr="0065108F">
        <w:rPr>
          <w:rFonts w:eastAsia="Times New Roman"/>
          <w:kern w:val="0"/>
          <w:rtl/>
          <w14:ligatures w14:val="none"/>
        </w:rPr>
        <w:t>مرحلة الإدارة الالكترونية الفاعلة: تقلص الإدارة التقليدية تدريجياً مع زيادة عدد مستخدمي الشبكة وتوفير الحواسيب والأكشاك العامة، مما يتيح للجميع إتمام المعاملات بسرعة وكفاءة منخفضة التكلفة</w:t>
      </w:r>
      <w:r w:rsidRPr="0065108F">
        <w:rPr>
          <w:rFonts w:eastAsia="Times New Roman"/>
          <w:kern w:val="0"/>
          <w14:ligatures w14:val="none"/>
        </w:rPr>
        <w:t>.</w:t>
      </w:r>
    </w:p>
    <w:p w14:paraId="21C005E0" w14:textId="473524BB" w:rsidR="00FB76CF" w:rsidRPr="0065108F" w:rsidRDefault="00FB76CF" w:rsidP="00B73DE1">
      <w:pPr>
        <w:pStyle w:val="a6"/>
        <w:numPr>
          <w:ilvl w:val="0"/>
          <w:numId w:val="73"/>
        </w:numPr>
        <w:spacing w:line="276" w:lineRule="auto"/>
        <w:jc w:val="both"/>
        <w:rPr>
          <w:rFonts w:eastAsia="Times New Roman"/>
          <w:kern w:val="0"/>
          <w:rtl/>
          <w14:ligatures w14:val="none"/>
        </w:rPr>
      </w:pPr>
      <w:r w:rsidRPr="0065108F">
        <w:rPr>
          <w:rFonts w:eastAsia="Times New Roman"/>
          <w:kern w:val="0"/>
          <w:rtl/>
          <w14:ligatures w14:val="none"/>
        </w:rPr>
        <w:t>التغذية الراجعة: تستفيد الإدارة من معلومات التغذية العكسية للمستخدمين عبر الاستقصاءات الإلكترونية، ودراسات السوق، وتصنيف العملاء، وتحليل احتياجاتهم، والتعرف على اهتماماتهم</w:t>
      </w:r>
      <w:r w:rsidRPr="0065108F">
        <w:rPr>
          <w:rFonts w:eastAsia="Times New Roman"/>
          <w:kern w:val="0"/>
          <w14:ligatures w14:val="none"/>
        </w:rPr>
        <w:t>.</w:t>
      </w:r>
    </w:p>
    <w:p w14:paraId="5EAE2A74" w14:textId="77777777" w:rsidR="00FB76CF" w:rsidRPr="008A7966" w:rsidRDefault="00FB76CF" w:rsidP="00FB76CF">
      <w:pPr>
        <w:pStyle w:val="3"/>
        <w:rPr>
          <w:rtl/>
        </w:rPr>
      </w:pPr>
      <w:bookmarkStart w:id="130" w:name="_Toc212500161"/>
      <w:bookmarkStart w:id="131" w:name="_Toc212699342"/>
      <w:bookmarkStart w:id="132" w:name="_Toc213681716"/>
      <w:bookmarkStart w:id="133" w:name="_Toc223370456"/>
      <w:r w:rsidRPr="00D07F26">
        <w:rPr>
          <w:rtl/>
        </w:rPr>
        <w:t>المطلب السابع: البنية الشبكية للإدارة الالكترونية وأنواعها</w:t>
      </w:r>
      <w:bookmarkEnd w:id="130"/>
      <w:bookmarkEnd w:id="131"/>
      <w:bookmarkEnd w:id="132"/>
      <w:bookmarkEnd w:id="133"/>
    </w:p>
    <w:p w14:paraId="5A9F9A4D" w14:textId="77777777" w:rsidR="00FB76CF" w:rsidRPr="00D07F26" w:rsidRDefault="00FB76CF" w:rsidP="00FB76CF">
      <w:pPr>
        <w:spacing w:after="0"/>
        <w:rPr>
          <w:b/>
          <w:bCs/>
          <w:rtl/>
        </w:rPr>
      </w:pPr>
      <w:bookmarkStart w:id="134" w:name="_Toc212500163"/>
      <w:r w:rsidRPr="00D07F26">
        <w:rPr>
          <w:b/>
          <w:bCs/>
          <w:rtl/>
        </w:rPr>
        <w:t>البنية الشبكية للإدارة الالكترونية</w:t>
      </w:r>
      <w:bookmarkEnd w:id="134"/>
      <w:r w:rsidRPr="00D07F26">
        <w:rPr>
          <w:b/>
          <w:bCs/>
          <w:rtl/>
        </w:rPr>
        <w:t xml:space="preserve"> </w:t>
      </w:r>
    </w:p>
    <w:p w14:paraId="37EF66F9" w14:textId="77777777" w:rsidR="00FB76CF" w:rsidRPr="008A7966" w:rsidRDefault="00FB76CF" w:rsidP="00FB76CF">
      <w:pPr>
        <w:jc w:val="both"/>
        <w:rPr>
          <w:rtl/>
        </w:rPr>
      </w:pPr>
      <w:bookmarkStart w:id="135" w:name="_Toc212500162"/>
      <w:bookmarkStart w:id="136" w:name="_Toc212699343"/>
      <w:r w:rsidRPr="008A7966">
        <w:rPr>
          <w:rtl/>
        </w:rPr>
        <w:t>تشكل البنية الشبكية أو ما يُعرف بالشبكات الإلكترونية، العصب الرئيسي لتطبيق مشروع الإدارة الإلكترونية، إذ لا يمكن وجود الإدارة الإلكترونية أو تنفيذها بدون توفر هذه الشبكات.</w:t>
      </w:r>
      <w:bookmarkEnd w:id="135"/>
      <w:r w:rsidRPr="008A7966">
        <w:rPr>
          <w:rtl/>
        </w:rPr>
        <w:t xml:space="preserve"> وتشمل البنية الشبكية عناصر أساسية مثل: الإنترنت، الشبكات المحلية</w:t>
      </w:r>
      <w:r w:rsidRPr="008A7966">
        <w:t xml:space="preserve"> (LAN)</w:t>
      </w:r>
      <w:r w:rsidRPr="008A7966">
        <w:rPr>
          <w:rtl/>
        </w:rPr>
        <w:t>، شبكة الإنترانت</w:t>
      </w:r>
      <w:r w:rsidRPr="008A7966">
        <w:t xml:space="preserve"> (Intranet)</w:t>
      </w:r>
      <w:r w:rsidRPr="008A7966">
        <w:rPr>
          <w:rtl/>
        </w:rPr>
        <w:t>، شبكة الإكسترانت</w:t>
      </w:r>
      <w:r w:rsidRPr="008A7966">
        <w:t xml:space="preserve"> (Extranet)</w:t>
      </w:r>
      <w:r w:rsidRPr="008A7966">
        <w:rPr>
          <w:rtl/>
        </w:rPr>
        <w:t xml:space="preserve">، وأي منظومة إلكترونية تقدم خدمات مباشرة للمستفيدين مثل تكنولوجيا المزود/الزبون وتكنولوجيا حوسبة المستفيد </w:t>
      </w:r>
      <w:proofErr w:type="gramStart"/>
      <w:r w:rsidRPr="008A7966">
        <w:rPr>
          <w:rtl/>
        </w:rPr>
        <w:t>النهائي</w:t>
      </w:r>
      <w:r w:rsidRPr="008A7966">
        <w:t xml:space="preserve"> )</w:t>
      </w:r>
      <w:r w:rsidRPr="008A7966">
        <w:rPr>
          <w:rtl/>
        </w:rPr>
        <w:t>شوقي</w:t>
      </w:r>
      <w:proofErr w:type="gramEnd"/>
      <w:r w:rsidRPr="008A7966">
        <w:rPr>
          <w:rtl/>
        </w:rPr>
        <w:t xml:space="preserve">، 2008). </w:t>
      </w:r>
    </w:p>
    <w:p w14:paraId="764E209E" w14:textId="77777777" w:rsidR="00FB76CF" w:rsidRPr="008A7966" w:rsidRDefault="00FB76CF" w:rsidP="00FB76CF">
      <w:pPr>
        <w:jc w:val="both"/>
        <w:rPr>
          <w:rtl/>
        </w:rPr>
      </w:pPr>
      <w:r w:rsidRPr="008A7966">
        <w:rPr>
          <w:b/>
          <w:bCs/>
          <w:rtl/>
        </w:rPr>
        <w:t>أولاً: الإنترنت</w:t>
      </w:r>
      <w:r w:rsidRPr="008A7966">
        <w:rPr>
          <w:b/>
          <w:bCs/>
        </w:rPr>
        <w:t xml:space="preserve"> (Internet</w:t>
      </w:r>
      <w:bookmarkStart w:id="137" w:name="_Hlk212868691"/>
      <w:proofErr w:type="gramStart"/>
      <w:r w:rsidRPr="008A7966">
        <w:rPr>
          <w:b/>
          <w:bCs/>
        </w:rPr>
        <w:t>)</w:t>
      </w:r>
      <w:bookmarkStart w:id="138" w:name="_Toc212500169"/>
      <w:bookmarkStart w:id="139" w:name="_Toc212699344"/>
      <w:bookmarkEnd w:id="136"/>
      <w:r w:rsidRPr="008A7966">
        <w:t xml:space="preserve"> </w:t>
      </w:r>
      <w:bookmarkEnd w:id="137"/>
      <w:r w:rsidRPr="008A7966">
        <w:rPr>
          <w:b/>
          <w:bCs/>
          <w:rtl/>
        </w:rPr>
        <w:t>:</w:t>
      </w:r>
      <w:proofErr w:type="gramEnd"/>
      <w:r w:rsidRPr="008A7966">
        <w:rPr>
          <w:rtl/>
        </w:rPr>
        <w:t xml:space="preserve"> الإنترنت هي شبكة عالمية كبيرة تضم شبكات وحواسيب مترابطة في مئات الدول، تستخدم بروتوكول النقل والتحكم</w:t>
      </w:r>
      <w:r w:rsidRPr="008A7966">
        <w:t xml:space="preserve"> (TCP) </w:t>
      </w:r>
      <w:r w:rsidRPr="008A7966">
        <w:rPr>
          <w:rtl/>
        </w:rPr>
        <w:t>وبروتوكول الإنترنت</w:t>
      </w:r>
      <w:r w:rsidRPr="008A7966">
        <w:t xml:space="preserve"> (IP) </w:t>
      </w:r>
      <w:r w:rsidRPr="008A7966">
        <w:rPr>
          <w:rtl/>
        </w:rPr>
        <w:t xml:space="preserve">لضمان الاتصال وتوفر الإنترنت خدمات متعددة مثل البريد الإلكتروني، نقل الملفات، الأخبار، والوصول إلى قواعد البيانات، وتشكل الأساس لجميع </w:t>
      </w:r>
      <w:r w:rsidRPr="008A7966">
        <w:rPr>
          <w:rtl/>
        </w:rPr>
        <w:lastRenderedPageBreak/>
        <w:t>الشبكات، ولها دور محوري في تطوير الإدارة الإلكترونية والاستفادة من فرص الاقتصاد الرقمي الحديث(</w:t>
      </w:r>
      <w:proofErr w:type="spellStart"/>
      <w:r w:rsidRPr="008A7966">
        <w:rPr>
          <w:rtl/>
        </w:rPr>
        <w:t>الدلاهمة</w:t>
      </w:r>
      <w:proofErr w:type="spellEnd"/>
      <w:r w:rsidRPr="008A7966">
        <w:rPr>
          <w:rtl/>
        </w:rPr>
        <w:t>، 2007).</w:t>
      </w:r>
    </w:p>
    <w:p w14:paraId="2E463626" w14:textId="77777777" w:rsidR="00FB76CF" w:rsidRPr="008A7966" w:rsidRDefault="00FB76CF" w:rsidP="00FB76CF">
      <w:pPr>
        <w:jc w:val="both"/>
      </w:pPr>
      <w:r w:rsidRPr="008A7966">
        <w:rPr>
          <w:b/>
          <w:bCs/>
          <w:rtl/>
        </w:rPr>
        <w:t>ثانياً شبكة الاتصال المحلي</w:t>
      </w:r>
      <w:r w:rsidRPr="008A7966">
        <w:rPr>
          <w:b/>
          <w:bCs/>
        </w:rPr>
        <w:t xml:space="preserve"> (Network Area Local)</w:t>
      </w:r>
      <w:r w:rsidRPr="008A7966">
        <w:t xml:space="preserve"> </w:t>
      </w:r>
      <w:bookmarkEnd w:id="138"/>
      <w:bookmarkEnd w:id="139"/>
      <w:r w:rsidRPr="008A7966">
        <w:rPr>
          <w:rtl/>
        </w:rPr>
        <w:t>:شبكة الاتصال المحلية</w:t>
      </w:r>
      <w:r w:rsidRPr="008A7966">
        <w:t xml:space="preserve"> (LAN) </w:t>
      </w:r>
      <w:r w:rsidRPr="008A7966">
        <w:rPr>
          <w:rtl/>
        </w:rPr>
        <w:t>هي مجموعة من الحواسيب والأجهزة الموصولة ضمن نطاق جغرافي محدود، مثل مبنى واحد أو عدة مبانٍ متقاربة، تتيح تقاسم الأجهزة والبيانات والبرامج وقواعد البيانات والطابعات بين المستخدمين المصرح لهم فقط</w:t>
      </w:r>
      <w:r w:rsidRPr="008A7966">
        <w:t>.</w:t>
      </w:r>
      <w:r w:rsidRPr="008A7966">
        <w:rPr>
          <w:rFonts w:eastAsia="Times New Roman"/>
          <w:kern w:val="0"/>
          <w:rtl/>
          <w14:ligatures w14:val="none"/>
        </w:rPr>
        <w:t>وتعتبر</w:t>
      </w:r>
      <w:r w:rsidRPr="008A7966">
        <w:rPr>
          <w:rFonts w:eastAsia="Times New Roman"/>
          <w:kern w:val="0"/>
          <w14:ligatures w14:val="none"/>
        </w:rPr>
        <w:t xml:space="preserve"> LAN </w:t>
      </w:r>
      <w:r w:rsidRPr="008A7966">
        <w:rPr>
          <w:rFonts w:eastAsia="Times New Roman"/>
          <w:kern w:val="0"/>
          <w:rtl/>
          <w14:ligatures w14:val="none"/>
        </w:rPr>
        <w:t xml:space="preserve">أساساً للاتصالات </w:t>
      </w:r>
      <w:r w:rsidRPr="008A7966">
        <w:rPr>
          <w:rtl/>
        </w:rPr>
        <w:t>الداخلية</w:t>
      </w:r>
      <w:r w:rsidRPr="008A7966">
        <w:rPr>
          <w:rFonts w:eastAsia="Times New Roman"/>
          <w:kern w:val="0"/>
          <w:rtl/>
          <w14:ligatures w14:val="none"/>
        </w:rPr>
        <w:t xml:space="preserve"> في المنظمة قبل ربطها بالأطراف الخارجية، وتتألف من ثلاثة مكونات رئيسية: برامج الشبكة</w:t>
      </w:r>
      <w:r w:rsidRPr="008A7966">
        <w:rPr>
          <w:rFonts w:eastAsia="Times New Roman"/>
          <w:kern w:val="0"/>
          <w14:ligatures w14:val="none"/>
        </w:rPr>
        <w:t xml:space="preserve"> (Software LAN)</w:t>
      </w:r>
      <w:r w:rsidRPr="008A7966">
        <w:rPr>
          <w:rFonts w:eastAsia="Times New Roman"/>
          <w:kern w:val="0"/>
          <w:rtl/>
          <w14:ligatures w14:val="none"/>
        </w:rPr>
        <w:t>، عتاد الشبكة ونمط التركيب</w:t>
      </w:r>
      <w:r w:rsidRPr="008A7966">
        <w:rPr>
          <w:rFonts w:eastAsia="Times New Roman"/>
          <w:kern w:val="0"/>
          <w14:ligatures w14:val="none"/>
        </w:rPr>
        <w:t xml:space="preserve"> (Hardware LAN)</w:t>
      </w:r>
      <w:r w:rsidRPr="008A7966">
        <w:rPr>
          <w:rFonts w:eastAsia="Times New Roman"/>
          <w:kern w:val="0"/>
          <w:rtl/>
          <w14:ligatures w14:val="none"/>
        </w:rPr>
        <w:t>، وبروتوكولات الرقابة على وسائل الإدخال</w:t>
      </w:r>
      <w:r w:rsidRPr="008A7966">
        <w:rPr>
          <w:rFonts w:eastAsia="Times New Roman"/>
          <w:kern w:val="0"/>
          <w14:ligatures w14:val="none"/>
        </w:rPr>
        <w:t xml:space="preserve"> (Protocol LAN)</w:t>
      </w:r>
      <w:r w:rsidRPr="008A7966">
        <w:rPr>
          <w:rtl/>
        </w:rPr>
        <w:t xml:space="preserve"> (الزعبي، 2004).</w:t>
      </w:r>
    </w:p>
    <w:p w14:paraId="5698273F"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b/>
          <w:bCs/>
          <w:kern w:val="0"/>
          <w:rtl/>
          <w14:ligatures w14:val="none"/>
        </w:rPr>
        <w:t>ثالثا شبكة الانترانت (</w:t>
      </w:r>
      <w:proofErr w:type="spellStart"/>
      <w:r w:rsidRPr="008A7966">
        <w:rPr>
          <w:rFonts w:eastAsia="Times New Roman"/>
          <w:b/>
          <w:bCs/>
          <w:kern w:val="0"/>
          <w14:ligatures w14:val="none"/>
        </w:rPr>
        <w:t>Interanet</w:t>
      </w:r>
      <w:proofErr w:type="spellEnd"/>
      <w:r w:rsidRPr="008A7966">
        <w:rPr>
          <w:rFonts w:eastAsia="Times New Roman"/>
          <w:b/>
          <w:bCs/>
          <w:kern w:val="0"/>
          <w:rtl/>
          <w14:ligatures w14:val="none"/>
        </w:rPr>
        <w:t>)</w:t>
      </w:r>
      <w:r w:rsidRPr="008A7966">
        <w:rPr>
          <w:rFonts w:eastAsia="Times New Roman"/>
          <w:kern w:val="0"/>
          <w:rtl/>
          <w14:ligatures w14:val="none"/>
        </w:rPr>
        <w:t xml:space="preserve"> هي شبكة داخلية خاصة بالمنظمة تستخدم بروتوكولات الإنترنت، تتيح تبادل البيانات بين العاملين فقط، مع إمكانية تحديد عدد محدود من المستخدمين بحيث لا يستطيع مستخدمو الإنترنت العاديون الوصول إلى معلوماتها. تعتمد الإنترانت على تكنولوجيا الإنترنت وتشكل قاعدة للارتباط بشبكة المنظمة </w:t>
      </w:r>
      <w:proofErr w:type="gramStart"/>
      <w:r w:rsidRPr="008A7966">
        <w:rPr>
          <w:rFonts w:eastAsia="Times New Roman"/>
          <w:kern w:val="0"/>
          <w:rtl/>
          <w14:ligatures w14:val="none"/>
        </w:rPr>
        <w:t>الخارجية</w:t>
      </w:r>
      <w:r w:rsidRPr="008A7966">
        <w:rPr>
          <w:rFonts w:eastAsia="Times New Roman"/>
          <w:kern w:val="0"/>
          <w14:ligatures w14:val="none"/>
        </w:rPr>
        <w:t>(</w:t>
      </w:r>
      <w:proofErr w:type="gramEnd"/>
      <w:r w:rsidRPr="008A7966">
        <w:rPr>
          <w:rFonts w:eastAsia="Times New Roman"/>
          <w:kern w:val="0"/>
          <w14:ligatures w14:val="none"/>
        </w:rPr>
        <w:t>Extranet)</w:t>
      </w:r>
      <w:r w:rsidRPr="008A7966">
        <w:rPr>
          <w:rtl/>
        </w:rPr>
        <w:t xml:space="preserve"> </w:t>
      </w:r>
      <w:r w:rsidRPr="008A7966">
        <w:rPr>
          <w:rFonts w:eastAsia="Times New Roman"/>
          <w:kern w:val="0"/>
          <w:rtl/>
          <w14:ligatures w14:val="none"/>
        </w:rPr>
        <w:t>(</w:t>
      </w:r>
      <w:proofErr w:type="spellStart"/>
      <w:r w:rsidRPr="008A7966">
        <w:rPr>
          <w:rFonts w:eastAsia="Times New Roman"/>
          <w:kern w:val="0"/>
          <w:rtl/>
          <w14:ligatures w14:val="none"/>
        </w:rPr>
        <w:t>الدلاهمة</w:t>
      </w:r>
      <w:proofErr w:type="spellEnd"/>
      <w:r w:rsidRPr="008A7966">
        <w:rPr>
          <w:rFonts w:eastAsia="Times New Roman"/>
          <w:kern w:val="0"/>
          <w:rtl/>
          <w14:ligatures w14:val="none"/>
        </w:rPr>
        <w:t>، 2007).</w:t>
      </w:r>
    </w:p>
    <w:p w14:paraId="262674C1" w14:textId="77777777" w:rsidR="00FB76CF" w:rsidRPr="008A7966" w:rsidRDefault="00FB76CF" w:rsidP="00FB76CF">
      <w:pPr>
        <w:jc w:val="both"/>
      </w:pPr>
      <w:bookmarkStart w:id="140" w:name="_Toc212500174"/>
      <w:bookmarkStart w:id="141" w:name="_Toc212699346"/>
      <w:r w:rsidRPr="008A7966">
        <w:rPr>
          <w:b/>
          <w:bCs/>
          <w:rtl/>
        </w:rPr>
        <w:t>رابعاً: شبكة الإكسترانت</w:t>
      </w:r>
      <w:r w:rsidRPr="008A7966">
        <w:rPr>
          <w:b/>
          <w:bCs/>
        </w:rPr>
        <w:t xml:space="preserve"> (Extranet)</w:t>
      </w:r>
      <w:r w:rsidRPr="008A7966">
        <w:rPr>
          <w:rtl/>
        </w:rPr>
        <w:t xml:space="preserve"> هي شبكة خاصة تهدف إلى تزويد المستفيدين خارج المؤسسة، مثل الموردين والعملاء والشركاء التجاريين، بالمعلومات والخدمات اللازمة. تستخدم بروتوكولات الإنترنت وتقنيات حماية متقدمة، ويُشترط الدخول بكلمة مرور لضمان تبادل آمن للمعلومات</w:t>
      </w:r>
      <w:r>
        <w:rPr>
          <w:rFonts w:hint="cs"/>
          <w:rtl/>
        </w:rPr>
        <w:t xml:space="preserve">. </w:t>
      </w:r>
      <w:r w:rsidRPr="008A7966">
        <w:rPr>
          <w:rtl/>
        </w:rPr>
        <w:t xml:space="preserve">تسهم الإكسترانت في ربط شبكات المؤسسات المختلفة مع الحفاظ على خصوصية شبكاتها الداخلية، وتُستخدم في مجالات متنوعة مثل التعليم والنقل </w:t>
      </w:r>
      <w:proofErr w:type="gramStart"/>
      <w:r w:rsidRPr="008A7966">
        <w:rPr>
          <w:rtl/>
        </w:rPr>
        <w:t>والخدمات(</w:t>
      </w:r>
      <w:proofErr w:type="gramEnd"/>
      <w:r w:rsidRPr="008A7966">
        <w:rPr>
          <w:rtl/>
        </w:rPr>
        <w:t>الزعبي، 2004).</w:t>
      </w:r>
    </w:p>
    <w:p w14:paraId="2C59D3ED" w14:textId="77777777" w:rsidR="00FB76CF" w:rsidRPr="008A7966" w:rsidRDefault="00FB76CF" w:rsidP="00FB76CF">
      <w:pPr>
        <w:jc w:val="both"/>
        <w:rPr>
          <w:highlight w:val="magenta"/>
          <w:rtl/>
        </w:rPr>
      </w:pPr>
      <w:r w:rsidRPr="00D07F26">
        <w:rPr>
          <w:b/>
          <w:bCs/>
          <w:rtl/>
        </w:rPr>
        <w:t>خامسا</w:t>
      </w:r>
      <w:r w:rsidRPr="00D07F26">
        <w:rPr>
          <w:rFonts w:hint="cs"/>
          <w:b/>
          <w:bCs/>
          <w:rtl/>
        </w:rPr>
        <w:t>ً</w:t>
      </w:r>
      <w:r w:rsidRPr="00D07F26">
        <w:rPr>
          <w:b/>
          <w:bCs/>
        </w:rPr>
        <w:t xml:space="preserve"> </w:t>
      </w:r>
      <w:r w:rsidRPr="00D07F26">
        <w:rPr>
          <w:b/>
          <w:bCs/>
          <w:rtl/>
        </w:rPr>
        <w:t>تكنولوجيا المضيف (المزود/الزبون)</w:t>
      </w:r>
      <w:r w:rsidRPr="00D07F26">
        <w:rPr>
          <w:b/>
          <w:bCs/>
        </w:rPr>
        <w:t xml:space="preserve"> Technology Server/Client</w:t>
      </w:r>
      <w:bookmarkEnd w:id="140"/>
      <w:bookmarkEnd w:id="141"/>
      <w:r w:rsidRPr="008A7966">
        <w:t xml:space="preserve"> </w:t>
      </w:r>
      <w:bookmarkStart w:id="142" w:name="_Toc212500179"/>
      <w:bookmarkStart w:id="143" w:name="_Toc212699347"/>
      <w:r w:rsidRPr="008A7966">
        <w:rPr>
          <w:rtl/>
        </w:rPr>
        <w:t>هي تقنية متقدمة في العتاد والبرمجيات تُتيح للإدارة الإلكترونية تنفيذ وظائفها بكفاءة عالية، بتنظيم تدفق الأعمال مع المستفيدين وتوفير بيئة تفاعلية لتبادل المعلومات والموارد. تم</w:t>
      </w:r>
      <w:r>
        <w:rPr>
          <w:rFonts w:hint="cs"/>
          <w:rtl/>
        </w:rPr>
        <w:t>ك</w:t>
      </w:r>
      <w:r w:rsidRPr="008A7966">
        <w:rPr>
          <w:rtl/>
        </w:rPr>
        <w:t xml:space="preserve">ن العملاء من الوصول إلى معلوماتهم إلكترونيًا، وتتيح للمديرين اتخاذ قرارات فورية مبنية على بيانات محدثة، مع خفض التكاليف التشغيلية وتحسين فعالية </w:t>
      </w:r>
      <w:proofErr w:type="gramStart"/>
      <w:r w:rsidRPr="008A7966">
        <w:rPr>
          <w:rtl/>
        </w:rPr>
        <w:t>العمليات(</w:t>
      </w:r>
      <w:proofErr w:type="gramEnd"/>
      <w:r w:rsidRPr="008A7966">
        <w:rPr>
          <w:rtl/>
        </w:rPr>
        <w:t>أحمد ،2009).</w:t>
      </w:r>
    </w:p>
    <w:p w14:paraId="0D23ED56" w14:textId="77777777" w:rsidR="00FB76CF" w:rsidRPr="008A7966" w:rsidRDefault="00FB76CF" w:rsidP="00433618">
      <w:pPr>
        <w:pStyle w:val="2"/>
        <w:rPr>
          <w:rtl/>
        </w:rPr>
      </w:pPr>
      <w:bookmarkStart w:id="144" w:name="_Toc213681717"/>
      <w:bookmarkStart w:id="145" w:name="_Toc223370457"/>
      <w:r w:rsidRPr="00D07F26">
        <w:rPr>
          <w:rtl/>
        </w:rPr>
        <w:t>المبحث الثاني: عوامل نجاح وفشل تطبيق الإدارة الإلكترونية</w:t>
      </w:r>
      <w:bookmarkEnd w:id="142"/>
      <w:bookmarkEnd w:id="143"/>
      <w:bookmarkEnd w:id="144"/>
      <w:bookmarkEnd w:id="145"/>
    </w:p>
    <w:p w14:paraId="3654C599"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  سيتم في هذا المبحث عرض العوامل أو المعوقات التي قد تعترض تطبيق الإدارة الالكترونية والعوامل التي تساعد على نجاح تطبيق مشروع الإدارة الالكترونية.</w:t>
      </w:r>
      <w:r w:rsidRPr="008A7966">
        <w:rPr>
          <w:rFonts w:eastAsia="Times New Roman"/>
          <w:kern w:val="0"/>
          <w14:ligatures w14:val="none"/>
        </w:rPr>
        <w:t xml:space="preserve"> </w:t>
      </w:r>
    </w:p>
    <w:p w14:paraId="6D2D51C0" w14:textId="77777777" w:rsidR="00FB76CF" w:rsidRPr="008A7966" w:rsidRDefault="00FB76CF" w:rsidP="00FB76CF">
      <w:pPr>
        <w:pStyle w:val="3"/>
        <w:rPr>
          <w:rtl/>
        </w:rPr>
      </w:pPr>
      <w:bookmarkStart w:id="146" w:name="_Toc212500180"/>
      <w:bookmarkStart w:id="147" w:name="_Toc212699348"/>
      <w:bookmarkStart w:id="148" w:name="_Toc213681718"/>
      <w:bookmarkStart w:id="149" w:name="_Toc223370458"/>
      <w:r w:rsidRPr="00E95702">
        <w:rPr>
          <w:rtl/>
        </w:rPr>
        <w:t>المطلب الأول: معوقات تطبيق الإدارة الالكترونية</w:t>
      </w:r>
      <w:bookmarkEnd w:id="146"/>
      <w:bookmarkEnd w:id="147"/>
      <w:bookmarkEnd w:id="148"/>
      <w:bookmarkEnd w:id="149"/>
    </w:p>
    <w:p w14:paraId="7EA6246A"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rtl/>
          <w14:ligatures w14:val="none"/>
        </w:rPr>
        <w:t xml:space="preserve">سيتم التعرف على أبرز المعوقات التي تعترض تطبيق الإدارة الإلكترونية، والتي يمكن تصنيفها إلى معوقات إدارية، وبشرية، وقانونية وتشريعية، ومالية، ويمكن توضيح أهمها فيما </w:t>
      </w:r>
      <w:proofErr w:type="gramStart"/>
      <w:r w:rsidRPr="008A7966">
        <w:rPr>
          <w:rFonts w:eastAsia="Times New Roman"/>
          <w:kern w:val="0"/>
          <w:rtl/>
          <w14:ligatures w14:val="none"/>
        </w:rPr>
        <w:t>يلي(</w:t>
      </w:r>
      <w:proofErr w:type="spellStart"/>
      <w:proofErr w:type="gramEnd"/>
      <w:r w:rsidRPr="008A7966">
        <w:rPr>
          <w:rFonts w:eastAsia="Times New Roman"/>
          <w:kern w:val="0"/>
          <w:rtl/>
          <w14:ligatures w14:val="none"/>
        </w:rPr>
        <w:t>دراوسي</w:t>
      </w:r>
      <w:proofErr w:type="spellEnd"/>
      <w:r w:rsidRPr="008A7966">
        <w:rPr>
          <w:rFonts w:eastAsia="Times New Roman"/>
          <w:kern w:val="0"/>
          <w:rtl/>
          <w14:ligatures w14:val="none"/>
        </w:rPr>
        <w:t xml:space="preserve"> وبن مسعود، 2016):</w:t>
      </w:r>
    </w:p>
    <w:p w14:paraId="46CFE57A" w14:textId="77777777" w:rsidR="00FB76CF" w:rsidRDefault="00FB76CF" w:rsidP="00FB76CF">
      <w:pPr>
        <w:spacing w:after="0"/>
        <w:rPr>
          <w:b/>
          <w:bCs/>
          <w:rtl/>
        </w:rPr>
      </w:pPr>
      <w:bookmarkStart w:id="150" w:name="_Toc212699349"/>
    </w:p>
    <w:p w14:paraId="30A3539C" w14:textId="77777777" w:rsidR="00FB76CF" w:rsidRPr="00E95702" w:rsidRDefault="00FB76CF" w:rsidP="00FB76CF">
      <w:pPr>
        <w:spacing w:after="0"/>
        <w:rPr>
          <w:b/>
          <w:bCs/>
        </w:rPr>
      </w:pPr>
      <w:r w:rsidRPr="00E95702">
        <w:rPr>
          <w:b/>
          <w:bCs/>
          <w:rtl/>
        </w:rPr>
        <w:lastRenderedPageBreak/>
        <w:t xml:space="preserve">أولاً معوقات </w:t>
      </w:r>
      <w:proofErr w:type="gramStart"/>
      <w:r w:rsidRPr="00E95702">
        <w:rPr>
          <w:b/>
          <w:bCs/>
          <w:rtl/>
        </w:rPr>
        <w:t>إدارية</w:t>
      </w:r>
      <w:r w:rsidRPr="00E95702">
        <w:rPr>
          <w:b/>
          <w:bCs/>
        </w:rPr>
        <w:t xml:space="preserve"> :</w:t>
      </w:r>
      <w:proofErr w:type="gramEnd"/>
      <w:r w:rsidRPr="00E95702">
        <w:rPr>
          <w:b/>
          <w:bCs/>
        </w:rPr>
        <w:t xml:space="preserve"> </w:t>
      </w:r>
      <w:bookmarkEnd w:id="150"/>
    </w:p>
    <w:p w14:paraId="04CB5CCB"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وتمثل هذه المعوقات في ضعف التخطيط والتنسيق من قبل الإدارة العليا </w:t>
      </w:r>
      <w:proofErr w:type="spellStart"/>
      <w:r w:rsidRPr="008A7966">
        <w:rPr>
          <w:rFonts w:eastAsia="Times New Roman"/>
          <w:kern w:val="0"/>
          <w:rtl/>
          <w14:ligatures w14:val="none"/>
        </w:rPr>
        <w:t>لانجاز</w:t>
      </w:r>
      <w:proofErr w:type="spellEnd"/>
      <w:r w:rsidRPr="008A7966">
        <w:rPr>
          <w:rFonts w:eastAsia="Times New Roman"/>
          <w:kern w:val="0"/>
          <w:rtl/>
          <w14:ligatures w14:val="none"/>
        </w:rPr>
        <w:t xml:space="preserve"> المشروع، سواء من جانب تحديد الوقت الملائم لبدء التنفيذ أو سماح الظروف بذلك من عدمه، مما يستدعي التأجيل حتى تتهيأ الأجواء المناسبة، وقد يصل ضعف التخطيط إلى حد الارتجال والعشوائية</w:t>
      </w:r>
      <w:r>
        <w:rPr>
          <w:rFonts w:eastAsia="Times New Roman" w:hint="cs"/>
          <w:kern w:val="0"/>
          <w:rtl/>
          <w14:ligatures w14:val="none"/>
        </w:rPr>
        <w:t xml:space="preserve"> </w:t>
      </w:r>
      <w:r w:rsidRPr="008A7966">
        <w:rPr>
          <w:rFonts w:eastAsia="Times New Roman"/>
          <w:kern w:val="0"/>
          <w:rtl/>
          <w14:ligatures w14:val="none"/>
        </w:rPr>
        <w:t xml:space="preserve">مما قد يؤدي إلى عكس المرجو من مشروع التحول تماما. وتتمثل هذه المعوقات </w:t>
      </w:r>
      <w:proofErr w:type="gramStart"/>
      <w:r w:rsidRPr="008A7966">
        <w:rPr>
          <w:rFonts w:eastAsia="Times New Roman"/>
          <w:kern w:val="0"/>
          <w:rtl/>
          <w14:ligatures w14:val="none"/>
        </w:rPr>
        <w:t>في(</w:t>
      </w:r>
      <w:proofErr w:type="spellStart"/>
      <w:proofErr w:type="gramEnd"/>
      <w:r w:rsidRPr="008A7966">
        <w:rPr>
          <w:rFonts w:eastAsia="Times New Roman"/>
          <w:kern w:val="0"/>
          <w:rtl/>
          <w14:ligatures w14:val="none"/>
        </w:rPr>
        <w:t>دراوسي</w:t>
      </w:r>
      <w:proofErr w:type="spellEnd"/>
      <w:r w:rsidRPr="008A7966">
        <w:rPr>
          <w:rFonts w:eastAsia="Times New Roman"/>
          <w:kern w:val="0"/>
          <w:rtl/>
          <w14:ligatures w14:val="none"/>
        </w:rPr>
        <w:t xml:space="preserve"> و بن مسعود، 2016):</w:t>
      </w:r>
    </w:p>
    <w:p w14:paraId="08B3986A" w14:textId="77777777" w:rsidR="00FB76CF" w:rsidRPr="008A7966" w:rsidRDefault="00FB76CF" w:rsidP="00B73DE1">
      <w:pPr>
        <w:pStyle w:val="a6"/>
        <w:numPr>
          <w:ilvl w:val="0"/>
          <w:numId w:val="74"/>
        </w:numPr>
        <w:jc w:val="both"/>
        <w:rPr>
          <w:rFonts w:eastAsia="Times New Roman"/>
          <w:kern w:val="0"/>
          <w14:ligatures w14:val="none"/>
        </w:rPr>
      </w:pPr>
      <w:r w:rsidRPr="008A7966">
        <w:rPr>
          <w:rFonts w:eastAsia="Times New Roman"/>
          <w:kern w:val="0"/>
          <w:rtl/>
          <w14:ligatures w14:val="none"/>
        </w:rPr>
        <w:t xml:space="preserve">ضعف التخطيط والتنسيق من قبل الإدارة العليا </w:t>
      </w:r>
      <w:proofErr w:type="spellStart"/>
      <w:r w:rsidRPr="008A7966">
        <w:rPr>
          <w:rFonts w:eastAsia="Times New Roman"/>
          <w:kern w:val="0"/>
          <w:rtl/>
          <w14:ligatures w14:val="none"/>
        </w:rPr>
        <w:t>لانجاز</w:t>
      </w:r>
      <w:proofErr w:type="spellEnd"/>
      <w:r w:rsidRPr="008A7966">
        <w:rPr>
          <w:rFonts w:eastAsia="Times New Roman"/>
          <w:kern w:val="0"/>
          <w:rtl/>
          <w14:ligatures w14:val="none"/>
        </w:rPr>
        <w:t xml:space="preserve"> المشروع، سواء من جانب تحديد الوقت الملائم لبدء التنفيذ، أو سماح الظروف بذلك من عدمه، مما يستدعي التأجيل حتى تتهيأ الأجواء المناسبة، وقد يصل ضعف التخطيط إلى حد الارتجال والعشوائية، مما قد يؤدي إلى عكس المرجو من مشروع التحول تماما.</w:t>
      </w:r>
    </w:p>
    <w:p w14:paraId="6CEAC49D" w14:textId="77777777" w:rsidR="00FB76CF" w:rsidRPr="008A7966" w:rsidRDefault="00FB76CF" w:rsidP="00B73DE1">
      <w:pPr>
        <w:pStyle w:val="a6"/>
        <w:numPr>
          <w:ilvl w:val="0"/>
          <w:numId w:val="74"/>
        </w:numPr>
        <w:spacing w:line="276" w:lineRule="auto"/>
        <w:jc w:val="both"/>
        <w:rPr>
          <w:rFonts w:eastAsia="Times New Roman"/>
          <w:kern w:val="0"/>
          <w14:ligatures w14:val="none"/>
        </w:rPr>
      </w:pPr>
      <w:r w:rsidRPr="008A7966">
        <w:rPr>
          <w:rFonts w:eastAsia="Times New Roman"/>
          <w:kern w:val="0"/>
          <w:rtl/>
          <w14:ligatures w14:val="none"/>
        </w:rPr>
        <w:t>مقاومة التغيير: من أبرز المعوقات التي تواجه مشروع تطبيق الإدارة الإلكترونية هي مقاومة التغيير، إذ إن تنفيذ هذا المشروع يستلزم تغييرات واسعة داخل المنظمات والأقسام، وإعادة توزيع الصلاحيات، مما يترتب عليه تغييرات في القيادات الإدارية والمراكز الوظيفية، إلى جانب الحاجة لتعيين كوادر مؤهلة قادرة على دراسة ومتابعة آخر التطورات التكنولوجية.</w:t>
      </w:r>
    </w:p>
    <w:p w14:paraId="0585BE63" w14:textId="77777777" w:rsidR="00FB76CF" w:rsidRDefault="00FB76CF" w:rsidP="00B73DE1">
      <w:pPr>
        <w:pStyle w:val="a6"/>
        <w:numPr>
          <w:ilvl w:val="0"/>
          <w:numId w:val="74"/>
        </w:numPr>
        <w:spacing w:line="276" w:lineRule="auto"/>
        <w:jc w:val="both"/>
        <w:rPr>
          <w:rFonts w:eastAsia="Times New Roman"/>
          <w:kern w:val="0"/>
          <w14:ligatures w14:val="none"/>
        </w:rPr>
      </w:pPr>
      <w:r w:rsidRPr="008A7966">
        <w:rPr>
          <w:rFonts w:eastAsia="Times New Roman"/>
          <w:kern w:val="0"/>
          <w:rtl/>
          <w14:ligatures w14:val="none"/>
        </w:rPr>
        <w:t xml:space="preserve">غموض المفهوم، ما زال العديد من القيادات الإدارية يفتقرون إلى المعرفة الكافية بمفهوم الإدارة الإلكترونية، بل إن بعضهم لا يدرك حتى المصطلح نفسه، مما يجعل من الضروري العمل على توضيح المفهوم وترسيخه فكرياً داخل المنظمات. ومن خلال نشر هذا الوعي، ستتكون لدى كل منظمة رؤيتها الخاصة تجاه هذا المشروع، مما يؤدي إلى تعدد وجهات النظر واختلاف التصورات حوله. </w:t>
      </w:r>
    </w:p>
    <w:p w14:paraId="76E59F79" w14:textId="77777777" w:rsidR="00FB76CF" w:rsidRPr="0065108F" w:rsidRDefault="00FB76CF" w:rsidP="0065108F">
      <w:pPr>
        <w:spacing w:line="276" w:lineRule="auto"/>
        <w:jc w:val="both"/>
        <w:rPr>
          <w:rFonts w:eastAsia="Times New Roman"/>
          <w:kern w:val="0"/>
          <w:rtl/>
          <w14:ligatures w14:val="none"/>
        </w:rPr>
      </w:pPr>
      <w:r w:rsidRPr="0065108F">
        <w:rPr>
          <w:rFonts w:eastAsia="Times New Roman"/>
          <w:kern w:val="0"/>
          <w:rtl/>
          <w14:ligatures w14:val="none"/>
        </w:rPr>
        <w:t>وبناءً على هذا التباين، تبرز الحاجة إلى مرحلة جديدة تتمثل في توحيد الرؤى المتباينة بين المنظمات، وذلك من خلال صياغة استراتيجيات وسياسات واضحة تُترجم إلى أهداف وغايات موحدة تسهم في توجيه الجهود نحو تطبيق فعّال ومنسق للإدارة الإلكترونية</w:t>
      </w:r>
      <w:r w:rsidRPr="0065108F">
        <w:rPr>
          <w:rFonts w:eastAsia="Times New Roman"/>
          <w:kern w:val="0"/>
          <w14:ligatures w14:val="none"/>
        </w:rPr>
        <w:t>.</w:t>
      </w:r>
    </w:p>
    <w:p w14:paraId="6223D80C" w14:textId="77777777" w:rsidR="00FB76CF" w:rsidRPr="00EE4882" w:rsidRDefault="00FB76CF" w:rsidP="00FB76CF">
      <w:pPr>
        <w:spacing w:after="0"/>
        <w:rPr>
          <w:b/>
          <w:bCs/>
        </w:rPr>
      </w:pPr>
      <w:bookmarkStart w:id="151" w:name="_Toc212699350"/>
      <w:r w:rsidRPr="00EE4882">
        <w:rPr>
          <w:b/>
          <w:bCs/>
          <w:rtl/>
        </w:rPr>
        <w:t>ثانياً معوقات سياسية:</w:t>
      </w:r>
      <w:bookmarkEnd w:id="151"/>
      <w:r w:rsidRPr="00EE4882">
        <w:rPr>
          <w:b/>
          <w:bCs/>
          <w:rtl/>
        </w:rPr>
        <w:t xml:space="preserve"> </w:t>
      </w:r>
    </w:p>
    <w:p w14:paraId="14241E34"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 التخبط السياسي يمكن أن يؤدي إلى مقاطعة مبادرة الإدارة الالكترونية، وفي بعض الأحيان تبديل وجهتها، ويشكل هذا العنصر خطرا</w:t>
      </w:r>
      <w:r>
        <w:rPr>
          <w:rFonts w:eastAsia="Times New Roman" w:hint="cs"/>
          <w:kern w:val="0"/>
          <w:rtl/>
          <w14:ligatures w14:val="none"/>
        </w:rPr>
        <w:t xml:space="preserve"> كب</w:t>
      </w:r>
      <w:r w:rsidRPr="008A7966">
        <w:rPr>
          <w:rFonts w:eastAsia="Times New Roman"/>
          <w:kern w:val="0"/>
          <w:rtl/>
          <w14:ligatures w14:val="none"/>
        </w:rPr>
        <w:t xml:space="preserve">يراً على تطبيق مشروع الإدارة الالكترونية. بالإضافة إلى الكوارث الوطنية الناتجة عن نزاع إقليمي والتي يمكنها تعطيل البنية التحتية لفترة من الزمن، والذي من شأنه أن يعيق تنفيذ إستراتيجية الإدارة </w:t>
      </w:r>
      <w:proofErr w:type="gramStart"/>
      <w:r w:rsidRPr="008A7966">
        <w:rPr>
          <w:rFonts w:eastAsia="Times New Roman"/>
          <w:kern w:val="0"/>
          <w:rtl/>
          <w14:ligatures w14:val="none"/>
        </w:rPr>
        <w:t>الالكترونية(</w:t>
      </w:r>
      <w:proofErr w:type="gramEnd"/>
      <w:r w:rsidRPr="008A7966">
        <w:rPr>
          <w:rFonts w:eastAsia="Times New Roman"/>
          <w:kern w:val="0"/>
          <w:rtl/>
          <w14:ligatures w14:val="none"/>
        </w:rPr>
        <w:t>حامد، 2015).</w:t>
      </w:r>
    </w:p>
    <w:p w14:paraId="48A75C33" w14:textId="77777777" w:rsidR="00FB76CF" w:rsidRPr="008A7966" w:rsidRDefault="00FB76CF" w:rsidP="00FB76CF">
      <w:pPr>
        <w:jc w:val="both"/>
        <w:rPr>
          <w:b/>
          <w:bCs/>
        </w:rPr>
      </w:pPr>
      <w:bookmarkStart w:id="152" w:name="_Toc212699351"/>
      <w:r w:rsidRPr="00EE4882">
        <w:rPr>
          <w:rFonts w:hint="cs"/>
          <w:b/>
          <w:bCs/>
          <w:rtl/>
        </w:rPr>
        <w:t xml:space="preserve">ثالثاُ </w:t>
      </w:r>
      <w:r w:rsidRPr="00EE4882">
        <w:rPr>
          <w:b/>
          <w:bCs/>
          <w:rtl/>
        </w:rPr>
        <w:t xml:space="preserve">معوقات </w:t>
      </w:r>
      <w:proofErr w:type="gramStart"/>
      <w:r w:rsidRPr="00EE4882">
        <w:rPr>
          <w:b/>
          <w:bCs/>
          <w:rtl/>
        </w:rPr>
        <w:t>بشرية</w:t>
      </w:r>
      <w:r w:rsidRPr="008A7966">
        <w:t xml:space="preserve"> :</w:t>
      </w:r>
      <w:proofErr w:type="gramEnd"/>
      <w:r w:rsidRPr="008A7966">
        <w:t xml:space="preserve"> </w:t>
      </w:r>
      <w:bookmarkEnd w:id="152"/>
      <w:r w:rsidRPr="008A7966">
        <w:rPr>
          <w:rtl/>
        </w:rPr>
        <w:t xml:space="preserve"> </w:t>
      </w:r>
      <w:bookmarkStart w:id="153" w:name="_Hlk213183517"/>
      <w:r w:rsidRPr="008A7966">
        <w:rPr>
          <w:rtl/>
        </w:rPr>
        <w:t xml:space="preserve">يرى الباحثين </w:t>
      </w:r>
      <w:proofErr w:type="spellStart"/>
      <w:r w:rsidRPr="008A7966">
        <w:rPr>
          <w:rtl/>
        </w:rPr>
        <w:t>دراوسي</w:t>
      </w:r>
      <w:proofErr w:type="spellEnd"/>
      <w:r w:rsidRPr="008A7966">
        <w:rPr>
          <w:rtl/>
        </w:rPr>
        <w:t xml:space="preserve"> و بن مسعود( 2016) أسباب المعوقات البشرية كالتالي:</w:t>
      </w:r>
      <w:bookmarkEnd w:id="153"/>
    </w:p>
    <w:p w14:paraId="5788E9EA" w14:textId="77777777" w:rsidR="00FB76CF" w:rsidRDefault="00FB76CF" w:rsidP="00B73DE1">
      <w:pPr>
        <w:pStyle w:val="a6"/>
        <w:numPr>
          <w:ilvl w:val="0"/>
          <w:numId w:val="71"/>
        </w:numPr>
        <w:jc w:val="both"/>
        <w:rPr>
          <w:rFonts w:eastAsia="Times New Roman"/>
          <w:kern w:val="0"/>
          <w14:ligatures w14:val="none"/>
        </w:rPr>
      </w:pPr>
      <w:r w:rsidRPr="00975DAA">
        <w:rPr>
          <w:rFonts w:eastAsia="Times New Roman"/>
          <w:kern w:val="0"/>
          <w:rtl/>
          <w14:ligatures w14:val="none"/>
        </w:rPr>
        <w:t>نقص التدريب العملي الكافي للعاملين على استخدام الأجهزة الإلكترونية، إذ يقتصر التدريب غالبًا على الجانب النظري دون تطبيق فعلي، مما يؤدي إلى استمرار العمل بالأسلوب التقليدي دون تطويره إلى المستوى المطلوب</w:t>
      </w:r>
      <w:r w:rsidRPr="00975DAA">
        <w:rPr>
          <w:rFonts w:eastAsia="Times New Roman"/>
          <w:kern w:val="0"/>
          <w14:ligatures w14:val="none"/>
        </w:rPr>
        <w:t>.</w:t>
      </w:r>
    </w:p>
    <w:p w14:paraId="3A82AA99" w14:textId="77777777" w:rsidR="00FB76CF" w:rsidRDefault="00FB76CF" w:rsidP="00B73DE1">
      <w:pPr>
        <w:pStyle w:val="a6"/>
        <w:numPr>
          <w:ilvl w:val="0"/>
          <w:numId w:val="71"/>
        </w:numPr>
        <w:jc w:val="both"/>
        <w:rPr>
          <w:rFonts w:eastAsia="Times New Roman"/>
          <w:kern w:val="0"/>
          <w14:ligatures w14:val="none"/>
        </w:rPr>
      </w:pPr>
      <w:r w:rsidRPr="00975DAA">
        <w:rPr>
          <w:rFonts w:eastAsia="Times New Roman"/>
          <w:kern w:val="0"/>
          <w:rtl/>
          <w14:ligatures w14:val="none"/>
        </w:rPr>
        <w:lastRenderedPageBreak/>
        <w:t>النظرة السلبية لمفهوم الإدارة الإلكترونية، حيث يعتقد البعض أن تطبيقها سيؤدي إلى تقليص دور العنصر البشري، مما يخلق لديهم تصورات غامضة حول أهدافها الحقيقية</w:t>
      </w:r>
      <w:r w:rsidRPr="00975DAA">
        <w:rPr>
          <w:rFonts w:eastAsia="Times New Roman"/>
          <w:kern w:val="0"/>
          <w14:ligatures w14:val="none"/>
        </w:rPr>
        <w:t>.</w:t>
      </w:r>
    </w:p>
    <w:p w14:paraId="41D77B56" w14:textId="77777777" w:rsidR="00FB76CF" w:rsidRDefault="00FB76CF" w:rsidP="00B73DE1">
      <w:pPr>
        <w:pStyle w:val="a6"/>
        <w:numPr>
          <w:ilvl w:val="0"/>
          <w:numId w:val="71"/>
        </w:numPr>
        <w:jc w:val="both"/>
        <w:rPr>
          <w:rFonts w:eastAsia="Times New Roman"/>
          <w:kern w:val="0"/>
          <w14:ligatures w14:val="none"/>
        </w:rPr>
      </w:pPr>
      <w:r w:rsidRPr="00975DAA">
        <w:rPr>
          <w:rFonts w:eastAsia="Times New Roman"/>
          <w:kern w:val="0"/>
          <w:rtl/>
          <w14:ligatures w14:val="none"/>
        </w:rPr>
        <w:t>ضعف عامل الثقة، وهو عنصر أساسي لنجاح تطبيق الإدارة الإلكترونية، إذ يجب ترسيخه في أذهان المواطنين والعاملين داخل المؤسسات</w:t>
      </w:r>
      <w:r w:rsidRPr="00975DAA">
        <w:rPr>
          <w:rFonts w:eastAsia="Times New Roman"/>
          <w:kern w:val="0"/>
          <w14:ligatures w14:val="none"/>
        </w:rPr>
        <w:t>.</w:t>
      </w:r>
    </w:p>
    <w:p w14:paraId="02A35E39" w14:textId="77777777" w:rsidR="00FB76CF" w:rsidRDefault="00FB76CF" w:rsidP="00B73DE1">
      <w:pPr>
        <w:pStyle w:val="a6"/>
        <w:numPr>
          <w:ilvl w:val="0"/>
          <w:numId w:val="71"/>
        </w:numPr>
        <w:jc w:val="both"/>
        <w:rPr>
          <w:rFonts w:eastAsia="Times New Roman"/>
          <w:kern w:val="0"/>
          <w14:ligatures w14:val="none"/>
        </w:rPr>
      </w:pPr>
      <w:r w:rsidRPr="00975DAA">
        <w:rPr>
          <w:rFonts w:eastAsia="Times New Roman"/>
          <w:kern w:val="0"/>
          <w:rtl/>
          <w14:ligatures w14:val="none"/>
        </w:rPr>
        <w:t>غياب مراكز بحوث موثوقة يمكن الاعتماد عليها كمصدر متجدد للمعلومات على المستويين الوطني والإقليمي</w:t>
      </w:r>
      <w:r w:rsidRPr="00975DAA">
        <w:rPr>
          <w:rFonts w:eastAsia="Times New Roman"/>
          <w:kern w:val="0"/>
          <w14:ligatures w14:val="none"/>
        </w:rPr>
        <w:t>.</w:t>
      </w:r>
    </w:p>
    <w:p w14:paraId="50626B3A" w14:textId="77777777" w:rsidR="00FB76CF" w:rsidRPr="00975DAA" w:rsidRDefault="00FB76CF" w:rsidP="00B73DE1">
      <w:pPr>
        <w:pStyle w:val="a6"/>
        <w:numPr>
          <w:ilvl w:val="0"/>
          <w:numId w:val="71"/>
        </w:numPr>
        <w:jc w:val="both"/>
        <w:rPr>
          <w:rFonts w:eastAsia="Times New Roman"/>
          <w:kern w:val="0"/>
          <w14:ligatures w14:val="none"/>
        </w:rPr>
      </w:pPr>
      <w:r w:rsidRPr="00975DAA">
        <w:rPr>
          <w:rFonts w:eastAsia="Times New Roman"/>
          <w:kern w:val="0"/>
          <w:rtl/>
          <w14:ligatures w14:val="none"/>
        </w:rPr>
        <w:t>ضعف الإلمام باللغات التقنية، وخاصة اللغة الإنجليزية، التي تُعد أساسية للحصول على معلومات دقيقة واستخدام البرامج الحديثة</w:t>
      </w:r>
      <w:r w:rsidRPr="00975DAA">
        <w:rPr>
          <w:rFonts w:eastAsia="Times New Roman"/>
          <w:kern w:val="0"/>
          <w14:ligatures w14:val="none"/>
        </w:rPr>
        <w:t>.</w:t>
      </w:r>
    </w:p>
    <w:p w14:paraId="6AB86497" w14:textId="77777777" w:rsidR="00FB76CF" w:rsidRPr="008A7966" w:rsidRDefault="00FB76CF" w:rsidP="00FB76CF">
      <w:pPr>
        <w:spacing w:after="0"/>
      </w:pPr>
      <w:r w:rsidRPr="008A7966">
        <w:t xml:space="preserve"> </w:t>
      </w:r>
      <w:bookmarkStart w:id="154" w:name="_Toc212699352"/>
      <w:r w:rsidRPr="00EE4882">
        <w:rPr>
          <w:rFonts w:hint="cs"/>
          <w:b/>
          <w:bCs/>
          <w:rtl/>
        </w:rPr>
        <w:t xml:space="preserve">رابعاُ </w:t>
      </w:r>
      <w:r w:rsidRPr="00EE4882">
        <w:rPr>
          <w:b/>
          <w:bCs/>
          <w:rtl/>
        </w:rPr>
        <w:t>معوقات مالية</w:t>
      </w:r>
      <w:r w:rsidRPr="00EE4882">
        <w:rPr>
          <w:b/>
          <w:bCs/>
        </w:rPr>
        <w:t>:</w:t>
      </w:r>
      <w:r w:rsidRPr="00EE4882">
        <w:t xml:space="preserve"> </w:t>
      </w:r>
      <w:bookmarkEnd w:id="154"/>
      <w:r w:rsidRPr="00EE4882">
        <w:rPr>
          <w:rFonts w:hint="cs"/>
          <w:rtl/>
        </w:rPr>
        <w:t xml:space="preserve">ذكر الباحث </w:t>
      </w:r>
      <w:proofErr w:type="gramStart"/>
      <w:r w:rsidRPr="00EE4882">
        <w:rPr>
          <w:rFonts w:hint="cs"/>
          <w:rtl/>
        </w:rPr>
        <w:t>فتيحة(</w:t>
      </w:r>
      <w:r w:rsidRPr="00EE4882">
        <w:rPr>
          <w:rtl/>
        </w:rPr>
        <w:t xml:space="preserve"> 2016</w:t>
      </w:r>
      <w:proofErr w:type="gramEnd"/>
      <w:r w:rsidRPr="00EE4882">
        <w:rPr>
          <w:rFonts w:hint="cs"/>
          <w:rtl/>
        </w:rPr>
        <w:t xml:space="preserve">) أسباب المعوقات </w:t>
      </w:r>
      <w:r w:rsidRPr="008A7966">
        <w:rPr>
          <w:rtl/>
        </w:rPr>
        <w:t>المالية هي:</w:t>
      </w:r>
    </w:p>
    <w:p w14:paraId="3EF7E180" w14:textId="77777777" w:rsidR="00FB76CF" w:rsidRPr="008A7966" w:rsidRDefault="00FB76CF" w:rsidP="00B73DE1">
      <w:pPr>
        <w:pStyle w:val="a6"/>
        <w:numPr>
          <w:ilvl w:val="0"/>
          <w:numId w:val="36"/>
        </w:numPr>
        <w:spacing w:line="276" w:lineRule="auto"/>
        <w:jc w:val="both"/>
        <w:rPr>
          <w:rFonts w:eastAsia="Times New Roman"/>
          <w:kern w:val="0"/>
          <w14:ligatures w14:val="none"/>
        </w:rPr>
      </w:pPr>
      <w:r w:rsidRPr="008A7966">
        <w:rPr>
          <w:rFonts w:eastAsia="Times New Roman"/>
          <w:kern w:val="0"/>
          <w:rtl/>
          <w14:ligatures w14:val="none"/>
        </w:rPr>
        <w:t>قلة أو محدودية الموارد المالية المخصصة، مع تركيز جهود التنمية في المناطق المحلية على تلبية الاحتياجات الأساسية للمواطنين واستبعاد إدخال التطور التكنولوجي ضمن أولوياتها</w:t>
      </w:r>
    </w:p>
    <w:p w14:paraId="4692D3E0" w14:textId="77777777" w:rsidR="00FB76CF" w:rsidRPr="008A7966" w:rsidRDefault="00FB76CF" w:rsidP="00B73DE1">
      <w:pPr>
        <w:pStyle w:val="a6"/>
        <w:numPr>
          <w:ilvl w:val="0"/>
          <w:numId w:val="36"/>
        </w:numPr>
        <w:spacing w:line="276" w:lineRule="auto"/>
        <w:jc w:val="both"/>
        <w:rPr>
          <w:rFonts w:eastAsia="Times New Roman"/>
          <w:kern w:val="0"/>
          <w14:ligatures w14:val="none"/>
        </w:rPr>
      </w:pPr>
      <w:r w:rsidRPr="008A7966">
        <w:rPr>
          <w:rFonts w:eastAsia="Times New Roman"/>
          <w:kern w:val="0"/>
          <w:rtl/>
          <w14:ligatures w14:val="none"/>
        </w:rPr>
        <w:t>ضعف مشاركة القطاع الخاص في الاستثمار والتمويل لتحسين البنية التحتية للشبكات والاتصالات وصيانتها</w:t>
      </w:r>
    </w:p>
    <w:p w14:paraId="09D71331" w14:textId="77777777" w:rsidR="00FB76CF" w:rsidRPr="008A7966" w:rsidRDefault="00FB76CF" w:rsidP="00B73DE1">
      <w:pPr>
        <w:pStyle w:val="a6"/>
        <w:numPr>
          <w:ilvl w:val="0"/>
          <w:numId w:val="36"/>
        </w:numPr>
        <w:spacing w:line="276" w:lineRule="auto"/>
        <w:jc w:val="both"/>
        <w:rPr>
          <w:rFonts w:eastAsia="Times New Roman"/>
          <w:kern w:val="0"/>
          <w14:ligatures w14:val="none"/>
        </w:rPr>
      </w:pPr>
      <w:r w:rsidRPr="008A7966">
        <w:rPr>
          <w:rFonts w:eastAsia="Times New Roman"/>
          <w:kern w:val="0"/>
          <w:rtl/>
          <w14:ligatures w14:val="none"/>
        </w:rPr>
        <w:t xml:space="preserve">ضعف الموارد المالية للمؤسسة اللازمة لتوفير مقومات البنية التحتية للإدارة الإلكترونية مثل أجهزة الحاسوب، والشبكات، والبرامج التطبيقية، وإنشاء المواقع، وربط الشبكات، مما يضع هذه المؤسسات أمام خيار الانتظار حتى تتحسن أوضاعها المالية أو البحث عن مصادر تمويل تغطي تكاليف الإنشاء، كما أن الجانب التدريبي يتأثر في المؤسسات ذات الموارد المحدودة </w:t>
      </w:r>
      <w:proofErr w:type="gramStart"/>
      <w:r w:rsidRPr="008A7966">
        <w:rPr>
          <w:rFonts w:eastAsia="Times New Roman"/>
          <w:kern w:val="0"/>
          <w:rtl/>
          <w14:ligatures w14:val="none"/>
        </w:rPr>
        <w:t>نظر</w:t>
      </w:r>
      <w:r>
        <w:rPr>
          <w:rFonts w:eastAsia="Times New Roman" w:hint="cs"/>
          <w:kern w:val="0"/>
          <w:rtl/>
          <w14:ligatures w14:val="none"/>
        </w:rPr>
        <w:t xml:space="preserve">ا </w:t>
      </w:r>
      <w:r w:rsidRPr="008A7966">
        <w:rPr>
          <w:rFonts w:eastAsia="Times New Roman"/>
          <w:kern w:val="0"/>
          <w:rtl/>
          <w14:ligatures w14:val="none"/>
        </w:rPr>
        <w:t xml:space="preserve"> لعدم</w:t>
      </w:r>
      <w:proofErr w:type="gramEnd"/>
      <w:r w:rsidRPr="008A7966">
        <w:rPr>
          <w:rFonts w:eastAsia="Times New Roman"/>
          <w:kern w:val="0"/>
          <w:rtl/>
          <w14:ligatures w14:val="none"/>
        </w:rPr>
        <w:t xml:space="preserve"> قدرتها على تمويل الدورات التدريبية أو دفع مكافآت المتدربين والمدربين، خاصة عند الحاجة إلى خبرات أجنبية، مما يزيد التكاليف المالية ويبطئ تنفيذ المشروع</w:t>
      </w:r>
      <w:r>
        <w:rPr>
          <w:rFonts w:eastAsia="Times New Roman" w:hint="cs"/>
          <w:kern w:val="0"/>
          <w:rtl/>
          <w14:ligatures w14:val="none"/>
        </w:rPr>
        <w:t>.</w:t>
      </w:r>
    </w:p>
    <w:p w14:paraId="1B07F7F9" w14:textId="77777777" w:rsidR="00FB76CF" w:rsidRPr="008A7966" w:rsidRDefault="00FB76CF" w:rsidP="00B73DE1">
      <w:pPr>
        <w:pStyle w:val="a6"/>
        <w:numPr>
          <w:ilvl w:val="0"/>
          <w:numId w:val="36"/>
        </w:numPr>
        <w:spacing w:line="276" w:lineRule="auto"/>
        <w:jc w:val="both"/>
        <w:rPr>
          <w:rFonts w:eastAsia="Times New Roman"/>
          <w:kern w:val="0"/>
          <w14:ligatures w14:val="none"/>
        </w:rPr>
      </w:pPr>
      <w:r w:rsidRPr="008A7966">
        <w:rPr>
          <w:rFonts w:eastAsia="Times New Roman"/>
          <w:kern w:val="0"/>
          <w:rtl/>
          <w14:ligatures w14:val="none"/>
        </w:rPr>
        <w:t>ارتفاع تكاليف الاشتراك في شبكات الإنترنت يشك</w:t>
      </w:r>
      <w:r>
        <w:rPr>
          <w:rFonts w:eastAsia="Times New Roman" w:hint="cs"/>
          <w:kern w:val="0"/>
          <w:rtl/>
          <w14:ligatures w14:val="none"/>
        </w:rPr>
        <w:t>ل</w:t>
      </w:r>
      <w:r w:rsidRPr="008A7966">
        <w:rPr>
          <w:rFonts w:eastAsia="Times New Roman"/>
          <w:kern w:val="0"/>
          <w:rtl/>
          <w14:ligatures w14:val="none"/>
        </w:rPr>
        <w:t xml:space="preserve"> عائقًا أمام الأسر محدودة الدخل، مما يحدّ من قدرتها على التواصل مع الدوائر الإدارية لإنجاز معاملاتها</w:t>
      </w:r>
      <w:r w:rsidRPr="008A7966">
        <w:rPr>
          <w:rFonts w:eastAsia="Times New Roman"/>
          <w:kern w:val="0"/>
          <w14:ligatures w14:val="none"/>
        </w:rPr>
        <w:t>.</w:t>
      </w:r>
    </w:p>
    <w:p w14:paraId="1BC0D5A3" w14:textId="77777777" w:rsidR="00FB76CF" w:rsidRPr="008A7966" w:rsidRDefault="00FB76CF" w:rsidP="00FB76CF">
      <w:pPr>
        <w:spacing w:after="0"/>
        <w:rPr>
          <w:b/>
          <w:bCs/>
        </w:rPr>
      </w:pPr>
      <w:bookmarkStart w:id="155" w:name="_Toc212699353"/>
      <w:r w:rsidRPr="00EE4882">
        <w:rPr>
          <w:b/>
          <w:bCs/>
          <w:rtl/>
        </w:rPr>
        <w:t xml:space="preserve">خامساً معوقات </w:t>
      </w:r>
      <w:proofErr w:type="gramStart"/>
      <w:r w:rsidRPr="00EE4882">
        <w:rPr>
          <w:b/>
          <w:bCs/>
          <w:rtl/>
        </w:rPr>
        <w:t>أمنية :</w:t>
      </w:r>
      <w:proofErr w:type="gramEnd"/>
      <w:r w:rsidRPr="008A7966">
        <w:rPr>
          <w:rtl/>
        </w:rPr>
        <w:t xml:space="preserve"> </w:t>
      </w:r>
      <w:bookmarkEnd w:id="155"/>
      <w:r w:rsidRPr="008A7966">
        <w:rPr>
          <w:rtl/>
        </w:rPr>
        <w:t xml:space="preserve"> ويمكن ايجاز بعضها</w:t>
      </w:r>
      <w:r>
        <w:rPr>
          <w:rFonts w:hint="cs"/>
          <w:rtl/>
        </w:rPr>
        <w:t>،</w:t>
      </w:r>
      <w:r w:rsidRPr="008A7966">
        <w:rPr>
          <w:rtl/>
        </w:rPr>
        <w:t xml:space="preserve"> أحمد( 2009):</w:t>
      </w:r>
    </w:p>
    <w:p w14:paraId="4FD0A14F" w14:textId="77777777" w:rsidR="00FB76CF" w:rsidRPr="008A7966" w:rsidRDefault="00FB76CF" w:rsidP="00B73DE1">
      <w:pPr>
        <w:pStyle w:val="a6"/>
        <w:numPr>
          <w:ilvl w:val="0"/>
          <w:numId w:val="37"/>
        </w:numPr>
        <w:spacing w:line="276" w:lineRule="auto"/>
        <w:jc w:val="both"/>
        <w:rPr>
          <w:rFonts w:eastAsia="Times New Roman"/>
          <w:kern w:val="0"/>
          <w14:ligatures w14:val="none"/>
        </w:rPr>
      </w:pPr>
      <w:r w:rsidRPr="008A7966">
        <w:rPr>
          <w:rFonts w:eastAsia="Times New Roman"/>
          <w:kern w:val="0"/>
          <w:rtl/>
          <w14:ligatures w14:val="none"/>
        </w:rPr>
        <w:t>يعد الأمن المعلوماتي من أهم المعوقات التي تواجه الإدارة الإلكترونية، إذ توجد أساليب متعددة لاختراق المنظومة المعلوماتية وما يترتب عليها من فقدان خصوصية وسرية المستفيدين، كما أن انعدام ثقة العملاء تجاه العديد من المعاملات الإلكترونية يمثل عائقاً رئيسياً، لا سيما مع انتشار الفيروسات وبرامج التجسس التي تهاجم أنظمة الحاسوب، وغياب برمجيات متقدمة للتحكم والرقابة على محاولات الاختراق</w:t>
      </w:r>
      <w:r w:rsidRPr="008A7966">
        <w:rPr>
          <w:rFonts w:eastAsia="Times New Roman"/>
          <w:kern w:val="0"/>
          <w14:ligatures w14:val="none"/>
        </w:rPr>
        <w:t>.</w:t>
      </w:r>
    </w:p>
    <w:p w14:paraId="11C93E66" w14:textId="77777777" w:rsidR="00FB76CF" w:rsidRPr="008A7966" w:rsidRDefault="00FB76CF" w:rsidP="00B73DE1">
      <w:pPr>
        <w:pStyle w:val="a6"/>
        <w:numPr>
          <w:ilvl w:val="0"/>
          <w:numId w:val="37"/>
        </w:numPr>
        <w:spacing w:line="276" w:lineRule="auto"/>
        <w:jc w:val="both"/>
        <w:rPr>
          <w:rFonts w:eastAsia="Times New Roman"/>
          <w:kern w:val="0"/>
          <w14:ligatures w14:val="none"/>
        </w:rPr>
      </w:pPr>
      <w:r w:rsidRPr="008A7966">
        <w:rPr>
          <w:rFonts w:eastAsia="Times New Roman"/>
          <w:kern w:val="0"/>
          <w:rtl/>
          <w14:ligatures w14:val="none"/>
        </w:rPr>
        <w:t>نقص أمن المعلومات، أي عدم توفير الحماية الكافية ضد المخاطر التي قد تتعرض لها البيانات والأجهزة، وغياب الضمانات التي تضمن وصول المعلومات إلى المستفيدين بسلامة تامة</w:t>
      </w:r>
    </w:p>
    <w:p w14:paraId="706B9BB4" w14:textId="77777777" w:rsidR="00FB76CF" w:rsidRPr="009D41C0" w:rsidRDefault="00FB76CF" w:rsidP="00B73DE1">
      <w:pPr>
        <w:pStyle w:val="a6"/>
        <w:numPr>
          <w:ilvl w:val="0"/>
          <w:numId w:val="37"/>
        </w:numPr>
        <w:spacing w:line="276" w:lineRule="auto"/>
        <w:jc w:val="both"/>
        <w:rPr>
          <w:rFonts w:eastAsia="Times New Roman"/>
          <w:kern w:val="0"/>
          <w:rtl/>
          <w14:ligatures w14:val="none"/>
        </w:rPr>
      </w:pPr>
      <w:r w:rsidRPr="008A7966">
        <w:rPr>
          <w:rFonts w:eastAsia="Times New Roman"/>
          <w:kern w:val="0"/>
          <w:rtl/>
          <w14:ligatures w14:val="none"/>
        </w:rPr>
        <w:lastRenderedPageBreak/>
        <w:t>تزايد حجم المخالفات والجرائم المعلوماتية، مثل سرقة البريد الإلكتروني أو</w:t>
      </w:r>
      <w:r>
        <w:rPr>
          <w:rFonts w:eastAsia="Times New Roman" w:hint="cs"/>
          <w:kern w:val="0"/>
          <w:rtl/>
          <w14:ligatures w14:val="none"/>
        </w:rPr>
        <w:t xml:space="preserve"> </w:t>
      </w:r>
      <w:r w:rsidRPr="008A7966">
        <w:rPr>
          <w:rFonts w:eastAsia="Times New Roman"/>
          <w:kern w:val="0"/>
          <w:rtl/>
          <w14:ligatures w14:val="none"/>
        </w:rPr>
        <w:t>سرقة التوقيع الإلكتروني، وغيرها من الجرائم التي تزيد من مخاوف التحول نحو الإدارة الإلكترونية</w:t>
      </w:r>
      <w:r w:rsidRPr="008A7966">
        <w:rPr>
          <w:rFonts w:eastAsia="Times New Roman"/>
          <w:kern w:val="0"/>
          <w14:ligatures w14:val="none"/>
        </w:rPr>
        <w:t>.</w:t>
      </w:r>
      <w:bookmarkStart w:id="156" w:name="_Toc212699354"/>
    </w:p>
    <w:p w14:paraId="6B41419F" w14:textId="77777777" w:rsidR="00FB76CF" w:rsidRPr="00EE4882" w:rsidRDefault="00FB76CF" w:rsidP="00FB76CF">
      <w:pPr>
        <w:spacing w:after="0" w:line="240" w:lineRule="auto"/>
        <w:rPr>
          <w:b/>
          <w:bCs/>
        </w:rPr>
      </w:pPr>
      <w:r w:rsidRPr="00EE4882">
        <w:rPr>
          <w:b/>
          <w:bCs/>
          <w:rtl/>
        </w:rPr>
        <w:t>سادساً معوقات تقنية وفنية:</w:t>
      </w:r>
      <w:bookmarkEnd w:id="156"/>
      <w:r w:rsidRPr="00EE4882">
        <w:rPr>
          <w:b/>
          <w:bCs/>
          <w:rtl/>
        </w:rPr>
        <w:t xml:space="preserve"> </w:t>
      </w:r>
    </w:p>
    <w:p w14:paraId="417F6D11"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هناك العديد من المعوقات التقنية والفنية التي تعيق الاستفادة من تطبيقات الإدارة الإلكترونية في منظمات الأعمال، ومن أهم هذه المعوقات نذكر منها ما يلي سيف الدين </w:t>
      </w:r>
      <w:proofErr w:type="gramStart"/>
      <w:r w:rsidRPr="008A7966">
        <w:rPr>
          <w:rFonts w:eastAsia="Times New Roman"/>
          <w:kern w:val="0"/>
          <w:rtl/>
          <w14:ligatures w14:val="none"/>
        </w:rPr>
        <w:t>وطلحي( 2015</w:t>
      </w:r>
      <w:proofErr w:type="gramEnd"/>
      <w:r w:rsidRPr="008A7966">
        <w:rPr>
          <w:rFonts w:eastAsia="Times New Roman"/>
          <w:kern w:val="0"/>
          <w:rtl/>
          <w14:ligatures w14:val="none"/>
        </w:rPr>
        <w:t>):</w:t>
      </w:r>
    </w:p>
    <w:p w14:paraId="50880C34" w14:textId="77777777" w:rsidR="00FB76CF" w:rsidRPr="008A7966" w:rsidRDefault="00FB76CF" w:rsidP="00B73DE1">
      <w:pPr>
        <w:pStyle w:val="a6"/>
        <w:numPr>
          <w:ilvl w:val="0"/>
          <w:numId w:val="38"/>
        </w:numPr>
        <w:spacing w:line="276" w:lineRule="auto"/>
        <w:jc w:val="both"/>
        <w:rPr>
          <w:rFonts w:eastAsia="Times New Roman"/>
          <w:kern w:val="0"/>
          <w14:ligatures w14:val="none"/>
        </w:rPr>
      </w:pPr>
      <w:r w:rsidRPr="008A7966">
        <w:rPr>
          <w:rFonts w:eastAsia="Times New Roman"/>
          <w:kern w:val="0"/>
          <w:rtl/>
          <w14:ligatures w14:val="none"/>
        </w:rPr>
        <w:t>غياب البنية التحتية المتكاملة على مستوى الدولة، مما يعيق تطبيق الإدارة الإلكترونية في مؤسساتها</w:t>
      </w:r>
    </w:p>
    <w:p w14:paraId="0E48F75E" w14:textId="77777777" w:rsidR="00FB76CF" w:rsidRPr="008A7966" w:rsidRDefault="00FB76CF" w:rsidP="00B73DE1">
      <w:pPr>
        <w:pStyle w:val="a6"/>
        <w:numPr>
          <w:ilvl w:val="0"/>
          <w:numId w:val="38"/>
        </w:numPr>
        <w:spacing w:line="276" w:lineRule="auto"/>
        <w:jc w:val="both"/>
        <w:rPr>
          <w:rFonts w:eastAsia="Times New Roman"/>
          <w:kern w:val="0"/>
          <w14:ligatures w14:val="none"/>
        </w:rPr>
      </w:pPr>
      <w:r w:rsidRPr="008A7966">
        <w:rPr>
          <w:rFonts w:eastAsia="Times New Roman"/>
          <w:kern w:val="0"/>
          <w:rtl/>
          <w14:ligatures w14:val="none"/>
        </w:rPr>
        <w:t xml:space="preserve">اختلاف المقاييس والمواصفات في الأجهزة المستخدمة داخل المكتب الواحد، مما يصعب عملية الربط </w:t>
      </w:r>
    </w:p>
    <w:p w14:paraId="204687C6" w14:textId="77777777" w:rsidR="00FB76CF" w:rsidRPr="008A7966" w:rsidRDefault="00FB76CF" w:rsidP="00B73DE1">
      <w:pPr>
        <w:pStyle w:val="a6"/>
        <w:numPr>
          <w:ilvl w:val="0"/>
          <w:numId w:val="38"/>
        </w:numPr>
        <w:spacing w:line="276" w:lineRule="auto"/>
        <w:jc w:val="both"/>
        <w:rPr>
          <w:rFonts w:eastAsia="Times New Roman"/>
          <w:kern w:val="0"/>
          <w14:ligatures w14:val="none"/>
        </w:rPr>
      </w:pPr>
      <w:r w:rsidRPr="008A7966">
        <w:rPr>
          <w:rFonts w:eastAsia="Times New Roman"/>
          <w:kern w:val="0"/>
          <w:rtl/>
          <w14:ligatures w14:val="none"/>
        </w:rPr>
        <w:t>نقص الوعي الحاسوبي والمعلوماتي لدى بعض الإداريين</w:t>
      </w:r>
    </w:p>
    <w:p w14:paraId="4CD37A5D" w14:textId="77777777" w:rsidR="00FB76CF" w:rsidRPr="008A7966" w:rsidRDefault="00FB76CF" w:rsidP="00B73DE1">
      <w:pPr>
        <w:pStyle w:val="a6"/>
        <w:numPr>
          <w:ilvl w:val="0"/>
          <w:numId w:val="38"/>
        </w:numPr>
        <w:spacing w:line="276" w:lineRule="auto"/>
        <w:jc w:val="both"/>
        <w:rPr>
          <w:rFonts w:eastAsia="Times New Roman"/>
          <w:kern w:val="0"/>
          <w14:ligatures w14:val="none"/>
        </w:rPr>
      </w:pPr>
      <w:r w:rsidRPr="008A7966">
        <w:rPr>
          <w:rFonts w:eastAsia="Times New Roman"/>
          <w:kern w:val="0"/>
          <w:rtl/>
          <w14:ligatures w14:val="none"/>
        </w:rPr>
        <w:t xml:space="preserve">عدم جاهزية شبكات المعلومات والاتصالات، إذ يُعد ضعف هذه الشبكات عائقا كبيرا أمام تطبيق الإدارة الإلكترونية في المنظمات </w:t>
      </w:r>
      <w:proofErr w:type="gramStart"/>
      <w:r w:rsidRPr="008A7966">
        <w:rPr>
          <w:rFonts w:eastAsia="Times New Roman"/>
          <w:kern w:val="0"/>
          <w:rtl/>
          <w14:ligatures w14:val="none"/>
        </w:rPr>
        <w:t>نظر</w:t>
      </w:r>
      <w:r>
        <w:rPr>
          <w:rFonts w:eastAsia="Times New Roman" w:hint="cs"/>
          <w:kern w:val="0"/>
          <w:rtl/>
          <w14:ligatures w14:val="none"/>
        </w:rPr>
        <w:t xml:space="preserve">ا </w:t>
      </w:r>
      <w:r w:rsidRPr="008A7966">
        <w:rPr>
          <w:rFonts w:eastAsia="Times New Roman"/>
          <w:kern w:val="0"/>
          <w:rtl/>
          <w14:ligatures w14:val="none"/>
        </w:rPr>
        <w:t xml:space="preserve"> للدور</w:t>
      </w:r>
      <w:proofErr w:type="gramEnd"/>
      <w:r w:rsidRPr="008A7966">
        <w:rPr>
          <w:rFonts w:eastAsia="Times New Roman"/>
          <w:kern w:val="0"/>
          <w:rtl/>
          <w14:ligatures w14:val="none"/>
        </w:rPr>
        <w:t xml:space="preserve"> الحيوي الذي يلعبه قطاع تكنولوجيا المعلومات والاتصالات في التنمية الاقتصادية وتطوير البنية التحتية للمؤسسات</w:t>
      </w:r>
      <w:r w:rsidRPr="008A7966">
        <w:rPr>
          <w:rFonts w:eastAsia="Times New Roman"/>
          <w:kern w:val="0"/>
          <w14:ligatures w14:val="none"/>
        </w:rPr>
        <w:t>.</w:t>
      </w:r>
    </w:p>
    <w:p w14:paraId="680A2DE8" w14:textId="77777777" w:rsidR="00FB76CF" w:rsidRPr="008A7966" w:rsidRDefault="00FB76CF" w:rsidP="00FB76CF">
      <w:pPr>
        <w:spacing w:after="0"/>
      </w:pPr>
      <w:bookmarkStart w:id="157" w:name="_Toc212699355"/>
      <w:r w:rsidRPr="00EE4882">
        <w:rPr>
          <w:b/>
          <w:bCs/>
          <w:rtl/>
        </w:rPr>
        <w:t xml:space="preserve">سابعاً معوقات تشريعية </w:t>
      </w:r>
      <w:proofErr w:type="gramStart"/>
      <w:r w:rsidRPr="00EE4882">
        <w:rPr>
          <w:b/>
          <w:bCs/>
          <w:rtl/>
        </w:rPr>
        <w:t>وقانونية</w:t>
      </w:r>
      <w:bookmarkEnd w:id="157"/>
      <w:r w:rsidRPr="008A7966">
        <w:rPr>
          <w:rtl/>
        </w:rPr>
        <w:t>:</w:t>
      </w:r>
      <w:r w:rsidRPr="008A7966">
        <w:t xml:space="preserve"> </w:t>
      </w:r>
      <w:r w:rsidRPr="008A7966">
        <w:rPr>
          <w:rtl/>
        </w:rPr>
        <w:t xml:space="preserve"> ونذكر</w:t>
      </w:r>
      <w:proofErr w:type="gramEnd"/>
      <w:r w:rsidRPr="008A7966">
        <w:rPr>
          <w:rtl/>
        </w:rPr>
        <w:t xml:space="preserve"> من بينها الحسن( 2011):</w:t>
      </w:r>
    </w:p>
    <w:p w14:paraId="698FFB3D" w14:textId="77777777" w:rsidR="00FB76CF" w:rsidRPr="008A7966" w:rsidRDefault="00FB76CF" w:rsidP="00B73DE1">
      <w:pPr>
        <w:pStyle w:val="a6"/>
        <w:numPr>
          <w:ilvl w:val="0"/>
          <w:numId w:val="67"/>
        </w:numPr>
        <w:spacing w:line="276" w:lineRule="auto"/>
        <w:jc w:val="both"/>
        <w:rPr>
          <w:rFonts w:eastAsia="Times New Roman"/>
          <w:kern w:val="0"/>
          <w14:ligatures w14:val="none"/>
        </w:rPr>
      </w:pPr>
      <w:r w:rsidRPr="008A7966">
        <w:rPr>
          <w:rFonts w:eastAsia="Times New Roman"/>
          <w:kern w:val="0"/>
          <w:rtl/>
          <w14:ligatures w14:val="none"/>
        </w:rPr>
        <w:t>حاجة الواقع الإداري الإلكتروني إلى جهد ووقت طويلين لوضع القوانين والتشريعات التي تنظم علاقاته وتحدد الأطر القانونية لممارساته، فضلا عن الحاجة إلى تعميم التشريعات على المستوى الدولي والاعتراف بها دولياً.</w:t>
      </w:r>
    </w:p>
    <w:p w14:paraId="53A64AD2" w14:textId="77777777" w:rsidR="00FB76CF" w:rsidRPr="008A7966" w:rsidRDefault="00FB76CF" w:rsidP="00B73DE1">
      <w:pPr>
        <w:pStyle w:val="a6"/>
        <w:numPr>
          <w:ilvl w:val="0"/>
          <w:numId w:val="67"/>
        </w:numPr>
        <w:spacing w:line="276" w:lineRule="auto"/>
        <w:jc w:val="both"/>
        <w:rPr>
          <w:rFonts w:eastAsia="Times New Roman"/>
          <w:kern w:val="0"/>
          <w14:ligatures w14:val="none"/>
        </w:rPr>
      </w:pPr>
      <w:r w:rsidRPr="008A7966">
        <w:rPr>
          <w:rFonts w:eastAsia="Times New Roman"/>
          <w:kern w:val="0"/>
          <w:rtl/>
          <w14:ligatures w14:val="none"/>
        </w:rPr>
        <w:t xml:space="preserve">عدم صلاحية الأنظمة واللوائح التقليدية المعمول بها لتطبيقها على الإدارة والمعاملات الإلكترونية، مما يجعل هذا البديل غير كافٍ في ظل غياب الأنظمة واللوائح التي تنظم علاقات العمل والتعاون داخل الإدارة الإلكترونية. </w:t>
      </w:r>
    </w:p>
    <w:p w14:paraId="2D913734" w14:textId="77777777" w:rsidR="00FB76CF" w:rsidRPr="008A7966" w:rsidRDefault="00FB76CF" w:rsidP="00B73DE1">
      <w:pPr>
        <w:pStyle w:val="a6"/>
        <w:numPr>
          <w:ilvl w:val="0"/>
          <w:numId w:val="67"/>
        </w:numPr>
        <w:spacing w:line="276" w:lineRule="auto"/>
        <w:jc w:val="both"/>
        <w:rPr>
          <w:rFonts w:eastAsia="Times New Roman"/>
          <w:kern w:val="0"/>
          <w:rtl/>
          <w14:ligatures w14:val="none"/>
        </w:rPr>
      </w:pPr>
      <w:r w:rsidRPr="008A7966">
        <w:rPr>
          <w:rFonts w:eastAsia="Times New Roman"/>
          <w:kern w:val="0"/>
          <w:rtl/>
          <w14:ligatures w14:val="none"/>
        </w:rPr>
        <w:t>التقدم السريع للتكنولوجيا يشكل عائقاً أمام الجهات القانونية، إذ يصعب مواكبة تطوير القوانين والتشريعات لهذا التقدم الهائل، ولحل هذه المشكلة يجب تدريب مجموعة مناسبة من القضاة والمحامين وفق متطلبات التعامل الرقمي، مع ضرورة التنسيق المستمر بين الجهات الحكومية لسن القوانين والتشريعات اللازمة</w:t>
      </w:r>
      <w:r w:rsidRPr="008A7966">
        <w:rPr>
          <w:rFonts w:eastAsia="Times New Roman"/>
          <w:kern w:val="0"/>
          <w14:ligatures w14:val="none"/>
        </w:rPr>
        <w:t>.</w:t>
      </w:r>
    </w:p>
    <w:p w14:paraId="36FF825C" w14:textId="77777777" w:rsidR="00FB76CF" w:rsidRPr="008A7966" w:rsidRDefault="00FB76CF" w:rsidP="00FB76CF">
      <w:pPr>
        <w:spacing w:line="276" w:lineRule="auto"/>
        <w:jc w:val="both"/>
        <w:rPr>
          <w:rFonts w:eastAsia="Times New Roman"/>
          <w:kern w:val="0"/>
          <w:rtl/>
          <w14:ligatures w14:val="none"/>
        </w:rPr>
      </w:pPr>
      <w:bookmarkStart w:id="158" w:name="_Toc212500181"/>
      <w:r w:rsidRPr="008A7966">
        <w:rPr>
          <w:rFonts w:eastAsia="Times New Roman"/>
          <w:kern w:val="0"/>
          <w:rtl/>
          <w14:ligatures w14:val="none"/>
        </w:rPr>
        <w:t>نستنتج مما سبق أن هناك معوقات متنوعة تعيق تطبيق مشروع الإدارة الإلكترونية في مختلف منظمات الأعمال، وتختلف هذه المعوقات في درجة تأثيرها على عملية التطبيق، فبعضها يؤثر بدرجة كبيرة والآخر بدرجة أقل، ومع ذلك جميعها تشكل عائقا أمام التطبيق</w:t>
      </w:r>
      <w:r>
        <w:rPr>
          <w:rFonts w:eastAsia="Times New Roman" w:hint="cs"/>
          <w:kern w:val="0"/>
          <w:rtl/>
          <w14:ligatures w14:val="none"/>
        </w:rPr>
        <w:t xml:space="preserve">، </w:t>
      </w:r>
      <w:r w:rsidRPr="008A7966">
        <w:rPr>
          <w:rFonts w:eastAsia="Times New Roman"/>
          <w:kern w:val="0"/>
          <w:rtl/>
          <w14:ligatures w14:val="none"/>
        </w:rPr>
        <w:t>لذلك يجب وضع الخطط المناسبة والعمل على توفير العوامل المساعدة لنجاح تطبيق مشروع الإدارة الإلكترونية بصورة صحيحة وسليمة</w:t>
      </w:r>
      <w:r w:rsidRPr="008A7966">
        <w:rPr>
          <w:rFonts w:eastAsia="Times New Roman"/>
          <w:kern w:val="0"/>
          <w14:ligatures w14:val="none"/>
        </w:rPr>
        <w:t>.</w:t>
      </w:r>
      <w:bookmarkEnd w:id="158"/>
    </w:p>
    <w:p w14:paraId="0338CD4E" w14:textId="77777777" w:rsidR="00FB76CF" w:rsidRPr="008A7966" w:rsidRDefault="00FB76CF" w:rsidP="00FB76CF">
      <w:pPr>
        <w:pStyle w:val="3"/>
        <w:rPr>
          <w:rtl/>
        </w:rPr>
      </w:pPr>
      <w:r w:rsidRPr="008A7966">
        <w:rPr>
          <w:rtl/>
        </w:rPr>
        <w:t xml:space="preserve"> </w:t>
      </w:r>
      <w:bookmarkStart w:id="159" w:name="_Toc212500182"/>
      <w:bookmarkStart w:id="160" w:name="_Toc212699356"/>
      <w:bookmarkStart w:id="161" w:name="_Toc213681719"/>
      <w:bookmarkStart w:id="162" w:name="_Toc223370459"/>
      <w:r w:rsidRPr="00EE4882">
        <w:rPr>
          <w:rtl/>
        </w:rPr>
        <w:t>المطلب الثاني: عوامل نجاح تطبيق الإدارة الالكترونية</w:t>
      </w:r>
      <w:bookmarkEnd w:id="159"/>
      <w:bookmarkEnd w:id="160"/>
      <w:bookmarkEnd w:id="161"/>
      <w:bookmarkEnd w:id="162"/>
    </w:p>
    <w:p w14:paraId="3528E08F"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 يعتمد نجاح تطبيق مشروع الإدارة الإلكترونية في منظمات الأعمال على توفر مجموعة من العوامل، كما أن مدى نجاحه يتوقف على ملاءمته للواقع، وإمكانية تطويره داخل الإدارة، وحجم الجهود المبذولة من قبل الطاقم </w:t>
      </w:r>
      <w:r w:rsidRPr="008A7966">
        <w:rPr>
          <w:rFonts w:eastAsia="Times New Roman"/>
          <w:kern w:val="0"/>
          <w:rtl/>
          <w14:ligatures w14:val="none"/>
        </w:rPr>
        <w:lastRenderedPageBreak/>
        <w:t>الإداري لضمان إنجاح هذا المشروع (أعراب ،2014). ومن هنا يهدف هذا المطلب إلى توضيح أهم هذه العوامل وتشمل عوامل إدارية وتنظيمية، وبشرية، وسياسية وقانونية، وتكنولوجية وفنية يمكن إيجازها فيما يلي:</w:t>
      </w:r>
    </w:p>
    <w:p w14:paraId="7C3BA2C4" w14:textId="77777777" w:rsidR="00FB76CF" w:rsidRPr="00EE4882" w:rsidRDefault="00FB76CF" w:rsidP="00FB76CF">
      <w:pPr>
        <w:spacing w:after="0"/>
        <w:rPr>
          <w:b/>
          <w:bCs/>
          <w:rtl/>
        </w:rPr>
      </w:pPr>
      <w:r w:rsidRPr="00EE4882">
        <w:rPr>
          <w:b/>
          <w:bCs/>
          <w:rtl/>
        </w:rPr>
        <w:t xml:space="preserve">أولاً عوامل إدارية وتنظيمية: </w:t>
      </w:r>
    </w:p>
    <w:p w14:paraId="16E041BA"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rtl/>
          <w14:ligatures w14:val="none"/>
        </w:rPr>
        <w:t>ساهم</w:t>
      </w:r>
      <w:r>
        <w:rPr>
          <w:rFonts w:eastAsia="Times New Roman" w:hint="cs"/>
          <w:kern w:val="0"/>
          <w:rtl/>
          <w14:ligatures w14:val="none"/>
        </w:rPr>
        <w:t>ت</w:t>
      </w:r>
      <w:r w:rsidRPr="008A7966">
        <w:rPr>
          <w:rFonts w:eastAsia="Times New Roman"/>
          <w:kern w:val="0"/>
          <w:rtl/>
          <w14:ligatures w14:val="none"/>
        </w:rPr>
        <w:t xml:space="preserve"> عدة عوامل إدارية وتنظيمية في نجاح تطبيق الإدارة الإلكترونية ومن أبرزها فلاق </w:t>
      </w:r>
      <w:proofErr w:type="spellStart"/>
      <w:proofErr w:type="gramStart"/>
      <w:r w:rsidRPr="008A7966">
        <w:rPr>
          <w:rFonts w:eastAsia="Times New Roman"/>
          <w:kern w:val="0"/>
          <w:rtl/>
          <w14:ligatures w14:val="none"/>
        </w:rPr>
        <w:t>وأنساعد</w:t>
      </w:r>
      <w:proofErr w:type="spellEnd"/>
      <w:r w:rsidRPr="008A7966">
        <w:rPr>
          <w:rFonts w:eastAsia="Times New Roman"/>
          <w:kern w:val="0"/>
          <w:rtl/>
          <w14:ligatures w14:val="none"/>
        </w:rPr>
        <w:t>( 2013</w:t>
      </w:r>
      <w:proofErr w:type="gramEnd"/>
      <w:r w:rsidRPr="008A7966">
        <w:rPr>
          <w:rFonts w:eastAsia="Times New Roman"/>
          <w:kern w:val="0"/>
          <w:rtl/>
          <w14:ligatures w14:val="none"/>
        </w:rPr>
        <w:t>):</w:t>
      </w:r>
    </w:p>
    <w:p w14:paraId="34462E40" w14:textId="77777777" w:rsidR="00FB76CF" w:rsidRPr="008A7966" w:rsidRDefault="00FB76CF" w:rsidP="00B73DE1">
      <w:pPr>
        <w:pStyle w:val="a6"/>
        <w:numPr>
          <w:ilvl w:val="0"/>
          <w:numId w:val="39"/>
        </w:numPr>
        <w:spacing w:line="276" w:lineRule="auto"/>
        <w:jc w:val="both"/>
        <w:rPr>
          <w:rFonts w:eastAsia="Times New Roman"/>
          <w:kern w:val="0"/>
          <w14:ligatures w14:val="none"/>
        </w:rPr>
      </w:pPr>
      <w:r w:rsidRPr="008A7966">
        <w:rPr>
          <w:rFonts w:eastAsia="Times New Roman"/>
          <w:kern w:val="0"/>
          <w:rtl/>
          <w14:ligatures w14:val="none"/>
        </w:rPr>
        <w:t>التركيز على الجوانب الإدارية والقيادية، إذ أن الإدارة الإلكترونية ليست مجرد مسألة تقنية</w:t>
      </w:r>
      <w:r>
        <w:rPr>
          <w:rFonts w:eastAsia="Times New Roman" w:hint="cs"/>
          <w:kern w:val="0"/>
          <w:rtl/>
          <w14:ligatures w14:val="none"/>
        </w:rPr>
        <w:t xml:space="preserve"> </w:t>
      </w:r>
      <w:r w:rsidRPr="008A7966">
        <w:rPr>
          <w:rFonts w:eastAsia="Times New Roman"/>
          <w:kern w:val="0"/>
          <w:rtl/>
          <w14:ligatures w14:val="none"/>
        </w:rPr>
        <w:t>بل تعتمد أساساً على فكر إداري متطور وقيادات واعية</w:t>
      </w:r>
      <w:r w:rsidRPr="008A7966">
        <w:rPr>
          <w:rFonts w:eastAsia="Times New Roman"/>
          <w:kern w:val="0"/>
          <w14:ligatures w14:val="none"/>
        </w:rPr>
        <w:t>.</w:t>
      </w:r>
    </w:p>
    <w:p w14:paraId="03691124" w14:textId="77777777" w:rsidR="00FB76CF" w:rsidRPr="008A7966" w:rsidRDefault="00FB76CF" w:rsidP="00B73DE1">
      <w:pPr>
        <w:pStyle w:val="a6"/>
        <w:numPr>
          <w:ilvl w:val="0"/>
          <w:numId w:val="39"/>
        </w:numPr>
        <w:spacing w:line="276" w:lineRule="auto"/>
        <w:jc w:val="both"/>
        <w:rPr>
          <w:rFonts w:eastAsia="Times New Roman"/>
          <w:kern w:val="0"/>
          <w:rtl/>
          <w14:ligatures w14:val="none"/>
        </w:rPr>
      </w:pPr>
      <w:r w:rsidRPr="008A7966">
        <w:rPr>
          <w:rFonts w:eastAsia="Times New Roman"/>
          <w:kern w:val="0"/>
          <w:rtl/>
          <w14:ligatures w14:val="none"/>
        </w:rPr>
        <w:t>تطوير العلاقات الداخلية بين أقسام المنظمة والعلاقات الخارجية مع الجهات الأخرى والمتعاملين لضمان التنسيق والتواصل الفعال</w:t>
      </w:r>
      <w:r w:rsidRPr="008A7966">
        <w:rPr>
          <w:rFonts w:eastAsia="Times New Roman"/>
          <w:kern w:val="0"/>
          <w14:ligatures w14:val="none"/>
        </w:rPr>
        <w:t>.</w:t>
      </w:r>
    </w:p>
    <w:p w14:paraId="70C334EB" w14:textId="77777777" w:rsidR="00FB76CF" w:rsidRPr="008A7966" w:rsidRDefault="00FB76CF" w:rsidP="00B73DE1">
      <w:pPr>
        <w:pStyle w:val="a6"/>
        <w:numPr>
          <w:ilvl w:val="0"/>
          <w:numId w:val="39"/>
        </w:numPr>
        <w:spacing w:line="276" w:lineRule="auto"/>
        <w:jc w:val="both"/>
        <w:rPr>
          <w:rFonts w:eastAsia="Times New Roman"/>
          <w:kern w:val="0"/>
          <w14:ligatures w14:val="none"/>
        </w:rPr>
      </w:pPr>
      <w:r w:rsidRPr="008A7966">
        <w:rPr>
          <w:rFonts w:eastAsia="Times New Roman"/>
          <w:kern w:val="0"/>
          <w:rtl/>
          <w14:ligatures w14:val="none"/>
        </w:rPr>
        <w:t>تطوير المؤسسات: يتطلب نجاح تطبيق استراتيجية الإدارة الإلكترونية إجراء تغييرات تنظيمية داخل المؤسسات</w:t>
      </w:r>
      <w:r>
        <w:rPr>
          <w:rFonts w:eastAsia="Times New Roman" w:hint="cs"/>
          <w:kern w:val="0"/>
          <w:rtl/>
          <w14:ligatures w14:val="none"/>
        </w:rPr>
        <w:t>،</w:t>
      </w:r>
      <w:r w:rsidRPr="008A7966">
        <w:rPr>
          <w:rFonts w:eastAsia="Times New Roman"/>
          <w:kern w:val="0"/>
          <w:rtl/>
          <w14:ligatures w14:val="none"/>
        </w:rPr>
        <w:t xml:space="preserve"> إذ أن نظم وأساليب الإدارة التقليدية لا تتوافق مع متطلبات الإدارة الإلكترونية التي تستلزم المرونة وسرعة اتخاذ القرارات، بما في ذلك تعديل الهياكل الشبكية، مما يقلل التركيز على الاختصاص وتقسيم العمل، ويزيد من دمج الوظائف وتقليل المستويات الإدارية</w:t>
      </w:r>
      <w:r>
        <w:rPr>
          <w:rFonts w:eastAsia="Times New Roman" w:hint="cs"/>
          <w:kern w:val="0"/>
          <w:rtl/>
          <w14:ligatures w14:val="none"/>
        </w:rPr>
        <w:t xml:space="preserve"> </w:t>
      </w:r>
      <w:r w:rsidRPr="008A7966">
        <w:rPr>
          <w:rFonts w:eastAsia="Times New Roman"/>
          <w:kern w:val="0"/>
          <w:rtl/>
          <w14:ligatures w14:val="none"/>
        </w:rPr>
        <w:t>وبالتالي تقل المستويات الرقابية أيضاً</w:t>
      </w:r>
      <w:r w:rsidRPr="008A7966">
        <w:rPr>
          <w:rFonts w:eastAsia="Times New Roman"/>
          <w:kern w:val="0"/>
          <w14:ligatures w14:val="none"/>
        </w:rPr>
        <w:t>.</w:t>
      </w:r>
    </w:p>
    <w:p w14:paraId="0BD206F9" w14:textId="77777777" w:rsidR="00FB76CF" w:rsidRPr="008A7966" w:rsidRDefault="00FB76CF" w:rsidP="00B73DE1">
      <w:pPr>
        <w:pStyle w:val="a6"/>
        <w:numPr>
          <w:ilvl w:val="0"/>
          <w:numId w:val="39"/>
        </w:numPr>
        <w:spacing w:line="276" w:lineRule="auto"/>
        <w:jc w:val="both"/>
        <w:rPr>
          <w:rFonts w:eastAsia="Times New Roman"/>
          <w:kern w:val="0"/>
          <w14:ligatures w14:val="none"/>
        </w:rPr>
      </w:pPr>
      <w:r w:rsidRPr="008A7966">
        <w:rPr>
          <w:rFonts w:eastAsia="Times New Roman"/>
          <w:kern w:val="0"/>
          <w:rtl/>
          <w14:ligatures w14:val="none"/>
        </w:rPr>
        <w:t>إعادة هندسة عمليات الإدارة وليس مجرد حوسبتها: لتجنب فشل مشروع الإدارة الإلكترونية، يجب عدم الاكتفاء بتوفير حلول تكنولوجية لمشكلات البيروقراطية وحوسبة المهام الإدارية، بل ينبغي التركيز أولاً على إعادة هندسة عمليات الإدارة بشكل كامل، مصحوبة بالهندسة الإدارية والإنسانية ضمن مشروع شامل للتحديث والتنمية</w:t>
      </w:r>
      <w:r w:rsidRPr="008A7966">
        <w:rPr>
          <w:rFonts w:eastAsia="Times New Roman"/>
          <w:kern w:val="0"/>
          <w14:ligatures w14:val="none"/>
        </w:rPr>
        <w:t>.</w:t>
      </w:r>
    </w:p>
    <w:p w14:paraId="13622BA4" w14:textId="77777777" w:rsidR="00FB76CF" w:rsidRPr="008A7966" w:rsidRDefault="00FB76CF" w:rsidP="00B73DE1">
      <w:pPr>
        <w:pStyle w:val="a6"/>
        <w:numPr>
          <w:ilvl w:val="0"/>
          <w:numId w:val="39"/>
        </w:numPr>
        <w:spacing w:line="276" w:lineRule="auto"/>
        <w:jc w:val="both"/>
        <w:rPr>
          <w:rFonts w:eastAsia="Times New Roman"/>
          <w:kern w:val="0"/>
          <w:rtl/>
          <w14:ligatures w14:val="none"/>
        </w:rPr>
      </w:pPr>
      <w:r w:rsidRPr="008A7966">
        <w:rPr>
          <w:rFonts w:eastAsia="Times New Roman"/>
          <w:kern w:val="0"/>
          <w:rtl/>
          <w14:ligatures w14:val="none"/>
        </w:rPr>
        <w:t>وضع معايير واضحة لاختيار القيادات الإدارية مع التأكيد على انتقاء القيادات المتميزة دون الاقتصار على الأقدمية وحدها</w:t>
      </w:r>
      <w:r>
        <w:rPr>
          <w:rFonts w:eastAsia="Times New Roman" w:hint="cs"/>
          <w:kern w:val="0"/>
          <w:rtl/>
          <w14:ligatures w14:val="none"/>
        </w:rPr>
        <w:t xml:space="preserve"> </w:t>
      </w:r>
      <w:r w:rsidRPr="008A7966">
        <w:rPr>
          <w:rFonts w:eastAsia="Times New Roman"/>
          <w:kern w:val="0"/>
          <w:rtl/>
          <w14:ligatures w14:val="none"/>
        </w:rPr>
        <w:t>كونها ليست المعيار الوحيد للقيادة الفعالة</w:t>
      </w:r>
      <w:r>
        <w:rPr>
          <w:rFonts w:eastAsia="Times New Roman" w:hint="cs"/>
          <w:kern w:val="0"/>
          <w:rtl/>
          <w14:ligatures w14:val="none"/>
        </w:rPr>
        <w:t>،</w:t>
      </w:r>
      <w:r w:rsidRPr="008A7966">
        <w:rPr>
          <w:rFonts w:eastAsia="Times New Roman"/>
          <w:kern w:val="0"/>
          <w:rtl/>
          <w14:ligatures w14:val="none"/>
        </w:rPr>
        <w:t xml:space="preserve"> كما يشمل ذلك تدريب العاملين وتأهيلهم لدعم كفاءتهم في إدارة المشروع الإلكتروني، مع الانتقال من العمل اليدوي بالوثائق الورقية إلى النظم الإلكترونية، ومراجعة النماذج المستخدمة وتحديثها للتخلص من البيانات غير الضرورية بما يتوافق مع متطلبات العمل الإلكتروني، وتغيير القيم السائدة بنشر قيم العدل والمبادرة والتعاون والمشاركة،</w:t>
      </w:r>
      <w:r>
        <w:rPr>
          <w:rFonts w:eastAsia="Times New Roman" w:hint="cs"/>
          <w:kern w:val="0"/>
          <w:rtl/>
          <w14:ligatures w14:val="none"/>
        </w:rPr>
        <w:t xml:space="preserve"> </w:t>
      </w:r>
      <w:r w:rsidRPr="008A7966">
        <w:rPr>
          <w:rFonts w:eastAsia="Times New Roman"/>
          <w:kern w:val="0"/>
          <w:rtl/>
          <w14:ligatures w14:val="none"/>
        </w:rPr>
        <w:t>وخلق رضا وظيفي يوازن بين مصالح الأفراد ومصالح الإدارة، وتفعيل نظام الحوافز والمكافآت ، والحفاظ على الكفاءات المتميزة، مع ضمان شفافية المعلومات لجميع المستويات الإدارية، والتأكيد على الانضباط والالتزام للقضاء على التسيب والفساد الإداري</w:t>
      </w:r>
      <w:r w:rsidRPr="008A7966">
        <w:rPr>
          <w:rFonts w:eastAsia="Times New Roman"/>
          <w:kern w:val="0"/>
          <w14:ligatures w14:val="none"/>
        </w:rPr>
        <w:t xml:space="preserve">. </w:t>
      </w:r>
    </w:p>
    <w:p w14:paraId="3830FA5C" w14:textId="77777777" w:rsidR="00FB76CF" w:rsidRPr="00EE4882" w:rsidRDefault="00FB76CF" w:rsidP="00FB76CF">
      <w:pPr>
        <w:spacing w:after="0"/>
        <w:rPr>
          <w:b/>
          <w:bCs/>
          <w:rtl/>
        </w:rPr>
      </w:pPr>
      <w:r w:rsidRPr="00EE4882">
        <w:rPr>
          <w:b/>
          <w:bCs/>
          <w:rtl/>
        </w:rPr>
        <w:t>ثانياً عوامل تكنولوجية وفنية:</w:t>
      </w:r>
    </w:p>
    <w:p w14:paraId="4A0175B6"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rtl/>
          <w14:ligatures w14:val="none"/>
        </w:rPr>
        <w:t xml:space="preserve"> من بين ابرز العوامل التكنولوجية التي تدعم نجاح تطبيق مشروع الإدارة الالكترونية نذكر منها ما يلي</w:t>
      </w:r>
      <w:r>
        <w:rPr>
          <w:rFonts w:eastAsia="Times New Roman" w:hint="cs"/>
          <w:kern w:val="0"/>
          <w:rtl/>
          <w14:ligatures w14:val="none"/>
        </w:rPr>
        <w:t xml:space="preserve">، </w:t>
      </w:r>
      <w:r w:rsidRPr="008A7966">
        <w:rPr>
          <w:rFonts w:eastAsia="Times New Roman"/>
          <w:kern w:val="0"/>
          <w:rtl/>
          <w14:ligatures w14:val="none"/>
        </w:rPr>
        <w:t xml:space="preserve">فلاق </w:t>
      </w:r>
      <w:proofErr w:type="spellStart"/>
      <w:proofErr w:type="gramStart"/>
      <w:r w:rsidRPr="008A7966">
        <w:rPr>
          <w:rFonts w:eastAsia="Times New Roman"/>
          <w:kern w:val="0"/>
          <w:rtl/>
          <w14:ligatures w14:val="none"/>
        </w:rPr>
        <w:t>وأنساعد</w:t>
      </w:r>
      <w:proofErr w:type="spellEnd"/>
      <w:r>
        <w:rPr>
          <w:rFonts w:eastAsia="Times New Roman" w:hint="cs"/>
          <w:kern w:val="0"/>
          <w:rtl/>
          <w14:ligatures w14:val="none"/>
        </w:rPr>
        <w:t>(</w:t>
      </w:r>
      <w:r w:rsidRPr="008A7966">
        <w:rPr>
          <w:rFonts w:eastAsia="Times New Roman"/>
          <w:kern w:val="0"/>
          <w:rtl/>
          <w14:ligatures w14:val="none"/>
        </w:rPr>
        <w:t xml:space="preserve"> 2013</w:t>
      </w:r>
      <w:proofErr w:type="gramEnd"/>
      <w:r w:rsidRPr="008A7966">
        <w:rPr>
          <w:rFonts w:eastAsia="Times New Roman"/>
          <w:kern w:val="0"/>
          <w:rtl/>
          <w14:ligatures w14:val="none"/>
        </w:rPr>
        <w:t>):</w:t>
      </w:r>
    </w:p>
    <w:p w14:paraId="350D9C3D" w14:textId="77777777" w:rsidR="00FB76CF" w:rsidRPr="008A7966" w:rsidRDefault="00FB76CF" w:rsidP="00B73DE1">
      <w:pPr>
        <w:pStyle w:val="a6"/>
        <w:numPr>
          <w:ilvl w:val="0"/>
          <w:numId w:val="40"/>
        </w:numPr>
        <w:spacing w:line="276" w:lineRule="auto"/>
        <w:jc w:val="both"/>
        <w:rPr>
          <w:rFonts w:eastAsia="Times New Roman"/>
          <w:kern w:val="0"/>
          <w14:ligatures w14:val="none"/>
        </w:rPr>
      </w:pPr>
      <w:r w:rsidRPr="008A7966">
        <w:rPr>
          <w:rFonts w:eastAsia="Times New Roman"/>
          <w:kern w:val="0"/>
          <w:rtl/>
          <w14:ligatures w14:val="none"/>
        </w:rPr>
        <w:lastRenderedPageBreak/>
        <w:t>توفر بنية تحتية مناسبة ومتطورة: تسهم خدمات الحكومة الإلكترونية في زيادة الطلب على خدمات تقنيات المعلومات والاتصالات، مما يستلزم وجود بنية تحتية قادرة على استيعاب هذا الطلب دون التأثير على جودة الخدمة، كما ينبغي أن تكون هذه الخدمات متاحة للجميع وبكفاءة وموثوقية عالية، مع ضمان توفير الحد الأدنى من الخدمات لجميع المستفيدين</w:t>
      </w:r>
      <w:r w:rsidRPr="008A7966">
        <w:rPr>
          <w:rFonts w:eastAsia="Times New Roman"/>
          <w:kern w:val="0"/>
          <w14:ligatures w14:val="none"/>
        </w:rPr>
        <w:t>.</w:t>
      </w:r>
    </w:p>
    <w:p w14:paraId="662F90D2" w14:textId="77777777" w:rsidR="00FB76CF" w:rsidRPr="008A7966" w:rsidRDefault="00FB76CF" w:rsidP="00B73DE1">
      <w:pPr>
        <w:pStyle w:val="a6"/>
        <w:numPr>
          <w:ilvl w:val="0"/>
          <w:numId w:val="40"/>
        </w:numPr>
        <w:spacing w:line="276" w:lineRule="auto"/>
        <w:jc w:val="both"/>
        <w:rPr>
          <w:rFonts w:eastAsia="Times New Roman"/>
          <w:kern w:val="0"/>
          <w14:ligatures w14:val="none"/>
        </w:rPr>
      </w:pPr>
      <w:r w:rsidRPr="008A7966">
        <w:rPr>
          <w:rFonts w:eastAsia="Times New Roman"/>
          <w:kern w:val="0"/>
          <w:rtl/>
          <w14:ligatures w14:val="none"/>
        </w:rPr>
        <w:t>توفير الحاسب الآلي: لتمكين الموظفين من ممارسة مهامهم المكلفين بها ضمن نطاق الإدارة الإلكترونية واستخدام الخدمات الإلكترونية، ويتم ذلك عبر شبكة إلكترونية تربط هذه الحواسيب ببعضها البعض، وكذلك بالشبكات الداخلية للمنظمة</w:t>
      </w:r>
      <w:r w:rsidRPr="008A7966">
        <w:rPr>
          <w:rFonts w:eastAsia="Times New Roman"/>
          <w:kern w:val="0"/>
          <w14:ligatures w14:val="none"/>
        </w:rPr>
        <w:t>.</w:t>
      </w:r>
    </w:p>
    <w:p w14:paraId="49D3BF20" w14:textId="77777777" w:rsidR="00FB76CF" w:rsidRPr="008A7966" w:rsidRDefault="00FB76CF" w:rsidP="00B73DE1">
      <w:pPr>
        <w:pStyle w:val="a6"/>
        <w:numPr>
          <w:ilvl w:val="0"/>
          <w:numId w:val="40"/>
        </w:numPr>
        <w:spacing w:line="276" w:lineRule="auto"/>
        <w:jc w:val="both"/>
        <w:rPr>
          <w:rFonts w:eastAsia="Times New Roman"/>
          <w:kern w:val="0"/>
          <w14:ligatures w14:val="none"/>
        </w:rPr>
      </w:pPr>
      <w:r w:rsidRPr="008A7966">
        <w:rPr>
          <w:rFonts w:eastAsia="Times New Roman"/>
          <w:kern w:val="0"/>
          <w:rtl/>
          <w14:ligatures w14:val="none"/>
        </w:rPr>
        <w:t>الاستخدام الجيد لتقنيات الاتصالات والمعلومات: بما يتيح تطبيق نظم الإدارة الحديثة المعتمدة على برمجيات تكاملية تربط أجزاء وفعاليات المنظمة، وتمنع التناقض بين العمليات، وتحقق متطلبات الأداء بكفاءة وجودة عالية</w:t>
      </w:r>
      <w:r w:rsidRPr="008A7966">
        <w:rPr>
          <w:rFonts w:eastAsia="Times New Roman"/>
          <w:kern w:val="0"/>
          <w14:ligatures w14:val="none"/>
        </w:rPr>
        <w:t>.</w:t>
      </w:r>
    </w:p>
    <w:p w14:paraId="5B580B9C" w14:textId="77777777" w:rsidR="00FB76CF" w:rsidRPr="008A7966" w:rsidRDefault="00FB76CF" w:rsidP="00B73DE1">
      <w:pPr>
        <w:pStyle w:val="a6"/>
        <w:numPr>
          <w:ilvl w:val="0"/>
          <w:numId w:val="40"/>
        </w:numPr>
        <w:spacing w:line="276" w:lineRule="auto"/>
        <w:jc w:val="both"/>
        <w:rPr>
          <w:rFonts w:eastAsia="Times New Roman"/>
          <w:kern w:val="0"/>
          <w14:ligatures w14:val="none"/>
        </w:rPr>
      </w:pPr>
      <w:r w:rsidRPr="008A7966">
        <w:rPr>
          <w:rFonts w:eastAsia="Times New Roman"/>
          <w:kern w:val="0"/>
          <w:rtl/>
          <w14:ligatures w14:val="none"/>
        </w:rPr>
        <w:t>الاستثمار في تكنولوجيا المعلومات: يجب النظر إلى ما يُصرف ويُستثمر في الإدارة الإلكترونية على أنه استثمار يعود بعائد إيجابي على المدى المتوسط أو البعيد، إذ أن الإصلاح الإداري الفعال وحده لا يكفي دون وجود التجهيزات الأساسية الضرورية لتقديم خدمات عامة فعالة</w:t>
      </w:r>
      <w:r w:rsidRPr="008A7966">
        <w:rPr>
          <w:rFonts w:eastAsia="Times New Roman"/>
          <w:kern w:val="0"/>
          <w14:ligatures w14:val="none"/>
        </w:rPr>
        <w:t>.</w:t>
      </w:r>
    </w:p>
    <w:p w14:paraId="5BC24978" w14:textId="77777777" w:rsidR="00FB76CF" w:rsidRPr="00EE4882" w:rsidRDefault="00FB76CF" w:rsidP="00FB76CF">
      <w:pPr>
        <w:spacing w:after="0"/>
        <w:rPr>
          <w:b/>
          <w:bCs/>
          <w:rtl/>
        </w:rPr>
      </w:pPr>
      <w:r w:rsidRPr="00EE4882">
        <w:rPr>
          <w:b/>
          <w:bCs/>
          <w:rtl/>
        </w:rPr>
        <w:t xml:space="preserve">ثالثاً عوامل بشرية: </w:t>
      </w:r>
    </w:p>
    <w:p w14:paraId="47896CB7"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rtl/>
          <w14:ligatures w14:val="none"/>
        </w:rPr>
        <w:t xml:space="preserve">من أهم العوامل البشرية المساعدة في إنجاح تطبيق مشروع الإدارة الالكترونية ما </w:t>
      </w:r>
      <w:proofErr w:type="gramStart"/>
      <w:r w:rsidRPr="008A7966">
        <w:rPr>
          <w:rFonts w:eastAsia="Times New Roman"/>
          <w:kern w:val="0"/>
          <w:rtl/>
          <w14:ligatures w14:val="none"/>
        </w:rPr>
        <w:t>يلي(</w:t>
      </w:r>
      <w:proofErr w:type="gramEnd"/>
      <w:r w:rsidRPr="008A7966">
        <w:rPr>
          <w:rFonts w:eastAsia="Times New Roman"/>
          <w:kern w:val="0"/>
          <w:rtl/>
          <w14:ligatures w14:val="none"/>
        </w:rPr>
        <w:t xml:space="preserve">فلاق </w:t>
      </w:r>
      <w:proofErr w:type="spellStart"/>
      <w:r w:rsidRPr="008A7966">
        <w:rPr>
          <w:rFonts w:eastAsia="Times New Roman"/>
          <w:kern w:val="0"/>
          <w:rtl/>
          <w14:ligatures w14:val="none"/>
        </w:rPr>
        <w:t>وأنساعد</w:t>
      </w:r>
      <w:proofErr w:type="spellEnd"/>
      <w:r w:rsidRPr="008A7966">
        <w:rPr>
          <w:rFonts w:eastAsia="Times New Roman"/>
          <w:kern w:val="0"/>
          <w:rtl/>
          <w14:ligatures w14:val="none"/>
        </w:rPr>
        <w:t>، 2013)</w:t>
      </w:r>
      <w:r w:rsidRPr="008A7966">
        <w:rPr>
          <w:rFonts w:eastAsia="Times New Roman"/>
          <w:kern w:val="0"/>
          <w14:ligatures w14:val="none"/>
        </w:rPr>
        <w:t>:</w:t>
      </w:r>
    </w:p>
    <w:p w14:paraId="7E1C8670" w14:textId="77777777" w:rsidR="00FB76CF" w:rsidRPr="008A7966" w:rsidRDefault="00FB76CF" w:rsidP="00B73DE1">
      <w:pPr>
        <w:pStyle w:val="a6"/>
        <w:numPr>
          <w:ilvl w:val="0"/>
          <w:numId w:val="26"/>
        </w:numPr>
        <w:spacing w:line="276" w:lineRule="auto"/>
        <w:jc w:val="both"/>
        <w:rPr>
          <w:rFonts w:eastAsia="Times New Roman"/>
          <w:kern w:val="0"/>
          <w14:ligatures w14:val="none"/>
        </w:rPr>
      </w:pPr>
      <w:r w:rsidRPr="008A7966">
        <w:rPr>
          <w:rFonts w:eastAsia="Times New Roman"/>
          <w:kern w:val="0"/>
          <w:rtl/>
          <w14:ligatures w14:val="none"/>
        </w:rPr>
        <w:t>الاستثمار الجيد في العنصر البشري: يُعد العنصر البشري من أهم الموارد التي يمكن استثمارها لضمان نجاح أي مشروع أو مؤسسة، وله دور رئيسي في تطبيق الإدارة الإلكترونية، إذ يمثل مصدرها الأساسي، فهو من اكتشفها وطورها وسخرها لتحقيق أهدافها المرجوة، لذا فإن الإدارة الإلكترونية تعتمد بشكل رئيسي على العنصر البشري</w:t>
      </w:r>
      <w:r w:rsidRPr="008A7966">
        <w:rPr>
          <w:rFonts w:eastAsia="Times New Roman"/>
          <w:kern w:val="0"/>
          <w14:ligatures w14:val="none"/>
        </w:rPr>
        <w:t>.</w:t>
      </w:r>
    </w:p>
    <w:p w14:paraId="275E6E5A" w14:textId="77777777" w:rsidR="00FB76CF" w:rsidRPr="008A7966" w:rsidRDefault="00FB76CF" w:rsidP="00B73DE1">
      <w:pPr>
        <w:pStyle w:val="a6"/>
        <w:numPr>
          <w:ilvl w:val="0"/>
          <w:numId w:val="26"/>
        </w:numPr>
        <w:spacing w:line="276" w:lineRule="auto"/>
        <w:jc w:val="both"/>
        <w:rPr>
          <w:rFonts w:eastAsia="Times New Roman"/>
          <w:kern w:val="0"/>
          <w14:ligatures w14:val="none"/>
        </w:rPr>
      </w:pPr>
      <w:r w:rsidRPr="008A7966">
        <w:rPr>
          <w:rFonts w:eastAsia="Times New Roman"/>
          <w:kern w:val="0"/>
          <w:rtl/>
          <w14:ligatures w14:val="none"/>
        </w:rPr>
        <w:t>بناء القدرات والطاقة البشرية: إذ تتطلب تطبيقات الإدارة الإلكترونية وجود أيدي عاملة متمكنة وقادرة على التعامل مع التقنيات الحديثة بكفاءة. كما يستلزم تعاون جميع القطاعات، سواء الحكومي أو الخاص أو المجتمع المدني، إذ إن نجاح مشروع الإدارة الإلكترونية يعتمد على مشاركة المجتمع بأكمله لضمان عمل الحكومة وقطاع الأعمال والمؤسسات الأخرى بطريقة منسقة وفعالة لمواجهة تحديات المشروع</w:t>
      </w:r>
      <w:r w:rsidRPr="008A7966">
        <w:rPr>
          <w:rFonts w:eastAsia="Times New Roman"/>
          <w:kern w:val="0"/>
          <w14:ligatures w14:val="none"/>
        </w:rPr>
        <w:t>.</w:t>
      </w:r>
    </w:p>
    <w:p w14:paraId="0989F23A" w14:textId="484CA16A" w:rsidR="00FB76CF" w:rsidRPr="00965627" w:rsidRDefault="00FB76CF" w:rsidP="00B73DE1">
      <w:pPr>
        <w:pStyle w:val="a6"/>
        <w:numPr>
          <w:ilvl w:val="0"/>
          <w:numId w:val="26"/>
        </w:numPr>
        <w:spacing w:line="276" w:lineRule="auto"/>
        <w:jc w:val="both"/>
        <w:rPr>
          <w:rFonts w:eastAsia="Times New Roman"/>
          <w:kern w:val="0"/>
          <w:rtl/>
          <w14:ligatures w14:val="none"/>
        </w:rPr>
      </w:pPr>
      <w:r w:rsidRPr="008A7966">
        <w:rPr>
          <w:rFonts w:eastAsia="Times New Roman"/>
          <w:kern w:val="0"/>
          <w:rtl/>
          <w14:ligatures w14:val="none"/>
        </w:rPr>
        <w:t xml:space="preserve">توعية العملاء وتعريفهم بطرق التعامل وكيفية الحصول على الخدمات: لضمان تفاعلهم مع متطلبات الإدارة الإلكترونية، وذلك من خلال خطة تسويقية شاملة للترويج لاستخدام الإدارة الإلكترونية، وإبراز فوائدها وضرورة مشاركة المواطنين والتفاعل معها. وتشمل هذه الحملة جميع وسائل الإعلام الوطنية مثل الإذاعة والتلفزيون والصحف، مع التركيز على الجانب الدعائي وإقامة </w:t>
      </w:r>
      <w:r w:rsidRPr="008A7966">
        <w:rPr>
          <w:rFonts w:eastAsia="Times New Roman"/>
          <w:kern w:val="0"/>
          <w:rtl/>
          <w14:ligatures w14:val="none"/>
        </w:rPr>
        <w:lastRenderedPageBreak/>
        <w:t>الندوات والمؤتمرات، واستضافة المسؤولين والموظفين في حلقات نقاش لتهيئة مناخ شعبي قادر على التعامل مع مفهوم الإدارة الإلكترونية</w:t>
      </w:r>
      <w:r w:rsidRPr="008A7966">
        <w:rPr>
          <w:rFonts w:eastAsia="Times New Roman"/>
          <w:kern w:val="0"/>
          <w14:ligatures w14:val="none"/>
        </w:rPr>
        <w:t>.</w:t>
      </w:r>
      <w:bookmarkStart w:id="163" w:name="_Toc212500183"/>
    </w:p>
    <w:p w14:paraId="0C1E60D5" w14:textId="77777777" w:rsidR="00FB76CF" w:rsidRPr="00EE4882" w:rsidRDefault="00FB76CF" w:rsidP="00FB76CF">
      <w:pPr>
        <w:spacing w:after="0"/>
        <w:rPr>
          <w:b/>
          <w:bCs/>
          <w:rtl/>
        </w:rPr>
      </w:pPr>
      <w:r w:rsidRPr="00EE4882">
        <w:rPr>
          <w:b/>
          <w:bCs/>
          <w:rtl/>
        </w:rPr>
        <w:t xml:space="preserve">رابعاُ عوامل سياسية وقانونية: </w:t>
      </w:r>
    </w:p>
    <w:p w14:paraId="047582FB"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لضمان نجاح المبادرة المتعلقة بتطبيق الإدارة الإلكترونية، يجب توافر الرغبة السياسية لدى جميع الأطراف المشاركة في تكوين الرأي السياسي، انطلاقاً من القناعة والإيمان بالأهداف والفوائد التي ستعود على الدولة، كما ينبغي أن تعلن القيادة التزامها بدعم جهود التحول من خلال توفير الوقت والجهد والمال والموارد، وتهيئة المناخ السياسي والاقتصادي والتقني الذي يعزز القدرات الإبداعية إلى أقصى حد. ويعد قرار التحول قراراً</w:t>
      </w:r>
      <w:r>
        <w:rPr>
          <w:rFonts w:eastAsia="Times New Roman" w:hint="cs"/>
          <w:kern w:val="0"/>
          <w:rtl/>
          <w14:ligatures w14:val="none"/>
        </w:rPr>
        <w:t xml:space="preserve"> </w:t>
      </w:r>
      <w:r w:rsidRPr="008A7966">
        <w:rPr>
          <w:rFonts w:eastAsia="Times New Roman"/>
          <w:kern w:val="0"/>
          <w:rtl/>
          <w14:ligatures w14:val="none"/>
        </w:rPr>
        <w:t>سيادياً يُتخذ على أعلى المستويات في الدولة، وبدونه تظل الإدارة الإلكترونية مجرد فكرة أو حبر على ورق بلا قيمة</w:t>
      </w:r>
      <w:r>
        <w:rPr>
          <w:rFonts w:eastAsia="Times New Roman" w:hint="cs"/>
          <w:kern w:val="0"/>
          <w:rtl/>
          <w14:ligatures w14:val="none"/>
        </w:rPr>
        <w:t>،</w:t>
      </w:r>
      <w:r w:rsidRPr="008A7966">
        <w:rPr>
          <w:rFonts w:eastAsia="Times New Roman"/>
          <w:kern w:val="0"/>
          <w:rtl/>
          <w14:ligatures w14:val="none"/>
        </w:rPr>
        <w:t xml:space="preserve"> لذلك</w:t>
      </w:r>
      <w:r>
        <w:rPr>
          <w:rFonts w:eastAsia="Times New Roman" w:hint="cs"/>
          <w:kern w:val="0"/>
          <w:rtl/>
          <w14:ligatures w14:val="none"/>
        </w:rPr>
        <w:t xml:space="preserve"> </w:t>
      </w:r>
      <w:r w:rsidRPr="008A7966">
        <w:rPr>
          <w:rFonts w:eastAsia="Times New Roman"/>
          <w:kern w:val="0"/>
          <w:rtl/>
          <w14:ligatures w14:val="none"/>
        </w:rPr>
        <w:t xml:space="preserve">يجب على المشرع إصدار التشريعات والقوانين والإجراءات التي تسهل التحول نحو الإدارة الإلكترونية، وتضمن التكيف معها، وتضفي عليها المشروعية والمصداقية في جميع النتائج القانونية المترتبة عليها، مما يعزز فرص </w:t>
      </w:r>
      <w:proofErr w:type="gramStart"/>
      <w:r w:rsidRPr="008A7966">
        <w:rPr>
          <w:rFonts w:eastAsia="Times New Roman"/>
          <w:kern w:val="0"/>
          <w:rtl/>
          <w14:ligatures w14:val="none"/>
        </w:rPr>
        <w:t>نجاحها</w:t>
      </w:r>
      <w:bookmarkEnd w:id="163"/>
      <w:r w:rsidRPr="008A7966">
        <w:rPr>
          <w:rFonts w:eastAsia="Times New Roman"/>
          <w:kern w:val="0"/>
          <w:rtl/>
          <w14:ligatures w14:val="none"/>
        </w:rPr>
        <w:t>(</w:t>
      </w:r>
      <w:proofErr w:type="gramEnd"/>
      <w:r w:rsidRPr="008A7966">
        <w:rPr>
          <w:rFonts w:eastAsia="Times New Roman"/>
          <w:kern w:val="0"/>
          <w:rtl/>
          <w14:ligatures w14:val="none"/>
        </w:rPr>
        <w:t>موسى ومحمد، 2011).</w:t>
      </w:r>
    </w:p>
    <w:p w14:paraId="2B2E821E" w14:textId="77777777" w:rsidR="00FB76CF" w:rsidRPr="008A7966" w:rsidRDefault="00FB76CF" w:rsidP="00433618">
      <w:pPr>
        <w:pStyle w:val="2"/>
        <w:rPr>
          <w:rtl/>
        </w:rPr>
      </w:pPr>
      <w:r w:rsidRPr="008A7966">
        <w:rPr>
          <w:rtl/>
        </w:rPr>
        <w:t xml:space="preserve"> </w:t>
      </w:r>
      <w:bookmarkStart w:id="164" w:name="_Toc212500184"/>
      <w:bookmarkStart w:id="165" w:name="_Toc212699357"/>
      <w:bookmarkStart w:id="166" w:name="_Toc213681720"/>
      <w:bookmarkStart w:id="167" w:name="_Toc223370460"/>
      <w:r w:rsidRPr="00EE4882">
        <w:rPr>
          <w:rtl/>
        </w:rPr>
        <w:t xml:space="preserve">المبحث الثالث: الإدارة الالكترونية وتكنولوجيا المعلومات </w:t>
      </w:r>
      <w:r>
        <w:rPr>
          <w:rFonts w:hint="cs"/>
          <w:rtl/>
        </w:rPr>
        <w:t xml:space="preserve">مع </w:t>
      </w:r>
      <w:r w:rsidRPr="00EE4882">
        <w:rPr>
          <w:rtl/>
        </w:rPr>
        <w:t>عرض نماذج بعض الدول</w:t>
      </w:r>
      <w:bookmarkEnd w:id="164"/>
      <w:bookmarkEnd w:id="165"/>
      <w:bookmarkEnd w:id="166"/>
      <w:bookmarkEnd w:id="167"/>
    </w:p>
    <w:p w14:paraId="324295D0" w14:textId="64F07426" w:rsidR="00FB76CF" w:rsidRPr="008A7966" w:rsidRDefault="00FB76CF" w:rsidP="00FB76CF">
      <w:pPr>
        <w:rPr>
          <w:rtl/>
        </w:rPr>
      </w:pPr>
      <w:r w:rsidRPr="008A7966">
        <w:rPr>
          <w:rtl/>
        </w:rPr>
        <w:t>سيتم التعرف في هذا المبحث على الإدارة الالكترونية وتكنولوجيا المعلومات وعرض نماذج ل</w:t>
      </w:r>
      <w:r>
        <w:rPr>
          <w:rFonts w:hint="cs"/>
          <w:rtl/>
        </w:rPr>
        <w:t>ب</w:t>
      </w:r>
      <w:r w:rsidRPr="008A7966">
        <w:rPr>
          <w:rtl/>
        </w:rPr>
        <w:t xml:space="preserve">عض الدول </w:t>
      </w:r>
      <w:r w:rsidR="0065108F" w:rsidRPr="008A7966">
        <w:rPr>
          <w:rFonts w:hint="cs"/>
          <w:rtl/>
        </w:rPr>
        <w:t>العربية</w:t>
      </w:r>
      <w:r w:rsidRPr="008A7966">
        <w:rPr>
          <w:rtl/>
        </w:rPr>
        <w:t xml:space="preserve"> والأجنبية لتطبيق مشروع الإدارة الإلكترونية.</w:t>
      </w:r>
    </w:p>
    <w:p w14:paraId="3F7A0908" w14:textId="77777777" w:rsidR="00FB76CF" w:rsidRPr="008A7966" w:rsidRDefault="00FB76CF" w:rsidP="00FB76CF">
      <w:pPr>
        <w:pStyle w:val="3"/>
        <w:rPr>
          <w:rtl/>
        </w:rPr>
      </w:pPr>
      <w:bookmarkStart w:id="168" w:name="_Toc212500187"/>
      <w:bookmarkStart w:id="169" w:name="_Toc212699358"/>
      <w:bookmarkStart w:id="170" w:name="_Toc213681721"/>
      <w:bookmarkStart w:id="171" w:name="_Toc223370461"/>
      <w:r w:rsidRPr="00EE4882">
        <w:rPr>
          <w:rtl/>
        </w:rPr>
        <w:t>المطلب الاول: الإدارة الالكترونية وتكنولوجيا المعلومات والاتصالات</w:t>
      </w:r>
      <w:bookmarkEnd w:id="168"/>
      <w:bookmarkEnd w:id="169"/>
      <w:bookmarkEnd w:id="170"/>
      <w:bookmarkEnd w:id="171"/>
      <w:r w:rsidRPr="008A7966">
        <w:rPr>
          <w:rtl/>
        </w:rPr>
        <w:t xml:space="preserve"> </w:t>
      </w:r>
    </w:p>
    <w:p w14:paraId="47B941C9"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 تعد تكنولوجيا المعلومات والاتصالات البنية التحتية لمشروع الإدارة الإلكترونية، إذ تلعب دوراً كبيراً في دعم ونجاح تطبيقها، ما يحتم التعرف عليها وعلى دورها وأهميتها في تطبيق الإدارة </w:t>
      </w:r>
      <w:proofErr w:type="gramStart"/>
      <w:r w:rsidRPr="008A7966">
        <w:rPr>
          <w:rFonts w:eastAsia="Times New Roman"/>
          <w:kern w:val="0"/>
          <w:rtl/>
          <w14:ligatures w14:val="none"/>
        </w:rPr>
        <w:t>الإلكترونية(</w:t>
      </w:r>
      <w:proofErr w:type="gramEnd"/>
      <w:r w:rsidRPr="008A7966">
        <w:rPr>
          <w:rFonts w:eastAsia="Times New Roman"/>
          <w:kern w:val="0"/>
          <w:rtl/>
          <w14:ligatures w14:val="none"/>
        </w:rPr>
        <w:t>زروقي، 2016).</w:t>
      </w:r>
    </w:p>
    <w:p w14:paraId="291D999B" w14:textId="77777777" w:rsidR="00FB76CF" w:rsidRPr="00EE4882" w:rsidRDefault="00FB76CF" w:rsidP="00FB76CF">
      <w:pPr>
        <w:spacing w:line="240" w:lineRule="auto"/>
        <w:rPr>
          <w:b/>
          <w:bCs/>
          <w:rtl/>
        </w:rPr>
      </w:pPr>
      <w:r w:rsidRPr="00EE4882">
        <w:rPr>
          <w:b/>
          <w:bCs/>
          <w:rtl/>
        </w:rPr>
        <w:t>أولا مفهوم تكنولوجيا المعلومات والاتصالات، وظائفها ومكوناتها:</w:t>
      </w:r>
    </w:p>
    <w:p w14:paraId="6F9AA420"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كغيرها من المصطلحات</w:t>
      </w:r>
      <w:r>
        <w:rPr>
          <w:rFonts w:eastAsia="Times New Roman" w:hint="cs"/>
          <w:kern w:val="0"/>
          <w:rtl/>
          <w14:ligatures w14:val="none"/>
        </w:rPr>
        <w:t xml:space="preserve"> </w:t>
      </w:r>
      <w:r w:rsidRPr="008A7966">
        <w:rPr>
          <w:rFonts w:eastAsia="Times New Roman"/>
          <w:kern w:val="0"/>
          <w:rtl/>
          <w14:ligatures w14:val="none"/>
        </w:rPr>
        <w:t>لا يوجد تعريف موحد لتكنولوجيا المعلومات والاتصالات، إذ تنوعت التعريفات تبعاً لرؤية كل جهة لها، ومن أهم هذه التعريفات</w:t>
      </w:r>
      <w:r w:rsidRPr="008A7966">
        <w:rPr>
          <w:rFonts w:eastAsia="Times New Roman"/>
          <w:kern w:val="0"/>
          <w14:ligatures w14:val="none"/>
        </w:rPr>
        <w:t>:</w:t>
      </w:r>
    </w:p>
    <w:p w14:paraId="1A975125" w14:textId="77777777" w:rsidR="00FB76CF" w:rsidRPr="008A7966" w:rsidRDefault="00FB76CF" w:rsidP="00B73DE1">
      <w:pPr>
        <w:pStyle w:val="a6"/>
        <w:numPr>
          <w:ilvl w:val="0"/>
          <w:numId w:val="41"/>
        </w:numPr>
        <w:spacing w:line="276" w:lineRule="auto"/>
        <w:jc w:val="both"/>
        <w:rPr>
          <w:rFonts w:eastAsia="Times New Roman"/>
          <w:kern w:val="0"/>
          <w14:ligatures w14:val="none"/>
        </w:rPr>
      </w:pPr>
      <w:r w:rsidRPr="008A7966">
        <w:rPr>
          <w:rFonts w:eastAsia="Times New Roman"/>
          <w:kern w:val="0"/>
          <w:rtl/>
          <w14:ligatures w14:val="none"/>
        </w:rPr>
        <w:t>عرفت تكنولوجيا المعلومات والاتصالا</w:t>
      </w:r>
      <w:bookmarkStart w:id="172" w:name="_Hlk212397536"/>
      <w:r w:rsidRPr="008A7966">
        <w:rPr>
          <w:rFonts w:eastAsia="Times New Roman"/>
          <w:kern w:val="0"/>
          <w:rtl/>
          <w14:ligatures w14:val="none"/>
        </w:rPr>
        <w:t>ت أنها</w:t>
      </w:r>
      <w:proofErr w:type="spellStart"/>
      <w:r w:rsidRPr="008A7966">
        <w:rPr>
          <w:rFonts w:eastAsia="Times New Roman"/>
          <w:kern w:val="0"/>
          <w14:ligatures w14:val="none"/>
        </w:rPr>
        <w:t>Ouki</w:t>
      </w:r>
      <w:proofErr w:type="spellEnd"/>
      <w:r w:rsidRPr="008A7966">
        <w:rPr>
          <w:rFonts w:eastAsia="Times New Roman"/>
          <w:kern w:val="0"/>
          <w14:ligatures w14:val="none"/>
        </w:rPr>
        <w:t xml:space="preserve"> (1995)</w:t>
      </w:r>
      <w:r w:rsidRPr="008A7966">
        <w:rPr>
          <w:rFonts w:eastAsia="Times New Roman"/>
          <w:kern w:val="0"/>
          <w:rtl/>
          <w14:ligatures w14:val="none"/>
        </w:rPr>
        <w:t xml:space="preserve">:" </w:t>
      </w:r>
      <w:bookmarkEnd w:id="172"/>
      <w:r w:rsidRPr="008A7966">
        <w:rPr>
          <w:rFonts w:eastAsia="Times New Roman"/>
          <w:kern w:val="0"/>
          <w:rtl/>
          <w14:ligatures w14:val="none"/>
        </w:rPr>
        <w:t>كل التجهيزات والوسائل التقنية الأوتوماتيكية أو الإعلامية التي تقوم بعمليات الجمع والمعالجة والتخزين والاستخدام ونشر المعطيات والمعلومات".</w:t>
      </w:r>
    </w:p>
    <w:p w14:paraId="3A10B31C" w14:textId="77777777" w:rsidR="00FB76CF" w:rsidRPr="008A7966" w:rsidRDefault="00FB76CF" w:rsidP="00B73DE1">
      <w:pPr>
        <w:pStyle w:val="a6"/>
        <w:numPr>
          <w:ilvl w:val="0"/>
          <w:numId w:val="41"/>
        </w:numPr>
        <w:spacing w:line="276" w:lineRule="auto"/>
        <w:jc w:val="both"/>
        <w:rPr>
          <w:rFonts w:eastAsia="Times New Roman"/>
          <w:kern w:val="0"/>
          <w14:ligatures w14:val="none"/>
        </w:rPr>
      </w:pPr>
      <w:r w:rsidRPr="008A7966">
        <w:rPr>
          <w:rFonts w:eastAsia="Times New Roman"/>
          <w:kern w:val="0"/>
          <w:rtl/>
          <w14:ligatures w14:val="none"/>
        </w:rPr>
        <w:t xml:space="preserve">كما تم تعريفها </w:t>
      </w:r>
      <w:proofErr w:type="gramStart"/>
      <w:r w:rsidRPr="008A7966">
        <w:rPr>
          <w:rFonts w:eastAsia="Times New Roman"/>
          <w:kern w:val="0"/>
          <w:rtl/>
          <w14:ligatures w14:val="none"/>
        </w:rPr>
        <w:t>حسين(</w:t>
      </w:r>
      <w:proofErr w:type="gramEnd"/>
      <w:r w:rsidRPr="008A7966">
        <w:rPr>
          <w:rFonts w:eastAsia="Times New Roman"/>
          <w:kern w:val="0"/>
          <w:rtl/>
          <w14:ligatures w14:val="none"/>
        </w:rPr>
        <w:t xml:space="preserve">2011) بأنها: </w:t>
      </w:r>
      <w:bookmarkStart w:id="173" w:name="_Hlk212397583"/>
      <w:r w:rsidRPr="008A7966">
        <w:rPr>
          <w:rFonts w:eastAsia="Times New Roman"/>
          <w:kern w:val="0"/>
          <w:rtl/>
          <w14:ligatures w14:val="none"/>
        </w:rPr>
        <w:t>"</w:t>
      </w:r>
      <w:bookmarkEnd w:id="173"/>
      <w:r w:rsidRPr="008A7966">
        <w:rPr>
          <w:rFonts w:eastAsia="Times New Roman"/>
          <w:kern w:val="0"/>
          <w:rtl/>
          <w14:ligatures w14:val="none"/>
        </w:rPr>
        <w:t>جميع أنواع التكنولوجيا المستخدمة في تشغيل ونقل وتخزين المعلومات في شكل إلكتروني، وتشمل تكنولوجيات الحاسبات الآلية ووسائل الاتصال وشبكات الربط وأجهزة الفاكس وغيرها من المعدات التي تستخدم بشدة في الاتصالات".</w:t>
      </w:r>
    </w:p>
    <w:p w14:paraId="00E0054C" w14:textId="77777777" w:rsidR="00965627" w:rsidRDefault="00965627" w:rsidP="00FB76CF">
      <w:pPr>
        <w:spacing w:after="0"/>
        <w:rPr>
          <w:b/>
          <w:bCs/>
          <w:rtl/>
        </w:rPr>
      </w:pPr>
    </w:p>
    <w:p w14:paraId="52628199" w14:textId="77777777" w:rsidR="00965627" w:rsidRDefault="00965627" w:rsidP="00FB76CF">
      <w:pPr>
        <w:spacing w:after="0"/>
        <w:rPr>
          <w:b/>
          <w:bCs/>
          <w:rtl/>
        </w:rPr>
      </w:pPr>
    </w:p>
    <w:p w14:paraId="2DB41BA1" w14:textId="2D37D7E7" w:rsidR="00FB76CF" w:rsidRPr="00EE4882" w:rsidRDefault="00FB76CF" w:rsidP="00FB76CF">
      <w:pPr>
        <w:spacing w:after="0"/>
        <w:rPr>
          <w:b/>
          <w:bCs/>
          <w:rtl/>
        </w:rPr>
      </w:pPr>
      <w:r w:rsidRPr="00EE4882">
        <w:rPr>
          <w:b/>
          <w:bCs/>
        </w:rPr>
        <w:lastRenderedPageBreak/>
        <w:t xml:space="preserve"> </w:t>
      </w:r>
      <w:r w:rsidRPr="00EE4882">
        <w:rPr>
          <w:b/>
          <w:bCs/>
          <w:rtl/>
        </w:rPr>
        <w:t>مكونات تكنولوجيا المعلومات والاتصالات ووظائفها</w:t>
      </w:r>
    </w:p>
    <w:p w14:paraId="7194BCE3"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 تتكون تكنولوجيا المعلومات والاتصالات من مجموعة من العناصر التي تتطور نتيجة الطلب المستمر عليها، وتتمثل هذه المكونات فيما يلي </w:t>
      </w:r>
      <w:bookmarkStart w:id="174" w:name="_Hlk213718604"/>
      <w:proofErr w:type="gramStart"/>
      <w:r w:rsidRPr="008A7966">
        <w:rPr>
          <w:rFonts w:eastAsia="Times New Roman"/>
          <w:kern w:val="0"/>
          <w:rtl/>
          <w14:ligatures w14:val="none"/>
        </w:rPr>
        <w:t>يحياوي( 2016</w:t>
      </w:r>
      <w:proofErr w:type="gramEnd"/>
      <w:r w:rsidRPr="008A7966">
        <w:rPr>
          <w:rFonts w:eastAsia="Times New Roman"/>
          <w:kern w:val="0"/>
          <w:rtl/>
          <w14:ligatures w14:val="none"/>
        </w:rPr>
        <w:t>):</w:t>
      </w:r>
      <w:bookmarkEnd w:id="174"/>
    </w:p>
    <w:p w14:paraId="721F42A7" w14:textId="77777777" w:rsidR="00FB76CF" w:rsidRPr="008A7966" w:rsidRDefault="00FB76CF" w:rsidP="00B73DE1">
      <w:pPr>
        <w:pStyle w:val="a6"/>
        <w:numPr>
          <w:ilvl w:val="0"/>
          <w:numId w:val="7"/>
        </w:numPr>
        <w:spacing w:line="276" w:lineRule="auto"/>
        <w:jc w:val="both"/>
        <w:rPr>
          <w:rFonts w:eastAsia="Times New Roman"/>
          <w:kern w:val="0"/>
          <w14:ligatures w14:val="none"/>
        </w:rPr>
      </w:pPr>
      <w:r w:rsidRPr="008A7966">
        <w:rPr>
          <w:rFonts w:eastAsia="Times New Roman"/>
          <w:kern w:val="0"/>
          <w:rtl/>
          <w14:ligatures w14:val="none"/>
        </w:rPr>
        <w:t>الآلات: وتشمل جميع أنواع الحواسيب مع ملحقاتها مثل الطابعات والماسحات الضوئية وغيرها من المعدات، وتتميز بالسرعة وتكلفة أقل، مع إمكانيات فنية تتجاوز قدرات الإنسان</w:t>
      </w:r>
      <w:r w:rsidRPr="008A7966">
        <w:rPr>
          <w:rFonts w:eastAsia="Times New Roman"/>
          <w:kern w:val="0"/>
          <w14:ligatures w14:val="none"/>
        </w:rPr>
        <w:t>.</w:t>
      </w:r>
    </w:p>
    <w:p w14:paraId="344CF9FA" w14:textId="77777777" w:rsidR="00FB76CF" w:rsidRPr="008A7966" w:rsidRDefault="00FB76CF" w:rsidP="00B73DE1">
      <w:pPr>
        <w:pStyle w:val="a6"/>
        <w:numPr>
          <w:ilvl w:val="0"/>
          <w:numId w:val="7"/>
        </w:numPr>
        <w:spacing w:line="276" w:lineRule="auto"/>
        <w:jc w:val="both"/>
        <w:rPr>
          <w:rFonts w:eastAsia="Times New Roman"/>
          <w:kern w:val="0"/>
          <w14:ligatures w14:val="none"/>
        </w:rPr>
      </w:pPr>
      <w:r w:rsidRPr="008A7966">
        <w:rPr>
          <w:rFonts w:eastAsia="Times New Roman"/>
          <w:kern w:val="0"/>
          <w:rtl/>
          <w14:ligatures w14:val="none"/>
        </w:rPr>
        <w:t xml:space="preserve"> البرمجيات: وهي اللغة والوسيلة التي يتعامل من خلالها المستفيدون مع البيانات المخزنة في الآلات</w:t>
      </w:r>
      <w:r w:rsidRPr="008A7966">
        <w:rPr>
          <w:rFonts w:eastAsia="Times New Roman"/>
          <w:kern w:val="0"/>
          <w14:ligatures w14:val="none"/>
        </w:rPr>
        <w:t>.</w:t>
      </w:r>
    </w:p>
    <w:p w14:paraId="081EC8A9" w14:textId="77777777" w:rsidR="00FB76CF" w:rsidRPr="008A7966" w:rsidRDefault="00FB76CF" w:rsidP="00B73DE1">
      <w:pPr>
        <w:pStyle w:val="a6"/>
        <w:numPr>
          <w:ilvl w:val="0"/>
          <w:numId w:val="7"/>
        </w:numPr>
        <w:spacing w:line="276" w:lineRule="auto"/>
        <w:jc w:val="both"/>
        <w:rPr>
          <w:rFonts w:eastAsia="Times New Roman"/>
          <w:kern w:val="0"/>
          <w14:ligatures w14:val="none"/>
        </w:rPr>
      </w:pPr>
      <w:r w:rsidRPr="008A7966">
        <w:rPr>
          <w:rFonts w:eastAsia="Times New Roman"/>
          <w:kern w:val="0"/>
          <w:rtl/>
          <w14:ligatures w14:val="none"/>
        </w:rPr>
        <w:t>الشبكات: تسمح باستغلال قدرات الاتصال عن بعد</w:t>
      </w:r>
      <w:r>
        <w:rPr>
          <w:rFonts w:eastAsia="Times New Roman" w:hint="cs"/>
          <w:kern w:val="0"/>
          <w:rtl/>
          <w14:ligatures w14:val="none"/>
        </w:rPr>
        <w:t xml:space="preserve"> </w:t>
      </w:r>
      <w:r w:rsidRPr="008A7966">
        <w:rPr>
          <w:rFonts w:eastAsia="Times New Roman"/>
          <w:kern w:val="0"/>
          <w:rtl/>
          <w14:ligatures w14:val="none"/>
        </w:rPr>
        <w:t>مما يتيح تبادل المعلومات بسهولة ويسر</w:t>
      </w:r>
      <w:r w:rsidRPr="008A7966">
        <w:rPr>
          <w:rFonts w:eastAsia="Times New Roman"/>
          <w:kern w:val="0"/>
          <w14:ligatures w14:val="none"/>
        </w:rPr>
        <w:t>.</w:t>
      </w:r>
    </w:p>
    <w:p w14:paraId="2004B0E5"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أما بالنسبة لوظائف تكنولوجيا المعلومات والاتصالات، فيمكن تلخيصها مما سبق في وظيفتين أساسيتين</w:t>
      </w:r>
      <w:r w:rsidRPr="00CF46A8">
        <w:rPr>
          <w:rFonts w:eastAsia="Times New Roman"/>
          <w:kern w:val="0"/>
          <w:rtl/>
          <w14:ligatures w14:val="none"/>
        </w:rPr>
        <w:t xml:space="preserve"> </w:t>
      </w:r>
      <w:proofErr w:type="gramStart"/>
      <w:r w:rsidRPr="00CF46A8">
        <w:rPr>
          <w:rFonts w:eastAsia="Times New Roman"/>
          <w:kern w:val="0"/>
          <w:rtl/>
          <w14:ligatures w14:val="none"/>
        </w:rPr>
        <w:t>يحياوي( 2016</w:t>
      </w:r>
      <w:proofErr w:type="gramEnd"/>
      <w:r w:rsidRPr="00CF46A8">
        <w:rPr>
          <w:rFonts w:eastAsia="Times New Roman"/>
          <w:kern w:val="0"/>
          <w:rtl/>
          <w14:ligatures w14:val="none"/>
        </w:rPr>
        <w:t>):</w:t>
      </w:r>
    </w:p>
    <w:p w14:paraId="6F030F30" w14:textId="77777777" w:rsidR="00FB76CF" w:rsidRPr="0065108F" w:rsidRDefault="00FB76CF" w:rsidP="00B73DE1">
      <w:pPr>
        <w:pStyle w:val="a6"/>
        <w:numPr>
          <w:ilvl w:val="0"/>
          <w:numId w:val="75"/>
        </w:numPr>
        <w:spacing w:line="276" w:lineRule="auto"/>
        <w:jc w:val="both"/>
        <w:rPr>
          <w:rFonts w:eastAsia="Times New Roman"/>
          <w:kern w:val="0"/>
          <w14:ligatures w14:val="none"/>
        </w:rPr>
      </w:pPr>
      <w:r w:rsidRPr="0065108F">
        <w:rPr>
          <w:rFonts w:eastAsia="Times New Roman"/>
          <w:kern w:val="0"/>
          <w:rtl/>
          <w14:ligatures w14:val="none"/>
        </w:rPr>
        <w:t>تشغيل ومعالجة المعلومات: تشمل الوظائف المتعلقة بالمعالجة والتوزيع الآلي للمعلومات، بما في ذلك جمعها، إنتاجها، تخزينها، واسترجاعها باستخدام الحاسب الآلي</w:t>
      </w:r>
      <w:r w:rsidRPr="0065108F">
        <w:rPr>
          <w:rFonts w:eastAsia="Times New Roman"/>
          <w:kern w:val="0"/>
          <w14:ligatures w14:val="none"/>
        </w:rPr>
        <w:t>.</w:t>
      </w:r>
    </w:p>
    <w:p w14:paraId="636AA802" w14:textId="77777777" w:rsidR="00FB76CF" w:rsidRPr="0065108F" w:rsidRDefault="00FB76CF" w:rsidP="00B73DE1">
      <w:pPr>
        <w:pStyle w:val="a6"/>
        <w:numPr>
          <w:ilvl w:val="0"/>
          <w:numId w:val="75"/>
        </w:numPr>
        <w:spacing w:line="276" w:lineRule="auto"/>
        <w:jc w:val="both"/>
        <w:rPr>
          <w:rFonts w:eastAsia="Times New Roman"/>
          <w:kern w:val="0"/>
          <w14:ligatures w14:val="none"/>
        </w:rPr>
      </w:pPr>
      <w:r w:rsidRPr="0065108F">
        <w:rPr>
          <w:rFonts w:eastAsia="Times New Roman"/>
          <w:kern w:val="0"/>
          <w:rtl/>
          <w14:ligatures w14:val="none"/>
        </w:rPr>
        <w:t>نقل وإيصال ونشر المعلومات: تتعلق بعملية نقل المعلومات التي تم معالجتها وتخزينها وإيصالها إلى المستفيدين ونشرها عند الحاجة</w:t>
      </w:r>
      <w:r w:rsidRPr="0065108F">
        <w:rPr>
          <w:rFonts w:eastAsia="Times New Roman"/>
          <w:kern w:val="0"/>
          <w14:ligatures w14:val="none"/>
        </w:rPr>
        <w:t>.</w:t>
      </w:r>
    </w:p>
    <w:p w14:paraId="0DBC536F" w14:textId="77777777" w:rsidR="00FB76CF" w:rsidRPr="00EE4882" w:rsidRDefault="00FB76CF" w:rsidP="00FB76CF">
      <w:pPr>
        <w:spacing w:after="0" w:line="240" w:lineRule="auto"/>
        <w:rPr>
          <w:b/>
          <w:bCs/>
          <w:rtl/>
        </w:rPr>
      </w:pPr>
      <w:r w:rsidRPr="00EE4882">
        <w:rPr>
          <w:b/>
          <w:bCs/>
          <w:rtl/>
        </w:rPr>
        <w:t xml:space="preserve"> الثاني أهمية تكنولوجيا المعلومات والاتصال في المؤسسات ودورها في تطبيق الإدارة الالكترونية</w:t>
      </w:r>
    </w:p>
    <w:p w14:paraId="0CD982B9" w14:textId="77777777" w:rsidR="00FB76CF" w:rsidRPr="008A7966" w:rsidRDefault="00FB76CF" w:rsidP="00FB76CF">
      <w:pPr>
        <w:spacing w:line="276" w:lineRule="auto"/>
        <w:jc w:val="both"/>
        <w:rPr>
          <w:rtl/>
        </w:rPr>
      </w:pPr>
      <w:r w:rsidRPr="008A7966">
        <w:rPr>
          <w:rFonts w:eastAsia="Times New Roman"/>
          <w:kern w:val="0"/>
          <w:rtl/>
          <w14:ligatures w14:val="none"/>
        </w:rPr>
        <w:t xml:space="preserve"> </w:t>
      </w:r>
      <w:bookmarkStart w:id="175" w:name="_Toc212500188"/>
      <w:bookmarkStart w:id="176" w:name="_Toc212699359"/>
      <w:r w:rsidRPr="008A7966">
        <w:rPr>
          <w:rtl/>
        </w:rPr>
        <w:t xml:space="preserve">تمثل تكنولوجيا المعلومات والاتصالات مرحلة جديدة في التطوير الإداري، إذ تزيد من كفاءة الخدمة وتحسن أداء المؤسسات </w:t>
      </w:r>
      <w:r>
        <w:rPr>
          <w:rFonts w:hint="cs"/>
          <w:rtl/>
        </w:rPr>
        <w:t>و</w:t>
      </w:r>
      <w:r w:rsidRPr="008A7966">
        <w:rPr>
          <w:rtl/>
        </w:rPr>
        <w:t xml:space="preserve">تساهم نظم المعلومات والاتصال في إيصال المعلومات بسرعة ودقة للموظفين والعملاء، مع تقليل الأخطاء واختصار الوقت والمسافة، مما يقلل التعقيد الإداري والبيروقراطية. كما تساعد في تعديل طريقة عمل الأفراد وأهداف المنظمة، وتحويل الهيكل الإداري من الشكل الهرمي إلى الشبكي، وربط الأقسام داخليًا ومع الأطراف الخارجية، مما يعزز فاعلية تطبيق الإدارة </w:t>
      </w:r>
      <w:proofErr w:type="gramStart"/>
      <w:r w:rsidRPr="008A7966">
        <w:rPr>
          <w:rtl/>
        </w:rPr>
        <w:t>الإلكترونية</w:t>
      </w:r>
      <w:r w:rsidRPr="008A7966">
        <w:t xml:space="preserve"> )</w:t>
      </w:r>
      <w:r w:rsidRPr="008A7966">
        <w:rPr>
          <w:rtl/>
        </w:rPr>
        <w:t>بن</w:t>
      </w:r>
      <w:proofErr w:type="gramEnd"/>
      <w:r w:rsidRPr="008A7966">
        <w:rPr>
          <w:rtl/>
        </w:rPr>
        <w:t xml:space="preserve"> أم السعد ويحياوي ، 2014</w:t>
      </w:r>
      <w:r w:rsidRPr="008A7966">
        <w:t>(</w:t>
      </w:r>
      <w:r w:rsidRPr="008A7966">
        <w:rPr>
          <w:rtl/>
        </w:rPr>
        <w:t>.</w:t>
      </w:r>
    </w:p>
    <w:p w14:paraId="0F78ABEE"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كما تمكن هذه التكنولوجيا الإدارة الإلكترونية من تنفيذ الأنشطة الإدارية إلكترونيًا عبر الإنترنت وشبكات الحواسيب، وتقديم الخدمات في أي زمان ومكان، ما يحسن الجودة والأداء ويوحد الإجراءات ويخفض التكاليف، مع توفير البيانات والمعلومات اللازمة لتحقيق أهداف المنظمة بكفاءة وتتيح للأفراد أداء أعمالهم التقليدية والجديدة بكفاءة عالية عبر تحليل كميات كبيرة ومتنوعة من البيانات بسرعة، مما يجعلها ركيزة أساسية لتطبيق الإدارة الإلكترونية في </w:t>
      </w:r>
      <w:proofErr w:type="gramStart"/>
      <w:r w:rsidRPr="008A7966">
        <w:rPr>
          <w:rFonts w:eastAsia="Times New Roman"/>
          <w:kern w:val="0"/>
          <w:rtl/>
          <w14:ligatures w14:val="none"/>
        </w:rPr>
        <w:t>المؤسسات(</w:t>
      </w:r>
      <w:proofErr w:type="gramEnd"/>
      <w:r w:rsidRPr="008A7966">
        <w:rPr>
          <w:rFonts w:eastAsia="Times New Roman"/>
          <w:kern w:val="0"/>
          <w:rtl/>
          <w14:ligatures w14:val="none"/>
        </w:rPr>
        <w:t>زروقي، 2016).</w:t>
      </w:r>
    </w:p>
    <w:p w14:paraId="23689032" w14:textId="77777777" w:rsidR="00FB76CF" w:rsidRPr="008A7966" w:rsidRDefault="00FB76CF" w:rsidP="00FB76CF">
      <w:pPr>
        <w:pStyle w:val="3"/>
        <w:rPr>
          <w:rtl/>
        </w:rPr>
      </w:pPr>
      <w:bookmarkStart w:id="177" w:name="_Toc213681722"/>
      <w:bookmarkStart w:id="178" w:name="_Toc223370462"/>
      <w:r w:rsidRPr="00EE4882">
        <w:rPr>
          <w:rtl/>
        </w:rPr>
        <w:t>المطلب الثاني: الإدارة الالكترونية ومجتمع المعلومات</w:t>
      </w:r>
      <w:bookmarkEnd w:id="175"/>
      <w:bookmarkEnd w:id="176"/>
      <w:r w:rsidRPr="00EE4882">
        <w:rPr>
          <w:rtl/>
        </w:rPr>
        <w:t xml:space="preserve"> وسماته</w:t>
      </w:r>
      <w:bookmarkStart w:id="179" w:name="_Toc212500190"/>
      <w:bookmarkStart w:id="180" w:name="_Toc212699360"/>
      <w:bookmarkStart w:id="181" w:name="_Toc212500189"/>
      <w:bookmarkEnd w:id="177"/>
      <w:bookmarkEnd w:id="178"/>
    </w:p>
    <w:p w14:paraId="7D70939F" w14:textId="77777777" w:rsidR="00FB76CF" w:rsidRPr="008A7966" w:rsidRDefault="00FB76CF" w:rsidP="00FB76CF">
      <w:pPr>
        <w:spacing w:after="0" w:line="276" w:lineRule="auto"/>
        <w:jc w:val="both"/>
        <w:rPr>
          <w:rFonts w:eastAsia="Times New Roman"/>
          <w:b/>
          <w:bCs/>
          <w:kern w:val="0"/>
          <w:rtl/>
          <w14:ligatures w14:val="none"/>
        </w:rPr>
      </w:pPr>
      <w:r w:rsidRPr="008A7966">
        <w:rPr>
          <w:rFonts w:eastAsia="Times New Roman"/>
          <w:b/>
          <w:bCs/>
          <w:kern w:val="0"/>
          <w:rtl/>
          <w14:ligatures w14:val="none"/>
        </w:rPr>
        <w:t>أولا مفهوم مجتمع المعلومات وسماته</w:t>
      </w:r>
      <w:bookmarkEnd w:id="179"/>
      <w:bookmarkEnd w:id="180"/>
      <w:r w:rsidRPr="008A7966">
        <w:rPr>
          <w:rFonts w:eastAsia="Times New Roman"/>
          <w:b/>
          <w:bCs/>
          <w:kern w:val="0"/>
          <w:rtl/>
          <w14:ligatures w14:val="none"/>
        </w:rPr>
        <w:t xml:space="preserve">: </w:t>
      </w:r>
    </w:p>
    <w:p w14:paraId="62DC2336"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مصطلح مجتمع المعلومات ليس مفهوما جديدًا، فقد استخدم الإنسان المعلومات واستفاد منها طوال تطوراته، إلا أن الاهتمام بها والاعتراف بأهميتها أصبح بارزا مؤخرا مع انتشار التقنيات التكنولوجية في مختلف مجالات النشاط البشري</w:t>
      </w:r>
      <w:bookmarkEnd w:id="181"/>
      <w:r w:rsidRPr="008A7966">
        <w:rPr>
          <w:rFonts w:eastAsia="Times New Roman"/>
          <w:kern w:val="0"/>
          <w:rtl/>
          <w14:ligatures w14:val="none"/>
        </w:rPr>
        <w:t>، وسنذكر عدة تعريفات لهذا المصطلح، منها:</w:t>
      </w:r>
    </w:p>
    <w:p w14:paraId="323FB08D"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14:ligatures w14:val="none"/>
        </w:rPr>
        <w:lastRenderedPageBreak/>
        <w:t xml:space="preserve"> </w:t>
      </w:r>
      <w:r w:rsidRPr="008A7966">
        <w:rPr>
          <w:rFonts w:eastAsia="Times New Roman"/>
          <w:kern w:val="0"/>
          <w:rtl/>
          <w14:ligatures w14:val="none"/>
        </w:rPr>
        <w:t>عرف مجتمع المعلومات من قبل الجامعة العربية ضمن تقرير الأمانة الفنية</w:t>
      </w:r>
      <w:r w:rsidRPr="008A7966">
        <w:rPr>
          <w:rFonts w:eastAsia="Times New Roman"/>
          <w:kern w:val="0"/>
          <w14:ligatures w14:val="none"/>
        </w:rPr>
        <w:t xml:space="preserve"> </w:t>
      </w:r>
      <w:r w:rsidRPr="008A7966">
        <w:rPr>
          <w:rFonts w:eastAsia="Times New Roman"/>
          <w:kern w:val="0"/>
          <w:rtl/>
          <w14:ligatures w14:val="none"/>
        </w:rPr>
        <w:t xml:space="preserve">لمجلس الوزراء العرب للاتصال والمعلومات بأنه </w:t>
      </w:r>
      <w:proofErr w:type="gramStart"/>
      <w:r w:rsidRPr="008A7966">
        <w:rPr>
          <w:rFonts w:eastAsia="Times New Roman"/>
          <w:kern w:val="0"/>
          <w:rtl/>
          <w14:ligatures w14:val="none"/>
        </w:rPr>
        <w:t>مراد(</w:t>
      </w:r>
      <w:proofErr w:type="gramEnd"/>
      <w:r w:rsidRPr="008A7966">
        <w:rPr>
          <w:rFonts w:eastAsia="Times New Roman"/>
          <w:kern w:val="0"/>
          <w:rtl/>
          <w14:ligatures w14:val="none"/>
        </w:rPr>
        <w:t>2008):" البيئة الاقتصادية والاجتماعية التي تطبق الاستخدام الأمثل لتكنولوجيا المعلومات والاتصالات الجديدة بما في ذلك وتعني بنشر هذه التكنولوجيا وتوزيعها توزيعا عادلا ليعم بالنفع على الأفراد في جميع نواحي حياتهم الشخصية والمهنية</w:t>
      </w:r>
      <w:r w:rsidRPr="008A7966">
        <w:rPr>
          <w:rFonts w:eastAsia="Times New Roman"/>
          <w:kern w:val="0"/>
          <w14:ligatures w14:val="none"/>
        </w:rPr>
        <w:t xml:space="preserve">." </w:t>
      </w:r>
    </w:p>
    <w:p w14:paraId="5064D435"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rtl/>
          <w14:ligatures w14:val="none"/>
        </w:rPr>
        <w:t xml:space="preserve">كما عرفه </w:t>
      </w:r>
      <w:proofErr w:type="gramStart"/>
      <w:r w:rsidRPr="008A7966">
        <w:rPr>
          <w:rFonts w:eastAsia="Times New Roman"/>
          <w:kern w:val="0"/>
          <w:rtl/>
          <w14:ligatures w14:val="none"/>
        </w:rPr>
        <w:t>بشير(</w:t>
      </w:r>
      <w:proofErr w:type="gramEnd"/>
      <w:r w:rsidRPr="008A7966">
        <w:rPr>
          <w:rFonts w:eastAsia="Times New Roman"/>
          <w:kern w:val="0"/>
          <w:rtl/>
          <w14:ligatures w14:val="none"/>
        </w:rPr>
        <w:t>2014)</w:t>
      </w:r>
      <w:r w:rsidRPr="008A7966">
        <w:rPr>
          <w:rFonts w:eastAsia="Times New Roman"/>
          <w:kern w:val="0"/>
          <w14:ligatures w14:val="none"/>
        </w:rPr>
        <w:t xml:space="preserve"> </w:t>
      </w:r>
      <w:r w:rsidRPr="008A7966">
        <w:rPr>
          <w:rFonts w:eastAsia="Times New Roman"/>
          <w:kern w:val="0"/>
          <w:rtl/>
          <w14:ligatures w14:val="none"/>
        </w:rPr>
        <w:t xml:space="preserve">على انه </w:t>
      </w:r>
      <w:r w:rsidRPr="008A7966">
        <w:rPr>
          <w:rFonts w:eastAsia="Times New Roman"/>
          <w:kern w:val="0"/>
          <w14:ligatures w14:val="none"/>
        </w:rPr>
        <w:t>"</w:t>
      </w:r>
      <w:r w:rsidRPr="008A7966">
        <w:rPr>
          <w:rFonts w:eastAsia="Times New Roman"/>
          <w:kern w:val="0"/>
          <w:rtl/>
          <w14:ligatures w14:val="none"/>
        </w:rPr>
        <w:t>المجتمع الذي يحرص على تصميم وإنشاء وتقييم واستخدام وصيانة منظومات معالجة المعلومات، بما تشمل المعدات</w:t>
      </w:r>
      <w:r w:rsidRPr="008A7966">
        <w:rPr>
          <w:rFonts w:eastAsia="Times New Roman"/>
          <w:kern w:val="0"/>
          <w14:ligatures w14:val="none"/>
        </w:rPr>
        <w:t xml:space="preserve"> (Hardware) </w:t>
      </w:r>
      <w:r w:rsidRPr="008A7966">
        <w:rPr>
          <w:rFonts w:eastAsia="Times New Roman"/>
          <w:kern w:val="0"/>
          <w:rtl/>
          <w14:ligatures w14:val="none"/>
        </w:rPr>
        <w:t>والبرمجيات</w:t>
      </w:r>
      <w:r w:rsidRPr="008A7966">
        <w:rPr>
          <w:rFonts w:eastAsia="Times New Roman"/>
          <w:kern w:val="0"/>
          <w14:ligatures w14:val="none"/>
        </w:rPr>
        <w:t xml:space="preserve"> (Software) </w:t>
      </w:r>
      <w:r w:rsidRPr="008A7966">
        <w:rPr>
          <w:rFonts w:eastAsia="Times New Roman"/>
          <w:kern w:val="0"/>
          <w:rtl/>
          <w14:ligatures w14:val="none"/>
        </w:rPr>
        <w:t>وكل الجوانب المرتبطة بهذه المنظومات</w:t>
      </w:r>
      <w:r w:rsidRPr="008A7966">
        <w:rPr>
          <w:rFonts w:eastAsia="Times New Roman"/>
          <w:kern w:val="0"/>
          <w14:ligatures w14:val="none"/>
        </w:rPr>
        <w:t>."</w:t>
      </w:r>
    </w:p>
    <w:p w14:paraId="472DDDEE" w14:textId="77777777" w:rsidR="00FB76CF" w:rsidRPr="00F106A3" w:rsidRDefault="00FB76CF" w:rsidP="00FB76CF">
      <w:pPr>
        <w:spacing w:after="0"/>
        <w:rPr>
          <w:b/>
          <w:bCs/>
          <w:rtl/>
        </w:rPr>
      </w:pPr>
      <w:bookmarkStart w:id="182" w:name="_Toc212500191"/>
      <w:bookmarkStart w:id="183" w:name="_Toc212699361"/>
      <w:r w:rsidRPr="00F106A3">
        <w:rPr>
          <w:b/>
          <w:bCs/>
          <w:rtl/>
        </w:rPr>
        <w:t>ثانياُ</w:t>
      </w:r>
      <w:r>
        <w:rPr>
          <w:rFonts w:hint="cs"/>
          <w:b/>
          <w:bCs/>
          <w:rtl/>
        </w:rPr>
        <w:t>:</w:t>
      </w:r>
      <w:r w:rsidRPr="00F106A3">
        <w:rPr>
          <w:b/>
          <w:bCs/>
        </w:rPr>
        <w:t xml:space="preserve"> </w:t>
      </w:r>
      <w:r w:rsidRPr="00F106A3">
        <w:rPr>
          <w:b/>
          <w:bCs/>
          <w:rtl/>
        </w:rPr>
        <w:t xml:space="preserve">سمات مجتمع </w:t>
      </w:r>
      <w:proofErr w:type="gramStart"/>
      <w:r w:rsidRPr="00F106A3">
        <w:rPr>
          <w:b/>
          <w:bCs/>
          <w:rtl/>
        </w:rPr>
        <w:t>المعلومات</w:t>
      </w:r>
      <w:bookmarkEnd w:id="182"/>
      <w:bookmarkEnd w:id="183"/>
      <w:r w:rsidRPr="00F106A3">
        <w:rPr>
          <w:b/>
          <w:bCs/>
          <w:rtl/>
        </w:rPr>
        <w:t xml:space="preserve"> :</w:t>
      </w:r>
      <w:proofErr w:type="gramEnd"/>
      <w:r w:rsidRPr="00F106A3">
        <w:rPr>
          <w:b/>
          <w:bCs/>
          <w:rtl/>
        </w:rPr>
        <w:t xml:space="preserve"> </w:t>
      </w:r>
    </w:p>
    <w:p w14:paraId="45A7C3C9" w14:textId="77777777" w:rsidR="00FB76CF" w:rsidRPr="008A7966" w:rsidRDefault="00FB76CF" w:rsidP="00FB76CF">
      <w:pPr>
        <w:spacing w:line="276" w:lineRule="auto"/>
        <w:jc w:val="both"/>
        <w:rPr>
          <w:rFonts w:eastAsia="Times New Roman"/>
          <w:kern w:val="0"/>
          <w:rtl/>
          <w14:ligatures w14:val="none"/>
        </w:rPr>
      </w:pPr>
      <w:bookmarkStart w:id="184" w:name="_Toc212500192"/>
      <w:r w:rsidRPr="008A7966">
        <w:rPr>
          <w:rFonts w:eastAsia="Times New Roman"/>
          <w:kern w:val="0"/>
          <w:rtl/>
          <w14:ligatures w14:val="none"/>
        </w:rPr>
        <w:t xml:space="preserve">هناك اتفاق وإجماع على أن مجتمعات اليوم تعيش تحت خيمة تحكمها المعلومات من جميع زواياها وأطرها، ويتميز العصر المعاصر الذي يعيش فيه هذا المجتمع بعدد من السمات منها، </w:t>
      </w:r>
      <w:proofErr w:type="spellStart"/>
      <w:proofErr w:type="gramStart"/>
      <w:r w:rsidRPr="008A7966">
        <w:rPr>
          <w:rFonts w:eastAsia="Times New Roman"/>
          <w:kern w:val="0"/>
          <w:rtl/>
          <w14:ligatures w14:val="none"/>
        </w:rPr>
        <w:t>بلقيدوم</w:t>
      </w:r>
      <w:proofErr w:type="spellEnd"/>
      <w:r w:rsidRPr="008A7966">
        <w:rPr>
          <w:rFonts w:eastAsia="Times New Roman"/>
          <w:kern w:val="0"/>
          <w:rtl/>
          <w14:ligatures w14:val="none"/>
        </w:rPr>
        <w:t>(</w:t>
      </w:r>
      <w:proofErr w:type="gramEnd"/>
      <w:r w:rsidRPr="008A7966">
        <w:rPr>
          <w:rFonts w:eastAsia="Times New Roman"/>
          <w:kern w:val="0"/>
          <w:rtl/>
          <w14:ligatures w14:val="none"/>
        </w:rPr>
        <w:t>2013):</w:t>
      </w:r>
      <w:bookmarkEnd w:id="184"/>
      <w:r w:rsidRPr="008A7966">
        <w:rPr>
          <w:rFonts w:eastAsia="Times New Roman"/>
          <w:kern w:val="0"/>
          <w:rtl/>
          <w14:ligatures w14:val="none"/>
        </w:rPr>
        <w:t xml:space="preserve"> </w:t>
      </w:r>
    </w:p>
    <w:p w14:paraId="500EC511" w14:textId="77777777" w:rsidR="00FB76CF" w:rsidRPr="008A7966" w:rsidRDefault="00FB76CF" w:rsidP="00B73DE1">
      <w:pPr>
        <w:pStyle w:val="a6"/>
        <w:numPr>
          <w:ilvl w:val="0"/>
          <w:numId w:val="42"/>
        </w:numPr>
        <w:spacing w:line="276" w:lineRule="auto"/>
        <w:jc w:val="both"/>
        <w:rPr>
          <w:rFonts w:eastAsia="Times New Roman"/>
          <w:kern w:val="0"/>
          <w:rtl/>
          <w14:ligatures w14:val="none"/>
        </w:rPr>
      </w:pPr>
      <w:bookmarkStart w:id="185" w:name="_Toc212500193"/>
      <w:r w:rsidRPr="008A7966">
        <w:rPr>
          <w:rFonts w:eastAsia="Times New Roman"/>
          <w:kern w:val="0"/>
          <w:rtl/>
          <w14:ligatures w14:val="none"/>
        </w:rPr>
        <w:t>انفجار المعلومات</w:t>
      </w:r>
      <w:bookmarkEnd w:id="185"/>
    </w:p>
    <w:p w14:paraId="61AB0F37" w14:textId="77777777" w:rsidR="00FB76CF" w:rsidRPr="008A7966" w:rsidRDefault="00FB76CF" w:rsidP="00B73DE1">
      <w:pPr>
        <w:pStyle w:val="a6"/>
        <w:numPr>
          <w:ilvl w:val="0"/>
          <w:numId w:val="42"/>
        </w:numPr>
        <w:spacing w:line="276" w:lineRule="auto"/>
        <w:jc w:val="both"/>
        <w:rPr>
          <w:rFonts w:eastAsia="Times New Roman"/>
          <w:kern w:val="0"/>
          <w:rtl/>
          <w14:ligatures w14:val="none"/>
        </w:rPr>
      </w:pPr>
      <w:bookmarkStart w:id="186" w:name="_Toc212500194"/>
      <w:r w:rsidRPr="008A7966">
        <w:rPr>
          <w:rFonts w:eastAsia="Times New Roman"/>
          <w:kern w:val="0"/>
          <w:rtl/>
          <w14:ligatures w14:val="none"/>
        </w:rPr>
        <w:t>زيادة أهمية المعلومات كمورد أساسي،</w:t>
      </w:r>
      <w:bookmarkEnd w:id="186"/>
    </w:p>
    <w:p w14:paraId="7A739C59" w14:textId="77777777" w:rsidR="00FB76CF" w:rsidRPr="008A7966" w:rsidRDefault="00FB76CF" w:rsidP="00B73DE1">
      <w:pPr>
        <w:pStyle w:val="a6"/>
        <w:numPr>
          <w:ilvl w:val="0"/>
          <w:numId w:val="42"/>
        </w:numPr>
        <w:spacing w:line="276" w:lineRule="auto"/>
        <w:jc w:val="both"/>
        <w:rPr>
          <w:rFonts w:eastAsia="Times New Roman"/>
          <w:kern w:val="0"/>
          <w:rtl/>
          <w14:ligatures w14:val="none"/>
        </w:rPr>
      </w:pPr>
      <w:bookmarkStart w:id="187" w:name="_Toc212500195"/>
      <w:r w:rsidRPr="008A7966">
        <w:rPr>
          <w:rFonts w:eastAsia="Times New Roman"/>
          <w:kern w:val="0"/>
          <w:rtl/>
          <w14:ligatures w14:val="none"/>
        </w:rPr>
        <w:t>بزوغ الابتكارات التكنولوجية في معالجة المعلومات،</w:t>
      </w:r>
      <w:bookmarkEnd w:id="187"/>
    </w:p>
    <w:p w14:paraId="40420DB3" w14:textId="77777777" w:rsidR="00FB76CF" w:rsidRPr="008A7966" w:rsidRDefault="00FB76CF" w:rsidP="00B73DE1">
      <w:pPr>
        <w:pStyle w:val="a6"/>
        <w:numPr>
          <w:ilvl w:val="0"/>
          <w:numId w:val="42"/>
        </w:numPr>
        <w:spacing w:line="276" w:lineRule="auto"/>
        <w:jc w:val="both"/>
        <w:rPr>
          <w:rFonts w:eastAsia="Times New Roman"/>
          <w:kern w:val="0"/>
          <w:rtl/>
          <w14:ligatures w14:val="none"/>
        </w:rPr>
      </w:pPr>
      <w:bookmarkStart w:id="188" w:name="_Toc212500196"/>
      <w:r w:rsidRPr="008A7966">
        <w:rPr>
          <w:rFonts w:eastAsia="Times New Roman"/>
          <w:kern w:val="0"/>
          <w:rtl/>
          <w14:ligatures w14:val="none"/>
        </w:rPr>
        <w:t>نمو المجتمعات والمنظمات المعتمدة كليًا على المعلومات</w:t>
      </w:r>
      <w:bookmarkEnd w:id="188"/>
    </w:p>
    <w:p w14:paraId="4114602C" w14:textId="77777777" w:rsidR="00FB76CF" w:rsidRPr="008A7966" w:rsidRDefault="00FB76CF" w:rsidP="00B73DE1">
      <w:pPr>
        <w:pStyle w:val="a6"/>
        <w:numPr>
          <w:ilvl w:val="0"/>
          <w:numId w:val="42"/>
        </w:numPr>
        <w:spacing w:line="276" w:lineRule="auto"/>
        <w:jc w:val="both"/>
        <w:rPr>
          <w:rFonts w:eastAsia="Times New Roman"/>
          <w:kern w:val="0"/>
          <w:rtl/>
          <w14:ligatures w14:val="none"/>
        </w:rPr>
      </w:pPr>
      <w:bookmarkStart w:id="189" w:name="_Toc212500197"/>
      <w:r w:rsidRPr="008A7966">
        <w:rPr>
          <w:rFonts w:eastAsia="Times New Roman"/>
          <w:kern w:val="0"/>
          <w:rtl/>
          <w14:ligatures w14:val="none"/>
        </w:rPr>
        <w:t>وتعدد فئات العاملين مع المعلومات.</w:t>
      </w:r>
      <w:bookmarkEnd w:id="189"/>
      <w:r w:rsidRPr="008A7966">
        <w:rPr>
          <w:rFonts w:eastAsia="Times New Roman"/>
          <w:kern w:val="0"/>
          <w:rtl/>
          <w14:ligatures w14:val="none"/>
        </w:rPr>
        <w:t xml:space="preserve"> </w:t>
      </w:r>
    </w:p>
    <w:p w14:paraId="45BA5126" w14:textId="77777777" w:rsidR="00FB76CF" w:rsidRPr="00F106A3" w:rsidRDefault="00FB76CF" w:rsidP="00FB76CF">
      <w:pPr>
        <w:spacing w:after="0"/>
        <w:rPr>
          <w:b/>
          <w:bCs/>
          <w:rtl/>
        </w:rPr>
      </w:pPr>
      <w:bookmarkStart w:id="190" w:name="_Toc212500199"/>
      <w:bookmarkStart w:id="191" w:name="_Toc212699362"/>
      <w:r w:rsidRPr="00F106A3">
        <w:rPr>
          <w:b/>
          <w:bCs/>
          <w:rtl/>
        </w:rPr>
        <w:t>ثالثاً أهمية ودور بناء مجتمع المعلومات في دعم نجاح تطبيق الإدارة الالكترونية</w:t>
      </w:r>
      <w:bookmarkEnd w:id="190"/>
      <w:bookmarkEnd w:id="191"/>
      <w:r w:rsidRPr="00F106A3">
        <w:rPr>
          <w:b/>
          <w:bCs/>
          <w:rtl/>
        </w:rPr>
        <w:t xml:space="preserve"> </w:t>
      </w:r>
    </w:p>
    <w:p w14:paraId="17C7FE7E"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يعوق ضعف استعداد المجتمع لتقبل الإدارة الإلكترونية نجاح التحول نحوها</w:t>
      </w:r>
      <w:r>
        <w:rPr>
          <w:rFonts w:eastAsia="Times New Roman" w:hint="cs"/>
          <w:kern w:val="0"/>
          <w:rtl/>
          <w14:ligatures w14:val="none"/>
        </w:rPr>
        <w:t xml:space="preserve"> </w:t>
      </w:r>
      <w:r w:rsidRPr="008A7966">
        <w:rPr>
          <w:rFonts w:eastAsia="Times New Roman"/>
          <w:kern w:val="0"/>
          <w:rtl/>
          <w14:ligatures w14:val="none"/>
        </w:rPr>
        <w:t>نتيجة عدم قدرة الأفراد على استخدام التكنولوجيا الحديثة</w:t>
      </w:r>
      <w:r>
        <w:rPr>
          <w:rFonts w:eastAsia="Times New Roman" w:hint="cs"/>
          <w:kern w:val="0"/>
          <w:rtl/>
          <w14:ligatures w14:val="none"/>
        </w:rPr>
        <w:t xml:space="preserve">، </w:t>
      </w:r>
      <w:r w:rsidRPr="008A7966">
        <w:rPr>
          <w:rFonts w:eastAsia="Times New Roman"/>
          <w:kern w:val="0"/>
          <w:rtl/>
          <w14:ligatures w14:val="none"/>
        </w:rPr>
        <w:t>لذلك</w:t>
      </w:r>
      <w:r>
        <w:rPr>
          <w:rFonts w:eastAsia="Times New Roman" w:hint="cs"/>
          <w:kern w:val="0"/>
          <w:rtl/>
          <w14:ligatures w14:val="none"/>
        </w:rPr>
        <w:t xml:space="preserve"> </w:t>
      </w:r>
      <w:r w:rsidRPr="008A7966">
        <w:rPr>
          <w:rFonts w:eastAsia="Times New Roman"/>
          <w:kern w:val="0"/>
          <w:rtl/>
          <w14:ligatures w14:val="none"/>
        </w:rPr>
        <w:t xml:space="preserve">يكتسب بناء مجتمع المعلومات أهمية كبيرة في تطوير البيئة القانونية والتنظيمية، وتأهيل الموارد البشرية، وتعزيز التخطيط والإدارة والاستخدام الأمثل لتكنولوجيا المعلومات، إلى جانب تعميم ثقافة المعلوماتية ومحو الأمية الحاسوبية، بما يدعم نجاح تطبيق الإدارة </w:t>
      </w:r>
      <w:proofErr w:type="gramStart"/>
      <w:r w:rsidRPr="008A7966">
        <w:rPr>
          <w:rFonts w:eastAsia="Times New Roman"/>
          <w:kern w:val="0"/>
          <w:rtl/>
          <w14:ligatures w14:val="none"/>
        </w:rPr>
        <w:t>الإلكترونية</w:t>
      </w:r>
      <w:r w:rsidRPr="008A7966">
        <w:rPr>
          <w:rFonts w:eastAsia="Times New Roman"/>
          <w:kern w:val="0"/>
          <w14:ligatures w14:val="none"/>
        </w:rPr>
        <w:t>)</w:t>
      </w:r>
      <w:r w:rsidRPr="008A7966">
        <w:rPr>
          <w:rFonts w:eastAsia="Times New Roman"/>
          <w:kern w:val="0"/>
          <w:rtl/>
          <w14:ligatures w14:val="none"/>
        </w:rPr>
        <w:t>بشير</w:t>
      </w:r>
      <w:proofErr w:type="gramEnd"/>
      <w:r w:rsidRPr="008A7966">
        <w:rPr>
          <w:rFonts w:eastAsia="Times New Roman"/>
          <w:kern w:val="0"/>
          <w:rtl/>
          <w14:ligatures w14:val="none"/>
        </w:rPr>
        <w:t>، 2014).</w:t>
      </w:r>
      <w:r>
        <w:rPr>
          <w:rFonts w:eastAsia="Times New Roman" w:hint="cs"/>
          <w:kern w:val="0"/>
          <w:rtl/>
          <w14:ligatures w14:val="none"/>
        </w:rPr>
        <w:t xml:space="preserve"> </w:t>
      </w:r>
      <w:r w:rsidRPr="008A7966">
        <w:rPr>
          <w:rFonts w:eastAsia="Times New Roman"/>
          <w:kern w:val="0"/>
          <w:rtl/>
          <w14:ligatures w14:val="none"/>
        </w:rPr>
        <w:t xml:space="preserve">كما يتيح هذا المجتمع توظيف التقنيات الحديثة لخدمة التنمية الشاملة، وتحسين مستوى المعيشة، وتقديم الخدمات بسرعة وأمان، </w:t>
      </w:r>
      <w:r>
        <w:rPr>
          <w:rFonts w:eastAsia="Times New Roman" w:hint="cs"/>
          <w:kern w:val="0"/>
          <w:rtl/>
          <w14:ligatures w14:val="none"/>
        </w:rPr>
        <w:t xml:space="preserve">ومن الناحية </w:t>
      </w:r>
      <w:r w:rsidRPr="008A7966">
        <w:rPr>
          <w:rFonts w:eastAsia="Times New Roman"/>
          <w:kern w:val="0"/>
          <w:rtl/>
          <w14:ligatures w14:val="none"/>
        </w:rPr>
        <w:t>التقنية</w:t>
      </w:r>
      <w:r>
        <w:rPr>
          <w:rFonts w:eastAsia="Times New Roman" w:hint="cs"/>
          <w:kern w:val="0"/>
          <w:rtl/>
          <w14:ligatures w14:val="none"/>
        </w:rPr>
        <w:t xml:space="preserve"> للمعلومات نجد كثير من الدول أنشأت </w:t>
      </w:r>
      <w:r w:rsidRPr="008A7966">
        <w:rPr>
          <w:rFonts w:eastAsia="Times New Roman"/>
          <w:kern w:val="0"/>
          <w:rtl/>
          <w14:ligatures w14:val="none"/>
        </w:rPr>
        <w:t xml:space="preserve">الحكومات الإلكترونية والجامعات الافتراضية والتطبيقات المختلفة </w:t>
      </w:r>
      <w:r>
        <w:rPr>
          <w:rFonts w:eastAsia="Times New Roman" w:hint="cs"/>
          <w:kern w:val="0"/>
          <w:rtl/>
          <w14:ligatures w14:val="none"/>
        </w:rPr>
        <w:t xml:space="preserve">التي تعتمد وجود وسائل الاتصال واستيعاب المجتمع لهذه التقنيات مما </w:t>
      </w:r>
      <w:r w:rsidRPr="008A7966">
        <w:rPr>
          <w:rFonts w:eastAsia="Times New Roman"/>
          <w:kern w:val="0"/>
          <w:rtl/>
          <w14:ligatures w14:val="none"/>
        </w:rPr>
        <w:t xml:space="preserve">يعزز قدرة المجتمع على استخدام الإدارة الإلكترونية بشكل صحيح، ويقلص الفجوة الرقمية بين الدول المتقدمة </w:t>
      </w:r>
      <w:proofErr w:type="gramStart"/>
      <w:r w:rsidRPr="008A7966">
        <w:rPr>
          <w:rFonts w:eastAsia="Times New Roman"/>
          <w:kern w:val="0"/>
          <w:rtl/>
          <w14:ligatures w14:val="none"/>
        </w:rPr>
        <w:t>والنامية(</w:t>
      </w:r>
      <w:proofErr w:type="spellStart"/>
      <w:proofErr w:type="gramEnd"/>
      <w:r w:rsidRPr="008A7966">
        <w:rPr>
          <w:rFonts w:eastAsia="Times New Roman"/>
          <w:kern w:val="0"/>
          <w:rtl/>
          <w14:ligatures w14:val="none"/>
        </w:rPr>
        <w:t>بلقيدوم</w:t>
      </w:r>
      <w:proofErr w:type="spellEnd"/>
      <w:r w:rsidRPr="008A7966">
        <w:rPr>
          <w:rFonts w:eastAsia="Times New Roman"/>
          <w:kern w:val="0"/>
          <w:rtl/>
          <w14:ligatures w14:val="none"/>
        </w:rPr>
        <w:t>، 2013).</w:t>
      </w:r>
    </w:p>
    <w:p w14:paraId="6E7AD986" w14:textId="77777777" w:rsidR="00FB76CF" w:rsidRPr="008A7966" w:rsidRDefault="00FB76CF" w:rsidP="00B93E73">
      <w:pPr>
        <w:spacing w:line="276" w:lineRule="auto"/>
        <w:jc w:val="both"/>
        <w:rPr>
          <w:rtl/>
        </w:rPr>
      </w:pPr>
      <w:bookmarkStart w:id="192" w:name="_Toc213681723"/>
      <w:bookmarkStart w:id="193" w:name="_Toc212699363"/>
      <w:r w:rsidRPr="008A7966">
        <w:rPr>
          <w:rtl/>
        </w:rPr>
        <w:t>با</w:t>
      </w:r>
      <w:r>
        <w:rPr>
          <w:rFonts w:hint="cs"/>
          <w:rtl/>
        </w:rPr>
        <w:t xml:space="preserve">لتالي، </w:t>
      </w:r>
      <w:r w:rsidRPr="008A7966">
        <w:rPr>
          <w:rtl/>
        </w:rPr>
        <w:t xml:space="preserve">المجتمع الذي يمتلك ثقافة التعامل مع تكنولوجيا المعلومات أكثر نجاحًا في التفاعل مع البيئة الإلكترونية، ويُعد مجتمع المعلومات ركيزة أساسية للإدارة الإلكترونية، حيث يعكس انتشار استخدام التكنولوجيا جاهزية الدولة والمجتمع </w:t>
      </w:r>
      <w:r w:rsidRPr="00105236">
        <w:rPr>
          <w:rtl/>
        </w:rPr>
        <w:t xml:space="preserve">لتطبيق </w:t>
      </w:r>
      <w:bookmarkEnd w:id="192"/>
      <w:r w:rsidRPr="00105236">
        <w:rPr>
          <w:rFonts w:hint="cs"/>
          <w:rtl/>
        </w:rPr>
        <w:t xml:space="preserve">مشروع الإدارة </w:t>
      </w:r>
      <w:proofErr w:type="gramStart"/>
      <w:r w:rsidRPr="00105236">
        <w:rPr>
          <w:rFonts w:hint="cs"/>
          <w:rtl/>
        </w:rPr>
        <w:t xml:space="preserve">الإلكترونية </w:t>
      </w:r>
      <w:r w:rsidRPr="00105236">
        <w:t>)</w:t>
      </w:r>
      <w:r w:rsidRPr="00105236">
        <w:rPr>
          <w:rtl/>
        </w:rPr>
        <w:t>بشير</w:t>
      </w:r>
      <w:proofErr w:type="gramEnd"/>
      <w:r w:rsidRPr="00105236">
        <w:rPr>
          <w:rtl/>
        </w:rPr>
        <w:t>، 2014).</w:t>
      </w:r>
    </w:p>
    <w:p w14:paraId="710D846A" w14:textId="77777777" w:rsidR="00965627" w:rsidRDefault="00965627" w:rsidP="00FB76CF">
      <w:pPr>
        <w:spacing w:after="0"/>
        <w:rPr>
          <w:b/>
          <w:bCs/>
          <w:rtl/>
        </w:rPr>
      </w:pPr>
    </w:p>
    <w:p w14:paraId="1EADFE3A" w14:textId="2812B744" w:rsidR="00FB76CF" w:rsidRPr="00F106A3" w:rsidRDefault="00FB76CF" w:rsidP="00FB76CF">
      <w:pPr>
        <w:spacing w:after="0"/>
        <w:rPr>
          <w:b/>
          <w:bCs/>
          <w:rtl/>
        </w:rPr>
      </w:pPr>
      <w:r w:rsidRPr="00F106A3">
        <w:rPr>
          <w:b/>
          <w:bCs/>
          <w:rtl/>
        </w:rPr>
        <w:lastRenderedPageBreak/>
        <w:t xml:space="preserve">رابعاً بعض التجارب الرائدة في تطبيق الإدارة </w:t>
      </w:r>
      <w:proofErr w:type="gramStart"/>
      <w:r w:rsidRPr="00F106A3">
        <w:rPr>
          <w:b/>
          <w:bCs/>
          <w:rtl/>
        </w:rPr>
        <w:t>الالكترونية</w:t>
      </w:r>
      <w:bookmarkEnd w:id="193"/>
      <w:r w:rsidRPr="00F106A3">
        <w:rPr>
          <w:b/>
          <w:bCs/>
          <w:rtl/>
        </w:rPr>
        <w:t xml:space="preserve"> :</w:t>
      </w:r>
      <w:proofErr w:type="gramEnd"/>
    </w:p>
    <w:p w14:paraId="13FEA681"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بادرت العديد من الدول بتبني مشروع تطبيق الإدارة الالكترونية وحققت بذلك نجاحا وتقدما ملحوظا، و سيتم عرض بعض التجارب الناجحة في تطبيق الإدارة الالكترونية العربية منها </w:t>
      </w:r>
      <w:proofErr w:type="gramStart"/>
      <w:r w:rsidRPr="008A7966">
        <w:rPr>
          <w:rFonts w:eastAsia="Times New Roman"/>
          <w:kern w:val="0"/>
          <w:rtl/>
          <w14:ligatures w14:val="none"/>
        </w:rPr>
        <w:t>والعالمية :</w:t>
      </w:r>
      <w:proofErr w:type="gramEnd"/>
    </w:p>
    <w:p w14:paraId="2B465584" w14:textId="77777777" w:rsidR="00FB76CF" w:rsidRPr="00F106A3" w:rsidRDefault="00FB76CF" w:rsidP="00FB76CF">
      <w:pPr>
        <w:spacing w:after="0"/>
        <w:rPr>
          <w:b/>
          <w:bCs/>
          <w:rtl/>
        </w:rPr>
      </w:pPr>
      <w:r w:rsidRPr="00F106A3">
        <w:rPr>
          <w:b/>
          <w:bCs/>
          <w:rtl/>
        </w:rPr>
        <w:t>تجربة الإدارة الالكترونية في الولايات المتحدة الأمريكية</w:t>
      </w:r>
      <w:r w:rsidRPr="00F106A3">
        <w:rPr>
          <w:b/>
          <w:bCs/>
        </w:rPr>
        <w:t xml:space="preserve">: </w:t>
      </w:r>
    </w:p>
    <w:p w14:paraId="0ABA8CE3" w14:textId="77777777" w:rsidR="0065108F" w:rsidRPr="008A7966" w:rsidRDefault="00FB76CF" w:rsidP="0065108F">
      <w:pPr>
        <w:spacing w:line="276" w:lineRule="auto"/>
        <w:jc w:val="both"/>
        <w:rPr>
          <w:rFonts w:eastAsia="Times New Roman"/>
          <w:kern w:val="0"/>
          <w:rtl/>
          <w14:ligatures w14:val="none"/>
        </w:rPr>
      </w:pPr>
      <w:r w:rsidRPr="008A7966">
        <w:rPr>
          <w:rFonts w:eastAsia="Times New Roman"/>
          <w:kern w:val="0"/>
          <w:rtl/>
          <w14:ligatures w14:val="none"/>
        </w:rPr>
        <w:t>إن تجربة الولايات المتحدة في مجال حوسبة المهام قديمة جدا منذ اختراع الحاسوب في هذا البلد حيث بدأت بحوسبة النشاطات البسيطة إلى أن وصلت ما وصلت إليه في إقامة الإدارات الإلكترونية موحدة متكاملة لإدارة الدولة الأمريكية بحيث جعلت الخدمة متوفرة للمواطن الأمريكي وإلى الإدارات الحكومية فيما بينها وإلى القطاع الخاص على مدار الساعة وفي متناول الأفراد من خلال الانترنت والمراكز والأكشاك الخاصة لهذه الإدارات</w:t>
      </w:r>
      <w:r w:rsidRPr="008A7966">
        <w:rPr>
          <w:rFonts w:eastAsia="Times New Roman"/>
          <w:kern w:val="0"/>
          <w14:ligatures w14:val="none"/>
        </w:rPr>
        <w:t xml:space="preserve">. </w:t>
      </w:r>
      <w:r w:rsidRPr="008A7966">
        <w:rPr>
          <w:rFonts w:eastAsia="Times New Roman"/>
          <w:kern w:val="0"/>
          <w:rtl/>
          <w14:ligatures w14:val="none"/>
        </w:rPr>
        <w:t>وقد تم بناء الخدمات الإلكترونية الموزعة في مشروع الحكومة الفيدرالية الالكترونية في المستويات التالية</w:t>
      </w:r>
      <w:r w:rsidRPr="008A7966">
        <w:rPr>
          <w:rFonts w:eastAsia="Times New Roman"/>
          <w:kern w:val="0"/>
          <w14:ligatures w14:val="none"/>
        </w:rPr>
        <w:t xml:space="preserve"> : </w:t>
      </w:r>
      <w:r w:rsidRPr="008A7966">
        <w:rPr>
          <w:rFonts w:eastAsia="Times New Roman"/>
          <w:kern w:val="0"/>
          <w:rtl/>
          <w14:ligatures w14:val="none"/>
        </w:rPr>
        <w:t>مستوى الحكومة المواطن والذي اهتم باستخدام الويب لتقديم الخدمات الحكومية الفورية وبناء خطط رئيسية للأعمال (التعليمات الحكومية، التنمية الاجتماعية، التجارة، الترخيص، القروض)</w:t>
      </w:r>
      <w:r>
        <w:rPr>
          <w:rFonts w:eastAsia="Times New Roman" w:hint="cs"/>
          <w:kern w:val="0"/>
          <w:rtl/>
          <w14:ligatures w14:val="none"/>
        </w:rPr>
        <w:t>وم</w:t>
      </w:r>
      <w:r w:rsidRPr="008A7966">
        <w:rPr>
          <w:rFonts w:eastAsia="Times New Roman"/>
          <w:kern w:val="0"/>
          <w:rtl/>
          <w14:ligatures w14:val="none"/>
        </w:rPr>
        <w:t>ستوى الحكومة -الحكومة ويشمل المشاركة بالمعلومات بين الوكالات الفيدرالية واختصار الروتين الإداري، وبناء خطوط أعمال رئيسية لإنتاج وتوزيع الخدمات المشتركة بين الوكالات والأجهزة الحكومية،</w:t>
      </w:r>
      <w:r>
        <w:rPr>
          <w:rFonts w:eastAsia="Times New Roman" w:hint="cs"/>
          <w:kern w:val="0"/>
          <w:rtl/>
          <w14:ligatures w14:val="none"/>
        </w:rPr>
        <w:t xml:space="preserve"> و</w:t>
      </w:r>
      <w:r w:rsidRPr="008A7966">
        <w:rPr>
          <w:rFonts w:eastAsia="Times New Roman"/>
          <w:kern w:val="0"/>
          <w:rtl/>
          <w14:ligatures w14:val="none"/>
        </w:rPr>
        <w:t>مستوى الحكومة</w:t>
      </w:r>
      <w:r>
        <w:rPr>
          <w:rFonts w:eastAsia="Times New Roman" w:hint="cs"/>
          <w:kern w:val="0"/>
          <w:rtl/>
          <w14:ligatures w14:val="none"/>
        </w:rPr>
        <w:t>-</w:t>
      </w:r>
      <w:r w:rsidRPr="008A7966">
        <w:rPr>
          <w:rFonts w:eastAsia="Times New Roman"/>
          <w:kern w:val="0"/>
          <w:rtl/>
          <w14:ligatures w14:val="none"/>
        </w:rPr>
        <w:t xml:space="preserve">الأعمال: ويرتكز على تقدم الخدمات والمعلومات بصورة فورية إلى الأعمال ودعم الأنشطة الاقتصادية والتجارة وتقديم القروض والمنح والتسهيلات الموجهة </w:t>
      </w:r>
      <w:r w:rsidRPr="0065108F">
        <w:rPr>
          <w:rFonts w:eastAsia="Times New Roman"/>
          <w:kern w:val="0"/>
          <w:rtl/>
          <w14:ligatures w14:val="none"/>
        </w:rPr>
        <w:t>للأعمال(عامر، 2012).</w:t>
      </w:r>
      <w:r w:rsidRPr="0065108F">
        <w:rPr>
          <w:rFonts w:eastAsia="Times New Roman"/>
          <w:kern w:val="0"/>
          <w14:ligatures w14:val="none"/>
        </w:rPr>
        <w:t xml:space="preserve"> </w:t>
      </w:r>
      <w:r w:rsidR="0065108F" w:rsidRPr="0065108F">
        <w:rPr>
          <w:rFonts w:eastAsia="Times New Roman" w:hint="cs"/>
          <w:kern w:val="0"/>
          <w:rtl/>
          <w14:ligatures w14:val="none"/>
        </w:rPr>
        <w:t xml:space="preserve">وفي </w:t>
      </w:r>
      <w:r w:rsidR="0065108F" w:rsidRPr="0065108F">
        <w:rPr>
          <w:rFonts w:eastAsia="Times New Roman"/>
          <w:kern w:val="0"/>
          <w:rtl/>
          <w14:ligatures w14:val="none"/>
        </w:rPr>
        <w:t>الشكل الموالي يوضح البوابة الالكترونية لحكومة الولايات المتحدة الأمريكية</w:t>
      </w:r>
      <w:r w:rsidR="0065108F" w:rsidRPr="0065108F">
        <w:rPr>
          <w:rFonts w:eastAsia="Times New Roman"/>
          <w:kern w:val="0"/>
          <w14:ligatures w14:val="none"/>
        </w:rPr>
        <w:t>:</w:t>
      </w:r>
      <w:r w:rsidR="0065108F" w:rsidRPr="008A7966">
        <w:rPr>
          <w:rFonts w:eastAsia="Times New Roman"/>
          <w:kern w:val="0"/>
          <w:rtl/>
          <w14:ligatures w14:val="none"/>
        </w:rPr>
        <w:t xml:space="preserve"> </w:t>
      </w:r>
    </w:p>
    <w:p w14:paraId="46D51E9A" w14:textId="77777777" w:rsidR="00840730" w:rsidRDefault="00FB76CF" w:rsidP="0065108F">
      <w:pPr>
        <w:keepNext/>
        <w:spacing w:line="276" w:lineRule="auto"/>
        <w:jc w:val="center"/>
      </w:pPr>
      <w:r w:rsidRPr="008A7966">
        <w:rPr>
          <w:rFonts w:eastAsia="Times New Roman"/>
          <w:noProof/>
          <w:rtl/>
          <w:lang w:val="ar-SA"/>
        </w:rPr>
        <w:drawing>
          <wp:inline distT="0" distB="0" distL="0" distR="0" wp14:anchorId="27C42E6F" wp14:editId="2C36237B">
            <wp:extent cx="4872706" cy="2257425"/>
            <wp:effectExtent l="0" t="0" r="4445" b="0"/>
            <wp:docPr id="14022168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216827" name="Picture 1402216827"/>
                    <pic:cNvPicPr/>
                  </pic:nvPicPr>
                  <pic:blipFill>
                    <a:blip r:embed="rId17">
                      <a:extLst>
                        <a:ext uri="{28A0092B-C50C-407E-A947-70E740481C1C}">
                          <a14:useLocalDpi xmlns:a14="http://schemas.microsoft.com/office/drawing/2010/main" val="0"/>
                        </a:ext>
                      </a:extLst>
                    </a:blip>
                    <a:stretch>
                      <a:fillRect/>
                    </a:stretch>
                  </pic:blipFill>
                  <pic:spPr>
                    <a:xfrm>
                      <a:off x="0" y="0"/>
                      <a:ext cx="4879335" cy="2260496"/>
                    </a:xfrm>
                    <a:prstGeom prst="rect">
                      <a:avLst/>
                    </a:prstGeom>
                  </pic:spPr>
                </pic:pic>
              </a:graphicData>
            </a:graphic>
          </wp:inline>
        </w:drawing>
      </w:r>
    </w:p>
    <w:p w14:paraId="3B6E7112" w14:textId="3E9CEDC3" w:rsidR="00FB76CF" w:rsidRPr="008A7966" w:rsidRDefault="00840730" w:rsidP="00840730">
      <w:pPr>
        <w:pStyle w:val="af3"/>
        <w:jc w:val="center"/>
        <w:rPr>
          <w:rFonts w:eastAsia="Times New Roman"/>
          <w:kern w:val="0"/>
          <w:rtl/>
          <w14:ligatures w14:val="none"/>
        </w:rPr>
      </w:pPr>
      <w:bookmarkStart w:id="194" w:name="_Toc213807903"/>
      <w:bookmarkStart w:id="195" w:name="_Toc213808760"/>
      <w:bookmarkStart w:id="196" w:name="_Toc213808980"/>
      <w:bookmarkStart w:id="197" w:name="_Toc213809073"/>
      <w:r>
        <w:rPr>
          <w:rtl/>
        </w:rPr>
        <w:t xml:space="preserve">شكل </w:t>
      </w:r>
      <w:r w:rsidR="00356CB8">
        <w:fldChar w:fldCharType="begin"/>
      </w:r>
      <w:r w:rsidR="00356CB8">
        <w:instrText xml:space="preserve"> SEQ </w:instrText>
      </w:r>
      <w:r w:rsidR="00356CB8">
        <w:rPr>
          <w:rtl/>
        </w:rPr>
        <w:instrText>شكل</w:instrText>
      </w:r>
      <w:r w:rsidR="00356CB8">
        <w:instrText xml:space="preserve"> \* ARABIC </w:instrText>
      </w:r>
      <w:r w:rsidR="00356CB8">
        <w:fldChar w:fldCharType="separate"/>
      </w:r>
      <w:r w:rsidR="00370E74">
        <w:rPr>
          <w:noProof/>
        </w:rPr>
        <w:t>2</w:t>
      </w:r>
      <w:r w:rsidR="00356CB8">
        <w:rPr>
          <w:noProof/>
        </w:rPr>
        <w:fldChar w:fldCharType="end"/>
      </w:r>
      <w:r w:rsidRPr="008B55CB">
        <w:rPr>
          <w:rFonts w:hint="eastAsia"/>
          <w:rtl/>
        </w:rPr>
        <w:t>البوابة</w:t>
      </w:r>
      <w:r w:rsidRPr="008B55CB">
        <w:rPr>
          <w:rtl/>
        </w:rPr>
        <w:t xml:space="preserve"> </w:t>
      </w:r>
      <w:r w:rsidRPr="008B55CB">
        <w:rPr>
          <w:rFonts w:hint="eastAsia"/>
          <w:rtl/>
        </w:rPr>
        <w:t>الإلكترونية</w:t>
      </w:r>
      <w:r w:rsidRPr="008B55CB">
        <w:rPr>
          <w:rtl/>
        </w:rPr>
        <w:t xml:space="preserve"> </w:t>
      </w:r>
      <w:r w:rsidRPr="008B55CB">
        <w:rPr>
          <w:rFonts w:hint="eastAsia"/>
          <w:rtl/>
        </w:rPr>
        <w:t>لحكومة</w:t>
      </w:r>
      <w:r w:rsidRPr="008B55CB">
        <w:rPr>
          <w:rtl/>
        </w:rPr>
        <w:t xml:space="preserve"> </w:t>
      </w:r>
      <w:r w:rsidRPr="008B55CB">
        <w:rPr>
          <w:rFonts w:hint="eastAsia"/>
          <w:rtl/>
        </w:rPr>
        <w:t>الولايات</w:t>
      </w:r>
      <w:r w:rsidRPr="008B55CB">
        <w:rPr>
          <w:rtl/>
        </w:rPr>
        <w:t xml:space="preserve"> </w:t>
      </w:r>
      <w:r w:rsidRPr="008B55CB">
        <w:rPr>
          <w:rFonts w:hint="eastAsia"/>
          <w:rtl/>
        </w:rPr>
        <w:t>المتحدة</w:t>
      </w:r>
      <w:r w:rsidRPr="008B55CB">
        <w:rPr>
          <w:rtl/>
        </w:rPr>
        <w:t xml:space="preserve">      </w:t>
      </w:r>
      <w:r w:rsidRPr="008B55CB">
        <w:rPr>
          <w:rFonts w:hint="eastAsia"/>
          <w:rtl/>
        </w:rPr>
        <w:t>المصدر</w:t>
      </w:r>
      <w:r w:rsidRPr="008B55CB">
        <w:rPr>
          <w:rtl/>
        </w:rPr>
        <w:t>: (</w:t>
      </w:r>
      <w:r w:rsidRPr="008B55CB">
        <w:rPr>
          <w:rFonts w:hint="eastAsia"/>
          <w:rtl/>
        </w:rPr>
        <w:t>السالمي،</w:t>
      </w:r>
      <w:r w:rsidRPr="008B55CB">
        <w:rPr>
          <w:rtl/>
        </w:rPr>
        <w:t xml:space="preserve"> </w:t>
      </w:r>
      <w:proofErr w:type="gramStart"/>
      <w:r w:rsidRPr="008B55CB">
        <w:rPr>
          <w:rtl/>
        </w:rPr>
        <w:t>2008</w:t>
      </w:r>
      <w:r w:rsidRPr="008B55CB">
        <w:rPr>
          <w:rFonts w:hint="eastAsia"/>
          <w:rtl/>
        </w:rPr>
        <w:t>،ص</w:t>
      </w:r>
      <w:proofErr w:type="gramEnd"/>
      <w:r w:rsidRPr="008B55CB">
        <w:rPr>
          <w:rtl/>
        </w:rPr>
        <w:t>371)</w:t>
      </w:r>
      <w:bookmarkEnd w:id="194"/>
      <w:bookmarkEnd w:id="195"/>
      <w:bookmarkEnd w:id="196"/>
      <w:bookmarkEnd w:id="197"/>
    </w:p>
    <w:p w14:paraId="33FE9E55" w14:textId="77777777" w:rsidR="006174BE" w:rsidRDefault="006174BE" w:rsidP="00FB76CF">
      <w:pPr>
        <w:spacing w:after="0"/>
        <w:rPr>
          <w:b/>
          <w:bCs/>
          <w:rtl/>
        </w:rPr>
      </w:pPr>
    </w:p>
    <w:p w14:paraId="7126E50A" w14:textId="77777777" w:rsidR="00FB76CF" w:rsidRPr="00F106A3" w:rsidRDefault="00FB76CF" w:rsidP="00FB76CF">
      <w:pPr>
        <w:spacing w:after="0"/>
        <w:rPr>
          <w:b/>
          <w:bCs/>
          <w:rtl/>
        </w:rPr>
      </w:pPr>
      <w:r w:rsidRPr="00F106A3">
        <w:rPr>
          <w:b/>
          <w:bCs/>
          <w:rtl/>
        </w:rPr>
        <w:t xml:space="preserve">تجربة الإدارة الالكترونية </w:t>
      </w:r>
      <w:proofErr w:type="gramStart"/>
      <w:r w:rsidRPr="00F106A3">
        <w:rPr>
          <w:b/>
          <w:bCs/>
          <w:rtl/>
        </w:rPr>
        <w:t>الايرلندية</w:t>
      </w:r>
      <w:proofErr w:type="gramEnd"/>
      <w:r w:rsidRPr="00F106A3">
        <w:rPr>
          <w:b/>
          <w:bCs/>
        </w:rPr>
        <w:t xml:space="preserve">: </w:t>
      </w:r>
      <w:r w:rsidRPr="00F106A3">
        <w:rPr>
          <w:b/>
          <w:bCs/>
          <w:rtl/>
        </w:rPr>
        <w:t xml:space="preserve"> </w:t>
      </w:r>
    </w:p>
    <w:p w14:paraId="7C2DAD63"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نجحت الحكومة الايرلندية نجاحا متميزا في تطبيق الإدارة الالكترونية في كافة مفاصل حياتها الإدارية مما ينعكس إيجابا على اقتصادها وكان للإدارة القوية والقيادة الإدارية العليا دورا هاما في إنجاح هذه التجربة معتمدة على بناء بنية تحتية واسعة ومتينة ودعم مالي وتقني لجميع الإدارات الحكومية بالإضافة إلى قيامها بخطة توعية </w:t>
      </w:r>
      <w:r w:rsidRPr="008A7966">
        <w:rPr>
          <w:rFonts w:eastAsia="Times New Roman"/>
          <w:kern w:val="0"/>
          <w:rtl/>
          <w14:ligatures w14:val="none"/>
        </w:rPr>
        <w:lastRenderedPageBreak/>
        <w:t>شاملة على كيفية استخدام تطبيقات الإدارة الالكترونية ضمن نطاق الحكومة الالكترونية من اكبر شريحة في المجتمع بالإضافة إلى اعتمادها على الصناعات التكنولوجية التي تنتج محليا ومستفاد أيضا من التكنولوجيا والتجارب العالمية في هذا المضمار من أجل جعل تجربتها رائدة ومتقدمة(أحمد، 2009).</w:t>
      </w:r>
    </w:p>
    <w:p w14:paraId="7F61996F" w14:textId="77777777" w:rsidR="00FB76CF" w:rsidRPr="00F106A3" w:rsidRDefault="00FB76CF" w:rsidP="00FB76CF">
      <w:pPr>
        <w:spacing w:after="0"/>
        <w:rPr>
          <w:b/>
          <w:bCs/>
          <w:rtl/>
        </w:rPr>
      </w:pPr>
      <w:r w:rsidRPr="00F106A3">
        <w:rPr>
          <w:b/>
          <w:bCs/>
          <w:rtl/>
        </w:rPr>
        <w:t>بوابة حكومة دبي الالكترونية</w:t>
      </w:r>
      <w:r w:rsidRPr="00F106A3">
        <w:rPr>
          <w:b/>
          <w:bCs/>
        </w:rPr>
        <w:t>:</w:t>
      </w:r>
      <w:r w:rsidRPr="00F106A3">
        <w:rPr>
          <w:b/>
          <w:bCs/>
          <w:rtl/>
        </w:rPr>
        <w:t xml:space="preserve"> </w:t>
      </w:r>
    </w:p>
    <w:p w14:paraId="5E483BDF"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14:ligatures w14:val="none"/>
        </w:rPr>
        <w:t xml:space="preserve"> </w:t>
      </w:r>
      <w:r w:rsidRPr="008A7966">
        <w:rPr>
          <w:rFonts w:eastAsia="Times New Roman"/>
          <w:kern w:val="0"/>
          <w:rtl/>
          <w14:ligatures w14:val="none"/>
        </w:rPr>
        <w:t xml:space="preserve">تقدم البوابة الالكترونية لحكومة دبي العديد من الخدمات والمعلومات لكل من المواطنين والزوار وكذلك المستثمرين الأجانب، وتتنوع هذه الخدمات بين تقديم طلبات الحصول على تأشيرة دخول إلى إتمام عمليات دفع الفواتير والمخالفات المرورية بشكل آلي، إضافة إلى الاستعلام عن حركة السير بالطرقات حيث يمكنك النقر على آلة التصوير المراقبة لحركة المرور في شارع معين فتلاحظ حركة السير في شكل صور تتغير كل عدة ثوان كما تبين ذلك في الشكل أدناه فلاق </w:t>
      </w:r>
      <w:proofErr w:type="spellStart"/>
      <w:proofErr w:type="gramStart"/>
      <w:r w:rsidRPr="008A7966">
        <w:rPr>
          <w:rFonts w:eastAsia="Times New Roman"/>
          <w:kern w:val="0"/>
          <w:rtl/>
          <w14:ligatures w14:val="none"/>
        </w:rPr>
        <w:t>وأنساعد</w:t>
      </w:r>
      <w:proofErr w:type="spellEnd"/>
      <w:r w:rsidRPr="008A7966">
        <w:rPr>
          <w:rFonts w:eastAsia="Times New Roman"/>
          <w:kern w:val="0"/>
          <w:rtl/>
          <w14:ligatures w14:val="none"/>
        </w:rPr>
        <w:t>(</w:t>
      </w:r>
      <w:proofErr w:type="gramEnd"/>
      <w:r w:rsidRPr="008A7966">
        <w:rPr>
          <w:rFonts w:eastAsia="Times New Roman"/>
          <w:kern w:val="0"/>
          <w:rtl/>
          <w14:ligatures w14:val="none"/>
        </w:rPr>
        <w:t>2013):</w:t>
      </w:r>
    </w:p>
    <w:p w14:paraId="6C7C4311" w14:textId="77777777" w:rsidR="00840730" w:rsidRDefault="00FB76CF" w:rsidP="00840730">
      <w:pPr>
        <w:keepNext/>
        <w:spacing w:line="276" w:lineRule="auto"/>
        <w:jc w:val="center"/>
      </w:pPr>
      <w:r w:rsidRPr="008A7966">
        <w:rPr>
          <w:rFonts w:eastAsia="Times New Roman"/>
          <w:noProof/>
          <w:color w:val="0070C0"/>
          <w:kern w:val="0"/>
          <w:rtl/>
          <w:lang w:val="ar-SA"/>
        </w:rPr>
        <w:drawing>
          <wp:inline distT="0" distB="0" distL="0" distR="0" wp14:anchorId="33FBE047" wp14:editId="60D7DF47">
            <wp:extent cx="4874260" cy="2111436"/>
            <wp:effectExtent l="0" t="0" r="2540" b="3175"/>
            <wp:docPr id="16741545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15459" name="Picture 167415459"/>
                    <pic:cNvPicPr/>
                  </pic:nvPicPr>
                  <pic:blipFill>
                    <a:blip r:embed="rId18">
                      <a:extLst>
                        <a:ext uri="{28A0092B-C50C-407E-A947-70E740481C1C}">
                          <a14:useLocalDpi xmlns:a14="http://schemas.microsoft.com/office/drawing/2010/main" val="0"/>
                        </a:ext>
                      </a:extLst>
                    </a:blip>
                    <a:stretch>
                      <a:fillRect/>
                    </a:stretch>
                  </pic:blipFill>
                  <pic:spPr>
                    <a:xfrm>
                      <a:off x="0" y="0"/>
                      <a:ext cx="4880676" cy="2114215"/>
                    </a:xfrm>
                    <a:prstGeom prst="rect">
                      <a:avLst/>
                    </a:prstGeom>
                  </pic:spPr>
                </pic:pic>
              </a:graphicData>
            </a:graphic>
          </wp:inline>
        </w:drawing>
      </w:r>
    </w:p>
    <w:p w14:paraId="5ECD5EE3" w14:textId="6725549D" w:rsidR="00FB76CF" w:rsidRPr="006174BE" w:rsidRDefault="00840730" w:rsidP="006174BE">
      <w:pPr>
        <w:pStyle w:val="af3"/>
        <w:jc w:val="center"/>
        <w:rPr>
          <w:rFonts w:eastAsia="Times New Roman"/>
          <w:color w:val="0070C0"/>
          <w:kern w:val="0"/>
          <w:rtl/>
          <w14:ligatures w14:val="none"/>
        </w:rPr>
      </w:pPr>
      <w:bookmarkStart w:id="198" w:name="_Toc213807904"/>
      <w:bookmarkStart w:id="199" w:name="_Toc213808761"/>
      <w:bookmarkStart w:id="200" w:name="_Toc213808981"/>
      <w:bookmarkStart w:id="201" w:name="_Toc213809074"/>
      <w:r>
        <w:rPr>
          <w:rtl/>
        </w:rPr>
        <w:t xml:space="preserve">شكل </w:t>
      </w:r>
      <w:r w:rsidR="00356CB8">
        <w:fldChar w:fldCharType="begin"/>
      </w:r>
      <w:r w:rsidR="00356CB8">
        <w:instrText xml:space="preserve"> SEQ </w:instrText>
      </w:r>
      <w:r w:rsidR="00356CB8">
        <w:rPr>
          <w:rtl/>
        </w:rPr>
        <w:instrText>شكل</w:instrText>
      </w:r>
      <w:r w:rsidR="00356CB8">
        <w:instrText xml:space="preserve"> \* ARABIC </w:instrText>
      </w:r>
      <w:r w:rsidR="00356CB8">
        <w:fldChar w:fldCharType="separate"/>
      </w:r>
      <w:r w:rsidR="00370E74">
        <w:rPr>
          <w:noProof/>
        </w:rPr>
        <w:t>3</w:t>
      </w:r>
      <w:r w:rsidR="00356CB8">
        <w:rPr>
          <w:noProof/>
        </w:rPr>
        <w:fldChar w:fldCharType="end"/>
      </w:r>
      <w:r w:rsidRPr="00CD68A6">
        <w:rPr>
          <w:rFonts w:hint="eastAsia"/>
          <w:rtl/>
        </w:rPr>
        <w:t>بوابة</w:t>
      </w:r>
      <w:r w:rsidRPr="00CD68A6">
        <w:rPr>
          <w:rtl/>
        </w:rPr>
        <w:t xml:space="preserve"> </w:t>
      </w:r>
      <w:r w:rsidRPr="00CD68A6">
        <w:rPr>
          <w:rFonts w:hint="eastAsia"/>
          <w:rtl/>
        </w:rPr>
        <w:t>حكومة</w:t>
      </w:r>
      <w:r w:rsidRPr="00CD68A6">
        <w:rPr>
          <w:rtl/>
        </w:rPr>
        <w:t xml:space="preserve"> </w:t>
      </w:r>
      <w:r w:rsidRPr="00CD68A6">
        <w:rPr>
          <w:rFonts w:hint="eastAsia"/>
          <w:rtl/>
        </w:rPr>
        <w:t>دبي</w:t>
      </w:r>
      <w:r w:rsidRPr="00CD68A6">
        <w:rPr>
          <w:rtl/>
        </w:rPr>
        <w:t xml:space="preserve"> </w:t>
      </w:r>
      <w:r w:rsidRPr="00CD68A6">
        <w:rPr>
          <w:rFonts w:hint="eastAsia"/>
          <w:rtl/>
        </w:rPr>
        <w:t>الالكترونية</w:t>
      </w:r>
      <w:r w:rsidRPr="00CD68A6">
        <w:rPr>
          <w:rtl/>
        </w:rPr>
        <w:t xml:space="preserve">    </w:t>
      </w:r>
      <w:r w:rsidRPr="00CD68A6">
        <w:rPr>
          <w:rFonts w:hint="eastAsia"/>
          <w:rtl/>
        </w:rPr>
        <w:t>المصدر</w:t>
      </w:r>
      <w:r w:rsidRPr="00CD68A6">
        <w:rPr>
          <w:rtl/>
        </w:rPr>
        <w:t>: (</w:t>
      </w:r>
      <w:r w:rsidRPr="00CD68A6">
        <w:rPr>
          <w:rFonts w:hint="eastAsia"/>
          <w:rtl/>
        </w:rPr>
        <w:t>فلاق</w:t>
      </w:r>
      <w:r w:rsidRPr="00CD68A6">
        <w:rPr>
          <w:rtl/>
        </w:rPr>
        <w:t xml:space="preserve"> </w:t>
      </w:r>
      <w:proofErr w:type="spellStart"/>
      <w:r w:rsidRPr="00CD68A6">
        <w:rPr>
          <w:rFonts w:hint="eastAsia"/>
          <w:rtl/>
        </w:rPr>
        <w:t>وأنساعد</w:t>
      </w:r>
      <w:proofErr w:type="spellEnd"/>
      <w:r w:rsidRPr="00CD68A6">
        <w:rPr>
          <w:rFonts w:hint="eastAsia"/>
          <w:rtl/>
        </w:rPr>
        <w:t>،</w:t>
      </w:r>
      <w:r w:rsidRPr="00CD68A6">
        <w:rPr>
          <w:rtl/>
        </w:rPr>
        <w:t xml:space="preserve"> </w:t>
      </w:r>
      <w:proofErr w:type="gramStart"/>
      <w:r w:rsidRPr="00CD68A6">
        <w:rPr>
          <w:rtl/>
        </w:rPr>
        <w:t>2013</w:t>
      </w:r>
      <w:r w:rsidRPr="00CD68A6">
        <w:rPr>
          <w:rFonts w:hint="eastAsia"/>
          <w:rtl/>
        </w:rPr>
        <w:t>،ص</w:t>
      </w:r>
      <w:r w:rsidRPr="00CD68A6">
        <w:rPr>
          <w:rtl/>
        </w:rPr>
        <w:t>.</w:t>
      </w:r>
      <w:proofErr w:type="gramEnd"/>
      <w:r w:rsidRPr="00CD68A6">
        <w:rPr>
          <w:rtl/>
        </w:rPr>
        <w:t>14)</w:t>
      </w:r>
      <w:bookmarkEnd w:id="198"/>
      <w:bookmarkEnd w:id="199"/>
      <w:bookmarkEnd w:id="200"/>
      <w:bookmarkEnd w:id="201"/>
    </w:p>
    <w:p w14:paraId="07BE1085" w14:textId="77777777" w:rsidR="00FB76CF" w:rsidRPr="00F106A3" w:rsidRDefault="00FB76CF" w:rsidP="00FB76CF">
      <w:pPr>
        <w:spacing w:after="0"/>
        <w:rPr>
          <w:b/>
          <w:bCs/>
          <w:rtl/>
        </w:rPr>
      </w:pPr>
      <w:r w:rsidRPr="00F106A3">
        <w:rPr>
          <w:b/>
          <w:bCs/>
          <w:rtl/>
        </w:rPr>
        <w:t>التجربة القطرية في الحكومة الالكترونية:</w:t>
      </w:r>
    </w:p>
    <w:p w14:paraId="218C80EE" w14:textId="77777777" w:rsidR="00FB76CF"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 أطلقت الحكومة الالكترونية لأول مرة في قطر عام ،2003 وبعد ذلك تم وضع خطة إستراتيجية لبرنامج الحكومة الالكترونية المتكاملة. وقد تم افتتاح البوابة الحكومية في سنة 2008 وأطلقت نسختها الجديدة في سنة 2010</w:t>
      </w:r>
      <w:r w:rsidRPr="008A7966">
        <w:rPr>
          <w:rFonts w:eastAsia="Times New Roman"/>
          <w:kern w:val="0"/>
          <w14:ligatures w14:val="none"/>
        </w:rPr>
        <w:t xml:space="preserve"> </w:t>
      </w:r>
      <w:r w:rsidRPr="008A7966">
        <w:rPr>
          <w:rFonts w:eastAsia="Times New Roman"/>
          <w:kern w:val="0"/>
          <w:rtl/>
          <w14:ligatures w14:val="none"/>
        </w:rPr>
        <w:t>هذه البوابة توفر إمكانية الوصول على مدار الساعة إلى جميع الخدمات والمعلومات الحكومية التي يحتاجها كل من يعيش أو يعمل في دولة قطر، ويعتبر التحدي الأكبر الذي واجه تنفيذ برنامج الحكومة الالكترونية هو توفير القدرات والمهارات المتخصصة في مجال تكنولوجيا المعلومات</w:t>
      </w:r>
      <w:r>
        <w:rPr>
          <w:rFonts w:eastAsia="Times New Roman" w:hint="cs"/>
          <w:kern w:val="0"/>
          <w:rtl/>
          <w14:ligatures w14:val="none"/>
        </w:rPr>
        <w:t>،</w:t>
      </w:r>
      <w:r w:rsidRPr="008A7966">
        <w:rPr>
          <w:rFonts w:eastAsia="Times New Roman"/>
          <w:kern w:val="0"/>
          <w14:ligatures w14:val="none"/>
        </w:rPr>
        <w:t xml:space="preserve"> </w:t>
      </w:r>
      <w:r w:rsidRPr="008A7966">
        <w:rPr>
          <w:rFonts w:eastAsia="Times New Roman"/>
          <w:kern w:val="0"/>
          <w:rtl/>
          <w14:ligatures w14:val="none"/>
        </w:rPr>
        <w:t>ومن بين الأهداف الأساسية لبرنامج الحكومة الالكترونية المتكاملة في دولة قطر</w:t>
      </w:r>
      <w:r>
        <w:rPr>
          <w:rFonts w:eastAsia="Times New Roman"/>
          <w:kern w:val="0"/>
          <w14:ligatures w14:val="none"/>
        </w:rPr>
        <w:t xml:space="preserve"> </w:t>
      </w:r>
      <w:r w:rsidRPr="008A7966">
        <w:rPr>
          <w:rFonts w:eastAsia="Times New Roman"/>
          <w:kern w:val="0"/>
          <w:rtl/>
          <w14:ligatures w14:val="none"/>
        </w:rPr>
        <w:t>تطوير الخدمات الحكومية للمستخدمين من خلال توفير الخدمات الحكومية الأكثر كفاءة وفاعلية والأسهل وصولا للجميع</w:t>
      </w:r>
      <w:r>
        <w:rPr>
          <w:rFonts w:eastAsia="Times New Roman" w:hint="cs"/>
          <w:kern w:val="0"/>
          <w:rtl/>
          <w14:ligatures w14:val="none"/>
        </w:rPr>
        <w:t xml:space="preserve"> و</w:t>
      </w:r>
      <w:r w:rsidRPr="008A7966">
        <w:rPr>
          <w:rFonts w:eastAsia="Times New Roman"/>
          <w:kern w:val="0"/>
          <w14:ligatures w14:val="none"/>
        </w:rPr>
        <w:t xml:space="preserve"> </w:t>
      </w:r>
      <w:r w:rsidRPr="008A7966">
        <w:rPr>
          <w:rFonts w:eastAsia="Times New Roman"/>
          <w:kern w:val="0"/>
          <w:rtl/>
          <w14:ligatures w14:val="none"/>
        </w:rPr>
        <w:t>الكفاءة الداخلية للمؤسسات الحكومية من خلال تبسيط الإجراءات والتنسيق بين تلك الهيئات(محمد، 2016).</w:t>
      </w:r>
      <w:r w:rsidRPr="008A7966">
        <w:rPr>
          <w:rFonts w:eastAsia="Times New Roman"/>
          <w:kern w:val="0"/>
          <w14:ligatures w14:val="none"/>
        </w:rPr>
        <w:t xml:space="preserve"> </w:t>
      </w:r>
      <w:bookmarkStart w:id="202" w:name="_Toc213681724"/>
    </w:p>
    <w:p w14:paraId="63EBE9CB" w14:textId="77777777" w:rsidR="0065108F" w:rsidRDefault="0065108F" w:rsidP="00FB76CF">
      <w:pPr>
        <w:spacing w:line="276" w:lineRule="auto"/>
        <w:jc w:val="both"/>
        <w:rPr>
          <w:rFonts w:eastAsia="Times New Roman"/>
          <w:kern w:val="0"/>
          <w:rtl/>
          <w14:ligatures w14:val="none"/>
        </w:rPr>
      </w:pPr>
    </w:p>
    <w:p w14:paraId="263AF04C" w14:textId="77777777" w:rsidR="00FB76CF" w:rsidRPr="00F106A3" w:rsidRDefault="00FB76CF" w:rsidP="00433618">
      <w:pPr>
        <w:pStyle w:val="2"/>
        <w:rPr>
          <w:rtl/>
        </w:rPr>
      </w:pPr>
      <w:bookmarkStart w:id="203" w:name="_Toc223370463"/>
      <w:proofErr w:type="gramStart"/>
      <w:r w:rsidRPr="00F106A3">
        <w:rPr>
          <w:rFonts w:hint="cs"/>
          <w:rtl/>
        </w:rPr>
        <w:lastRenderedPageBreak/>
        <w:t>الخلاصة :</w:t>
      </w:r>
      <w:bookmarkEnd w:id="202"/>
      <w:bookmarkEnd w:id="203"/>
      <w:proofErr w:type="gramEnd"/>
    </w:p>
    <w:p w14:paraId="3E21522D" w14:textId="77777777" w:rsidR="00FB76CF" w:rsidRPr="008A7966" w:rsidRDefault="00FB76CF" w:rsidP="00FB76CF">
      <w:pPr>
        <w:jc w:val="both"/>
        <w:rPr>
          <w:rtl/>
        </w:rPr>
      </w:pPr>
      <w:r w:rsidRPr="008A7966">
        <w:rPr>
          <w:rtl/>
        </w:rPr>
        <w:t>ما يمكن استنتاجه مما تم التطرق إليه والذي تناول الجوانب المتعلقة بمفهوم الإدارة الإلكترونية، أن الإدارة الإلكترونية تُعد أسلوبا إداريا نشأ نتيجة للتغيرات والتطورات التي شهدها العالم، خاصة في مجال تكنولوجيا المعلومات والاتصال، لتكون بديلا عن الإدارة التقليدية التي أصبحت مرادفا للبيروقراطية والفساد بمختلف أشكاله. ويهدف تطبيق هذا المشروع في منظمات الأعمال إلى تقديم الخدمات للأفراد والمنظمات بطريقة متطورة وسريعة، مع الاستغناء عن التعامل الورقي، لتصبح بذلك إدارة بلا أوراق</w:t>
      </w:r>
      <w:r w:rsidRPr="008A7966">
        <w:t>.</w:t>
      </w:r>
    </w:p>
    <w:p w14:paraId="1F5A5587"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rtl/>
          <w14:ligatures w14:val="none"/>
        </w:rPr>
        <w:t>وقد تبين من خلال ما تم عرضه أن بنية الإدارة الإلكترونية تتكون من أربعة عناصر أساسية هي: أجهزة الحاسب الآلي بمختلف ملحقاتها ومعداتها، والبرمجيات، وشبكات الاتصال الإلكترونية الداخلية والخارجية، وأخيرًا العنصر البشري الذي يُعد العنصر الفاعل في تنفيذ هذا المشروع من خلال توفير المتطلبات اللازمة وتحقيق التكامل والتناسق بين العناصر السابقة</w:t>
      </w:r>
      <w:r w:rsidRPr="008A7966">
        <w:rPr>
          <w:rFonts w:eastAsia="Times New Roman"/>
          <w:kern w:val="0"/>
          <w14:ligatures w14:val="none"/>
        </w:rPr>
        <w:t>.</w:t>
      </w:r>
    </w:p>
    <w:p w14:paraId="678FD2F7"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rtl/>
          <w14:ligatures w14:val="none"/>
        </w:rPr>
        <w:t>كما اتضح أن تطبيق الإدارة الإلكترونية لا يقتصر على مؤسسة أو قطاع معين، بل يمتد ليشمل مختلف المنظمات والقطاعات، مما يجعلها مفهومًا أشمل وأعم من غيرها من المفاهيم كالحكومة الإلكترونية، والأعمال الإلكترونية، والتجارة الإلكترونية</w:t>
      </w:r>
      <w:r w:rsidRPr="008A7966">
        <w:rPr>
          <w:rFonts w:eastAsia="Times New Roman"/>
          <w:kern w:val="0"/>
          <w14:ligatures w14:val="none"/>
        </w:rPr>
        <w:t>.</w:t>
      </w:r>
    </w:p>
    <w:p w14:paraId="139D2D0B"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rtl/>
          <w14:ligatures w14:val="none"/>
        </w:rPr>
        <w:t>ويتوقف نجاح تطبيق الإدارة الإلكترونية على توافر مجموعة من العوامل وترتكز على دعامتين أساسيتين هما</w:t>
      </w:r>
      <w:r w:rsidRPr="008A7966">
        <w:rPr>
          <w:rFonts w:eastAsia="Times New Roman"/>
          <w:kern w:val="0"/>
          <w14:ligatures w14:val="none"/>
        </w:rPr>
        <w:t xml:space="preserve">: </w:t>
      </w:r>
      <w:r w:rsidRPr="008A7966">
        <w:rPr>
          <w:rFonts w:eastAsia="Times New Roman"/>
          <w:kern w:val="0"/>
          <w:rtl/>
          <w14:ligatures w14:val="none"/>
        </w:rPr>
        <w:t>تكنولوجيا المعلومات ومجتمع المعلومات</w:t>
      </w:r>
      <w:r w:rsidRPr="008A7966">
        <w:rPr>
          <w:rFonts w:eastAsia="Times New Roman"/>
          <w:kern w:val="0"/>
          <w14:ligatures w14:val="none"/>
        </w:rPr>
        <w:t xml:space="preserve">. </w:t>
      </w:r>
      <w:r w:rsidRPr="008A7966">
        <w:rPr>
          <w:rFonts w:eastAsia="Times New Roman"/>
          <w:kern w:val="0"/>
          <w:rtl/>
          <w14:ligatures w14:val="none"/>
        </w:rPr>
        <w:t>فمن خلال توفير المتطلبات اللازمة والدعم الكامل من المجتمع، يمكن توسيع نطاق تطبيقها في مختلف المجالات والقطاعات، للوصول في النهاية إلى مجتمع يُدار إلكترونيًا، كما هو الحال في بعض الدول الرائدة في هذا المجال مثل الولايات المتحدة الأمريكية ودولة قطر وغيرها</w:t>
      </w:r>
      <w:r w:rsidRPr="008A7966">
        <w:rPr>
          <w:rFonts w:eastAsia="Times New Roman"/>
          <w:kern w:val="0"/>
          <w14:ligatures w14:val="none"/>
        </w:rPr>
        <w:t>.</w:t>
      </w:r>
    </w:p>
    <w:p w14:paraId="0FD5B446" w14:textId="77777777" w:rsidR="00FB76CF" w:rsidRPr="008A7966" w:rsidRDefault="00FB76CF" w:rsidP="00FB76CF">
      <w:pPr>
        <w:spacing w:line="276" w:lineRule="auto"/>
        <w:jc w:val="both"/>
        <w:rPr>
          <w:rFonts w:eastAsia="Times New Roman"/>
          <w:kern w:val="0"/>
          <w:rtl/>
          <w14:ligatures w14:val="none"/>
        </w:rPr>
      </w:pPr>
    </w:p>
    <w:p w14:paraId="14719A87" w14:textId="77777777" w:rsidR="00FB76CF" w:rsidRPr="008A7966" w:rsidRDefault="00FB76CF" w:rsidP="00FB76CF">
      <w:pPr>
        <w:spacing w:line="276" w:lineRule="auto"/>
        <w:jc w:val="both"/>
        <w:rPr>
          <w:rFonts w:eastAsia="Times New Roman"/>
          <w:kern w:val="0"/>
          <w:rtl/>
          <w14:ligatures w14:val="none"/>
        </w:rPr>
      </w:pPr>
    </w:p>
    <w:p w14:paraId="6541F040" w14:textId="77777777" w:rsidR="00FB76CF" w:rsidRPr="008A7966" w:rsidRDefault="00FB76CF" w:rsidP="00FB76CF">
      <w:pPr>
        <w:spacing w:line="276" w:lineRule="auto"/>
        <w:jc w:val="both"/>
        <w:rPr>
          <w:rFonts w:eastAsia="Times New Roman"/>
          <w:kern w:val="0"/>
          <w:rtl/>
          <w14:ligatures w14:val="none"/>
        </w:rPr>
      </w:pPr>
    </w:p>
    <w:p w14:paraId="2DAAC4D5" w14:textId="77777777" w:rsidR="00FB76CF" w:rsidRPr="008A7966" w:rsidRDefault="00FB76CF" w:rsidP="00FB76CF">
      <w:pPr>
        <w:spacing w:line="276" w:lineRule="auto"/>
        <w:jc w:val="both"/>
        <w:rPr>
          <w:rFonts w:eastAsia="Times New Roman"/>
          <w:kern w:val="0"/>
          <w:rtl/>
          <w14:ligatures w14:val="none"/>
        </w:rPr>
      </w:pPr>
    </w:p>
    <w:p w14:paraId="0B4DE358" w14:textId="77777777" w:rsidR="00FB76CF" w:rsidRPr="008A7966" w:rsidRDefault="00FB76CF" w:rsidP="00FB76CF">
      <w:pPr>
        <w:spacing w:line="276" w:lineRule="auto"/>
        <w:jc w:val="both"/>
        <w:rPr>
          <w:rFonts w:eastAsia="Times New Roman"/>
          <w:kern w:val="0"/>
          <w:rtl/>
          <w14:ligatures w14:val="none"/>
        </w:rPr>
      </w:pPr>
    </w:p>
    <w:p w14:paraId="461750C7" w14:textId="77777777" w:rsidR="00FB76CF" w:rsidRPr="008A7966" w:rsidRDefault="00FB76CF" w:rsidP="00FB76CF">
      <w:pPr>
        <w:spacing w:line="276" w:lineRule="auto"/>
        <w:jc w:val="both"/>
        <w:rPr>
          <w:rFonts w:eastAsia="Times New Roman"/>
          <w:kern w:val="0"/>
          <w:rtl/>
          <w14:ligatures w14:val="none"/>
        </w:rPr>
      </w:pPr>
    </w:p>
    <w:p w14:paraId="0782C9C6" w14:textId="77777777" w:rsidR="00FB76CF" w:rsidRPr="008A7966" w:rsidRDefault="00FB76CF" w:rsidP="00FB76CF">
      <w:pPr>
        <w:spacing w:line="276" w:lineRule="auto"/>
        <w:jc w:val="both"/>
        <w:rPr>
          <w:rFonts w:eastAsia="Times New Roman"/>
          <w:kern w:val="0"/>
          <w:rtl/>
          <w14:ligatures w14:val="none"/>
        </w:rPr>
      </w:pPr>
    </w:p>
    <w:p w14:paraId="3F835E7D" w14:textId="77777777" w:rsidR="00FB76CF" w:rsidRPr="008A7966" w:rsidRDefault="00FB76CF" w:rsidP="00FB76CF">
      <w:pPr>
        <w:spacing w:line="276" w:lineRule="auto"/>
        <w:jc w:val="both"/>
        <w:rPr>
          <w:rFonts w:eastAsia="Times New Roman"/>
          <w:kern w:val="0"/>
          <w:rtl/>
          <w14:ligatures w14:val="none"/>
        </w:rPr>
      </w:pPr>
    </w:p>
    <w:p w14:paraId="2DCCA5AC" w14:textId="77777777" w:rsidR="00FB76CF" w:rsidRPr="008A7966" w:rsidRDefault="00FB76CF" w:rsidP="00FB76CF">
      <w:pPr>
        <w:spacing w:line="276" w:lineRule="auto"/>
        <w:jc w:val="both"/>
        <w:rPr>
          <w:rFonts w:eastAsia="Times New Roman"/>
          <w:kern w:val="0"/>
          <w:rtl/>
          <w14:ligatures w14:val="none"/>
        </w:rPr>
      </w:pPr>
    </w:p>
    <w:p w14:paraId="1EFC7D2C" w14:textId="77777777" w:rsidR="00FB76CF" w:rsidRPr="008A7966" w:rsidRDefault="00FB76CF" w:rsidP="00CD335E">
      <w:pPr>
        <w:pStyle w:val="1"/>
        <w:rPr>
          <w:rtl/>
        </w:rPr>
      </w:pPr>
      <w:bookmarkStart w:id="204" w:name="_Toc213681725"/>
      <w:bookmarkStart w:id="205" w:name="_Toc223370464"/>
      <w:r>
        <w:rPr>
          <w:rFonts w:hint="cs"/>
          <w:rtl/>
        </w:rPr>
        <w:lastRenderedPageBreak/>
        <w:t>القسم</w:t>
      </w:r>
      <w:r w:rsidRPr="008A7966">
        <w:rPr>
          <w:rtl/>
        </w:rPr>
        <w:t xml:space="preserve"> </w:t>
      </w:r>
      <w:proofErr w:type="gramStart"/>
      <w:r>
        <w:rPr>
          <w:rFonts w:hint="cs"/>
          <w:rtl/>
        </w:rPr>
        <w:t>الثاني</w:t>
      </w:r>
      <w:r w:rsidRPr="008A7966">
        <w:rPr>
          <w:rtl/>
        </w:rPr>
        <w:t xml:space="preserve"> :</w:t>
      </w:r>
      <w:proofErr w:type="gramEnd"/>
      <w:r w:rsidRPr="008A7966">
        <w:rPr>
          <w:rtl/>
        </w:rPr>
        <w:t xml:space="preserve"> الأسس النظرية لجودة الخدمة</w:t>
      </w:r>
      <w:bookmarkEnd w:id="204"/>
      <w:bookmarkEnd w:id="205"/>
      <w:r w:rsidRPr="008A7966">
        <w:rPr>
          <w:rtl/>
        </w:rPr>
        <w:t xml:space="preserve"> </w:t>
      </w:r>
    </w:p>
    <w:p w14:paraId="575AB19D" w14:textId="77777777" w:rsidR="00FB76CF" w:rsidRPr="008A7966" w:rsidRDefault="00FB76CF" w:rsidP="00433618">
      <w:pPr>
        <w:pStyle w:val="2"/>
        <w:rPr>
          <w:rtl/>
        </w:rPr>
      </w:pPr>
      <w:bookmarkStart w:id="206" w:name="_Toc213681726"/>
      <w:bookmarkStart w:id="207" w:name="_Toc223370465"/>
      <w:r w:rsidRPr="008A7966">
        <w:rPr>
          <w:rtl/>
        </w:rPr>
        <w:t>مقدمة وتمهيد:</w:t>
      </w:r>
      <w:bookmarkEnd w:id="206"/>
      <w:bookmarkEnd w:id="207"/>
    </w:p>
    <w:p w14:paraId="4D5CA974" w14:textId="77777777" w:rsidR="00FB76CF"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في ظل التطورات المتسارعة والتغيرات المستمرة في بيئة الأعمال الحديثة، أصبحت المؤسسات في مختلف القطاعات تعمل في مناخ يسوده التنافس الشديد، مما يفرض عليها ضرورة التأقلم مع المتغيرات التكنولوجية والاقتصادية والاجتماعية والاستجابة لها بمرونة وفاعلية</w:t>
      </w:r>
      <w:r>
        <w:rPr>
          <w:rFonts w:eastAsia="Times New Roman" w:hint="cs"/>
          <w:kern w:val="0"/>
          <w:rtl/>
          <w14:ligatures w14:val="none"/>
        </w:rPr>
        <w:t xml:space="preserve">، </w:t>
      </w:r>
      <w:r w:rsidRPr="008A7966">
        <w:rPr>
          <w:rFonts w:eastAsia="Times New Roman"/>
          <w:kern w:val="0"/>
          <w:rtl/>
          <w14:ligatures w14:val="none"/>
        </w:rPr>
        <w:t>ولضمان استمرارها وتميزها، بات لزاما على هذه المؤسسات التركيز على جودة الخدمة كعامل أساسي لتحقيق رضا المستفيدين وتعزيز ثقتهم(خليل، 2022).</w:t>
      </w:r>
      <w:r w:rsidRPr="008A7966">
        <w:rPr>
          <w:rFonts w:eastAsia="Times New Roman"/>
          <w:kern w:val="0"/>
          <w14:ligatures w14:val="none"/>
        </w:rPr>
        <w:br/>
      </w:r>
      <w:r w:rsidRPr="008A7966">
        <w:rPr>
          <w:rFonts w:eastAsia="Times New Roman"/>
          <w:kern w:val="0"/>
          <w:rtl/>
          <w14:ligatures w14:val="none"/>
        </w:rPr>
        <w:t>تُعد الجودة اليوم أحد أهم المحاور التي توليها المؤسسات اهتمامًا كبير</w:t>
      </w:r>
      <w:r>
        <w:rPr>
          <w:rFonts w:eastAsia="Times New Roman" w:hint="cs"/>
          <w:kern w:val="0"/>
          <w:rtl/>
          <w14:ligatures w14:val="none"/>
        </w:rPr>
        <w:t>ا</w:t>
      </w:r>
      <w:r w:rsidRPr="008A7966">
        <w:rPr>
          <w:rFonts w:eastAsia="Times New Roman"/>
          <w:kern w:val="0"/>
          <w:rtl/>
          <w14:ligatures w14:val="none"/>
        </w:rPr>
        <w:t>، لما لها من أثر مباشر في تحسين الأداء وتعزيز القدرة التنافسية وزيادة الولاء، إذ أصبحت جودة الخدمات هي المعيار الرئيس لنجاح المؤسسة واستمراريتها</w:t>
      </w:r>
      <w:r>
        <w:rPr>
          <w:rFonts w:eastAsia="Times New Roman" w:hint="cs"/>
          <w:kern w:val="0"/>
          <w:rtl/>
          <w14:ligatures w14:val="none"/>
        </w:rPr>
        <w:t>،</w:t>
      </w:r>
      <w:r w:rsidRPr="008A7966">
        <w:rPr>
          <w:rFonts w:eastAsia="Times New Roman"/>
          <w:kern w:val="0"/>
          <w:rtl/>
          <w14:ligatures w14:val="none"/>
        </w:rPr>
        <w:t xml:space="preserve"> ومن هذا المنطلق تسعى المؤسسات إلى تطوير جودة خدماتها بما يحقق الكفاءة والتميز</w:t>
      </w:r>
      <w:r>
        <w:rPr>
          <w:rFonts w:eastAsia="Times New Roman" w:hint="cs"/>
          <w:kern w:val="0"/>
          <w:rtl/>
          <w14:ligatures w14:val="none"/>
        </w:rPr>
        <w:t xml:space="preserve"> </w:t>
      </w:r>
      <w:r w:rsidRPr="008A7966">
        <w:rPr>
          <w:rFonts w:eastAsia="Times New Roman"/>
          <w:kern w:val="0"/>
          <w:rtl/>
          <w14:ligatures w14:val="none"/>
        </w:rPr>
        <w:t xml:space="preserve">ويمكنها من الاحتفاظ </w:t>
      </w:r>
      <w:proofErr w:type="spellStart"/>
      <w:r w:rsidRPr="008A7966">
        <w:rPr>
          <w:rFonts w:eastAsia="Times New Roman"/>
          <w:kern w:val="0"/>
          <w:rtl/>
          <w14:ligatures w14:val="none"/>
        </w:rPr>
        <w:t>بمستفيديها</w:t>
      </w:r>
      <w:proofErr w:type="spellEnd"/>
      <w:r w:rsidRPr="008A7966">
        <w:rPr>
          <w:rFonts w:eastAsia="Times New Roman"/>
          <w:kern w:val="0"/>
          <w:rtl/>
          <w14:ligatures w14:val="none"/>
        </w:rPr>
        <w:t xml:space="preserve"> وجذب فئات جديدة(عوض،2022).</w:t>
      </w:r>
    </w:p>
    <w:p w14:paraId="76DDA3AD"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rtl/>
          <w14:ligatures w14:val="none"/>
        </w:rPr>
        <w:t>وبناءً على ما سبق، تم تقسيم هذا ال</w:t>
      </w:r>
      <w:r>
        <w:rPr>
          <w:rFonts w:eastAsia="Times New Roman" w:hint="cs"/>
          <w:kern w:val="0"/>
          <w:rtl/>
          <w14:ligatures w14:val="none"/>
        </w:rPr>
        <w:t>قسم</w:t>
      </w:r>
      <w:r w:rsidRPr="008A7966">
        <w:rPr>
          <w:rFonts w:eastAsia="Times New Roman"/>
          <w:kern w:val="0"/>
          <w:rtl/>
          <w14:ligatures w14:val="none"/>
        </w:rPr>
        <w:t xml:space="preserve"> إلى ثلاثة مباحث تتناول أهم الجوانب المتعلقة بجودة الخدمة، وهي على النحو الآتي</w:t>
      </w:r>
      <w:r w:rsidRPr="008A7966">
        <w:rPr>
          <w:rFonts w:eastAsia="Times New Roman"/>
          <w:kern w:val="0"/>
          <w14:ligatures w14:val="none"/>
        </w:rPr>
        <w:t>:</w:t>
      </w:r>
    </w:p>
    <w:p w14:paraId="2FDD0A33" w14:textId="77777777" w:rsidR="00FB76CF" w:rsidRPr="008A7966" w:rsidRDefault="00FB76CF" w:rsidP="00B73DE1">
      <w:pPr>
        <w:numPr>
          <w:ilvl w:val="0"/>
          <w:numId w:val="66"/>
        </w:numPr>
        <w:spacing w:line="276" w:lineRule="auto"/>
        <w:jc w:val="both"/>
        <w:rPr>
          <w:rFonts w:eastAsia="Times New Roman"/>
          <w:kern w:val="0"/>
          <w14:ligatures w14:val="none"/>
        </w:rPr>
      </w:pPr>
      <w:r w:rsidRPr="008A7966">
        <w:rPr>
          <w:rFonts w:eastAsia="Times New Roman"/>
          <w:kern w:val="0"/>
          <w:rtl/>
          <w14:ligatures w14:val="none"/>
        </w:rPr>
        <w:t>المبحث الأول: ويتناول السياق النظري للجودة وتطورها وأسس وخصائص جودة الخدمة وأهدافها وأهميتها وأسباب الاهتمام بها ومراحل ومستويات جودة الخدمة ومتطلبات تطبيقها.</w:t>
      </w:r>
    </w:p>
    <w:p w14:paraId="4DDD2529" w14:textId="77777777" w:rsidR="00FB76CF" w:rsidRPr="008A7966" w:rsidRDefault="00FB76CF" w:rsidP="00B73DE1">
      <w:pPr>
        <w:numPr>
          <w:ilvl w:val="0"/>
          <w:numId w:val="66"/>
        </w:numPr>
        <w:spacing w:line="276" w:lineRule="auto"/>
        <w:jc w:val="both"/>
        <w:rPr>
          <w:rFonts w:eastAsia="Times New Roman"/>
          <w:kern w:val="0"/>
          <w14:ligatures w14:val="none"/>
        </w:rPr>
      </w:pPr>
      <w:r w:rsidRPr="008A7966">
        <w:rPr>
          <w:rFonts w:eastAsia="Times New Roman"/>
          <w:kern w:val="0"/>
          <w:rtl/>
          <w14:ligatures w14:val="none"/>
        </w:rPr>
        <w:t>المبحث الثاني</w:t>
      </w:r>
      <w:r w:rsidRPr="008A7966">
        <w:rPr>
          <w:rFonts w:eastAsia="Times New Roman"/>
          <w:kern w:val="0"/>
          <w14:ligatures w14:val="none"/>
        </w:rPr>
        <w:t xml:space="preserve">: </w:t>
      </w:r>
      <w:r w:rsidRPr="008A7966">
        <w:rPr>
          <w:rFonts w:eastAsia="Times New Roman"/>
          <w:kern w:val="0"/>
          <w:rtl/>
          <w14:ligatures w14:val="none"/>
        </w:rPr>
        <w:t>ويتناول أبعاد (معايير) جودة الخدمة ونماذج قياسها واهمية قياسها.</w:t>
      </w:r>
    </w:p>
    <w:p w14:paraId="37E77F8B" w14:textId="77777777" w:rsidR="00FB76CF" w:rsidRPr="008A7966" w:rsidRDefault="00FB76CF" w:rsidP="00B73DE1">
      <w:pPr>
        <w:numPr>
          <w:ilvl w:val="0"/>
          <w:numId w:val="66"/>
        </w:numPr>
        <w:rPr>
          <w:b/>
          <w:bCs/>
          <w:rtl/>
        </w:rPr>
      </w:pPr>
      <w:r w:rsidRPr="008A7966">
        <w:rPr>
          <w:rFonts w:eastAsia="Times New Roman"/>
          <w:kern w:val="0"/>
          <w:rtl/>
          <w14:ligatures w14:val="none"/>
        </w:rPr>
        <w:t>المبحث الثالث: ويتناول</w:t>
      </w:r>
      <w:r w:rsidRPr="008A7966">
        <w:rPr>
          <w:rFonts w:eastAsia="Times New Roman"/>
          <w:kern w:val="0"/>
          <w14:ligatures w14:val="none"/>
        </w:rPr>
        <w:t xml:space="preserve"> </w:t>
      </w:r>
      <w:r w:rsidRPr="008A7966">
        <w:rPr>
          <w:rtl/>
        </w:rPr>
        <w:t>مبادئ تحسين جودة الخدمة، ومتطلبات تحسين وتطوير جودة الخدمة وأساليب تحسينها.</w:t>
      </w:r>
    </w:p>
    <w:p w14:paraId="4714D5AE" w14:textId="77777777" w:rsidR="00FB76CF" w:rsidRPr="008A7966" w:rsidRDefault="00FB76CF" w:rsidP="00433618">
      <w:pPr>
        <w:pStyle w:val="2"/>
        <w:rPr>
          <w:rtl/>
        </w:rPr>
      </w:pPr>
      <w:bookmarkStart w:id="208" w:name="_Toc212500200"/>
      <w:bookmarkStart w:id="209" w:name="_Toc212699364"/>
      <w:bookmarkStart w:id="210" w:name="_Toc213681727"/>
      <w:bookmarkStart w:id="211" w:name="_Toc223370466"/>
      <w:bookmarkStart w:id="212" w:name="_Hlk212681108"/>
      <w:bookmarkStart w:id="213" w:name="_Hlk212681225"/>
      <w:r w:rsidRPr="009011E5">
        <w:rPr>
          <w:rtl/>
        </w:rPr>
        <w:t xml:space="preserve">المبحث </w:t>
      </w:r>
      <w:proofErr w:type="gramStart"/>
      <w:r w:rsidRPr="009011E5">
        <w:rPr>
          <w:rtl/>
        </w:rPr>
        <w:t>الأول :</w:t>
      </w:r>
      <w:proofErr w:type="gramEnd"/>
      <w:r w:rsidRPr="009011E5">
        <w:rPr>
          <w:rtl/>
        </w:rPr>
        <w:t xml:space="preserve"> </w:t>
      </w:r>
      <w:bookmarkEnd w:id="208"/>
      <w:bookmarkEnd w:id="209"/>
      <w:r w:rsidRPr="009011E5">
        <w:rPr>
          <w:rtl/>
        </w:rPr>
        <w:t>مفاهيم حول جودة الخدمة</w:t>
      </w:r>
      <w:bookmarkEnd w:id="210"/>
      <w:bookmarkEnd w:id="211"/>
    </w:p>
    <w:p w14:paraId="05565A6B" w14:textId="77777777" w:rsidR="00FB76CF" w:rsidRPr="008A7966" w:rsidRDefault="00FB76CF" w:rsidP="00FB76CF">
      <w:pPr>
        <w:spacing w:line="276" w:lineRule="auto"/>
        <w:jc w:val="both"/>
        <w:rPr>
          <w:rtl/>
        </w:rPr>
      </w:pPr>
      <w:r w:rsidRPr="008A7966">
        <w:rPr>
          <w:rtl/>
        </w:rPr>
        <w:t xml:space="preserve"> بعد التغيرات والتطورات المتنوعة التي شهدها العالم مؤخراً</w:t>
      </w:r>
      <w:r>
        <w:rPr>
          <w:rFonts w:hint="cs"/>
          <w:rtl/>
        </w:rPr>
        <w:t xml:space="preserve"> </w:t>
      </w:r>
      <w:r w:rsidRPr="008A7966">
        <w:rPr>
          <w:rtl/>
        </w:rPr>
        <w:t xml:space="preserve">ازدادت أهمية مفهوم الجودة لدى المنظمات بشكل ملحوظ، إذ أدركت هذه المنظمات مدى دورها الحيوي وأصبح مفهوم الجودة أداة استراتيجية تعتمد عليها جميع المنظمات، وتضعه ضمن أولوياتها سواء كانت منظمات إنتاجية أو خدمية، بل وامتد الاهتمام ليشمل المنظمات غير الربحية أيضاً، باعتبار أن الجودة تمثل إحدى الركائز الأساسية لنجاح العمل داخل هذه المنظمات، وتمكنها من الحفاظ على استمراريتها وتحقيق </w:t>
      </w:r>
      <w:proofErr w:type="gramStart"/>
      <w:r w:rsidRPr="008A7966">
        <w:rPr>
          <w:rtl/>
        </w:rPr>
        <w:t>أهدافها(</w:t>
      </w:r>
      <w:proofErr w:type="gramEnd"/>
      <w:r w:rsidRPr="008A7966">
        <w:rPr>
          <w:rtl/>
        </w:rPr>
        <w:t>عمر، 2024). وسوف يتناول هذا المبحث عدة مطالب رئيسية تهدف إلى توضيح الأسس النظرية لجودة الخدمة.</w:t>
      </w:r>
    </w:p>
    <w:p w14:paraId="5CD7650E" w14:textId="77777777" w:rsidR="00FB76CF" w:rsidRPr="008A7966" w:rsidRDefault="00FB76CF" w:rsidP="00433618">
      <w:pPr>
        <w:pStyle w:val="2"/>
        <w:rPr>
          <w:rtl/>
        </w:rPr>
      </w:pPr>
      <w:bookmarkStart w:id="214" w:name="_Toc212500202"/>
      <w:bookmarkStart w:id="215" w:name="_Toc212699366"/>
      <w:bookmarkStart w:id="216" w:name="_Toc213681728"/>
      <w:bookmarkStart w:id="217" w:name="_Toc223370467"/>
      <w:r w:rsidRPr="009011E5">
        <w:rPr>
          <w:rtl/>
        </w:rPr>
        <w:t xml:space="preserve">المطلب الأول: السياق النظري </w:t>
      </w:r>
      <w:bookmarkEnd w:id="214"/>
      <w:bookmarkEnd w:id="215"/>
      <w:proofErr w:type="gramStart"/>
      <w:r w:rsidRPr="009011E5">
        <w:rPr>
          <w:rtl/>
        </w:rPr>
        <w:t>للجودة  وتطورها</w:t>
      </w:r>
      <w:proofErr w:type="gramEnd"/>
      <w:r w:rsidRPr="009011E5">
        <w:rPr>
          <w:rtl/>
        </w:rPr>
        <w:t xml:space="preserve"> التاريخي</w:t>
      </w:r>
      <w:bookmarkEnd w:id="216"/>
      <w:bookmarkEnd w:id="217"/>
    </w:p>
    <w:p w14:paraId="4E4CAE0A" w14:textId="77777777" w:rsidR="00FB76CF" w:rsidRPr="009011E5" w:rsidRDefault="00FB76CF" w:rsidP="00FB76CF">
      <w:pPr>
        <w:spacing w:after="0"/>
        <w:rPr>
          <w:b/>
          <w:bCs/>
          <w:rtl/>
        </w:rPr>
      </w:pPr>
      <w:bookmarkStart w:id="218" w:name="_Toc212500203"/>
      <w:bookmarkStart w:id="219" w:name="_Toc212699367"/>
      <w:r w:rsidRPr="009011E5">
        <w:rPr>
          <w:b/>
          <w:bCs/>
          <w:rtl/>
        </w:rPr>
        <w:t>أولا: مفهوم الجودة وتطورها التاريخي</w:t>
      </w:r>
      <w:bookmarkEnd w:id="218"/>
      <w:bookmarkEnd w:id="219"/>
    </w:p>
    <w:p w14:paraId="6EBD9B4F" w14:textId="77777777" w:rsidR="00FB76CF" w:rsidRPr="008A7966" w:rsidRDefault="00FB76CF" w:rsidP="00FB76CF">
      <w:pPr>
        <w:spacing w:line="276" w:lineRule="auto"/>
        <w:jc w:val="both"/>
        <w:rPr>
          <w:rFonts w:eastAsia="Times New Roman"/>
          <w:kern w:val="0"/>
          <w:rtl/>
          <w14:ligatures w14:val="none"/>
        </w:rPr>
      </w:pPr>
      <w:bookmarkStart w:id="220" w:name="_Toc212500204"/>
      <w:r w:rsidRPr="008A7966">
        <w:rPr>
          <w:rFonts w:eastAsia="Times New Roman"/>
          <w:kern w:val="0"/>
          <w:rtl/>
          <w14:ligatures w14:val="none"/>
        </w:rPr>
        <w:t xml:space="preserve">لقد اكتسبت قضية الجودة في الآونة الأخيرة أهمية كبيرة على الصعيدين العالمي والمحلي، حيث أصبح لمفهوم الجودة حضور واسع في العديد من المجالات </w:t>
      </w:r>
      <w:proofErr w:type="gramStart"/>
      <w:r w:rsidRPr="008A7966">
        <w:rPr>
          <w:rFonts w:eastAsia="Times New Roman"/>
          <w:kern w:val="0"/>
          <w:rtl/>
          <w14:ligatures w14:val="none"/>
        </w:rPr>
        <w:t>والتخصصات(</w:t>
      </w:r>
      <w:proofErr w:type="gramEnd"/>
      <w:r w:rsidRPr="008A7966">
        <w:rPr>
          <w:rFonts w:eastAsia="Times New Roman"/>
          <w:kern w:val="0"/>
          <w:rtl/>
          <w14:ligatures w14:val="none"/>
        </w:rPr>
        <w:t xml:space="preserve">عمر، 2024). وفي هذا المطلب سيتم استعراض أهم </w:t>
      </w:r>
      <w:r w:rsidRPr="008A7966">
        <w:rPr>
          <w:rFonts w:eastAsia="Times New Roman"/>
          <w:kern w:val="0"/>
          <w:rtl/>
          <w14:ligatures w14:val="none"/>
        </w:rPr>
        <w:lastRenderedPageBreak/>
        <w:t>التعريفات المرتبطة بالجودة من جهة، وكذلك أبرز التطورات التاريخية التي مر بها هذا المفهوم منذ نشأته من جهة أخرى</w:t>
      </w:r>
      <w:r w:rsidRPr="008A7966">
        <w:rPr>
          <w:rFonts w:eastAsia="Times New Roman"/>
          <w:kern w:val="0"/>
          <w14:ligatures w14:val="none"/>
        </w:rPr>
        <w:t>.</w:t>
      </w:r>
      <w:bookmarkEnd w:id="220"/>
    </w:p>
    <w:p w14:paraId="7AFC1231" w14:textId="77777777" w:rsidR="00FB76CF" w:rsidRPr="009011E5" w:rsidRDefault="00FB76CF" w:rsidP="00FB76CF">
      <w:pPr>
        <w:spacing w:after="0"/>
        <w:rPr>
          <w:b/>
          <w:bCs/>
          <w:rtl/>
        </w:rPr>
      </w:pPr>
      <w:bookmarkStart w:id="221" w:name="_Toc212500205"/>
      <w:bookmarkStart w:id="222" w:name="_Toc212699368"/>
      <w:r w:rsidRPr="009011E5">
        <w:rPr>
          <w:b/>
          <w:bCs/>
          <w:rtl/>
        </w:rPr>
        <w:t>مفهوم الجودة</w:t>
      </w:r>
      <w:bookmarkEnd w:id="221"/>
      <w:bookmarkEnd w:id="222"/>
      <w:r w:rsidRPr="009011E5">
        <w:rPr>
          <w:b/>
          <w:bCs/>
          <w:rtl/>
        </w:rPr>
        <w:t>:</w:t>
      </w:r>
    </w:p>
    <w:p w14:paraId="3352E29B"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rtl/>
          <w14:ligatures w14:val="none"/>
        </w:rPr>
        <w:t>على الرغم من الأهمية الكبيرة التي تحظى بها الجودة</w:t>
      </w:r>
      <w:r>
        <w:rPr>
          <w:rFonts w:eastAsia="Times New Roman" w:hint="cs"/>
          <w:kern w:val="0"/>
          <w:rtl/>
          <w14:ligatures w14:val="none"/>
        </w:rPr>
        <w:t xml:space="preserve"> </w:t>
      </w:r>
      <w:r w:rsidRPr="008A7966">
        <w:rPr>
          <w:rFonts w:eastAsia="Times New Roman"/>
          <w:kern w:val="0"/>
          <w:rtl/>
          <w14:ligatures w14:val="none"/>
        </w:rPr>
        <w:t>إلا أنه لم يُحدد لها تعريف واضح وشامل يتفق عليه الباحثون أو المختصون، ويعود ذلك إلى تعدد وتنوع وجهات النظر حسب الزاوية والمنظور، مما أدى إلى ظهور تعريفات مختلفة، ومن أبرزها ما يلي</w:t>
      </w:r>
      <w:r w:rsidRPr="008A7966">
        <w:rPr>
          <w:rFonts w:eastAsia="Times New Roman"/>
          <w:kern w:val="0"/>
          <w14:ligatures w14:val="none"/>
        </w:rPr>
        <w:t>:</w:t>
      </w:r>
    </w:p>
    <w:p w14:paraId="0DCC1114" w14:textId="77777777" w:rsidR="00FB76CF" w:rsidRPr="008A7966" w:rsidRDefault="00FB76CF" w:rsidP="00B73DE1">
      <w:pPr>
        <w:pStyle w:val="a6"/>
        <w:numPr>
          <w:ilvl w:val="0"/>
          <w:numId w:val="8"/>
        </w:numPr>
        <w:spacing w:line="276" w:lineRule="auto"/>
        <w:jc w:val="both"/>
        <w:rPr>
          <w:rFonts w:eastAsia="Times New Roman"/>
          <w:kern w:val="0"/>
          <w14:ligatures w14:val="none"/>
        </w:rPr>
      </w:pPr>
      <w:r w:rsidRPr="008A7966">
        <w:rPr>
          <w:rFonts w:eastAsia="Times New Roman"/>
          <w:kern w:val="0"/>
          <w:rtl/>
          <w14:ligatures w14:val="none"/>
        </w:rPr>
        <w:t xml:space="preserve">عرفت الجودة على أنها: "إنتاج المنظمة لسلعة أو تقديم خدمة بمستوى عالي من الجودة المتميزة تكون قادرة من خلالها على الوفاء باحتياجات ورغبات عملائها، بالشكل الذي يتفق مع توقعاتهم وتحقيق الرضا والسعادة لديهم، ويتم ذلك من خلال مقاييس موضوعة سلفا لإنتاج السلعة أو تقديم الخدمة وإيجاد صفة </w:t>
      </w:r>
      <w:proofErr w:type="gramStart"/>
      <w:r w:rsidRPr="008A7966">
        <w:rPr>
          <w:rFonts w:eastAsia="Times New Roman"/>
          <w:kern w:val="0"/>
          <w:rtl/>
          <w14:ligatures w14:val="none"/>
        </w:rPr>
        <w:t xml:space="preserve">التميز </w:t>
      </w:r>
      <w:r w:rsidRPr="008A7966">
        <w:rPr>
          <w:rFonts w:eastAsia="Times New Roman"/>
          <w:kern w:val="0"/>
          <w14:ligatures w14:val="none"/>
        </w:rPr>
        <w:t xml:space="preserve"> </w:t>
      </w:r>
      <w:r w:rsidRPr="008A7966">
        <w:rPr>
          <w:rFonts w:eastAsia="Times New Roman"/>
          <w:kern w:val="0"/>
          <w:rtl/>
          <w14:ligatures w14:val="none"/>
        </w:rPr>
        <w:t>فيهما</w:t>
      </w:r>
      <w:proofErr w:type="gramEnd"/>
      <w:r w:rsidRPr="008A7966">
        <w:rPr>
          <w:rFonts w:eastAsia="Times New Roman"/>
          <w:kern w:val="0"/>
          <w14:ligatures w14:val="none"/>
        </w:rPr>
        <w:t>".</w:t>
      </w:r>
      <w:r w:rsidRPr="008A7966">
        <w:rPr>
          <w:rFonts w:eastAsia="Times New Roman"/>
          <w:kern w:val="0"/>
          <w:rtl/>
          <w14:ligatures w14:val="none"/>
        </w:rPr>
        <w:t>(جودة، 2008.ص.20).</w:t>
      </w:r>
    </w:p>
    <w:p w14:paraId="68B7EBA7" w14:textId="77777777" w:rsidR="00FB76CF" w:rsidRPr="008A7966" w:rsidRDefault="00FB76CF" w:rsidP="00B73DE1">
      <w:pPr>
        <w:pStyle w:val="a6"/>
        <w:numPr>
          <w:ilvl w:val="0"/>
          <w:numId w:val="8"/>
        </w:numPr>
        <w:rPr>
          <w:rFonts w:eastAsia="Times New Roman"/>
          <w:kern w:val="0"/>
          <w14:ligatures w14:val="none"/>
        </w:rPr>
      </w:pPr>
      <w:r w:rsidRPr="008A7966">
        <w:rPr>
          <w:rFonts w:eastAsia="Times New Roman"/>
          <w:kern w:val="0"/>
          <w:rtl/>
          <w14:ligatures w14:val="none"/>
        </w:rPr>
        <w:t>عرفتها الجمعية الفرنسية للتقنين</w:t>
      </w:r>
      <w:r w:rsidRPr="008A7966">
        <w:rPr>
          <w:rFonts w:eastAsia="Times New Roman"/>
          <w:kern w:val="0"/>
          <w14:ligatures w14:val="none"/>
        </w:rPr>
        <w:t xml:space="preserve"> (AFNOR) </w:t>
      </w:r>
      <w:r w:rsidRPr="008A7966">
        <w:rPr>
          <w:rFonts w:eastAsia="Times New Roman"/>
          <w:kern w:val="0"/>
          <w:rtl/>
          <w14:ligatures w14:val="none"/>
        </w:rPr>
        <w:t>على أنها</w:t>
      </w:r>
      <w:r w:rsidRPr="008A7966">
        <w:rPr>
          <w:rFonts w:eastAsia="Times New Roman"/>
          <w:kern w:val="0"/>
          <w14:ligatures w14:val="none"/>
        </w:rPr>
        <w:t>:</w:t>
      </w:r>
      <w:bookmarkStart w:id="223" w:name="_Hlk213363465"/>
      <w:r w:rsidRPr="008A7966">
        <w:rPr>
          <w:rFonts w:eastAsia="Times New Roman"/>
          <w:kern w:val="0"/>
          <w:rtl/>
          <w14:ligatures w14:val="none"/>
        </w:rPr>
        <w:t>"</w:t>
      </w:r>
      <w:bookmarkEnd w:id="223"/>
      <w:r w:rsidRPr="008A7966">
        <w:rPr>
          <w:rFonts w:eastAsia="Times New Roman"/>
          <w:kern w:val="0"/>
          <w:rtl/>
          <w14:ligatures w14:val="none"/>
        </w:rPr>
        <w:t xml:space="preserve">هي مجموعة من الخصائص والمميزات الجوهرية القادرة على إرضاء الزبائن وتلبية متطلباتهم </w:t>
      </w:r>
      <w:proofErr w:type="spellStart"/>
      <w:r w:rsidRPr="008A7966">
        <w:rPr>
          <w:rFonts w:eastAsia="Times New Roman"/>
          <w:kern w:val="0"/>
          <w:rtl/>
          <w14:ligatures w14:val="none"/>
        </w:rPr>
        <w:t>المعلنةوالضمنية</w:t>
      </w:r>
      <w:proofErr w:type="spellEnd"/>
      <w:proofErr w:type="gramStart"/>
      <w:r w:rsidRPr="008A7966">
        <w:rPr>
          <w:rFonts w:eastAsia="Times New Roman"/>
          <w:kern w:val="0"/>
          <w:rtl/>
          <w14:ligatures w14:val="none"/>
        </w:rPr>
        <w:t>"</w:t>
      </w:r>
      <w:r w:rsidRPr="008A7966">
        <w:rPr>
          <w:rFonts w:eastAsia="Times New Roman"/>
          <w:kern w:val="0"/>
          <w14:ligatures w14:val="none"/>
        </w:rPr>
        <w:t>.(</w:t>
      </w:r>
      <w:proofErr w:type="spellStart"/>
      <w:proofErr w:type="gramEnd"/>
      <w:r w:rsidRPr="008A7966">
        <w:rPr>
          <w:rFonts w:eastAsia="Times New Roman"/>
          <w:kern w:val="0"/>
          <w14:ligatures w14:val="none"/>
        </w:rPr>
        <w:t>Duret</w:t>
      </w:r>
      <w:proofErr w:type="spellEnd"/>
      <w:r w:rsidRPr="008A7966">
        <w:rPr>
          <w:rFonts w:eastAsia="Times New Roman"/>
          <w:kern w:val="0"/>
          <w14:ligatures w14:val="none"/>
        </w:rPr>
        <w:t xml:space="preserve">&amp; </w:t>
      </w:r>
      <w:proofErr w:type="spellStart"/>
      <w:r w:rsidRPr="008A7966">
        <w:rPr>
          <w:rFonts w:eastAsia="Times New Roman"/>
          <w:kern w:val="0"/>
          <w14:ligatures w14:val="none"/>
        </w:rPr>
        <w:t>Pillet</w:t>
      </w:r>
      <w:proofErr w:type="spellEnd"/>
      <w:r w:rsidRPr="008A7966">
        <w:rPr>
          <w:rFonts w:eastAsia="Times New Roman"/>
          <w:kern w:val="0"/>
          <w14:ligatures w14:val="none"/>
        </w:rPr>
        <w:t>, 2002, p.20)</w:t>
      </w:r>
      <w:r w:rsidRPr="008A7966">
        <w:rPr>
          <w:rFonts w:eastAsia="Times New Roman"/>
          <w:kern w:val="0"/>
          <w:rtl/>
          <w14:ligatures w14:val="none"/>
        </w:rPr>
        <w:t xml:space="preserve"> </w:t>
      </w:r>
      <w:r w:rsidRPr="008A7966">
        <w:rPr>
          <w:rFonts w:eastAsia="Times New Roman"/>
          <w:kern w:val="0"/>
          <w14:ligatures w14:val="none"/>
        </w:rPr>
        <w:t xml:space="preserve"> </w:t>
      </w:r>
    </w:p>
    <w:p w14:paraId="72D85921" w14:textId="77777777" w:rsidR="00FB76CF" w:rsidRPr="008A7966" w:rsidRDefault="00FB76CF" w:rsidP="00B73DE1">
      <w:pPr>
        <w:pStyle w:val="a6"/>
        <w:numPr>
          <w:ilvl w:val="0"/>
          <w:numId w:val="8"/>
        </w:numPr>
        <w:spacing w:line="276" w:lineRule="auto"/>
        <w:jc w:val="both"/>
        <w:rPr>
          <w:rFonts w:eastAsia="Times New Roman"/>
          <w:kern w:val="0"/>
          <w:rtl/>
          <w14:ligatures w14:val="none"/>
        </w:rPr>
      </w:pPr>
      <w:r w:rsidRPr="008A7966">
        <w:rPr>
          <w:rFonts w:eastAsia="Times New Roman"/>
          <w:kern w:val="0"/>
          <w:rtl/>
          <w14:ligatures w14:val="none"/>
        </w:rPr>
        <w:t>وهناك تعريف آخر للجودة:" تعني إنتاج سلعه أو تقديم خدمة بمستوى عالي من الكفاءة وفقا لمقاييس موضوعة لإنتاج السلعة أو الخدمة وإيجاد صفة التميز فيها لتلبية احتياجات وتوقعات العميل</w:t>
      </w:r>
      <w:r w:rsidRPr="008A7966">
        <w:rPr>
          <w:rFonts w:eastAsia="Times New Roman"/>
          <w:kern w:val="0"/>
          <w14:ligatures w14:val="none"/>
        </w:rPr>
        <w:t>"</w:t>
      </w:r>
      <w:r w:rsidRPr="008A7966">
        <w:rPr>
          <w:rFonts w:eastAsia="Times New Roman"/>
          <w:kern w:val="0"/>
          <w:rtl/>
          <w14:ligatures w14:val="none"/>
        </w:rPr>
        <w:t>(الكركي،</w:t>
      </w:r>
      <w:proofErr w:type="gramStart"/>
      <w:r w:rsidRPr="008A7966">
        <w:rPr>
          <w:rFonts w:eastAsia="Times New Roman"/>
          <w:kern w:val="0"/>
          <w:rtl/>
          <w14:ligatures w14:val="none"/>
        </w:rPr>
        <w:t>2020،ص.</w:t>
      </w:r>
      <w:proofErr w:type="gramEnd"/>
      <w:r w:rsidRPr="008A7966">
        <w:rPr>
          <w:rFonts w:eastAsia="Times New Roman"/>
          <w:kern w:val="0"/>
          <w:rtl/>
          <w14:ligatures w14:val="none"/>
        </w:rPr>
        <w:t>10).</w:t>
      </w:r>
    </w:p>
    <w:p w14:paraId="70E043AB" w14:textId="77777777" w:rsidR="00FB76CF" w:rsidRPr="008A7966" w:rsidRDefault="00FB76CF" w:rsidP="00B73DE1">
      <w:pPr>
        <w:pStyle w:val="a6"/>
        <w:numPr>
          <w:ilvl w:val="0"/>
          <w:numId w:val="8"/>
        </w:numPr>
        <w:spacing w:line="276" w:lineRule="auto"/>
        <w:jc w:val="both"/>
        <w:rPr>
          <w:rFonts w:eastAsia="Times New Roman"/>
          <w:kern w:val="0"/>
          <w:rtl/>
          <w14:ligatures w14:val="none"/>
        </w:rPr>
      </w:pPr>
      <w:r w:rsidRPr="008A7966">
        <w:rPr>
          <w:rFonts w:eastAsia="Times New Roman"/>
          <w:kern w:val="0"/>
          <w:rtl/>
          <w14:ligatures w14:val="none"/>
        </w:rPr>
        <w:t>كما عرفت الجودة من المنظمة الأوربية لضبط الجودة بأنها: " مجموعة الخصائص والمميزات التي تجعل الخدمة أو المنتوج قادرا على الإيفاء بحاجة معينة، وأكدت على أن جودة المنتجات المصنعة تعتمد بشكل كبير وأساسي على جودة التصميم وجودة التصنيع</w:t>
      </w:r>
      <w:r w:rsidRPr="008A7966">
        <w:rPr>
          <w:rFonts w:eastAsia="Times New Roman"/>
          <w:kern w:val="0"/>
          <w14:ligatures w14:val="none"/>
        </w:rPr>
        <w:t xml:space="preserve">". </w:t>
      </w:r>
      <w:r w:rsidRPr="008A7966">
        <w:rPr>
          <w:rFonts w:eastAsia="Times New Roman"/>
          <w:kern w:val="0"/>
          <w:rtl/>
          <w14:ligatures w14:val="none"/>
        </w:rPr>
        <w:t>(إسماعيل، 2015، ص.16).</w:t>
      </w:r>
    </w:p>
    <w:p w14:paraId="6690DA8D" w14:textId="77777777" w:rsidR="00FB76CF" w:rsidRPr="008A7966" w:rsidRDefault="00FB76CF" w:rsidP="00FB76CF">
      <w:pPr>
        <w:spacing w:line="276" w:lineRule="auto"/>
        <w:jc w:val="both"/>
        <w:rPr>
          <w:rFonts w:eastAsia="Times New Roman"/>
          <w:kern w:val="0"/>
          <w:rtl/>
          <w14:ligatures w14:val="none"/>
        </w:rPr>
      </w:pPr>
      <w:bookmarkStart w:id="224" w:name="_Toc212500206"/>
      <w:proofErr w:type="spellStart"/>
      <w:r w:rsidRPr="008A7966">
        <w:rPr>
          <w:rFonts w:eastAsia="Times New Roman"/>
          <w:kern w:val="0"/>
          <w:rtl/>
          <w14:ligatures w14:val="none"/>
        </w:rPr>
        <w:t>بناءا</w:t>
      </w:r>
      <w:proofErr w:type="spellEnd"/>
      <w:r w:rsidRPr="008A7966">
        <w:rPr>
          <w:rFonts w:eastAsia="Times New Roman"/>
          <w:kern w:val="0"/>
          <w:rtl/>
          <w14:ligatures w14:val="none"/>
        </w:rPr>
        <w:t xml:space="preserve"> على التعاريف السابقة، يمكن استخلاص تعريف للجودة، وهو: "قدرة المنظمة على تقديم منتجات أو خدمات تلبي متطلبات ورغبات </w:t>
      </w:r>
      <w:proofErr w:type="spellStart"/>
      <w:r w:rsidRPr="008A7966">
        <w:rPr>
          <w:rFonts w:eastAsia="Times New Roman"/>
          <w:kern w:val="0"/>
          <w:rtl/>
          <w14:ligatures w14:val="none"/>
        </w:rPr>
        <w:t>مستفيدينها</w:t>
      </w:r>
      <w:proofErr w:type="spellEnd"/>
      <w:r w:rsidRPr="008A7966">
        <w:rPr>
          <w:rFonts w:eastAsia="Times New Roman"/>
          <w:kern w:val="0"/>
          <w:rtl/>
          <w14:ligatures w14:val="none"/>
        </w:rPr>
        <w:t xml:space="preserve"> وتوافق توقعاتهم، بما يسهم في كسب ولائهم وتحقيق رضاهم</w:t>
      </w:r>
      <w:r w:rsidRPr="008A7966">
        <w:rPr>
          <w:rFonts w:eastAsia="Times New Roman"/>
          <w:kern w:val="0"/>
          <w14:ligatures w14:val="none"/>
        </w:rPr>
        <w:t>".</w:t>
      </w:r>
      <w:bookmarkEnd w:id="224"/>
    </w:p>
    <w:p w14:paraId="5E1D2E8F" w14:textId="77777777" w:rsidR="00FB76CF" w:rsidRPr="009011E5" w:rsidRDefault="00FB76CF" w:rsidP="00FB76CF">
      <w:pPr>
        <w:spacing w:after="0"/>
        <w:rPr>
          <w:b/>
          <w:bCs/>
          <w:rtl/>
        </w:rPr>
      </w:pPr>
      <w:bookmarkStart w:id="225" w:name="_Toc212500207"/>
      <w:bookmarkStart w:id="226" w:name="_Toc212699369"/>
      <w:r w:rsidRPr="009011E5">
        <w:rPr>
          <w:b/>
          <w:bCs/>
          <w:rtl/>
        </w:rPr>
        <w:t>ثانياُ التطور التاريخي للجودة</w:t>
      </w:r>
      <w:bookmarkEnd w:id="225"/>
      <w:bookmarkEnd w:id="226"/>
      <w:r w:rsidRPr="009011E5">
        <w:rPr>
          <w:b/>
          <w:bCs/>
          <w:rtl/>
        </w:rPr>
        <w:t>:</w:t>
      </w:r>
    </w:p>
    <w:p w14:paraId="20900DE6"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يُعد مفهوم الجودة من المفاهيم الإدارية القديمة التي ارتبطت بمختلف العصور، إذ شكّل السعي نحو الإتقان وتحقيق الكفاءة مطلبا إنساني</w:t>
      </w:r>
      <w:r>
        <w:rPr>
          <w:rFonts w:eastAsia="Times New Roman" w:hint="cs"/>
          <w:kern w:val="0"/>
          <w:rtl/>
          <w14:ligatures w14:val="none"/>
        </w:rPr>
        <w:t>ا</w:t>
      </w:r>
      <w:r w:rsidRPr="008A7966">
        <w:rPr>
          <w:rFonts w:eastAsia="Times New Roman"/>
          <w:kern w:val="0"/>
          <w:rtl/>
          <w14:ligatures w14:val="none"/>
        </w:rPr>
        <w:t xml:space="preserve"> ثابتًا عبر التاريخ</w:t>
      </w:r>
      <w:r>
        <w:rPr>
          <w:rFonts w:eastAsia="Times New Roman" w:hint="cs"/>
          <w:kern w:val="0"/>
          <w:rtl/>
          <w14:ligatures w14:val="none"/>
        </w:rPr>
        <w:t xml:space="preserve">، </w:t>
      </w:r>
      <w:r w:rsidRPr="008A7966">
        <w:rPr>
          <w:rFonts w:eastAsia="Times New Roman"/>
          <w:kern w:val="0"/>
          <w:rtl/>
          <w14:ligatures w14:val="none"/>
        </w:rPr>
        <w:t>وقد شهد هذا المفهوم تطور</w:t>
      </w:r>
      <w:r>
        <w:rPr>
          <w:rFonts w:eastAsia="Times New Roman" w:hint="cs"/>
          <w:kern w:val="0"/>
          <w:rtl/>
          <w14:ligatures w14:val="none"/>
        </w:rPr>
        <w:t>ا</w:t>
      </w:r>
      <w:r w:rsidRPr="008A7966">
        <w:rPr>
          <w:rFonts w:eastAsia="Times New Roman"/>
          <w:kern w:val="0"/>
          <w:rtl/>
          <w14:ligatures w14:val="none"/>
        </w:rPr>
        <w:t xml:space="preserve"> ملحوظا في مضمونه ومجالات تطبيقه، متأثرا بالتحولات الاقتصادية والاجتماعية والتكنولوجية التي مرت بها </w:t>
      </w:r>
      <w:proofErr w:type="gramStart"/>
      <w:r w:rsidRPr="008A7966">
        <w:rPr>
          <w:rFonts w:eastAsia="Times New Roman"/>
          <w:kern w:val="0"/>
          <w:rtl/>
          <w14:ligatures w14:val="none"/>
        </w:rPr>
        <w:t>المجتمعات</w:t>
      </w:r>
      <w:r w:rsidRPr="008A7966">
        <w:rPr>
          <w:rFonts w:eastAsia="Times New Roman"/>
          <w:kern w:val="0"/>
          <w14:ligatures w14:val="none"/>
        </w:rPr>
        <w:t>)</w:t>
      </w:r>
      <w:proofErr w:type="spellStart"/>
      <w:r w:rsidRPr="008A7966">
        <w:rPr>
          <w:rFonts w:eastAsia="Times New Roman"/>
          <w:kern w:val="0"/>
          <w:rtl/>
          <w14:ligatures w14:val="none"/>
        </w:rPr>
        <w:t>بوخلفة</w:t>
      </w:r>
      <w:proofErr w:type="spellEnd"/>
      <w:proofErr w:type="gramEnd"/>
      <w:r w:rsidRPr="008A7966">
        <w:rPr>
          <w:rFonts w:eastAsia="Times New Roman"/>
          <w:kern w:val="0"/>
          <w:rtl/>
          <w14:ligatures w14:val="none"/>
        </w:rPr>
        <w:t>، 2016، ص 3–4</w:t>
      </w:r>
      <w:r w:rsidRPr="008A7966">
        <w:rPr>
          <w:rFonts w:eastAsia="Times New Roman"/>
          <w:kern w:val="0"/>
          <w14:ligatures w14:val="none"/>
        </w:rPr>
        <w:t>(</w:t>
      </w:r>
      <w:r w:rsidRPr="008A7966">
        <w:rPr>
          <w:rFonts w:eastAsia="Times New Roman"/>
          <w:kern w:val="0"/>
          <w:rtl/>
          <w14:ligatures w14:val="none"/>
        </w:rPr>
        <w:t>:</w:t>
      </w:r>
    </w:p>
    <w:p w14:paraId="51720440" w14:textId="77777777" w:rsidR="00FB76CF" w:rsidRPr="008A7966" w:rsidRDefault="00FB76CF" w:rsidP="00B73DE1">
      <w:pPr>
        <w:pStyle w:val="a6"/>
        <w:numPr>
          <w:ilvl w:val="0"/>
          <w:numId w:val="9"/>
        </w:numPr>
        <w:spacing w:line="276" w:lineRule="auto"/>
        <w:jc w:val="both"/>
        <w:rPr>
          <w:rFonts w:eastAsia="Times New Roman"/>
          <w:kern w:val="0"/>
          <w14:ligatures w14:val="none"/>
        </w:rPr>
      </w:pPr>
      <w:r w:rsidRPr="008A7966">
        <w:rPr>
          <w:rFonts w:eastAsia="Times New Roman"/>
          <w:kern w:val="0"/>
          <w:rtl/>
          <w14:ligatures w14:val="none"/>
        </w:rPr>
        <w:t>الجودة عبر العصور القديمة: تعود جذور الجودة إلى العصور القديمة، حيث ظهرت شواهد تؤكد أهميتها في القوانين والتطبيقات العملية، مثل شريعة حمورابي التي ربطت بين جودة البناء ومسؤولية الصانع عن نتاج عمله، إضافةً إلى الآثار والمعالم التي ما زالت شاهدة على الإتقان في العمل، مثل الأهرامات وسور الصين العظيم وغيرها</w:t>
      </w:r>
      <w:r w:rsidRPr="008A7966">
        <w:rPr>
          <w:rFonts w:eastAsia="Times New Roman"/>
          <w:kern w:val="0"/>
          <w14:ligatures w14:val="none"/>
        </w:rPr>
        <w:t>.</w:t>
      </w:r>
    </w:p>
    <w:p w14:paraId="1E19E0F8" w14:textId="77777777" w:rsidR="00FB76CF" w:rsidRPr="008A7966" w:rsidRDefault="00FB76CF" w:rsidP="00B73DE1">
      <w:pPr>
        <w:pStyle w:val="a6"/>
        <w:numPr>
          <w:ilvl w:val="0"/>
          <w:numId w:val="9"/>
        </w:numPr>
        <w:spacing w:line="276" w:lineRule="auto"/>
        <w:jc w:val="both"/>
        <w:rPr>
          <w:rFonts w:eastAsia="Times New Roman"/>
          <w:kern w:val="0"/>
          <w14:ligatures w14:val="none"/>
        </w:rPr>
      </w:pPr>
      <w:r w:rsidRPr="008A7966">
        <w:rPr>
          <w:rFonts w:eastAsia="Times New Roman"/>
          <w:kern w:val="0"/>
          <w:rtl/>
          <w14:ligatures w14:val="none"/>
        </w:rPr>
        <w:lastRenderedPageBreak/>
        <w:t>الجودة في الإسلام: كان ولا يزال للدين الإسلامي نصيب وافر من التأكيد على جودة المنتج وإتقان الأعمال وإحقاق الحقوق للعاملين، وهو ما نجده في العديد من الآيات القرآنية الكريمة والأحاديث النبوية الشريفة، مثل قول النبي محمد صلى الله عليه وسلم: "إن الله يحب إذا عمل أحدكم عملاً أن يتقنه</w:t>
      </w:r>
      <w:r w:rsidRPr="008A7966">
        <w:rPr>
          <w:rFonts w:eastAsia="Times New Roman"/>
          <w:kern w:val="0"/>
          <w14:ligatures w14:val="none"/>
        </w:rPr>
        <w:t>".</w:t>
      </w:r>
    </w:p>
    <w:p w14:paraId="61D85C23" w14:textId="77777777" w:rsidR="00FB76CF" w:rsidRPr="008A7966" w:rsidRDefault="00FB76CF" w:rsidP="00B73DE1">
      <w:pPr>
        <w:pStyle w:val="a6"/>
        <w:numPr>
          <w:ilvl w:val="0"/>
          <w:numId w:val="9"/>
        </w:numPr>
        <w:spacing w:line="276" w:lineRule="auto"/>
        <w:jc w:val="both"/>
        <w:rPr>
          <w:rFonts w:eastAsia="Times New Roman"/>
          <w:kern w:val="0"/>
          <w14:ligatures w14:val="none"/>
        </w:rPr>
      </w:pPr>
      <w:r w:rsidRPr="008A7966">
        <w:rPr>
          <w:rFonts w:eastAsia="Times New Roman"/>
          <w:kern w:val="0"/>
          <w:rtl/>
          <w14:ligatures w14:val="none"/>
        </w:rPr>
        <w:t>الجودة بعد الثورة الصناعية: شهد مفهوم الجودة تحول</w:t>
      </w:r>
      <w:r>
        <w:rPr>
          <w:rFonts w:eastAsia="Times New Roman" w:hint="cs"/>
          <w:kern w:val="0"/>
          <w:rtl/>
          <w14:ligatures w14:val="none"/>
        </w:rPr>
        <w:t>ا</w:t>
      </w:r>
      <w:r w:rsidRPr="008A7966">
        <w:rPr>
          <w:rFonts w:eastAsia="Times New Roman"/>
          <w:kern w:val="0"/>
          <w:rtl/>
          <w14:ligatures w14:val="none"/>
        </w:rPr>
        <w:t xml:space="preserve"> جوهريا مع الثورة الصناعية، حيث انتقلت ممارسات الإنتاج من الحرف الفردية إلى الإنتاج الواسع النطاق، مما استلزم تطوير أساليب فحص المنتجات وضبط جودتها</w:t>
      </w:r>
      <w:r>
        <w:rPr>
          <w:rFonts w:eastAsia="Times New Roman" w:hint="cs"/>
          <w:kern w:val="0"/>
          <w:rtl/>
          <w14:ligatures w14:val="none"/>
        </w:rPr>
        <w:t>،</w:t>
      </w:r>
      <w:r w:rsidRPr="008A7966">
        <w:rPr>
          <w:rFonts w:eastAsia="Times New Roman"/>
          <w:kern w:val="0"/>
          <w:rtl/>
          <w14:ligatures w14:val="none"/>
        </w:rPr>
        <w:t xml:space="preserve"> ومنذ ذلك الوقت</w:t>
      </w:r>
      <w:r>
        <w:rPr>
          <w:rFonts w:eastAsia="Times New Roman" w:hint="cs"/>
          <w:kern w:val="0"/>
          <w:rtl/>
          <w14:ligatures w14:val="none"/>
        </w:rPr>
        <w:t xml:space="preserve"> </w:t>
      </w:r>
      <w:r w:rsidRPr="008A7966">
        <w:rPr>
          <w:rFonts w:eastAsia="Times New Roman"/>
          <w:kern w:val="0"/>
          <w:rtl/>
          <w14:ligatures w14:val="none"/>
        </w:rPr>
        <w:t>بدأت الجودة تأخذ طابعًا علميًا ومنهجيًا ضمن إطار الإدارة الصناعية</w:t>
      </w:r>
      <w:r w:rsidRPr="008A7966">
        <w:rPr>
          <w:rFonts w:eastAsia="Times New Roman"/>
          <w:kern w:val="0"/>
          <w14:ligatures w14:val="none"/>
        </w:rPr>
        <w:t>.</w:t>
      </w:r>
    </w:p>
    <w:p w14:paraId="4453A6F2"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rtl/>
          <w14:ligatures w14:val="none"/>
        </w:rPr>
        <w:t xml:space="preserve">وإذا تدرجنا مع التسلسل التاريخي لتطور مفهوم الجودة لفترة ما بعد الثورة الصناعية نجد أنها مرت بالمراحل التالية محمد </w:t>
      </w:r>
      <w:proofErr w:type="gramStart"/>
      <w:r w:rsidRPr="008A7966">
        <w:rPr>
          <w:rFonts w:eastAsia="Times New Roman"/>
          <w:kern w:val="0"/>
          <w:rtl/>
          <w14:ligatures w14:val="none"/>
        </w:rPr>
        <w:t>واخرون(</w:t>
      </w:r>
      <w:proofErr w:type="gramEnd"/>
      <w:r w:rsidRPr="008A7966">
        <w:rPr>
          <w:rFonts w:eastAsia="Times New Roman"/>
          <w:kern w:val="0"/>
          <w:rtl/>
          <w14:ligatures w14:val="none"/>
        </w:rPr>
        <w:t>2009، ص.15):</w:t>
      </w:r>
    </w:p>
    <w:p w14:paraId="583871E5" w14:textId="77777777" w:rsidR="00FB76CF" w:rsidRPr="008A7966" w:rsidRDefault="00FB76CF" w:rsidP="00B73DE1">
      <w:pPr>
        <w:pStyle w:val="a6"/>
        <w:numPr>
          <w:ilvl w:val="0"/>
          <w:numId w:val="10"/>
        </w:numPr>
        <w:spacing w:line="276" w:lineRule="auto"/>
        <w:jc w:val="both"/>
        <w:rPr>
          <w:rFonts w:eastAsia="Times New Roman"/>
          <w:kern w:val="0"/>
          <w14:ligatures w14:val="none"/>
        </w:rPr>
      </w:pPr>
      <w:r w:rsidRPr="008A7966">
        <w:rPr>
          <w:rFonts w:eastAsia="Times New Roman"/>
          <w:kern w:val="0"/>
          <w:rtl/>
          <w14:ligatures w14:val="none"/>
        </w:rPr>
        <w:t>المرحلة الأولى: مرحلة فحص المنتج للتحقق من مطابقته للمواصفات</w:t>
      </w:r>
      <w:r w:rsidRPr="008A7966">
        <w:rPr>
          <w:rFonts w:eastAsia="Times New Roman"/>
          <w:kern w:val="0"/>
          <w14:ligatures w14:val="none"/>
        </w:rPr>
        <w:t>.</w:t>
      </w:r>
    </w:p>
    <w:p w14:paraId="0876522F" w14:textId="77777777" w:rsidR="00FB76CF" w:rsidRPr="008A7966" w:rsidRDefault="00FB76CF" w:rsidP="00B73DE1">
      <w:pPr>
        <w:pStyle w:val="a6"/>
        <w:numPr>
          <w:ilvl w:val="0"/>
          <w:numId w:val="10"/>
        </w:numPr>
        <w:spacing w:line="276" w:lineRule="auto"/>
        <w:jc w:val="both"/>
        <w:rPr>
          <w:rFonts w:eastAsia="Times New Roman"/>
          <w:kern w:val="0"/>
          <w:rtl/>
          <w14:ligatures w14:val="none"/>
        </w:rPr>
      </w:pPr>
      <w:r w:rsidRPr="008A7966">
        <w:rPr>
          <w:rFonts w:eastAsia="Times New Roman"/>
          <w:kern w:val="0"/>
          <w:rtl/>
          <w14:ligatures w14:val="none"/>
        </w:rPr>
        <w:t>المرحلة الثانية: مرحلة التركيز على تصميم المنتج ومواءمته مع احتياجات المستهلك</w:t>
      </w:r>
      <w:r w:rsidRPr="008A7966">
        <w:rPr>
          <w:rFonts w:eastAsia="Times New Roman"/>
          <w:kern w:val="0"/>
          <w14:ligatures w14:val="none"/>
        </w:rPr>
        <w:t>.</w:t>
      </w:r>
    </w:p>
    <w:p w14:paraId="3E3B8F72" w14:textId="77777777" w:rsidR="00FB76CF" w:rsidRPr="008A7966" w:rsidRDefault="00FB76CF" w:rsidP="00B73DE1">
      <w:pPr>
        <w:pStyle w:val="a6"/>
        <w:numPr>
          <w:ilvl w:val="0"/>
          <w:numId w:val="10"/>
        </w:numPr>
        <w:spacing w:line="276" w:lineRule="auto"/>
        <w:jc w:val="both"/>
        <w:rPr>
          <w:rFonts w:eastAsia="Times New Roman"/>
          <w:kern w:val="0"/>
          <w14:ligatures w14:val="none"/>
        </w:rPr>
      </w:pPr>
      <w:r w:rsidRPr="008A7966">
        <w:rPr>
          <w:rFonts w:eastAsia="Times New Roman"/>
          <w:kern w:val="0"/>
          <w:rtl/>
          <w14:ligatures w14:val="none"/>
        </w:rPr>
        <w:t>المرحلة الثالثة: مرحلة إدماج الجودة ضمن مسؤوليات المنظمة ككل</w:t>
      </w:r>
      <w:r w:rsidRPr="008A7966">
        <w:rPr>
          <w:rFonts w:eastAsia="Times New Roman"/>
          <w:kern w:val="0"/>
          <w14:ligatures w14:val="none"/>
        </w:rPr>
        <w:t>.</w:t>
      </w:r>
    </w:p>
    <w:p w14:paraId="0DFACF00" w14:textId="77777777" w:rsidR="00FB76CF" w:rsidRPr="008A7966" w:rsidRDefault="00FB76CF" w:rsidP="00B73DE1">
      <w:pPr>
        <w:pStyle w:val="a6"/>
        <w:numPr>
          <w:ilvl w:val="0"/>
          <w:numId w:val="10"/>
        </w:numPr>
        <w:spacing w:line="276" w:lineRule="auto"/>
        <w:jc w:val="both"/>
        <w:rPr>
          <w:rFonts w:eastAsia="Times New Roman"/>
          <w:kern w:val="0"/>
          <w14:ligatures w14:val="none"/>
        </w:rPr>
      </w:pPr>
      <w:r w:rsidRPr="008A7966">
        <w:rPr>
          <w:rFonts w:eastAsia="Times New Roman"/>
          <w:kern w:val="0"/>
          <w:rtl/>
          <w14:ligatures w14:val="none"/>
        </w:rPr>
        <w:t>المرحلة الرابعة: مرحلة ضمان الجودة عبر تطبيق إجراءات منهجية للحد من العيوب</w:t>
      </w:r>
      <w:r w:rsidRPr="008A7966">
        <w:rPr>
          <w:rFonts w:eastAsia="Times New Roman"/>
          <w:kern w:val="0"/>
          <w14:ligatures w14:val="none"/>
        </w:rPr>
        <w:t>.</w:t>
      </w:r>
    </w:p>
    <w:p w14:paraId="69E3EA85" w14:textId="77777777" w:rsidR="00FB76CF" w:rsidRPr="008A7966" w:rsidRDefault="00FB76CF" w:rsidP="00B73DE1">
      <w:pPr>
        <w:pStyle w:val="a6"/>
        <w:numPr>
          <w:ilvl w:val="0"/>
          <w:numId w:val="10"/>
        </w:numPr>
        <w:spacing w:line="276" w:lineRule="auto"/>
        <w:jc w:val="both"/>
        <w:rPr>
          <w:rFonts w:eastAsia="Times New Roman"/>
          <w:kern w:val="0"/>
          <w14:ligatures w14:val="none"/>
        </w:rPr>
      </w:pPr>
      <w:r w:rsidRPr="008A7966">
        <w:rPr>
          <w:rFonts w:eastAsia="Times New Roman"/>
          <w:kern w:val="0"/>
          <w:rtl/>
          <w14:ligatures w14:val="none"/>
        </w:rPr>
        <w:t>المرحلة الخامسة: مرحلة إدارة الجودة الشاملة التي ركزت على رضا الزبون والمشاركة الجماعية</w:t>
      </w:r>
      <w:r w:rsidRPr="008A7966">
        <w:rPr>
          <w:rFonts w:eastAsia="Times New Roman"/>
          <w:kern w:val="0"/>
          <w14:ligatures w14:val="none"/>
        </w:rPr>
        <w:t>.</w:t>
      </w:r>
    </w:p>
    <w:p w14:paraId="67A8E102" w14:textId="77777777" w:rsidR="00FB76CF" w:rsidRPr="008A7966" w:rsidRDefault="00FB76CF" w:rsidP="00B73DE1">
      <w:pPr>
        <w:pStyle w:val="a6"/>
        <w:numPr>
          <w:ilvl w:val="0"/>
          <w:numId w:val="10"/>
        </w:numPr>
        <w:spacing w:line="276" w:lineRule="auto"/>
        <w:jc w:val="both"/>
        <w:rPr>
          <w:rFonts w:eastAsia="Times New Roman"/>
          <w:kern w:val="0"/>
          <w14:ligatures w14:val="none"/>
        </w:rPr>
      </w:pPr>
      <w:r w:rsidRPr="008A7966">
        <w:rPr>
          <w:rFonts w:eastAsia="Times New Roman"/>
          <w:kern w:val="0"/>
          <w:rtl/>
          <w14:ligatures w14:val="none"/>
        </w:rPr>
        <w:t>المرحلة السادسة: مرحلة القيمة الشاملة للمستهلك التي أولت الاهتمام بتلبية احتياجاته بالكامل</w:t>
      </w:r>
      <w:r w:rsidRPr="008A7966">
        <w:rPr>
          <w:rFonts w:eastAsia="Times New Roman"/>
          <w:kern w:val="0"/>
          <w14:ligatures w14:val="none"/>
        </w:rPr>
        <w:t>.</w:t>
      </w:r>
    </w:p>
    <w:p w14:paraId="54CCEAC2" w14:textId="77777777" w:rsidR="00FB76CF" w:rsidRPr="008A7966" w:rsidRDefault="00FB76CF" w:rsidP="00B73DE1">
      <w:pPr>
        <w:pStyle w:val="a6"/>
        <w:numPr>
          <w:ilvl w:val="0"/>
          <w:numId w:val="10"/>
        </w:numPr>
        <w:spacing w:line="276" w:lineRule="auto"/>
        <w:jc w:val="both"/>
        <w:rPr>
          <w:rFonts w:eastAsia="Times New Roman"/>
          <w:kern w:val="0"/>
          <w14:ligatures w14:val="none"/>
        </w:rPr>
      </w:pPr>
      <w:r w:rsidRPr="008A7966">
        <w:rPr>
          <w:rFonts w:eastAsia="Times New Roman"/>
          <w:kern w:val="0"/>
          <w:rtl/>
          <w14:ligatures w14:val="none"/>
        </w:rPr>
        <w:t>المرحلة السابعة: المرحلة المستقبلية التي تركز على البعد الاجتماعي والبيئي للجودة، عبر إنتاج منتجات وخدمات مستدامة وصديقة للبيئة</w:t>
      </w:r>
      <w:r w:rsidRPr="008A7966">
        <w:rPr>
          <w:rFonts w:eastAsia="Times New Roman"/>
          <w:kern w:val="0"/>
          <w14:ligatures w14:val="none"/>
        </w:rPr>
        <w:t>.</w:t>
      </w:r>
    </w:p>
    <w:p w14:paraId="5456F6EE"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rtl/>
          <w14:ligatures w14:val="none"/>
        </w:rPr>
        <w:t>يظهر هذا التسلسل التاريخي أن مفهوم الجودة تطور من مجرد فحص للمنتجات إلى فلسفة إدارية متكاملة تسعى لتحقيق التميز في الأداء وتعزيز رضا المستفيدين</w:t>
      </w:r>
      <w:r>
        <w:rPr>
          <w:rFonts w:eastAsia="Times New Roman" w:hint="cs"/>
          <w:kern w:val="0"/>
          <w:rtl/>
          <w14:ligatures w14:val="none"/>
        </w:rPr>
        <w:t xml:space="preserve"> </w:t>
      </w:r>
      <w:r w:rsidRPr="008A7966">
        <w:rPr>
          <w:rFonts w:eastAsia="Times New Roman"/>
          <w:kern w:val="0"/>
          <w:rtl/>
          <w14:ligatures w14:val="none"/>
        </w:rPr>
        <w:t>كما يمهّد هذا التطور لظهور مفهوم جودة الخدمة الذي يعكس التحول من التركيز على جودة المنتج المادي إلى الاهتمام بجودة التجربة والخدمة المقدمة (عمر، 2024). وهو ما سيتم تناوله في المطلب اللاحق</w:t>
      </w:r>
      <w:r w:rsidRPr="008A7966">
        <w:rPr>
          <w:rFonts w:eastAsia="Times New Roman"/>
          <w:kern w:val="0"/>
          <w14:ligatures w14:val="none"/>
        </w:rPr>
        <w:t>.</w:t>
      </w:r>
    </w:p>
    <w:p w14:paraId="274BFC3A" w14:textId="77777777" w:rsidR="00FB76CF" w:rsidRPr="008A7966" w:rsidRDefault="00FB76CF" w:rsidP="00FB76CF">
      <w:pPr>
        <w:pStyle w:val="3"/>
      </w:pPr>
      <w:bookmarkStart w:id="227" w:name="_Toc212500222"/>
      <w:bookmarkStart w:id="228" w:name="_Toc212699382"/>
      <w:bookmarkStart w:id="229" w:name="_Toc213681729"/>
      <w:bookmarkStart w:id="230" w:name="_Toc223370468"/>
      <w:r w:rsidRPr="009011E5">
        <w:rPr>
          <w:rtl/>
        </w:rPr>
        <w:t>المطلب الثاني: مفاهيم عامة حول جودة الخدم</w:t>
      </w:r>
      <w:bookmarkEnd w:id="227"/>
      <w:r w:rsidRPr="009011E5">
        <w:rPr>
          <w:rtl/>
        </w:rPr>
        <w:t>ة</w:t>
      </w:r>
      <w:bookmarkEnd w:id="228"/>
      <w:r w:rsidRPr="009011E5">
        <w:rPr>
          <w:rtl/>
        </w:rPr>
        <w:t xml:space="preserve"> ونشأتها التاريخية</w:t>
      </w:r>
      <w:bookmarkEnd w:id="229"/>
      <w:bookmarkEnd w:id="230"/>
    </w:p>
    <w:p w14:paraId="291808E6" w14:textId="77777777" w:rsidR="00FB76CF" w:rsidRPr="008A7966" w:rsidRDefault="00FB76CF" w:rsidP="00FB76CF">
      <w:pPr>
        <w:spacing w:line="276" w:lineRule="auto"/>
        <w:ind w:left="360"/>
        <w:jc w:val="both"/>
        <w:rPr>
          <w:rFonts w:eastAsia="Times New Roman"/>
          <w:kern w:val="0"/>
          <w:rtl/>
          <w14:ligatures w14:val="none"/>
        </w:rPr>
      </w:pPr>
      <w:bookmarkStart w:id="231" w:name="_Toc212500223"/>
      <w:bookmarkStart w:id="232" w:name="_Toc212699383"/>
      <w:proofErr w:type="spellStart"/>
      <w:proofErr w:type="gramStart"/>
      <w:r w:rsidRPr="008A7966">
        <w:rPr>
          <w:rFonts w:eastAsia="Times New Roman"/>
          <w:kern w:val="0"/>
          <w:rtl/>
          <w14:ligatures w14:val="none"/>
        </w:rPr>
        <w:t>أولا:مفهوم</w:t>
      </w:r>
      <w:proofErr w:type="spellEnd"/>
      <w:proofErr w:type="gramEnd"/>
      <w:r w:rsidRPr="008A7966">
        <w:rPr>
          <w:rFonts w:eastAsia="Times New Roman"/>
          <w:kern w:val="0"/>
          <w:rtl/>
          <w14:ligatures w14:val="none"/>
        </w:rPr>
        <w:t xml:space="preserve"> جودة الخدمة ونشأتها</w:t>
      </w:r>
      <w:bookmarkEnd w:id="231"/>
      <w:bookmarkEnd w:id="232"/>
    </w:p>
    <w:p w14:paraId="1A1A3281" w14:textId="77777777" w:rsidR="00FB76CF" w:rsidRPr="008A7966" w:rsidRDefault="00FB76CF" w:rsidP="00FB76CF">
      <w:pPr>
        <w:spacing w:line="276" w:lineRule="auto"/>
        <w:ind w:left="360"/>
        <w:jc w:val="both"/>
        <w:rPr>
          <w:rFonts w:eastAsia="Times New Roman"/>
          <w:kern w:val="0"/>
          <w:rtl/>
          <w14:ligatures w14:val="none"/>
        </w:rPr>
      </w:pPr>
      <w:r w:rsidRPr="008A7966">
        <w:rPr>
          <w:rFonts w:eastAsia="Times New Roman"/>
          <w:kern w:val="0"/>
          <w:rtl/>
          <w14:ligatures w14:val="none"/>
        </w:rPr>
        <w:t xml:space="preserve"> قبل إعطاء التعريفات حول جودة الخدمة نقوم بتعريف الخدمات والتي تأتي باختلاف الآراء حول الخدمات ومن بين التعريفات نذكر ما يلي</w:t>
      </w:r>
      <w:r w:rsidRPr="008A7966">
        <w:rPr>
          <w:rFonts w:eastAsia="Times New Roman"/>
          <w:kern w:val="0"/>
          <w14:ligatures w14:val="none"/>
        </w:rPr>
        <w:t xml:space="preserve">: </w:t>
      </w:r>
    </w:p>
    <w:p w14:paraId="7A103542" w14:textId="77777777" w:rsidR="00FB76CF" w:rsidRPr="008A7966" w:rsidRDefault="00FB76CF" w:rsidP="00B73DE1">
      <w:pPr>
        <w:pStyle w:val="a6"/>
        <w:numPr>
          <w:ilvl w:val="0"/>
          <w:numId w:val="68"/>
        </w:numPr>
        <w:spacing w:line="276" w:lineRule="auto"/>
        <w:rPr>
          <w:rFonts w:eastAsia="Times New Roman"/>
          <w:kern w:val="0"/>
          <w14:ligatures w14:val="none"/>
        </w:rPr>
      </w:pPr>
      <w:r w:rsidRPr="008A7966">
        <w:rPr>
          <w:rFonts w:eastAsia="Times New Roman"/>
          <w:kern w:val="0"/>
          <w:rtl/>
          <w14:ligatures w14:val="none"/>
        </w:rPr>
        <w:lastRenderedPageBreak/>
        <w:t>عرّفها لوفلوك (</w:t>
      </w:r>
      <w:r w:rsidRPr="008A7966">
        <w:rPr>
          <w:rFonts w:eastAsia="Times New Roman"/>
          <w:kern w:val="0"/>
          <w14:ligatures w14:val="none"/>
        </w:rPr>
        <w:t>Lovelock</w:t>
      </w:r>
      <w:r w:rsidRPr="008A7966">
        <w:rPr>
          <w:rFonts w:eastAsia="Times New Roman"/>
          <w:kern w:val="0"/>
          <w:rtl/>
          <w14:ligatures w14:val="none"/>
        </w:rPr>
        <w:t xml:space="preserve">) </w:t>
      </w:r>
      <w:proofErr w:type="spellStart"/>
      <w:proofErr w:type="gramStart"/>
      <w:r w:rsidRPr="008A7966">
        <w:rPr>
          <w:rFonts w:eastAsia="Times New Roman"/>
          <w:kern w:val="0"/>
          <w:rtl/>
          <w14:ligatures w14:val="none"/>
        </w:rPr>
        <w:t>بأنها:“</w:t>
      </w:r>
      <w:proofErr w:type="gramEnd"/>
      <w:r w:rsidRPr="008A7966">
        <w:rPr>
          <w:rFonts w:eastAsia="Times New Roman"/>
          <w:kern w:val="0"/>
          <w:rtl/>
          <w14:ligatures w14:val="none"/>
        </w:rPr>
        <w:t>نشاط</w:t>
      </w:r>
      <w:proofErr w:type="spellEnd"/>
      <w:r w:rsidRPr="008A7966">
        <w:rPr>
          <w:rFonts w:eastAsia="Times New Roman"/>
          <w:kern w:val="0"/>
          <w:rtl/>
          <w14:ligatures w14:val="none"/>
        </w:rPr>
        <w:t xml:space="preserve"> اقتصادي أو فني يُقدَّم من طرف لآخر دون انتقال للسلع، ويخلق قيمة من خلال تأجير أو استغلال سلع، أو كفاءات مهنية، أو تجهيزات أو شبكات أو أنظمة بشكل منفرد أو مجمع.”(الضمور، 2005، ص.18).</w:t>
      </w:r>
    </w:p>
    <w:p w14:paraId="5AD8203B" w14:textId="77777777" w:rsidR="00FB76CF" w:rsidRPr="008A7966" w:rsidRDefault="00FB76CF" w:rsidP="00B73DE1">
      <w:pPr>
        <w:pStyle w:val="a6"/>
        <w:numPr>
          <w:ilvl w:val="0"/>
          <w:numId w:val="68"/>
        </w:numPr>
        <w:spacing w:line="276" w:lineRule="auto"/>
        <w:rPr>
          <w:rFonts w:eastAsia="Times New Roman"/>
          <w:kern w:val="0"/>
          <w14:ligatures w14:val="none"/>
        </w:rPr>
      </w:pPr>
      <w:r w:rsidRPr="008A7966">
        <w:rPr>
          <w:rFonts w:eastAsia="Times New Roman"/>
          <w:kern w:val="0"/>
          <w:rtl/>
          <w14:ligatures w14:val="none"/>
        </w:rPr>
        <w:t xml:space="preserve">أما الجمعية الأمريكية للتسويق فقد عرّفت الخدمة </w:t>
      </w:r>
      <w:proofErr w:type="spellStart"/>
      <w:proofErr w:type="gramStart"/>
      <w:r w:rsidRPr="008A7966">
        <w:rPr>
          <w:rFonts w:eastAsia="Times New Roman"/>
          <w:kern w:val="0"/>
          <w:rtl/>
          <w14:ligatures w14:val="none"/>
        </w:rPr>
        <w:t>بأنها:“</w:t>
      </w:r>
      <w:proofErr w:type="gramEnd"/>
      <w:r w:rsidRPr="008A7966">
        <w:rPr>
          <w:rFonts w:eastAsia="Times New Roman"/>
          <w:kern w:val="0"/>
          <w:rtl/>
          <w14:ligatures w14:val="none"/>
        </w:rPr>
        <w:t>منتجات</w:t>
      </w:r>
      <w:proofErr w:type="spellEnd"/>
      <w:r w:rsidRPr="008A7966">
        <w:rPr>
          <w:rFonts w:eastAsia="Times New Roman"/>
          <w:kern w:val="0"/>
          <w:rtl/>
          <w14:ligatures w14:val="none"/>
        </w:rPr>
        <w:t xml:space="preserve"> غير ملموسة في جوهرها، إلا أن ما يحيط بها قد يكون ملموسًا، وتُقدَّم مباشرة من المنتج إلى المستخدم دون أن يتولد عنها شعور بالملكية.”(المجني، 2020، ص4).</w:t>
      </w:r>
    </w:p>
    <w:p w14:paraId="30596FFF" w14:textId="77777777" w:rsidR="00FB76CF" w:rsidRPr="008A7966" w:rsidRDefault="00FB76CF" w:rsidP="00B73DE1">
      <w:pPr>
        <w:pStyle w:val="a6"/>
        <w:numPr>
          <w:ilvl w:val="0"/>
          <w:numId w:val="68"/>
        </w:numPr>
        <w:spacing w:line="276" w:lineRule="auto"/>
        <w:rPr>
          <w:rFonts w:eastAsia="Times New Roman"/>
          <w:kern w:val="0"/>
          <w:rtl/>
          <w14:ligatures w14:val="none"/>
        </w:rPr>
      </w:pPr>
      <w:r w:rsidRPr="008A7966">
        <w:rPr>
          <w:rFonts w:eastAsia="Times New Roman"/>
          <w:kern w:val="0"/>
          <w:rtl/>
          <w14:ligatures w14:val="none"/>
        </w:rPr>
        <w:t>ويشير العزب (2023) إلى أن الخدمة تتضمن “جميع النشاطات والعمليات التي تحقق الرضا لدى المستهلك مقابل ثمن، سواء كانت مصاحبة للسلع المادية أو مستقلة عنها</w:t>
      </w:r>
      <w:proofErr w:type="gramStart"/>
      <w:r w:rsidRPr="008A7966">
        <w:rPr>
          <w:rFonts w:eastAsia="Times New Roman"/>
          <w:kern w:val="0"/>
          <w:rtl/>
          <w14:ligatures w14:val="none"/>
        </w:rPr>
        <w:t>“(</w:t>
      </w:r>
      <w:proofErr w:type="gramEnd"/>
      <w:r w:rsidRPr="008A7966">
        <w:rPr>
          <w:rFonts w:eastAsia="Times New Roman"/>
          <w:kern w:val="0"/>
          <w:rtl/>
          <w14:ligatures w14:val="none"/>
        </w:rPr>
        <w:t>ص.76).</w:t>
      </w:r>
    </w:p>
    <w:p w14:paraId="722A4713" w14:textId="77777777" w:rsidR="00FB76CF" w:rsidRPr="008A7966" w:rsidRDefault="00FB76CF" w:rsidP="00FB76CF">
      <w:pPr>
        <w:spacing w:line="276" w:lineRule="auto"/>
        <w:ind w:left="360"/>
        <w:jc w:val="both"/>
        <w:rPr>
          <w:rFonts w:eastAsia="Times New Roman"/>
          <w:kern w:val="0"/>
          <w14:ligatures w14:val="none"/>
        </w:rPr>
      </w:pPr>
      <w:r w:rsidRPr="008A7966">
        <w:rPr>
          <w:rFonts w:eastAsia="Times New Roman"/>
          <w:kern w:val="0"/>
          <w:rtl/>
          <w14:ligatures w14:val="none"/>
        </w:rPr>
        <w:t>أما عن تعريف جودة الخدمة والتي تتعدد تعريفاتها واختلفت الآراء فيها بين الجهات المختصة أو الأقسام الأكاديمية ومن بين أهمها نذكر التعريفات التالية</w:t>
      </w:r>
      <w:r w:rsidRPr="008A7966">
        <w:rPr>
          <w:rFonts w:eastAsia="Times New Roman"/>
          <w:kern w:val="0"/>
          <w14:ligatures w14:val="none"/>
        </w:rPr>
        <w:t>:</w:t>
      </w:r>
    </w:p>
    <w:p w14:paraId="5AF5A201" w14:textId="77777777" w:rsidR="00FB76CF" w:rsidRPr="008A7966" w:rsidRDefault="00FB76CF" w:rsidP="00B73DE1">
      <w:pPr>
        <w:numPr>
          <w:ilvl w:val="0"/>
          <w:numId w:val="14"/>
        </w:numPr>
        <w:spacing w:line="276" w:lineRule="auto"/>
        <w:jc w:val="both"/>
        <w:rPr>
          <w:rFonts w:eastAsia="Times New Roman"/>
          <w:kern w:val="0"/>
          <w14:ligatures w14:val="none"/>
        </w:rPr>
      </w:pPr>
      <w:r w:rsidRPr="008A7966">
        <w:rPr>
          <w:rFonts w:eastAsia="Times New Roman"/>
          <w:kern w:val="0"/>
          <w:rtl/>
          <w14:ligatures w14:val="none"/>
        </w:rPr>
        <w:t xml:space="preserve">يقصد بجودة الخدمة أن يكون مستوى إنتاجها / تقديمها على النحو الذي يتوافق مع رغبات وتوقعات المستفيد المعلنة </w:t>
      </w:r>
      <w:proofErr w:type="gramStart"/>
      <w:r w:rsidRPr="008A7966">
        <w:rPr>
          <w:rFonts w:eastAsia="Times New Roman"/>
          <w:kern w:val="0"/>
          <w:rtl/>
          <w14:ligatures w14:val="none"/>
        </w:rPr>
        <w:t>والمتوقعة</w:t>
      </w:r>
      <w:r w:rsidRPr="008A7966">
        <w:rPr>
          <w:rFonts w:eastAsia="Times New Roman"/>
          <w:kern w:val="0"/>
          <w14:ligatures w14:val="none"/>
        </w:rPr>
        <w:t>.</w:t>
      </w:r>
      <w:r w:rsidRPr="008A7966">
        <w:rPr>
          <w:rFonts w:eastAsia="Times New Roman"/>
          <w:kern w:val="0"/>
          <w:rtl/>
          <w14:ligatures w14:val="none"/>
        </w:rPr>
        <w:t>(</w:t>
      </w:r>
      <w:proofErr w:type="gramEnd"/>
      <w:r w:rsidRPr="008A7966">
        <w:rPr>
          <w:rFonts w:eastAsia="Times New Roman"/>
          <w:kern w:val="0"/>
          <w:rtl/>
          <w14:ligatures w14:val="none"/>
        </w:rPr>
        <w:t>مجيد والزيادات، 2007،ص.17).</w:t>
      </w:r>
    </w:p>
    <w:p w14:paraId="1C54F52E" w14:textId="77777777" w:rsidR="00FB76CF" w:rsidRPr="008A7966" w:rsidRDefault="00FB76CF" w:rsidP="00B73DE1">
      <w:pPr>
        <w:numPr>
          <w:ilvl w:val="0"/>
          <w:numId w:val="14"/>
        </w:numPr>
        <w:spacing w:line="276" w:lineRule="auto"/>
        <w:jc w:val="both"/>
        <w:rPr>
          <w:rFonts w:eastAsia="Times New Roman"/>
          <w:kern w:val="0"/>
          <w:rtl/>
          <w14:ligatures w14:val="none"/>
        </w:rPr>
      </w:pPr>
      <w:r w:rsidRPr="008A7966">
        <w:rPr>
          <w:rFonts w:eastAsia="Times New Roman"/>
          <w:kern w:val="0"/>
          <w:rtl/>
          <w14:ligatures w14:val="none"/>
        </w:rPr>
        <w:t xml:space="preserve">ومنهم من عرفها بأنها: " مستوى الخدمة الذي يمكن ابتداء منها إرضاء المستفيد بتلبية حاجاته </w:t>
      </w:r>
      <w:proofErr w:type="gramStart"/>
      <w:r w:rsidRPr="008A7966">
        <w:rPr>
          <w:rFonts w:eastAsia="Times New Roman"/>
          <w:kern w:val="0"/>
          <w:rtl/>
          <w14:ligatures w14:val="none"/>
        </w:rPr>
        <w:t xml:space="preserve">ورغباته </w:t>
      </w:r>
      <w:r w:rsidRPr="008A7966">
        <w:rPr>
          <w:rFonts w:eastAsia="Times New Roman"/>
          <w:kern w:val="0"/>
          <w14:ligatures w14:val="none"/>
        </w:rPr>
        <w:t xml:space="preserve"> </w:t>
      </w:r>
      <w:r w:rsidRPr="008A7966">
        <w:rPr>
          <w:rFonts w:eastAsia="Times New Roman"/>
          <w:kern w:val="0"/>
          <w:rtl/>
          <w14:ligatures w14:val="none"/>
        </w:rPr>
        <w:t>وتوقعاته</w:t>
      </w:r>
      <w:proofErr w:type="gramEnd"/>
      <w:r w:rsidRPr="008A7966">
        <w:rPr>
          <w:rFonts w:eastAsia="Times New Roman"/>
          <w:kern w:val="0"/>
          <w:rtl/>
          <w14:ligatures w14:val="none"/>
        </w:rPr>
        <w:t xml:space="preserve"> باستمرار</w:t>
      </w:r>
      <w:r w:rsidRPr="008A7966">
        <w:rPr>
          <w:rFonts w:eastAsia="Times New Roman"/>
          <w:kern w:val="0"/>
          <w14:ligatures w14:val="none"/>
        </w:rPr>
        <w:t>".</w:t>
      </w:r>
      <w:r w:rsidRPr="008A7966">
        <w:rPr>
          <w:rFonts w:eastAsia="Times New Roman"/>
          <w:kern w:val="0"/>
          <w:rtl/>
          <w14:ligatures w14:val="none"/>
        </w:rPr>
        <w:t>(</w:t>
      </w:r>
      <w:r w:rsidRPr="008A7966">
        <w:rPr>
          <w:rFonts w:eastAsia="Times New Roman"/>
          <w:kern w:val="0"/>
          <w14:ligatures w14:val="none"/>
        </w:rPr>
        <w:t>Lovelock et al., 2008</w:t>
      </w:r>
      <w:r w:rsidRPr="008A7966">
        <w:rPr>
          <w:rFonts w:eastAsia="Times New Roman"/>
          <w:kern w:val="0"/>
          <w:rtl/>
          <w14:ligatures w14:val="none"/>
        </w:rPr>
        <w:t>).</w:t>
      </w:r>
    </w:p>
    <w:p w14:paraId="024EA002" w14:textId="77777777" w:rsidR="00FB76CF" w:rsidRPr="008A7966" w:rsidRDefault="00FB76CF" w:rsidP="00B73DE1">
      <w:pPr>
        <w:numPr>
          <w:ilvl w:val="0"/>
          <w:numId w:val="14"/>
        </w:numPr>
        <w:spacing w:line="276" w:lineRule="auto"/>
        <w:jc w:val="both"/>
        <w:rPr>
          <w:rFonts w:eastAsia="Times New Roman"/>
          <w:kern w:val="0"/>
          <w:rtl/>
          <w14:ligatures w14:val="none"/>
        </w:rPr>
      </w:pPr>
      <w:r w:rsidRPr="008A7966">
        <w:rPr>
          <w:rFonts w:eastAsia="Times New Roman"/>
          <w:kern w:val="0"/>
          <w:rtl/>
          <w14:ligatures w14:val="none"/>
        </w:rPr>
        <w:t xml:space="preserve">كما عرفت جودة الخدمة على أنها: "معيار لدرجة تطابق الأداء الفعلي للخدمة مع توقعات الزبائن </w:t>
      </w:r>
      <w:proofErr w:type="gramStart"/>
      <w:r w:rsidRPr="008A7966">
        <w:rPr>
          <w:rFonts w:eastAsia="Times New Roman"/>
          <w:kern w:val="0"/>
          <w:rtl/>
          <w14:ligatures w14:val="none"/>
        </w:rPr>
        <w:t xml:space="preserve">لهذه </w:t>
      </w:r>
      <w:r w:rsidRPr="008A7966">
        <w:rPr>
          <w:rFonts w:eastAsia="Times New Roman"/>
          <w:kern w:val="0"/>
          <w14:ligatures w14:val="none"/>
        </w:rPr>
        <w:t xml:space="preserve"> </w:t>
      </w:r>
      <w:r w:rsidRPr="008A7966">
        <w:rPr>
          <w:rFonts w:eastAsia="Times New Roman"/>
          <w:kern w:val="0"/>
          <w:rtl/>
          <w14:ligatures w14:val="none"/>
        </w:rPr>
        <w:t>الخدمة</w:t>
      </w:r>
      <w:proofErr w:type="gramEnd"/>
      <w:r w:rsidRPr="008A7966">
        <w:rPr>
          <w:rFonts w:eastAsia="Times New Roman"/>
          <w:kern w:val="0"/>
          <w14:ligatures w14:val="none"/>
        </w:rPr>
        <w:t>".</w:t>
      </w:r>
      <w:r w:rsidRPr="008A7966">
        <w:rPr>
          <w:rFonts w:eastAsia="Times New Roman"/>
          <w:kern w:val="0"/>
          <w:rtl/>
          <w14:ligatures w14:val="none"/>
        </w:rPr>
        <w:t>(</w:t>
      </w:r>
      <w:proofErr w:type="spellStart"/>
      <w:r w:rsidRPr="008A7966">
        <w:rPr>
          <w:rFonts w:eastAsia="Times New Roman"/>
          <w:kern w:val="0"/>
          <w:rtl/>
          <w14:ligatures w14:val="none"/>
        </w:rPr>
        <w:t>المحياوي</w:t>
      </w:r>
      <w:proofErr w:type="spellEnd"/>
      <w:r w:rsidRPr="008A7966">
        <w:rPr>
          <w:rFonts w:eastAsia="Times New Roman"/>
          <w:kern w:val="0"/>
          <w:rtl/>
          <w14:ligatures w14:val="none"/>
        </w:rPr>
        <w:t>، 2006، ص.90).</w:t>
      </w:r>
    </w:p>
    <w:p w14:paraId="1D5D2C58" w14:textId="06CA834B" w:rsidR="00FB76CF" w:rsidRPr="0046590F" w:rsidRDefault="00FB76CF" w:rsidP="00FB76CF">
      <w:pPr>
        <w:spacing w:line="276" w:lineRule="auto"/>
        <w:ind w:left="360"/>
        <w:jc w:val="both"/>
        <w:rPr>
          <w:rFonts w:eastAsia="Times New Roman"/>
          <w:kern w:val="0"/>
          <w14:ligatures w14:val="none"/>
        </w:rPr>
      </w:pPr>
      <w:proofErr w:type="spellStart"/>
      <w:r w:rsidRPr="0046590F">
        <w:rPr>
          <w:rFonts w:eastAsia="Times New Roman"/>
          <w:kern w:val="0"/>
          <w:rtl/>
          <w14:ligatures w14:val="none"/>
        </w:rPr>
        <w:t>بناءا</w:t>
      </w:r>
      <w:proofErr w:type="spellEnd"/>
      <w:r w:rsidRPr="0046590F">
        <w:rPr>
          <w:rFonts w:eastAsia="Times New Roman"/>
          <w:kern w:val="0"/>
          <w:rtl/>
          <w14:ligatures w14:val="none"/>
        </w:rPr>
        <w:t xml:space="preserve"> على </w:t>
      </w:r>
      <w:proofErr w:type="spellStart"/>
      <w:r w:rsidRPr="0046590F">
        <w:rPr>
          <w:rFonts w:eastAsia="Times New Roman"/>
          <w:kern w:val="0"/>
          <w:rtl/>
          <w14:ligatures w14:val="none"/>
        </w:rPr>
        <w:t>ماسبق</w:t>
      </w:r>
      <w:proofErr w:type="spellEnd"/>
      <w:r w:rsidRPr="0046590F">
        <w:rPr>
          <w:rFonts w:eastAsia="Times New Roman"/>
          <w:kern w:val="0"/>
          <w:rtl/>
          <w14:ligatures w14:val="none"/>
        </w:rPr>
        <w:t xml:space="preserve"> تعرف جودة الخدمة بأنها " قدرة المنظمات غير الربحية على تقديم خدمات تطوعية تتوافق مع توقعات واحتياجات المستفيدين، من خلال أداء فعلي يتّسم بالدقة، والسرعة، والسهولة، وباستخدام أدوات إلكترونية تُمكّن من تحسين العمليات وتحقيق رضا المستفيد بشكل مستمر، وفق معايير واضحة ومحددة مسبقًا.</w:t>
      </w:r>
    </w:p>
    <w:p w14:paraId="1A7AE79E" w14:textId="77777777" w:rsidR="00FB76CF" w:rsidRPr="008A7966" w:rsidRDefault="00FB76CF" w:rsidP="00FB76CF">
      <w:pPr>
        <w:spacing w:after="0" w:line="276" w:lineRule="auto"/>
        <w:ind w:left="360"/>
        <w:jc w:val="both"/>
        <w:rPr>
          <w:rFonts w:eastAsia="Times New Roman"/>
          <w:b/>
          <w:bCs/>
          <w:kern w:val="0"/>
          <w:rtl/>
          <w14:ligatures w14:val="none"/>
        </w:rPr>
      </w:pPr>
      <w:bookmarkStart w:id="233" w:name="_Toc212500226"/>
      <w:bookmarkStart w:id="234" w:name="_Toc212699385"/>
      <w:r w:rsidRPr="008A7966">
        <w:rPr>
          <w:rFonts w:eastAsia="Times New Roman"/>
          <w:b/>
          <w:bCs/>
          <w:kern w:val="0"/>
          <w:rtl/>
          <w14:ligatures w14:val="none"/>
        </w:rPr>
        <w:t>ثانيا: نشأة جودة الخدمة وتطوراتها</w:t>
      </w:r>
      <w:bookmarkEnd w:id="233"/>
      <w:bookmarkEnd w:id="234"/>
    </w:p>
    <w:p w14:paraId="781452FD" w14:textId="77777777" w:rsidR="00FB76CF" w:rsidRPr="008A7966" w:rsidRDefault="00FB76CF" w:rsidP="00FB76CF">
      <w:pPr>
        <w:spacing w:line="276" w:lineRule="auto"/>
        <w:ind w:left="360"/>
        <w:jc w:val="both"/>
        <w:rPr>
          <w:rFonts w:eastAsia="Times New Roman"/>
          <w:kern w:val="0"/>
          <w:rtl/>
          <w14:ligatures w14:val="none"/>
        </w:rPr>
      </w:pPr>
      <w:r w:rsidRPr="008A7966">
        <w:rPr>
          <w:rFonts w:eastAsia="Times New Roman"/>
          <w:kern w:val="0"/>
          <w:rtl/>
          <w14:ligatures w14:val="none"/>
        </w:rPr>
        <w:t xml:space="preserve"> تعد جودة الخدمة امتدادا وتطورا لمفهوم الجودة الشاملة ولكنها ظهرت كاتجاه مستقل في الدراسات مع توسع القطاع الخدمي في العالم عبر مختلف المراحل التاريخية منذ نشأتها والتي نوجزها في ما يلي، عبد اللطيف </w:t>
      </w:r>
      <w:proofErr w:type="gramStart"/>
      <w:r w:rsidRPr="008A7966">
        <w:rPr>
          <w:rFonts w:eastAsia="Times New Roman"/>
          <w:kern w:val="0"/>
          <w:rtl/>
          <w14:ligatures w14:val="none"/>
        </w:rPr>
        <w:t>وعادل( 2024</w:t>
      </w:r>
      <w:proofErr w:type="gramEnd"/>
      <w:r w:rsidRPr="008A7966">
        <w:rPr>
          <w:rFonts w:eastAsia="Times New Roman"/>
          <w:kern w:val="0"/>
          <w:rtl/>
          <w14:ligatures w14:val="none"/>
        </w:rPr>
        <w:t>) :</w:t>
      </w:r>
    </w:p>
    <w:p w14:paraId="3EC0B5C3" w14:textId="77777777" w:rsidR="00FB76CF" w:rsidRPr="008A7966" w:rsidRDefault="00FB76CF" w:rsidP="00FB76CF">
      <w:pPr>
        <w:spacing w:line="276" w:lineRule="auto"/>
        <w:ind w:left="360"/>
        <w:jc w:val="both"/>
        <w:rPr>
          <w:rFonts w:eastAsia="Times New Roman"/>
          <w:kern w:val="0"/>
          <w:rtl/>
          <w14:ligatures w14:val="none"/>
        </w:rPr>
      </w:pPr>
      <w:r w:rsidRPr="008A7966">
        <w:rPr>
          <w:rFonts w:eastAsia="Times New Roman"/>
          <w:kern w:val="0"/>
          <w:rtl/>
          <w14:ligatures w14:val="none"/>
        </w:rPr>
        <w:t>أولا: الجذور الأولى مع مفهوم الجودة الشاملة: بدأت فكرة الجودة في الأصل في القطاع الصناعي خلال خمسينيات القرن الماضي</w:t>
      </w:r>
      <w:r>
        <w:rPr>
          <w:rFonts w:eastAsia="Times New Roman" w:hint="cs"/>
          <w:kern w:val="0"/>
          <w:rtl/>
          <w14:ligatures w14:val="none"/>
        </w:rPr>
        <w:t xml:space="preserve"> </w:t>
      </w:r>
      <w:r w:rsidRPr="008A7966">
        <w:rPr>
          <w:rFonts w:eastAsia="Times New Roman"/>
          <w:kern w:val="0"/>
          <w:rtl/>
          <w14:ligatures w14:val="none"/>
        </w:rPr>
        <w:t xml:space="preserve">مع روّاد مثل </w:t>
      </w:r>
      <w:proofErr w:type="spellStart"/>
      <w:r w:rsidRPr="008A7966">
        <w:rPr>
          <w:rFonts w:eastAsia="Times New Roman"/>
          <w:kern w:val="0"/>
          <w:rtl/>
          <w14:ligatures w14:val="none"/>
        </w:rPr>
        <w:t>ديمينغ</w:t>
      </w:r>
      <w:proofErr w:type="spellEnd"/>
      <w:r w:rsidRPr="008A7966">
        <w:rPr>
          <w:rFonts w:eastAsia="Times New Roman"/>
          <w:kern w:val="0"/>
          <w:rtl/>
          <w14:ligatures w14:val="none"/>
        </w:rPr>
        <w:t xml:space="preserve"> (</w:t>
      </w:r>
      <w:r w:rsidRPr="008A7966">
        <w:rPr>
          <w:rFonts w:eastAsia="Times New Roman"/>
          <w:kern w:val="0"/>
          <w14:ligatures w14:val="none"/>
        </w:rPr>
        <w:t>Deming</w:t>
      </w:r>
      <w:r w:rsidRPr="008A7966">
        <w:rPr>
          <w:rFonts w:eastAsia="Times New Roman"/>
          <w:kern w:val="0"/>
          <w:rtl/>
          <w14:ligatures w14:val="none"/>
        </w:rPr>
        <w:t>) وجوران (</w:t>
      </w:r>
      <w:proofErr w:type="spellStart"/>
      <w:r w:rsidRPr="008A7966">
        <w:rPr>
          <w:rFonts w:eastAsia="Times New Roman"/>
          <w:kern w:val="0"/>
          <w14:ligatures w14:val="none"/>
        </w:rPr>
        <w:t>Juran</w:t>
      </w:r>
      <w:proofErr w:type="spellEnd"/>
      <w:r w:rsidRPr="008A7966">
        <w:rPr>
          <w:rFonts w:eastAsia="Times New Roman"/>
          <w:kern w:val="0"/>
          <w:rtl/>
          <w14:ligatures w14:val="none"/>
        </w:rPr>
        <w:t>) وكروسبي (</w:t>
      </w:r>
      <w:r w:rsidRPr="008A7966">
        <w:rPr>
          <w:rFonts w:eastAsia="Times New Roman"/>
          <w:kern w:val="0"/>
          <w14:ligatures w14:val="none"/>
        </w:rPr>
        <w:t>Crosby</w:t>
      </w:r>
      <w:r w:rsidRPr="008A7966">
        <w:rPr>
          <w:rFonts w:eastAsia="Times New Roman"/>
          <w:kern w:val="0"/>
          <w:rtl/>
          <w14:ligatures w14:val="none"/>
        </w:rPr>
        <w:t xml:space="preserve">)، الذين ركّزوا على جودة المنتجات وتقليل الأخطاء في التصنيع ومع توسع الفكر الإداري، تحول التركيز في السبعينيات إلى </w:t>
      </w:r>
      <w:r w:rsidRPr="008A7966">
        <w:rPr>
          <w:rFonts w:eastAsia="Times New Roman"/>
          <w:kern w:val="0"/>
          <w:rtl/>
          <w14:ligatures w14:val="none"/>
        </w:rPr>
        <w:lastRenderedPageBreak/>
        <w:t>الجودة الشاملة (</w:t>
      </w:r>
      <w:r w:rsidRPr="008A7966">
        <w:rPr>
          <w:rFonts w:eastAsia="Times New Roman"/>
          <w:kern w:val="0"/>
          <w14:ligatures w14:val="none"/>
        </w:rPr>
        <w:t>Total Quality Management - TQM</w:t>
      </w:r>
      <w:r w:rsidRPr="008A7966">
        <w:rPr>
          <w:rFonts w:eastAsia="Times New Roman"/>
          <w:kern w:val="0"/>
          <w:rtl/>
          <w14:ligatures w14:val="none"/>
        </w:rPr>
        <w:t xml:space="preserve">) التي لا تقتصر على الإنتاج فقط، بل تشمل جميع أنشطة المنظمة. </w:t>
      </w:r>
    </w:p>
    <w:p w14:paraId="0209CB71" w14:textId="77777777" w:rsidR="00FB76CF" w:rsidRPr="008A7966" w:rsidRDefault="00FB76CF" w:rsidP="00FB76CF">
      <w:pPr>
        <w:spacing w:line="276" w:lineRule="auto"/>
        <w:ind w:left="360"/>
        <w:jc w:val="both"/>
        <w:rPr>
          <w:rFonts w:eastAsia="Times New Roman"/>
          <w:kern w:val="0"/>
          <w:rtl/>
          <w14:ligatures w14:val="none"/>
        </w:rPr>
      </w:pPr>
      <w:r w:rsidRPr="008A7966">
        <w:rPr>
          <w:rFonts w:eastAsia="Times New Roman"/>
          <w:kern w:val="0"/>
          <w:rtl/>
          <w14:ligatures w14:val="none"/>
        </w:rPr>
        <w:t>ثانيا: التحول نحو القطاع الخدمي: مع نمو القطاعات الخدمية (البنوك، النقل، التعليم، الصحة، القطاع غير الربحي…) في الثمانينيات، لاحظ الباحثون أن مفهوم الجودة الصناعي لا يعبر بدقة عن طبيعة الخدمات لأنها غير ملموسة وتقدم عبر تفاعل مباشر مع المستفيد ومن هنا بدأ الاهتمام بتطوير مفهوم جودة الخدمة (</w:t>
      </w:r>
      <w:r w:rsidRPr="008A7966">
        <w:rPr>
          <w:rFonts w:eastAsia="Times New Roman"/>
          <w:kern w:val="0"/>
          <w14:ligatures w14:val="none"/>
        </w:rPr>
        <w:t>Service Quality</w:t>
      </w:r>
      <w:r w:rsidRPr="008A7966">
        <w:rPr>
          <w:rFonts w:eastAsia="Times New Roman"/>
          <w:kern w:val="0"/>
          <w:rtl/>
          <w14:ligatures w14:val="none"/>
        </w:rPr>
        <w:t>) الذي يركّز على تجربة العميل ورضاه.</w:t>
      </w:r>
    </w:p>
    <w:p w14:paraId="4CCE5A1C" w14:textId="77777777" w:rsidR="00FB76CF" w:rsidRPr="008A7966" w:rsidRDefault="00FB76CF" w:rsidP="00FB76CF">
      <w:pPr>
        <w:spacing w:line="276" w:lineRule="auto"/>
        <w:ind w:left="360"/>
        <w:jc w:val="both"/>
        <w:rPr>
          <w:rFonts w:eastAsia="Times New Roman"/>
          <w:kern w:val="0"/>
          <w:rtl/>
          <w14:ligatures w14:val="none"/>
        </w:rPr>
      </w:pPr>
      <w:r w:rsidRPr="008A7966">
        <w:rPr>
          <w:rFonts w:eastAsia="Times New Roman"/>
          <w:kern w:val="0"/>
          <w:rtl/>
          <w14:ligatures w14:val="none"/>
        </w:rPr>
        <w:t xml:space="preserve">ثالثا: ظهور الدراسات المتخصصة في الثمانينيات: في بداية الثمانينيات ظهرت أولى الدراسات العلمية التي حاولت قياس جودة الخدمة بطريقة منهجية، ومن أهمها دراسة </w:t>
      </w:r>
      <w:proofErr w:type="spellStart"/>
      <w:r w:rsidRPr="008A7966">
        <w:rPr>
          <w:rFonts w:eastAsia="Times New Roman"/>
          <w:kern w:val="0"/>
          <w:rtl/>
          <w14:ligatures w14:val="none"/>
        </w:rPr>
        <w:t>غرونروس</w:t>
      </w:r>
      <w:proofErr w:type="spellEnd"/>
      <w:r w:rsidRPr="008A7966">
        <w:rPr>
          <w:rFonts w:eastAsia="Times New Roman"/>
          <w:kern w:val="0"/>
          <w:rtl/>
          <w14:ligatures w14:val="none"/>
        </w:rPr>
        <w:t xml:space="preserve"> (</w:t>
      </w:r>
      <w:proofErr w:type="spellStart"/>
      <w:r w:rsidRPr="008A7966">
        <w:rPr>
          <w:rFonts w:eastAsia="Times New Roman"/>
          <w:kern w:val="0"/>
          <w14:ligatures w14:val="none"/>
        </w:rPr>
        <w:t>Grönroos</w:t>
      </w:r>
      <w:proofErr w:type="spellEnd"/>
      <w:r w:rsidRPr="008A7966">
        <w:rPr>
          <w:rFonts w:eastAsia="Times New Roman"/>
          <w:kern w:val="0"/>
          <w14:ligatures w14:val="none"/>
        </w:rPr>
        <w:t>, 1984</w:t>
      </w:r>
      <w:r w:rsidRPr="008A7966">
        <w:rPr>
          <w:rFonts w:eastAsia="Times New Roman"/>
          <w:kern w:val="0"/>
          <w:rtl/>
          <w14:ligatures w14:val="none"/>
        </w:rPr>
        <w:t>) التي ميزت بين الجودة الفنية (ما يقدم) والجودة الوظيفية (كيف تقدم الخدمة)</w:t>
      </w:r>
      <w:r>
        <w:rPr>
          <w:rFonts w:eastAsia="Times New Roman" w:hint="cs"/>
          <w:kern w:val="0"/>
          <w:rtl/>
          <w14:ligatures w14:val="none"/>
        </w:rPr>
        <w:t xml:space="preserve">. </w:t>
      </w:r>
      <w:r w:rsidRPr="008A7966">
        <w:rPr>
          <w:rFonts w:eastAsia="Times New Roman"/>
          <w:kern w:val="0"/>
          <w:rtl/>
          <w14:ligatures w14:val="none"/>
        </w:rPr>
        <w:t xml:space="preserve">وأيضا دراسة </w:t>
      </w:r>
      <w:proofErr w:type="spellStart"/>
      <w:r w:rsidRPr="008A7966">
        <w:rPr>
          <w:rFonts w:eastAsia="Times New Roman"/>
          <w:kern w:val="0"/>
          <w:rtl/>
          <w14:ligatures w14:val="none"/>
        </w:rPr>
        <w:t>باراسورامان</w:t>
      </w:r>
      <w:proofErr w:type="spellEnd"/>
      <w:r w:rsidRPr="008A7966">
        <w:rPr>
          <w:rFonts w:eastAsia="Times New Roman"/>
          <w:kern w:val="0"/>
          <w:rtl/>
          <w14:ligatures w14:val="none"/>
        </w:rPr>
        <w:t xml:space="preserve"> وزملائه (</w:t>
      </w:r>
      <w:r w:rsidRPr="008A7966">
        <w:rPr>
          <w:rFonts w:eastAsia="Times New Roman"/>
          <w:kern w:val="0"/>
          <w14:ligatures w14:val="none"/>
        </w:rPr>
        <w:t>Parasuraman, Zeithaml, Berry, 1985-1988</w:t>
      </w:r>
      <w:r w:rsidRPr="008A7966">
        <w:rPr>
          <w:rFonts w:eastAsia="Times New Roman"/>
          <w:kern w:val="0"/>
          <w:rtl/>
          <w14:ligatures w14:val="none"/>
        </w:rPr>
        <w:t xml:space="preserve">) الذين طوروا نموذج </w:t>
      </w:r>
      <w:r w:rsidRPr="008A7966">
        <w:rPr>
          <w:rFonts w:eastAsia="Times New Roman"/>
          <w:kern w:val="0"/>
          <w14:ligatures w14:val="none"/>
        </w:rPr>
        <w:t>SERVQUAL</w:t>
      </w:r>
      <w:r w:rsidRPr="008A7966">
        <w:rPr>
          <w:rFonts w:eastAsia="Times New Roman"/>
          <w:kern w:val="0"/>
          <w:rtl/>
          <w14:ligatures w14:val="none"/>
        </w:rPr>
        <w:t xml:space="preserve"> الشهير، وهو أكثر نموذج استخداما حتى اليوم لقياس جودة الخدمة</w:t>
      </w:r>
      <w:r>
        <w:rPr>
          <w:rFonts w:eastAsia="Times New Roman" w:hint="cs"/>
          <w:kern w:val="0"/>
          <w:rtl/>
          <w14:ligatures w14:val="none"/>
        </w:rPr>
        <w:t>.</w:t>
      </w:r>
    </w:p>
    <w:p w14:paraId="2363B686" w14:textId="77777777" w:rsidR="00FB76CF" w:rsidRPr="008A7966" w:rsidRDefault="00FB76CF" w:rsidP="00FB76CF">
      <w:pPr>
        <w:spacing w:line="276" w:lineRule="auto"/>
        <w:ind w:left="360"/>
        <w:jc w:val="both"/>
        <w:rPr>
          <w:rFonts w:eastAsia="Times New Roman"/>
          <w:kern w:val="0"/>
          <w14:ligatures w14:val="none"/>
        </w:rPr>
      </w:pPr>
      <w:r w:rsidRPr="008A7966">
        <w:rPr>
          <w:rFonts w:eastAsia="Times New Roman"/>
          <w:kern w:val="0"/>
          <w:rtl/>
          <w14:ligatures w14:val="none"/>
        </w:rPr>
        <w:t>رابعًا: مرحلة التوسع والتطبيق: منذ التسعينيات وحتى الوقت الحاضر، شهد مفهوم جودة الخدمة توسعا ملحوظا، حيث امتد ليشمل جودة الخدمات الإلكترونية مع انتشار استخدام الإنترنت، إضافة إلى جودة الخدمات الحكومية والإدارية</w:t>
      </w:r>
      <w:r w:rsidRPr="008A7966">
        <w:rPr>
          <w:rFonts w:eastAsia="Times New Roman"/>
          <w:kern w:val="0"/>
          <w14:ligatures w14:val="none"/>
        </w:rPr>
        <w:t>.</w:t>
      </w:r>
    </w:p>
    <w:p w14:paraId="435DEEB3" w14:textId="77777777" w:rsidR="00FB76CF" w:rsidRPr="008A7966" w:rsidRDefault="00FB76CF" w:rsidP="00FB76CF">
      <w:pPr>
        <w:pStyle w:val="3"/>
        <w:rPr>
          <w:rtl/>
        </w:rPr>
      </w:pPr>
      <w:bookmarkStart w:id="235" w:name="_Toc212500208"/>
      <w:bookmarkStart w:id="236" w:name="_Toc212699370"/>
      <w:bookmarkStart w:id="237" w:name="_Toc213681730"/>
      <w:bookmarkStart w:id="238" w:name="_Toc223370469"/>
      <w:r w:rsidRPr="009011E5">
        <w:rPr>
          <w:rtl/>
        </w:rPr>
        <w:t xml:space="preserve">المطلب الثالث: أسس وخصائص جودة الخدمة، </w:t>
      </w:r>
      <w:bookmarkEnd w:id="235"/>
      <w:bookmarkEnd w:id="236"/>
      <w:r w:rsidRPr="009011E5">
        <w:rPr>
          <w:rtl/>
        </w:rPr>
        <w:t>وأهدافها واهميتها</w:t>
      </w:r>
      <w:bookmarkEnd w:id="237"/>
      <w:bookmarkEnd w:id="238"/>
    </w:p>
    <w:p w14:paraId="059B0F77" w14:textId="77777777" w:rsidR="00FB76CF" w:rsidRPr="009011E5" w:rsidRDefault="00FB76CF" w:rsidP="00FB76CF">
      <w:pPr>
        <w:spacing w:after="0"/>
        <w:rPr>
          <w:b/>
          <w:bCs/>
          <w:rtl/>
        </w:rPr>
      </w:pPr>
      <w:bookmarkStart w:id="239" w:name="_Toc212500209"/>
      <w:bookmarkStart w:id="240" w:name="_Toc212699371"/>
      <w:proofErr w:type="gramStart"/>
      <w:r w:rsidRPr="009011E5">
        <w:rPr>
          <w:b/>
          <w:bCs/>
          <w:rtl/>
        </w:rPr>
        <w:t>أولا :</w:t>
      </w:r>
      <w:proofErr w:type="gramEnd"/>
      <w:r w:rsidRPr="009011E5">
        <w:rPr>
          <w:b/>
          <w:bCs/>
          <w:rtl/>
        </w:rPr>
        <w:t xml:space="preserve"> </w:t>
      </w:r>
      <w:bookmarkEnd w:id="239"/>
      <w:bookmarkEnd w:id="240"/>
      <w:r w:rsidRPr="009011E5">
        <w:rPr>
          <w:b/>
          <w:bCs/>
          <w:rtl/>
        </w:rPr>
        <w:t>أسس (عناصر) جودة الخدمة :</w:t>
      </w:r>
    </w:p>
    <w:p w14:paraId="28ACF1D1" w14:textId="77777777" w:rsidR="00FB76CF" w:rsidRPr="008A7966" w:rsidRDefault="00FB76CF" w:rsidP="00FB76CF">
      <w:pPr>
        <w:spacing w:line="276" w:lineRule="auto"/>
        <w:ind w:left="360"/>
        <w:jc w:val="both"/>
        <w:rPr>
          <w:rFonts w:eastAsia="Times New Roman"/>
          <w:kern w:val="0"/>
          <w14:ligatures w14:val="none"/>
        </w:rPr>
      </w:pPr>
      <w:r w:rsidRPr="008A7966">
        <w:rPr>
          <w:rFonts w:eastAsia="Times New Roman"/>
          <w:kern w:val="0"/>
          <w:rtl/>
          <w14:ligatures w14:val="none"/>
        </w:rPr>
        <w:t xml:space="preserve">تقوم جودة الخدمة على مجموعة من الأسس والعناصر التي لا يمكن تحقيقها إلا من خلال التركيز عليها، وتتمثل فيما </w:t>
      </w:r>
      <w:proofErr w:type="gramStart"/>
      <w:r w:rsidRPr="008A7966">
        <w:rPr>
          <w:rFonts w:eastAsia="Times New Roman"/>
          <w:kern w:val="0"/>
          <w:rtl/>
          <w14:ligatures w14:val="none"/>
        </w:rPr>
        <w:t>يلي</w:t>
      </w:r>
      <w:r w:rsidRPr="008A7966">
        <w:t xml:space="preserve"> </w:t>
      </w:r>
      <w:r w:rsidRPr="008A7966">
        <w:rPr>
          <w:rFonts w:eastAsia="Times New Roman"/>
          <w:kern w:val="0"/>
          <w:rtl/>
          <w14:ligatures w14:val="none"/>
        </w:rPr>
        <w:t>،</w:t>
      </w:r>
      <w:proofErr w:type="gramEnd"/>
      <w:r w:rsidRPr="008A7966">
        <w:rPr>
          <w:rFonts w:eastAsia="Times New Roman"/>
          <w:kern w:val="0"/>
          <w:rtl/>
          <w14:ligatures w14:val="none"/>
        </w:rPr>
        <w:t xml:space="preserve"> فيصل وعتو ( 2017، ص 204–205):</w:t>
      </w:r>
    </w:p>
    <w:p w14:paraId="0DC5B180" w14:textId="77777777" w:rsidR="00FB76CF" w:rsidRPr="008A7966" w:rsidRDefault="00FB76CF" w:rsidP="00B73DE1">
      <w:pPr>
        <w:pStyle w:val="a6"/>
        <w:numPr>
          <w:ilvl w:val="0"/>
          <w:numId w:val="11"/>
        </w:numPr>
        <w:spacing w:line="276" w:lineRule="auto"/>
        <w:jc w:val="both"/>
        <w:rPr>
          <w:rFonts w:eastAsia="Times New Roman"/>
          <w:kern w:val="0"/>
          <w:rtl/>
          <w14:ligatures w14:val="none"/>
        </w:rPr>
      </w:pPr>
      <w:r w:rsidRPr="008A7966">
        <w:rPr>
          <w:rFonts w:eastAsia="Times New Roman"/>
          <w:kern w:val="0"/>
          <w:rtl/>
          <w14:ligatures w14:val="none"/>
        </w:rPr>
        <w:t>التركيز على العملاء: يعد العميل العنصر الأهم ضمن مبادئ الجودة، لذا يجب الاهتمام به وإعطاؤه الأولوية القصوى. وتُصمَّم عمليات تحسين وتطوير المنتجات، سواء كانت سلعًا أم خدمات، وفقًا لرغباته واحتياجاته ومتطلباته، وذلك بهدف تحقيق رضاه وإشباع حاجاته وصولًا إلى ضمان وفائه وولائه</w:t>
      </w:r>
      <w:r w:rsidRPr="008A7966">
        <w:rPr>
          <w:rFonts w:eastAsia="Times New Roman"/>
          <w:kern w:val="0"/>
          <w14:ligatures w14:val="none"/>
        </w:rPr>
        <w:t>.</w:t>
      </w:r>
    </w:p>
    <w:p w14:paraId="7437356B" w14:textId="77777777" w:rsidR="00FB76CF" w:rsidRPr="008A7966" w:rsidRDefault="00FB76CF" w:rsidP="00B73DE1">
      <w:pPr>
        <w:pStyle w:val="a6"/>
        <w:numPr>
          <w:ilvl w:val="0"/>
          <w:numId w:val="11"/>
        </w:numPr>
        <w:spacing w:line="276" w:lineRule="auto"/>
        <w:jc w:val="both"/>
        <w:rPr>
          <w:rFonts w:eastAsia="Times New Roman"/>
          <w:kern w:val="0"/>
          <w:rtl/>
          <w14:ligatures w14:val="none"/>
        </w:rPr>
      </w:pPr>
      <w:r w:rsidRPr="008A7966">
        <w:rPr>
          <w:rFonts w:eastAsia="Times New Roman"/>
          <w:kern w:val="0"/>
          <w:rtl/>
          <w14:ligatures w14:val="none"/>
        </w:rPr>
        <w:t>التحسين المستمر: تعد الجودة عملية ديناميكية مستمرة لا تتوقف، تهدف إلى تطوير وتحسين المنتجات من سلع وخدمات. ويتم ذلك من خلال تقييم الخدمات المقدمة عبر القنوات الرسمية أو غيرها من المؤسسات العامة أو الخاصة التي تزوّد المنظمة بالمعلومات الضرورية لدراستها وتحليلها من مختلف الجوانب، بشكل مستمر ودون انقطاع</w:t>
      </w:r>
      <w:r w:rsidRPr="008A7966">
        <w:rPr>
          <w:rFonts w:eastAsia="Times New Roman"/>
          <w:kern w:val="0"/>
          <w14:ligatures w14:val="none"/>
        </w:rPr>
        <w:t>.</w:t>
      </w:r>
    </w:p>
    <w:p w14:paraId="05093360" w14:textId="77777777" w:rsidR="00FB76CF" w:rsidRPr="008A7966" w:rsidRDefault="00FB76CF" w:rsidP="00B73DE1">
      <w:pPr>
        <w:pStyle w:val="a6"/>
        <w:numPr>
          <w:ilvl w:val="0"/>
          <w:numId w:val="11"/>
        </w:numPr>
        <w:spacing w:line="276" w:lineRule="auto"/>
        <w:jc w:val="both"/>
        <w:rPr>
          <w:rFonts w:eastAsia="Times New Roman"/>
          <w:kern w:val="0"/>
          <w:rtl/>
          <w14:ligatures w14:val="none"/>
        </w:rPr>
      </w:pPr>
      <w:r w:rsidRPr="008A7966">
        <w:rPr>
          <w:rFonts w:eastAsia="Times New Roman"/>
          <w:kern w:val="0"/>
          <w:rtl/>
          <w14:ligatures w14:val="none"/>
        </w:rPr>
        <w:t>قياس وتحليل المعلومات: يرتكز تطبيق الجودة على اتخاذ قرارات موضوعية قائمة على بيانات دقيقة يتم تحليلها وفق خطوات علمية منهجية. ويتيح هذا التحليل للإدارة العليا الاستفادة من المعلومات المتاحة لاتخاذ القرارات المناسبة التي تدعم تحقيق أهداف المنظمة</w:t>
      </w:r>
      <w:r w:rsidRPr="008A7966">
        <w:rPr>
          <w:rFonts w:eastAsia="Times New Roman"/>
          <w:kern w:val="0"/>
          <w14:ligatures w14:val="none"/>
        </w:rPr>
        <w:t>.</w:t>
      </w:r>
    </w:p>
    <w:p w14:paraId="4D0493C2" w14:textId="77777777" w:rsidR="00FB76CF" w:rsidRPr="008A7966" w:rsidRDefault="00FB76CF" w:rsidP="00B73DE1">
      <w:pPr>
        <w:pStyle w:val="a6"/>
        <w:numPr>
          <w:ilvl w:val="0"/>
          <w:numId w:val="11"/>
        </w:numPr>
        <w:spacing w:line="276" w:lineRule="auto"/>
        <w:jc w:val="both"/>
        <w:rPr>
          <w:rFonts w:eastAsia="Times New Roman"/>
          <w:kern w:val="0"/>
          <w14:ligatures w14:val="none"/>
        </w:rPr>
      </w:pPr>
      <w:r w:rsidRPr="008A7966">
        <w:rPr>
          <w:rFonts w:eastAsia="Times New Roman"/>
          <w:kern w:val="0"/>
          <w:rtl/>
          <w14:ligatures w14:val="none"/>
        </w:rPr>
        <w:lastRenderedPageBreak/>
        <w:t>منع الأخطاء قبل وقوعها: يعد مبدأ الاستباقية من أهم أسس جودة الخدمة، إذ يركّز على الوقاية المسبقة لتفادي الأخطاء أو العيوب المحتملة</w:t>
      </w:r>
      <w:r>
        <w:rPr>
          <w:rFonts w:eastAsia="Times New Roman" w:hint="cs"/>
          <w:kern w:val="0"/>
          <w:rtl/>
          <w14:ligatures w14:val="none"/>
        </w:rPr>
        <w:t xml:space="preserve"> </w:t>
      </w:r>
      <w:r w:rsidRPr="008A7966">
        <w:rPr>
          <w:rFonts w:eastAsia="Times New Roman"/>
          <w:kern w:val="0"/>
          <w:rtl/>
          <w14:ligatures w14:val="none"/>
        </w:rPr>
        <w:t xml:space="preserve">ويتم ذلك من خلال تطبيق أساليب الفحص المعمق وتطوير آليات التحسين المستمر عبر مراجعة العمليات المختلفة لاكتشاف المشكلات المحتمل وقوعها مسبقًا، مما يمكّن المنظمة من اتخاذ الإجراءات المناسبة ووضع الحلول الوقائية لتجنّبها مستقبلًا. </w:t>
      </w:r>
    </w:p>
    <w:p w14:paraId="43A567EC" w14:textId="77777777" w:rsidR="00FB76CF" w:rsidRPr="009011E5" w:rsidRDefault="00FB76CF" w:rsidP="00FB76CF">
      <w:pPr>
        <w:spacing w:after="0"/>
        <w:rPr>
          <w:b/>
          <w:bCs/>
          <w:rtl/>
        </w:rPr>
      </w:pPr>
      <w:bookmarkStart w:id="241" w:name="_Toc212500211"/>
      <w:bookmarkStart w:id="242" w:name="_Toc212699373"/>
      <w:r w:rsidRPr="009011E5">
        <w:rPr>
          <w:b/>
          <w:bCs/>
          <w:rtl/>
        </w:rPr>
        <w:t>ثانيا: خصائص جودة</w:t>
      </w:r>
      <w:bookmarkEnd w:id="241"/>
      <w:bookmarkEnd w:id="242"/>
      <w:r w:rsidRPr="009011E5">
        <w:rPr>
          <w:b/>
          <w:bCs/>
          <w:rtl/>
        </w:rPr>
        <w:t xml:space="preserve"> </w:t>
      </w:r>
      <w:proofErr w:type="gramStart"/>
      <w:r w:rsidRPr="009011E5">
        <w:rPr>
          <w:b/>
          <w:bCs/>
          <w:rtl/>
        </w:rPr>
        <w:t>الخدمة :</w:t>
      </w:r>
      <w:proofErr w:type="gramEnd"/>
    </w:p>
    <w:p w14:paraId="3B909889"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rtl/>
          <w14:ligatures w14:val="none"/>
        </w:rPr>
        <w:t xml:space="preserve"> تعد جودة الخدمة مفهوما يتسم بعدة خصائص تميزها ومن أهم هذه الخصائص ذكرها الكتاب النعيمي واخرون (2009، ص.9) ما يلي</w:t>
      </w:r>
      <w:r w:rsidRPr="008A7966">
        <w:rPr>
          <w:rFonts w:eastAsia="Times New Roman"/>
          <w:kern w:val="0"/>
          <w14:ligatures w14:val="none"/>
        </w:rPr>
        <w:t>:</w:t>
      </w:r>
      <w:r w:rsidRPr="008A7966">
        <w:rPr>
          <w:rFonts w:eastAsia="Times New Roman"/>
          <w:kern w:val="0"/>
          <w:rtl/>
          <w14:ligatures w14:val="none"/>
        </w:rPr>
        <w:t xml:space="preserve"> </w:t>
      </w:r>
    </w:p>
    <w:p w14:paraId="35388468" w14:textId="77777777" w:rsidR="00FB76CF" w:rsidRPr="008A7966" w:rsidRDefault="00FB76CF" w:rsidP="00B73DE1">
      <w:pPr>
        <w:pStyle w:val="a6"/>
        <w:numPr>
          <w:ilvl w:val="0"/>
          <w:numId w:val="44"/>
        </w:numPr>
        <w:spacing w:line="276" w:lineRule="auto"/>
        <w:jc w:val="both"/>
        <w:rPr>
          <w:rFonts w:eastAsia="Times New Roman"/>
          <w:kern w:val="0"/>
          <w14:ligatures w14:val="none"/>
        </w:rPr>
      </w:pPr>
      <w:r w:rsidRPr="008A7966">
        <w:rPr>
          <w:rFonts w:eastAsia="Times New Roman"/>
          <w:kern w:val="0"/>
          <w:rtl/>
          <w14:ligatures w14:val="none"/>
        </w:rPr>
        <w:t>فائقة: حيث أن الجودة تعني التفوق</w:t>
      </w:r>
    </w:p>
    <w:p w14:paraId="543C4BF1" w14:textId="77777777" w:rsidR="00FB76CF" w:rsidRPr="008A7966" w:rsidRDefault="00FB76CF" w:rsidP="00B73DE1">
      <w:pPr>
        <w:pStyle w:val="a6"/>
        <w:numPr>
          <w:ilvl w:val="0"/>
          <w:numId w:val="44"/>
        </w:numPr>
        <w:spacing w:line="276" w:lineRule="auto"/>
        <w:jc w:val="both"/>
        <w:rPr>
          <w:rFonts w:eastAsia="Times New Roman"/>
          <w:kern w:val="0"/>
          <w14:ligatures w14:val="none"/>
        </w:rPr>
      </w:pPr>
      <w:r w:rsidRPr="008A7966">
        <w:rPr>
          <w:rFonts w:eastAsia="Times New Roman"/>
          <w:kern w:val="0"/>
          <w:rtl/>
          <w14:ligatures w14:val="none"/>
        </w:rPr>
        <w:t>قائمة على المنتج: التعامل مع اختلاف خصائص المنتج وجودتها</w:t>
      </w:r>
    </w:p>
    <w:p w14:paraId="283A454D" w14:textId="77777777" w:rsidR="00FB76CF" w:rsidRPr="008A7966" w:rsidRDefault="00FB76CF" w:rsidP="00B73DE1">
      <w:pPr>
        <w:pStyle w:val="a6"/>
        <w:numPr>
          <w:ilvl w:val="0"/>
          <w:numId w:val="44"/>
        </w:numPr>
        <w:spacing w:line="276" w:lineRule="auto"/>
        <w:jc w:val="both"/>
        <w:rPr>
          <w:rFonts w:eastAsia="Times New Roman"/>
          <w:kern w:val="0"/>
          <w14:ligatures w14:val="none"/>
        </w:rPr>
      </w:pPr>
      <w:r w:rsidRPr="008A7966">
        <w:rPr>
          <w:rFonts w:eastAsia="Times New Roman"/>
          <w:kern w:val="0"/>
          <w:rtl/>
          <w14:ligatures w14:val="none"/>
        </w:rPr>
        <w:t>قائمة على المستخدم: قدرة المنتج على إرضاء توقعات ورغبات الزبائن</w:t>
      </w:r>
    </w:p>
    <w:p w14:paraId="5E817243" w14:textId="77777777" w:rsidR="00FB76CF" w:rsidRPr="008A7966" w:rsidRDefault="00FB76CF" w:rsidP="00B73DE1">
      <w:pPr>
        <w:pStyle w:val="a6"/>
        <w:numPr>
          <w:ilvl w:val="0"/>
          <w:numId w:val="44"/>
        </w:numPr>
        <w:spacing w:line="276" w:lineRule="auto"/>
        <w:jc w:val="both"/>
        <w:rPr>
          <w:rFonts w:eastAsia="Times New Roman"/>
          <w:kern w:val="0"/>
          <w14:ligatures w14:val="none"/>
        </w:rPr>
      </w:pPr>
      <w:r w:rsidRPr="008A7966">
        <w:rPr>
          <w:rFonts w:eastAsia="Times New Roman"/>
          <w:kern w:val="0"/>
          <w:rtl/>
          <w14:ligatures w14:val="none"/>
        </w:rPr>
        <w:t>قائمة على التصنيع: تعني الجودة مطابقة لمواصفات تصميم المنتج</w:t>
      </w:r>
    </w:p>
    <w:p w14:paraId="270965A2" w14:textId="77777777" w:rsidR="00FB76CF" w:rsidRPr="008A7966" w:rsidRDefault="00FB76CF" w:rsidP="00B73DE1">
      <w:pPr>
        <w:pStyle w:val="a6"/>
        <w:numPr>
          <w:ilvl w:val="0"/>
          <w:numId w:val="44"/>
        </w:numPr>
        <w:spacing w:line="276" w:lineRule="auto"/>
        <w:jc w:val="both"/>
        <w:rPr>
          <w:rFonts w:eastAsia="Times New Roman"/>
          <w:kern w:val="0"/>
          <w14:ligatures w14:val="none"/>
        </w:rPr>
      </w:pPr>
      <w:r w:rsidRPr="008A7966">
        <w:rPr>
          <w:rFonts w:eastAsia="Times New Roman"/>
          <w:kern w:val="0"/>
          <w:rtl/>
          <w14:ligatures w14:val="none"/>
        </w:rPr>
        <w:t>قائمة على القيمة: فالمنتج الأكثر جودة يلبي حاجة الزبائن بالسعر الملائم</w:t>
      </w:r>
      <w:r w:rsidRPr="008A7966">
        <w:rPr>
          <w:rFonts w:eastAsia="Times New Roman"/>
          <w:kern w:val="0"/>
          <w14:ligatures w14:val="none"/>
        </w:rPr>
        <w:t xml:space="preserve"> </w:t>
      </w:r>
    </w:p>
    <w:p w14:paraId="2E8CC3E8"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rtl/>
          <w14:ligatures w14:val="none"/>
        </w:rPr>
        <w:t xml:space="preserve">وهناك من الباحثين </w:t>
      </w:r>
      <w:proofErr w:type="gramStart"/>
      <w:r w:rsidRPr="008A7966">
        <w:rPr>
          <w:rFonts w:eastAsia="Times New Roman"/>
          <w:kern w:val="0"/>
          <w:rtl/>
          <w14:ligatures w14:val="none"/>
        </w:rPr>
        <w:t>عوض(</w:t>
      </w:r>
      <w:proofErr w:type="gramEnd"/>
      <w:r w:rsidRPr="008A7966">
        <w:rPr>
          <w:rFonts w:eastAsia="Times New Roman"/>
          <w:kern w:val="0"/>
          <w:rtl/>
          <w14:ligatures w14:val="none"/>
        </w:rPr>
        <w:t>2022) يرى بأن خصائص ومميزات جودة الخدمة  تتمثل فيما يلي</w:t>
      </w:r>
      <w:r w:rsidRPr="008A7966">
        <w:rPr>
          <w:rFonts w:eastAsia="Times New Roman"/>
          <w:kern w:val="0"/>
          <w14:ligatures w14:val="none"/>
        </w:rPr>
        <w:t>:</w:t>
      </w:r>
    </w:p>
    <w:p w14:paraId="69445CC4" w14:textId="77777777" w:rsidR="00FB76CF" w:rsidRPr="008A7966" w:rsidRDefault="00FB76CF" w:rsidP="00B73DE1">
      <w:pPr>
        <w:pStyle w:val="a6"/>
        <w:numPr>
          <w:ilvl w:val="0"/>
          <w:numId w:val="43"/>
        </w:numPr>
        <w:spacing w:line="276" w:lineRule="auto"/>
        <w:jc w:val="both"/>
        <w:rPr>
          <w:rFonts w:eastAsia="Times New Roman"/>
          <w:kern w:val="0"/>
          <w14:ligatures w14:val="none"/>
        </w:rPr>
      </w:pPr>
      <w:r w:rsidRPr="008A7966">
        <w:rPr>
          <w:rFonts w:eastAsia="Times New Roman"/>
          <w:kern w:val="0"/>
          <w:rtl/>
          <w14:ligatures w14:val="none"/>
        </w:rPr>
        <w:t>الشمولية: تعني أن الجودة تتناول جميع الجوانب المختلفة في البناء والتنفيذ والتقويم.</w:t>
      </w:r>
    </w:p>
    <w:p w14:paraId="7EA7C1F6" w14:textId="77777777" w:rsidR="00FB76CF" w:rsidRPr="008A7966" w:rsidRDefault="00FB76CF" w:rsidP="00B73DE1">
      <w:pPr>
        <w:pStyle w:val="a6"/>
        <w:numPr>
          <w:ilvl w:val="0"/>
          <w:numId w:val="43"/>
        </w:numPr>
        <w:spacing w:line="276" w:lineRule="auto"/>
        <w:jc w:val="both"/>
        <w:rPr>
          <w:rFonts w:eastAsia="Times New Roman"/>
          <w:kern w:val="0"/>
          <w14:ligatures w14:val="none"/>
        </w:rPr>
      </w:pPr>
      <w:r w:rsidRPr="008A7966">
        <w:rPr>
          <w:rFonts w:eastAsia="Times New Roman"/>
          <w:kern w:val="0"/>
          <w:rtl/>
          <w14:ligatures w14:val="none"/>
        </w:rPr>
        <w:t>الموضوعية: أي لابد أن تتوافر عند الحكم على مدى ما توافر من أهداف.</w:t>
      </w:r>
    </w:p>
    <w:p w14:paraId="04C8F6C1" w14:textId="77777777" w:rsidR="00FB76CF" w:rsidRPr="008A7966" w:rsidRDefault="00FB76CF" w:rsidP="00B73DE1">
      <w:pPr>
        <w:pStyle w:val="a6"/>
        <w:numPr>
          <w:ilvl w:val="0"/>
          <w:numId w:val="43"/>
        </w:numPr>
        <w:spacing w:line="276" w:lineRule="auto"/>
        <w:jc w:val="both"/>
        <w:rPr>
          <w:rFonts w:eastAsia="Times New Roman"/>
          <w:kern w:val="0"/>
          <w14:ligatures w14:val="none"/>
        </w:rPr>
      </w:pPr>
      <w:r w:rsidRPr="008A7966">
        <w:rPr>
          <w:rFonts w:eastAsia="Times New Roman"/>
          <w:kern w:val="0"/>
          <w:rtl/>
          <w14:ligatures w14:val="none"/>
        </w:rPr>
        <w:t>المرونة: مراعاة كافة المستويات وكافة البيئات.</w:t>
      </w:r>
    </w:p>
    <w:p w14:paraId="2CAEEB4F" w14:textId="77777777" w:rsidR="00FB76CF" w:rsidRPr="008A7966" w:rsidRDefault="00FB76CF" w:rsidP="00B73DE1">
      <w:pPr>
        <w:pStyle w:val="a6"/>
        <w:numPr>
          <w:ilvl w:val="0"/>
          <w:numId w:val="43"/>
        </w:numPr>
        <w:spacing w:line="276" w:lineRule="auto"/>
        <w:jc w:val="both"/>
        <w:rPr>
          <w:rFonts w:eastAsia="Times New Roman"/>
          <w:kern w:val="0"/>
          <w14:ligatures w14:val="none"/>
        </w:rPr>
      </w:pPr>
      <w:proofErr w:type="spellStart"/>
      <w:r w:rsidRPr="008A7966">
        <w:rPr>
          <w:rFonts w:eastAsia="Times New Roman"/>
          <w:kern w:val="0"/>
          <w:rtl/>
          <w14:ligatures w14:val="none"/>
        </w:rPr>
        <w:t>المجتمعبة</w:t>
      </w:r>
      <w:proofErr w:type="spellEnd"/>
      <w:r w:rsidRPr="008A7966">
        <w:rPr>
          <w:rFonts w:eastAsia="Times New Roman"/>
          <w:kern w:val="0"/>
          <w:rtl/>
          <w14:ligatures w14:val="none"/>
        </w:rPr>
        <w:t>: تعني أن الجودة ترتقي مع احتياجات المجتمع وقضاياه وظروفه.</w:t>
      </w:r>
    </w:p>
    <w:p w14:paraId="4D85FB15" w14:textId="77777777" w:rsidR="00FB76CF" w:rsidRPr="008A7966" w:rsidRDefault="00FB76CF" w:rsidP="00B73DE1">
      <w:pPr>
        <w:pStyle w:val="a6"/>
        <w:numPr>
          <w:ilvl w:val="0"/>
          <w:numId w:val="43"/>
        </w:numPr>
        <w:spacing w:line="276" w:lineRule="auto"/>
        <w:jc w:val="both"/>
        <w:rPr>
          <w:rFonts w:eastAsia="Times New Roman"/>
          <w:kern w:val="0"/>
          <w14:ligatures w14:val="none"/>
        </w:rPr>
      </w:pPr>
      <w:r w:rsidRPr="008A7966">
        <w:rPr>
          <w:rFonts w:eastAsia="Times New Roman"/>
          <w:kern w:val="0"/>
          <w:rtl/>
          <w14:ligatures w14:val="none"/>
        </w:rPr>
        <w:t>الاستمرارية والتطوير: تعني إمكانية تطبيقها وتعديلها</w:t>
      </w:r>
    </w:p>
    <w:p w14:paraId="27FE361D" w14:textId="77777777" w:rsidR="00FB76CF" w:rsidRPr="008A7966" w:rsidRDefault="00FB76CF" w:rsidP="00B73DE1">
      <w:pPr>
        <w:pStyle w:val="a6"/>
        <w:numPr>
          <w:ilvl w:val="0"/>
          <w:numId w:val="43"/>
        </w:numPr>
        <w:spacing w:line="276" w:lineRule="auto"/>
        <w:jc w:val="both"/>
        <w:rPr>
          <w:rFonts w:eastAsia="Times New Roman"/>
          <w:kern w:val="0"/>
          <w14:ligatures w14:val="none"/>
        </w:rPr>
      </w:pPr>
      <w:r w:rsidRPr="008A7966">
        <w:rPr>
          <w:rFonts w:eastAsia="Times New Roman"/>
          <w:kern w:val="0"/>
          <w:rtl/>
          <w14:ligatures w14:val="none"/>
        </w:rPr>
        <w:t>تحقيق مبدأ المشاركة في التصميم واتخاذ القرارات</w:t>
      </w:r>
      <w:r w:rsidRPr="008A7966">
        <w:rPr>
          <w:rFonts w:eastAsia="Times New Roman"/>
          <w:kern w:val="0"/>
          <w14:ligatures w14:val="none"/>
        </w:rPr>
        <w:t xml:space="preserve">. </w:t>
      </w:r>
    </w:p>
    <w:p w14:paraId="5E6EB613"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rtl/>
          <w14:ligatures w14:val="none"/>
        </w:rPr>
        <w:t>يعد توفير خصائص جودة الخدمة وتلبية احتياجات المستفيدين أمر</w:t>
      </w:r>
      <w:r>
        <w:rPr>
          <w:rFonts w:eastAsia="Times New Roman" w:hint="cs"/>
          <w:kern w:val="0"/>
          <w:rtl/>
          <w14:ligatures w14:val="none"/>
        </w:rPr>
        <w:t>ا</w:t>
      </w:r>
      <w:r w:rsidRPr="008A7966">
        <w:rPr>
          <w:rFonts w:eastAsia="Times New Roman"/>
          <w:kern w:val="0"/>
          <w:rtl/>
          <w14:ligatures w14:val="none"/>
        </w:rPr>
        <w:t xml:space="preserve"> حيويًا، ليس فقط في العلاقة بين المؤسسة والجهات الخارجية</w:t>
      </w:r>
      <w:r>
        <w:rPr>
          <w:rFonts w:eastAsia="Times New Roman" w:hint="cs"/>
          <w:kern w:val="0"/>
          <w:rtl/>
          <w14:ligatures w14:val="none"/>
        </w:rPr>
        <w:t xml:space="preserve"> </w:t>
      </w:r>
      <w:r w:rsidRPr="008A7966">
        <w:rPr>
          <w:rFonts w:eastAsia="Times New Roman"/>
          <w:kern w:val="0"/>
          <w:rtl/>
          <w14:ligatures w14:val="none"/>
        </w:rPr>
        <w:t>بل أيضا داخل المؤسسة نفسها، ففي العديد من المؤسسات تشكل الأقسام المختلفة سلسلة مترابطة من الموردين والمستفيدين الداخليين، ويؤدي أي خلل في أحد أجزاء هذه السلسلة إلى حدوث تداعيات ومضاعفات تمتد إلى المراحل اللاحقة من العمل</w:t>
      </w:r>
      <w:r>
        <w:rPr>
          <w:rFonts w:eastAsia="Times New Roman" w:hint="cs"/>
          <w:kern w:val="0"/>
          <w:rtl/>
          <w14:ligatures w14:val="none"/>
        </w:rPr>
        <w:t xml:space="preserve"> </w:t>
      </w:r>
      <w:r w:rsidRPr="008A7966">
        <w:rPr>
          <w:rFonts w:eastAsia="Times New Roman"/>
          <w:kern w:val="0"/>
          <w:rtl/>
          <w14:ligatures w14:val="none"/>
        </w:rPr>
        <w:t xml:space="preserve">مما يترتب عليه زيادة في الأخطاء والمشكلات </w:t>
      </w:r>
      <w:proofErr w:type="gramStart"/>
      <w:r w:rsidRPr="008A7966">
        <w:rPr>
          <w:rFonts w:eastAsia="Times New Roman"/>
          <w:kern w:val="0"/>
          <w:rtl/>
          <w14:ligatures w14:val="none"/>
        </w:rPr>
        <w:t>التشغيلية(</w:t>
      </w:r>
      <w:proofErr w:type="gramEnd"/>
      <w:r w:rsidRPr="008A7966">
        <w:rPr>
          <w:rFonts w:eastAsia="Times New Roman"/>
          <w:kern w:val="0"/>
          <w:rtl/>
          <w14:ligatures w14:val="none"/>
        </w:rPr>
        <w:t>خليل، 2022).</w:t>
      </w:r>
    </w:p>
    <w:p w14:paraId="584BD1F0" w14:textId="77777777" w:rsidR="00FB76CF" w:rsidRPr="005817D6" w:rsidRDefault="00FB76CF" w:rsidP="00FB76CF">
      <w:pPr>
        <w:spacing w:after="0"/>
        <w:rPr>
          <w:b/>
          <w:bCs/>
          <w:rtl/>
        </w:rPr>
      </w:pPr>
      <w:bookmarkStart w:id="243" w:name="_Toc212500221"/>
      <w:bookmarkStart w:id="244" w:name="_Toc212699381"/>
      <w:proofErr w:type="gramStart"/>
      <w:r w:rsidRPr="005817D6">
        <w:rPr>
          <w:b/>
          <w:bCs/>
          <w:rtl/>
        </w:rPr>
        <w:t>ثالثا:  أهداف</w:t>
      </w:r>
      <w:bookmarkEnd w:id="243"/>
      <w:bookmarkEnd w:id="244"/>
      <w:proofErr w:type="gramEnd"/>
      <w:r w:rsidRPr="005817D6">
        <w:rPr>
          <w:b/>
          <w:bCs/>
          <w:rtl/>
        </w:rPr>
        <w:t xml:space="preserve"> جودة الخدمة :</w:t>
      </w:r>
    </w:p>
    <w:p w14:paraId="6FC1D8A0"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rtl/>
          <w14:ligatures w14:val="none"/>
        </w:rPr>
        <w:t xml:space="preserve"> تسعى المؤسسات اليوم إلى التسابق نحو تبني استراتيجية جودة </w:t>
      </w:r>
      <w:proofErr w:type="gramStart"/>
      <w:r w:rsidRPr="008A7966">
        <w:rPr>
          <w:rFonts w:eastAsia="Times New Roman"/>
          <w:kern w:val="0"/>
          <w:rtl/>
          <w14:ligatures w14:val="none"/>
        </w:rPr>
        <w:t>الخدمات ،</w:t>
      </w:r>
      <w:proofErr w:type="gramEnd"/>
      <w:r w:rsidRPr="008A7966">
        <w:rPr>
          <w:rFonts w:eastAsia="Times New Roman"/>
          <w:kern w:val="0"/>
          <w:rtl/>
          <w14:ligatures w14:val="none"/>
        </w:rPr>
        <w:t xml:space="preserve"> وذلك لما تحققه من أهداف عديدة</w:t>
      </w:r>
      <w:r>
        <w:rPr>
          <w:rFonts w:eastAsia="Times New Roman" w:hint="cs"/>
          <w:kern w:val="0"/>
          <w:rtl/>
          <w14:ligatures w14:val="none"/>
        </w:rPr>
        <w:t xml:space="preserve"> </w:t>
      </w:r>
      <w:r w:rsidRPr="008A7966">
        <w:rPr>
          <w:rFonts w:eastAsia="Times New Roman"/>
          <w:kern w:val="0"/>
          <w:rtl/>
          <w14:ligatures w14:val="none"/>
        </w:rPr>
        <w:t>ومن بين أهم الأهداف التي تحققها المؤسسة جراء تطبيق جودة الخدمة عسول (2016، ص65-66) ما يلي</w:t>
      </w:r>
      <w:r w:rsidRPr="008A7966">
        <w:rPr>
          <w:rFonts w:eastAsia="Times New Roman"/>
          <w:kern w:val="0"/>
          <w14:ligatures w14:val="none"/>
        </w:rPr>
        <w:t>:</w:t>
      </w:r>
      <w:r w:rsidRPr="008A7966">
        <w:rPr>
          <w:rFonts w:eastAsia="Times New Roman"/>
          <w:kern w:val="0"/>
          <w:rtl/>
          <w14:ligatures w14:val="none"/>
        </w:rPr>
        <w:t xml:space="preserve"> </w:t>
      </w:r>
    </w:p>
    <w:p w14:paraId="7AA0564D" w14:textId="77777777" w:rsidR="00FB76CF" w:rsidRPr="008A7966" w:rsidRDefault="00FB76CF" w:rsidP="00B73DE1">
      <w:pPr>
        <w:numPr>
          <w:ilvl w:val="0"/>
          <w:numId w:val="13"/>
        </w:numPr>
        <w:spacing w:line="276" w:lineRule="auto"/>
        <w:jc w:val="both"/>
        <w:rPr>
          <w:rFonts w:eastAsia="Times New Roman"/>
          <w:kern w:val="0"/>
          <w:rtl/>
          <w14:ligatures w14:val="none"/>
        </w:rPr>
      </w:pPr>
      <w:r w:rsidRPr="008A7966">
        <w:rPr>
          <w:rFonts w:eastAsia="Times New Roman"/>
          <w:kern w:val="0"/>
          <w:rtl/>
          <w14:ligatures w14:val="none"/>
        </w:rPr>
        <w:t xml:space="preserve">تحسين نوعية المخرجات، وذلك بتطوير المنتجات والخدمات التي تُقدم حسب رغبة المستفيدين. </w:t>
      </w:r>
    </w:p>
    <w:p w14:paraId="741BC2A1" w14:textId="77777777" w:rsidR="00FB76CF" w:rsidRPr="008A7966" w:rsidRDefault="00FB76CF" w:rsidP="00B73DE1">
      <w:pPr>
        <w:numPr>
          <w:ilvl w:val="0"/>
          <w:numId w:val="13"/>
        </w:numPr>
        <w:spacing w:line="276" w:lineRule="auto"/>
        <w:jc w:val="both"/>
        <w:rPr>
          <w:rFonts w:eastAsia="Times New Roman"/>
          <w:kern w:val="0"/>
          <w:rtl/>
          <w14:ligatures w14:val="none"/>
        </w:rPr>
      </w:pPr>
      <w:r w:rsidRPr="008A7966">
        <w:rPr>
          <w:rFonts w:eastAsia="Times New Roman"/>
          <w:kern w:val="0"/>
          <w:rtl/>
          <w14:ligatures w14:val="none"/>
        </w:rPr>
        <w:lastRenderedPageBreak/>
        <w:t>خلق بيئة تدعم وتحافظ على التطوير المستمر.</w:t>
      </w:r>
    </w:p>
    <w:p w14:paraId="680681AA" w14:textId="77777777" w:rsidR="00FB76CF" w:rsidRPr="008A7966" w:rsidRDefault="00FB76CF" w:rsidP="00B73DE1">
      <w:pPr>
        <w:numPr>
          <w:ilvl w:val="0"/>
          <w:numId w:val="13"/>
        </w:numPr>
        <w:spacing w:line="276" w:lineRule="auto"/>
        <w:jc w:val="both"/>
        <w:rPr>
          <w:rFonts w:eastAsia="Times New Roman"/>
          <w:kern w:val="0"/>
          <w:rtl/>
          <w14:ligatures w14:val="none"/>
        </w:rPr>
      </w:pPr>
      <w:r w:rsidRPr="008A7966">
        <w:rPr>
          <w:rFonts w:eastAsia="Times New Roman"/>
          <w:kern w:val="0"/>
          <w:rtl/>
          <w14:ligatures w14:val="none"/>
        </w:rPr>
        <w:t>زيادة الكفاءات بزيادة التعاون بين الإدارات وتشجيع العمل الجماعي.</w:t>
      </w:r>
    </w:p>
    <w:p w14:paraId="5CA9353E" w14:textId="77777777" w:rsidR="00FB76CF" w:rsidRPr="008A7966" w:rsidRDefault="00FB76CF" w:rsidP="00B73DE1">
      <w:pPr>
        <w:numPr>
          <w:ilvl w:val="0"/>
          <w:numId w:val="13"/>
        </w:numPr>
        <w:spacing w:line="276" w:lineRule="auto"/>
        <w:jc w:val="both"/>
        <w:rPr>
          <w:rFonts w:eastAsia="Times New Roman"/>
          <w:kern w:val="0"/>
          <w:rtl/>
          <w14:ligatures w14:val="none"/>
        </w:rPr>
      </w:pPr>
      <w:r w:rsidRPr="008A7966">
        <w:rPr>
          <w:rFonts w:eastAsia="Times New Roman"/>
          <w:kern w:val="0"/>
          <w:rtl/>
          <w14:ligatures w14:val="none"/>
        </w:rPr>
        <w:t>تدريب العاملين على أسلوب تطوير العمليات.</w:t>
      </w:r>
    </w:p>
    <w:p w14:paraId="626C673C" w14:textId="77777777" w:rsidR="00FB76CF" w:rsidRPr="008A7966" w:rsidRDefault="00FB76CF" w:rsidP="00B73DE1">
      <w:pPr>
        <w:numPr>
          <w:ilvl w:val="0"/>
          <w:numId w:val="13"/>
        </w:numPr>
        <w:spacing w:line="276" w:lineRule="auto"/>
        <w:jc w:val="both"/>
        <w:rPr>
          <w:rFonts w:eastAsia="Times New Roman"/>
          <w:kern w:val="0"/>
          <w14:ligatures w14:val="none"/>
        </w:rPr>
      </w:pPr>
      <w:r w:rsidRPr="008A7966">
        <w:rPr>
          <w:rFonts w:eastAsia="Times New Roman"/>
          <w:kern w:val="0"/>
          <w:rtl/>
          <w14:ligatures w14:val="none"/>
        </w:rPr>
        <w:t xml:space="preserve">تحسين الثقة وأداء العمل للعاملين في المؤسسة. </w:t>
      </w:r>
    </w:p>
    <w:p w14:paraId="73C14F39" w14:textId="77777777" w:rsidR="00FB76CF" w:rsidRPr="008A7966" w:rsidRDefault="00FB76CF" w:rsidP="00B73DE1">
      <w:pPr>
        <w:numPr>
          <w:ilvl w:val="0"/>
          <w:numId w:val="13"/>
        </w:numPr>
        <w:spacing w:line="276" w:lineRule="auto"/>
        <w:jc w:val="both"/>
        <w:rPr>
          <w:rFonts w:eastAsia="Times New Roman"/>
          <w:kern w:val="0"/>
          <w14:ligatures w14:val="none"/>
        </w:rPr>
      </w:pPr>
      <w:r w:rsidRPr="008A7966">
        <w:rPr>
          <w:rFonts w:eastAsia="Times New Roman"/>
          <w:kern w:val="0"/>
          <w:rtl/>
          <w14:ligatures w14:val="none"/>
        </w:rPr>
        <w:t xml:space="preserve">فهم احتياجات ورغبات العميل لتحقيق </w:t>
      </w:r>
      <w:proofErr w:type="spellStart"/>
      <w:r w:rsidRPr="008A7966">
        <w:rPr>
          <w:rFonts w:eastAsia="Times New Roman"/>
          <w:kern w:val="0"/>
          <w:rtl/>
          <w14:ligatures w14:val="none"/>
        </w:rPr>
        <w:t>مايريده</w:t>
      </w:r>
      <w:proofErr w:type="spellEnd"/>
    </w:p>
    <w:p w14:paraId="5A092329" w14:textId="77777777" w:rsidR="00FB76CF" w:rsidRPr="008A7966" w:rsidRDefault="00FB76CF" w:rsidP="00FB76CF">
      <w:pPr>
        <w:spacing w:after="0"/>
        <w:jc w:val="both"/>
        <w:rPr>
          <w:b/>
          <w:bCs/>
          <w:rtl/>
        </w:rPr>
      </w:pPr>
      <w:bookmarkStart w:id="245" w:name="_Toc212699387"/>
      <w:r w:rsidRPr="008A7966">
        <w:rPr>
          <w:b/>
          <w:bCs/>
          <w:rtl/>
        </w:rPr>
        <w:t>رابعا: أهمية جودة الخدمة</w:t>
      </w:r>
      <w:bookmarkEnd w:id="245"/>
    </w:p>
    <w:p w14:paraId="2B96B3A3" w14:textId="77777777" w:rsidR="00FB76CF" w:rsidRPr="008A7966" w:rsidRDefault="00FB76CF" w:rsidP="00FB76CF">
      <w:pPr>
        <w:jc w:val="both"/>
        <w:rPr>
          <w:rtl/>
        </w:rPr>
      </w:pPr>
      <w:r w:rsidRPr="008A7966">
        <w:rPr>
          <w:rtl/>
        </w:rPr>
        <w:t xml:space="preserve"> تكتسب جودة الخدمة أهمية جوهرية لدى المؤسسات الهادفة إلى تحقيق الربح والاستقرار، ففي حين يمكن التخطيط المسبق لعمليات الإنتاج في حالة السلع، يعتمد تقديم الخدمة على التفاعل المباشر والمتوازن بين الموظفين والعملاء على حد سواء. ويبرز دور جودة الخدمة في هذا السياق، إذ يتطلب نجاح المؤسسة في هذا المجال الاهتمام بما يلي </w:t>
      </w:r>
      <w:proofErr w:type="spellStart"/>
      <w:proofErr w:type="gramStart"/>
      <w:r w:rsidRPr="008A7966">
        <w:rPr>
          <w:rtl/>
        </w:rPr>
        <w:t>الرشدي</w:t>
      </w:r>
      <w:proofErr w:type="spellEnd"/>
      <w:r w:rsidRPr="008A7966">
        <w:rPr>
          <w:rtl/>
        </w:rPr>
        <w:t>( 2009</w:t>
      </w:r>
      <w:proofErr w:type="gramEnd"/>
      <w:r w:rsidRPr="008A7966">
        <w:rPr>
          <w:rtl/>
        </w:rPr>
        <w:t>، ص 82-83) :</w:t>
      </w:r>
    </w:p>
    <w:p w14:paraId="4F764297" w14:textId="77777777" w:rsidR="00FB76CF" w:rsidRPr="008A7966" w:rsidRDefault="00FB76CF" w:rsidP="00B73DE1">
      <w:pPr>
        <w:numPr>
          <w:ilvl w:val="0"/>
          <w:numId w:val="33"/>
        </w:numPr>
        <w:jc w:val="both"/>
      </w:pPr>
      <w:r w:rsidRPr="008A7966">
        <w:rPr>
          <w:rtl/>
        </w:rPr>
        <w:t>نمو مجال الخدمة من أبرز التغيرات التي طرأت على الاقتصاد العامل، برز التوسع المتزايد في قطاع الخدمة، الذي أصبح يشكل عنصرا مهما في النشاط الاقتصادي ومصدرا رئيسيا للمداخيل الوطنية. كما أن هذا التحول يعكس مستوى معيشة الأفراد، إذ أدى ارتفاع هذه المستويات إلى زيادة الطلب على خدمات متنوعة مثل السياحة والتعليم والتأمين، مما عزز مساهمة هذا القطاع في الناتج المحلي الإجمالي وزاد عدد العاملين فيه</w:t>
      </w:r>
      <w:r w:rsidRPr="008A7966">
        <w:t>.</w:t>
      </w:r>
    </w:p>
    <w:p w14:paraId="06E5748C" w14:textId="77777777" w:rsidR="00FB76CF" w:rsidRPr="008A7966" w:rsidRDefault="00FB76CF" w:rsidP="00B73DE1">
      <w:pPr>
        <w:numPr>
          <w:ilvl w:val="0"/>
          <w:numId w:val="33"/>
        </w:numPr>
        <w:jc w:val="both"/>
      </w:pPr>
      <w:r w:rsidRPr="008A7966">
        <w:t xml:space="preserve"> </w:t>
      </w:r>
      <w:r w:rsidRPr="008A7966">
        <w:rPr>
          <w:rtl/>
        </w:rPr>
        <w:t>ازدياد حدة المنافسة: تُعد جودة الخدمة من العوامل الأساسية التي تعتمد عليها المؤسسة لتعزيز موقعها في السوق التنافسي، بما يضمن لها الاستمرارية والبقاء في ظل المنافسة المتزايدة</w:t>
      </w:r>
      <w:r w:rsidRPr="008A7966">
        <w:t>.</w:t>
      </w:r>
    </w:p>
    <w:p w14:paraId="2BB4E299" w14:textId="77777777" w:rsidR="00FB76CF" w:rsidRPr="008A7966" w:rsidRDefault="00FB76CF" w:rsidP="00B73DE1">
      <w:pPr>
        <w:numPr>
          <w:ilvl w:val="0"/>
          <w:numId w:val="33"/>
        </w:numPr>
        <w:jc w:val="both"/>
      </w:pPr>
      <w:r w:rsidRPr="008A7966">
        <w:rPr>
          <w:rtl/>
        </w:rPr>
        <w:t xml:space="preserve">الفهم الأكبر للعملاء: يميل العملاء إلى تفضيل الخدمة ذات الجودة العالية، وقد يتأثر اختيارهم ليس فقط بمستوى </w:t>
      </w:r>
      <w:proofErr w:type="gramStart"/>
      <w:r w:rsidRPr="008A7966">
        <w:rPr>
          <w:rtl/>
        </w:rPr>
        <w:t>الخدمة ،</w:t>
      </w:r>
      <w:proofErr w:type="gramEnd"/>
      <w:r w:rsidRPr="008A7966">
        <w:rPr>
          <w:rtl/>
        </w:rPr>
        <w:t xml:space="preserve"> بل أيضًا بطريقة تعامل المؤسسة معهم. إذ لا يكفي أن تولي المؤسسة اهتمامًا بالغًا بجوانب الخدمة التقنية، بل من الضروري أن ترافق ذلك معاملة إنسانية وفهم عميق لاحتياجات العملاء، خاصة وأن بعض العملاء لا يستطيعون التعبير بوضوح عما يرغبون به</w:t>
      </w:r>
      <w:r w:rsidRPr="008A7966">
        <w:t>.</w:t>
      </w:r>
    </w:p>
    <w:p w14:paraId="5565C2D9" w14:textId="77777777" w:rsidR="00FB76CF" w:rsidRPr="008A7966" w:rsidRDefault="00FB76CF" w:rsidP="00B73DE1">
      <w:pPr>
        <w:numPr>
          <w:ilvl w:val="0"/>
          <w:numId w:val="33"/>
        </w:numPr>
        <w:jc w:val="both"/>
      </w:pPr>
      <w:r w:rsidRPr="008A7966">
        <w:rPr>
          <w:rtl/>
        </w:rPr>
        <w:t>الدليل الاقتصادي لجودة الخدمة: للحفاظ على العملاء، لا ينبغي أن تركز المؤسسة جهودها فقط على استقطاب عملاء جدد، بل يجب أن تولي اهتمامًا خاصًا بالزبائن الحاليين وتعزيز ولائهم</w:t>
      </w:r>
      <w:r>
        <w:rPr>
          <w:rFonts w:hint="cs"/>
          <w:rtl/>
        </w:rPr>
        <w:t xml:space="preserve"> </w:t>
      </w:r>
      <w:r w:rsidRPr="008A7966">
        <w:rPr>
          <w:rtl/>
        </w:rPr>
        <w:t>ويظهر ذلك جليًا من خلال الدراسات التي تشير إلى أن استقطاب عميل جديد يكلف في المتوسط خمسة أضعاف كلفة الاحتفاظ بعميل قائم.</w:t>
      </w:r>
    </w:p>
    <w:p w14:paraId="3BF0F2AC" w14:textId="77777777" w:rsidR="00FB76CF" w:rsidRPr="008A7966" w:rsidRDefault="00FB76CF" w:rsidP="00FB76CF">
      <w:pPr>
        <w:jc w:val="both"/>
        <w:rPr>
          <w:rtl/>
        </w:rPr>
      </w:pPr>
      <w:r w:rsidRPr="008A7966">
        <w:rPr>
          <w:rtl/>
        </w:rPr>
        <w:t xml:space="preserve">إضافة إلى ذلك، يُعد الاهتمام بجودة الخدمة من العناصر الجوهرية التي تؤثر بشكل ملموس في استقرار الأعمال وتحقيق رضا المتعاملين </w:t>
      </w:r>
      <w:proofErr w:type="gramStart"/>
      <w:r w:rsidRPr="008A7966">
        <w:rPr>
          <w:rtl/>
        </w:rPr>
        <w:t>رشوان( 2014</w:t>
      </w:r>
      <w:proofErr w:type="gramEnd"/>
      <w:r w:rsidRPr="008A7966">
        <w:rPr>
          <w:rtl/>
        </w:rPr>
        <w:t>، ص 112):</w:t>
      </w:r>
    </w:p>
    <w:p w14:paraId="259A8348" w14:textId="77777777" w:rsidR="00FB76CF" w:rsidRPr="008A7966" w:rsidRDefault="00FB76CF" w:rsidP="00B73DE1">
      <w:pPr>
        <w:pStyle w:val="a6"/>
        <w:numPr>
          <w:ilvl w:val="0"/>
          <w:numId w:val="69"/>
        </w:numPr>
        <w:jc w:val="both"/>
      </w:pPr>
      <w:r w:rsidRPr="008A7966">
        <w:rPr>
          <w:rtl/>
        </w:rPr>
        <w:lastRenderedPageBreak/>
        <w:t>إشباع حاجات العملاء: عندما تقدم المؤسسة خدمة ذات جودة عالية، فإنها تخلق لدى العملاء شعورًا بالرضا، مما يشجعهم على تكرار التعامل معها ويزيد من فرص ولائهم لها على المدى الطويل.</w:t>
      </w:r>
    </w:p>
    <w:p w14:paraId="33AB2FFB" w14:textId="77777777" w:rsidR="00FB76CF" w:rsidRPr="008A7966" w:rsidRDefault="00FB76CF" w:rsidP="00B73DE1">
      <w:pPr>
        <w:pStyle w:val="a6"/>
        <w:numPr>
          <w:ilvl w:val="0"/>
          <w:numId w:val="69"/>
        </w:numPr>
        <w:jc w:val="both"/>
      </w:pPr>
      <w:r w:rsidRPr="008A7966">
        <w:rPr>
          <w:rtl/>
        </w:rPr>
        <w:t>تعزيز القدرة التنافسية: تمثل الجودة أحد العناصر الجوهرية التي تعتمد عليها المؤسسة للبقاء والصمود أمام التغيرات المتسارعة في البيئة الاقتصادية واشتداد المنافسة بين المؤسسات.</w:t>
      </w:r>
    </w:p>
    <w:p w14:paraId="495C8D52" w14:textId="77777777" w:rsidR="00FB76CF" w:rsidRPr="008A7966" w:rsidRDefault="00FB76CF" w:rsidP="00B73DE1">
      <w:pPr>
        <w:pStyle w:val="a6"/>
        <w:numPr>
          <w:ilvl w:val="0"/>
          <w:numId w:val="69"/>
        </w:numPr>
        <w:jc w:val="both"/>
      </w:pPr>
      <w:r w:rsidRPr="008A7966">
        <w:rPr>
          <w:rtl/>
        </w:rPr>
        <w:t>استقطاب الكفاءات: الشركات التي تلتزم بتقديم خدمات عالية الجودة تجذب الموظفين ذوي الكفاءة العالية، الذين يفضلون بيئات عمل مهنية تعكس التميز.</w:t>
      </w:r>
    </w:p>
    <w:p w14:paraId="7EA65428" w14:textId="77777777" w:rsidR="00FB76CF" w:rsidRPr="008A7966" w:rsidRDefault="00FB76CF" w:rsidP="00B73DE1">
      <w:pPr>
        <w:pStyle w:val="a6"/>
        <w:numPr>
          <w:ilvl w:val="0"/>
          <w:numId w:val="69"/>
        </w:numPr>
        <w:jc w:val="both"/>
      </w:pPr>
      <w:r w:rsidRPr="008A7966">
        <w:rPr>
          <w:rtl/>
        </w:rPr>
        <w:t xml:space="preserve">تحسين صورة المؤسسة: الاستمرارية في تقديم خدمات ذات جودة عالية يعزز مصداقية المؤسسة ويكسبها ثقة العملاء، ويجعل اسمها مرتبطًا بالتميز في أذهان جمهورها </w:t>
      </w:r>
    </w:p>
    <w:p w14:paraId="4DF78CC6" w14:textId="11690B97" w:rsidR="00FB76CF" w:rsidRPr="008A7966" w:rsidRDefault="00FB76CF" w:rsidP="00332F34">
      <w:pPr>
        <w:jc w:val="both"/>
        <w:rPr>
          <w:rtl/>
        </w:rPr>
      </w:pPr>
      <w:r w:rsidRPr="008A7966">
        <w:rPr>
          <w:rtl/>
        </w:rPr>
        <w:t>وعلى الرغم من اختلاف طبيعة الأهداف بين المؤسسات الربحية وغير الربحية، إلا أن جودة الخدمة تبقى عاملاً مشترك</w:t>
      </w:r>
      <w:r>
        <w:rPr>
          <w:rFonts w:hint="cs"/>
          <w:rtl/>
        </w:rPr>
        <w:t>ا</w:t>
      </w:r>
      <w:r w:rsidRPr="008A7966">
        <w:rPr>
          <w:rtl/>
        </w:rPr>
        <w:t xml:space="preserve"> محوريا يحدد مدى نجاح المؤسسة في تحقيق أهدافها واستدامة أدائها</w:t>
      </w:r>
      <w:r w:rsidR="00332F34">
        <w:rPr>
          <w:rFonts w:hint="cs"/>
          <w:rtl/>
        </w:rPr>
        <w:t xml:space="preserve"> (العيدي،2024).</w:t>
      </w:r>
    </w:p>
    <w:p w14:paraId="2CE066B7" w14:textId="77777777" w:rsidR="00FB76CF" w:rsidRPr="008A7966" w:rsidRDefault="00FB76CF" w:rsidP="00FB76CF">
      <w:pPr>
        <w:pStyle w:val="3"/>
        <w:rPr>
          <w:rtl/>
        </w:rPr>
      </w:pPr>
      <w:bookmarkStart w:id="246" w:name="_Toc212500212"/>
      <w:bookmarkStart w:id="247" w:name="_Toc212699375"/>
      <w:bookmarkStart w:id="248" w:name="_Toc213681731"/>
      <w:bookmarkStart w:id="249" w:name="_Toc223370470"/>
      <w:r w:rsidRPr="005817D6">
        <w:rPr>
          <w:rtl/>
        </w:rPr>
        <w:t xml:space="preserve">المطلب الرابع: مراحل </w:t>
      </w:r>
      <w:bookmarkEnd w:id="246"/>
      <w:bookmarkEnd w:id="247"/>
      <w:r w:rsidRPr="005817D6">
        <w:rPr>
          <w:rtl/>
        </w:rPr>
        <w:t>ومستويات جودة الخدمة ومتطلبات تطبيقها</w:t>
      </w:r>
      <w:bookmarkEnd w:id="248"/>
      <w:bookmarkEnd w:id="249"/>
    </w:p>
    <w:p w14:paraId="37D14BB4" w14:textId="77777777" w:rsidR="00FB76CF" w:rsidRPr="005817D6" w:rsidRDefault="00FB76CF" w:rsidP="00FB76CF">
      <w:pPr>
        <w:spacing w:after="0"/>
        <w:rPr>
          <w:b/>
          <w:bCs/>
          <w:rtl/>
        </w:rPr>
      </w:pPr>
      <w:bookmarkStart w:id="250" w:name="_Toc212500213"/>
      <w:bookmarkStart w:id="251" w:name="_Toc212699376"/>
      <w:r w:rsidRPr="005817D6">
        <w:rPr>
          <w:b/>
          <w:bCs/>
          <w:rtl/>
        </w:rPr>
        <w:t>أولاُ مراحل دورة جودة</w:t>
      </w:r>
      <w:bookmarkEnd w:id="250"/>
      <w:bookmarkEnd w:id="251"/>
      <w:r w:rsidRPr="005817D6">
        <w:rPr>
          <w:b/>
          <w:bCs/>
          <w:rtl/>
        </w:rPr>
        <w:t xml:space="preserve"> </w:t>
      </w:r>
      <w:proofErr w:type="gramStart"/>
      <w:r w:rsidRPr="005817D6">
        <w:rPr>
          <w:b/>
          <w:bCs/>
          <w:rtl/>
        </w:rPr>
        <w:t>الخدمة :</w:t>
      </w:r>
      <w:proofErr w:type="gramEnd"/>
    </w:p>
    <w:p w14:paraId="73520E55" w14:textId="77777777" w:rsidR="00FB76CF" w:rsidRPr="005817D6" w:rsidRDefault="00FB76CF" w:rsidP="00FB76CF">
      <w:pPr>
        <w:spacing w:line="276" w:lineRule="auto"/>
        <w:ind w:left="360"/>
        <w:jc w:val="both"/>
      </w:pPr>
      <w:r w:rsidRPr="008A7966">
        <w:rPr>
          <w:rFonts w:eastAsia="Times New Roman"/>
          <w:kern w:val="0"/>
          <w:rtl/>
          <w14:ligatures w14:val="none"/>
        </w:rPr>
        <w:t>تمر جودة الخدمة بمراحل متتابعة تضمن تحقيق رضا المستفيد ورفع كفاءة الأداء، بدءًا من دراسة احتياجات العملاء ووصو</w:t>
      </w:r>
      <w:r>
        <w:rPr>
          <w:rFonts w:eastAsia="Times New Roman" w:hint="cs"/>
          <w:kern w:val="0"/>
          <w:rtl/>
          <w14:ligatures w14:val="none"/>
        </w:rPr>
        <w:t>ل</w:t>
      </w:r>
      <w:r w:rsidRPr="008A7966">
        <w:rPr>
          <w:rFonts w:eastAsia="Times New Roman"/>
          <w:kern w:val="0"/>
          <w:rtl/>
          <w14:ligatures w14:val="none"/>
        </w:rPr>
        <w:t>ا إلى تحسين الخدمة بشكل مستمر. وقد طور دومنك نموذجا يُعرف باسم دورة دومنك للجودة، والتي تتضمن أربع مراحل أساسية،</w:t>
      </w:r>
      <w:r w:rsidRPr="008A7966">
        <w:rPr>
          <w:rFonts w:eastAsia="Times New Roman"/>
          <w:kern w:val="0"/>
          <w:sz w:val="24"/>
          <w:szCs w:val="24"/>
          <w14:ligatures w14:val="none"/>
        </w:rPr>
        <w:t xml:space="preserve"> </w:t>
      </w:r>
      <w:r w:rsidRPr="008A7966">
        <w:rPr>
          <w:rtl/>
        </w:rPr>
        <w:t xml:space="preserve">عبد </w:t>
      </w:r>
      <w:proofErr w:type="gramStart"/>
      <w:r w:rsidRPr="008A7966">
        <w:rPr>
          <w:rtl/>
        </w:rPr>
        <w:t>الستار( 2008</w:t>
      </w:r>
      <w:proofErr w:type="gramEnd"/>
      <w:r w:rsidRPr="008A7966">
        <w:rPr>
          <w:rtl/>
        </w:rPr>
        <w:t>، ص 85</w:t>
      </w:r>
      <w:r w:rsidRPr="008A7966">
        <w:t>(</w:t>
      </w:r>
      <w:r w:rsidRPr="008A7966">
        <w:rPr>
          <w:rtl/>
        </w:rPr>
        <w:t xml:space="preserve"> :</w:t>
      </w:r>
    </w:p>
    <w:p w14:paraId="2DFCB9D5" w14:textId="77777777" w:rsidR="00FB76CF" w:rsidRPr="008A7966" w:rsidRDefault="00FB76CF" w:rsidP="00B73DE1">
      <w:pPr>
        <w:pStyle w:val="a6"/>
        <w:numPr>
          <w:ilvl w:val="0"/>
          <w:numId w:val="32"/>
        </w:numPr>
        <w:spacing w:line="276" w:lineRule="auto"/>
        <w:jc w:val="both"/>
        <w:rPr>
          <w:rFonts w:eastAsia="Times New Roman"/>
          <w:kern w:val="0"/>
          <w:rtl/>
          <w14:ligatures w14:val="none"/>
        </w:rPr>
      </w:pPr>
      <w:r w:rsidRPr="008A7966">
        <w:rPr>
          <w:rFonts w:eastAsia="Times New Roman"/>
          <w:kern w:val="0"/>
          <w:rtl/>
          <w14:ligatures w14:val="none"/>
        </w:rPr>
        <w:t>مرحلة التخطيط: تبدأ هذه المرحلة بجمع وتحليل المعلومات حول احتياجات العملاء ومتطلباتهم، وتحويلها إلى مواصفات ومعايير واضحة للخدمة، بما يضمن توافقها مع توقعات المستفيدين وقدرة المؤسسة على تقديمها بكفاءة</w:t>
      </w:r>
      <w:r w:rsidRPr="008A7966">
        <w:rPr>
          <w:rFonts w:eastAsia="Times New Roman"/>
          <w:kern w:val="0"/>
          <w14:ligatures w14:val="none"/>
        </w:rPr>
        <w:t>.</w:t>
      </w:r>
    </w:p>
    <w:p w14:paraId="5371EA08" w14:textId="77777777" w:rsidR="00FB76CF" w:rsidRPr="008A7966" w:rsidRDefault="00FB76CF" w:rsidP="00B73DE1">
      <w:pPr>
        <w:pStyle w:val="a6"/>
        <w:numPr>
          <w:ilvl w:val="0"/>
          <w:numId w:val="32"/>
        </w:numPr>
        <w:spacing w:line="276" w:lineRule="auto"/>
        <w:jc w:val="both"/>
        <w:rPr>
          <w:rFonts w:eastAsia="Times New Roman"/>
          <w:kern w:val="0"/>
          <w14:ligatures w14:val="none"/>
        </w:rPr>
      </w:pPr>
      <w:r w:rsidRPr="008A7966">
        <w:rPr>
          <w:rFonts w:eastAsia="Times New Roman"/>
          <w:kern w:val="0"/>
          <w:rtl/>
          <w14:ligatures w14:val="none"/>
        </w:rPr>
        <w:t>مرحلة التنفيذ: تتضمن تطبيق الخطط الموضوعة وتقديم الخدمة وفق المواصفات والمعايير المحددة، مع متابعة العمليات لضمان مطابقتها لما تم التخطيط له، وإجراء التعديلات اللازمة عند الحاجة</w:t>
      </w:r>
      <w:r w:rsidRPr="008A7966">
        <w:rPr>
          <w:rFonts w:eastAsia="Times New Roman"/>
          <w:kern w:val="0"/>
          <w14:ligatures w14:val="none"/>
        </w:rPr>
        <w:t>.</w:t>
      </w:r>
    </w:p>
    <w:p w14:paraId="542C23F3" w14:textId="77777777" w:rsidR="00FB76CF" w:rsidRPr="008A7966" w:rsidRDefault="00FB76CF" w:rsidP="00B73DE1">
      <w:pPr>
        <w:pStyle w:val="a6"/>
        <w:numPr>
          <w:ilvl w:val="0"/>
          <w:numId w:val="32"/>
        </w:numPr>
        <w:spacing w:line="276" w:lineRule="auto"/>
        <w:jc w:val="both"/>
        <w:rPr>
          <w:rFonts w:eastAsia="Times New Roman"/>
          <w:kern w:val="0"/>
          <w14:ligatures w14:val="none"/>
        </w:rPr>
      </w:pPr>
      <w:r w:rsidRPr="008A7966">
        <w:rPr>
          <w:rFonts w:eastAsia="Times New Roman"/>
          <w:kern w:val="0"/>
          <w:rtl/>
          <w14:ligatures w14:val="none"/>
        </w:rPr>
        <w:t>مرحلة الدراسة أو التحليل: يتم في هذه المرحلة تقييم نتائج الخدمة من خلال قياس الأداء ومؤشرات الجودة، ومقارنة النتائج مع المعايير المستهدفة لتحديد الانحرافات وحالات القصور، وفهم أسبابها بدقة</w:t>
      </w:r>
      <w:r w:rsidRPr="008A7966">
        <w:rPr>
          <w:rFonts w:eastAsia="Times New Roman"/>
          <w:kern w:val="0"/>
          <w14:ligatures w14:val="none"/>
        </w:rPr>
        <w:t>.</w:t>
      </w:r>
    </w:p>
    <w:p w14:paraId="3C6C0276" w14:textId="77777777" w:rsidR="00FB76CF" w:rsidRPr="008A7966" w:rsidRDefault="00FB76CF" w:rsidP="00B73DE1">
      <w:pPr>
        <w:pStyle w:val="a6"/>
        <w:numPr>
          <w:ilvl w:val="0"/>
          <w:numId w:val="32"/>
        </w:numPr>
        <w:spacing w:line="276" w:lineRule="auto"/>
        <w:jc w:val="both"/>
      </w:pPr>
      <w:r w:rsidRPr="008A7966">
        <w:rPr>
          <w:rFonts w:eastAsia="Times New Roman"/>
          <w:kern w:val="0"/>
          <w:rtl/>
          <w14:ligatures w14:val="none"/>
        </w:rPr>
        <w:t xml:space="preserve">مرحلة اتخاذ الفعل التصحيحي: </w:t>
      </w:r>
      <w:r w:rsidRPr="008A7966">
        <w:rPr>
          <w:rtl/>
        </w:rPr>
        <w:t>تهدف هذه المرحلة إلى اتخاذ الإجراءات المناسبة لمعالجة الانحرافات وتحسين جودة الخدمة بشكل مستمر، بما يعزز رضا المستفيدين ويرفع كفاءة العمليات ويضمن استدامة التحسينات على المدى الطويل</w:t>
      </w:r>
      <w:r w:rsidRPr="008A7966">
        <w:t>.</w:t>
      </w:r>
    </w:p>
    <w:p w14:paraId="16A732E6" w14:textId="77777777" w:rsidR="00FB76CF" w:rsidRPr="008A7966" w:rsidRDefault="00FB76CF" w:rsidP="00FB76CF">
      <w:pPr>
        <w:spacing w:after="0" w:line="276" w:lineRule="auto"/>
        <w:jc w:val="both"/>
        <w:rPr>
          <w:rFonts w:eastAsia="Times New Roman"/>
          <w:b/>
          <w:bCs/>
          <w:kern w:val="0"/>
          <w:rtl/>
          <w14:ligatures w14:val="none"/>
        </w:rPr>
      </w:pPr>
      <w:bookmarkStart w:id="252" w:name="_Toc212500233"/>
      <w:bookmarkStart w:id="253" w:name="_Toc212699388"/>
      <w:r w:rsidRPr="008A7966">
        <w:rPr>
          <w:rFonts w:eastAsia="Times New Roman"/>
          <w:b/>
          <w:bCs/>
          <w:kern w:val="0"/>
          <w:rtl/>
          <w14:ligatures w14:val="none"/>
        </w:rPr>
        <w:t>ثانيا- مستويات جودة الخدم</w:t>
      </w:r>
      <w:bookmarkEnd w:id="252"/>
      <w:r w:rsidRPr="008A7966">
        <w:rPr>
          <w:rFonts w:eastAsia="Times New Roman"/>
          <w:b/>
          <w:bCs/>
          <w:kern w:val="0"/>
          <w:rtl/>
          <w14:ligatures w14:val="none"/>
        </w:rPr>
        <w:t>ة</w:t>
      </w:r>
      <w:bookmarkEnd w:id="253"/>
    </w:p>
    <w:p w14:paraId="275866B7" w14:textId="77777777" w:rsidR="00FB76CF" w:rsidRPr="008A7966" w:rsidRDefault="00FB76CF" w:rsidP="00FB76CF">
      <w:pPr>
        <w:spacing w:line="276" w:lineRule="auto"/>
        <w:ind w:left="360"/>
        <w:jc w:val="both"/>
        <w:rPr>
          <w:rFonts w:eastAsia="Times New Roman"/>
          <w:kern w:val="0"/>
          <w:rtl/>
          <w14:ligatures w14:val="none"/>
        </w:rPr>
      </w:pPr>
      <w:r w:rsidRPr="008A7966">
        <w:rPr>
          <w:rFonts w:eastAsia="Times New Roman"/>
          <w:kern w:val="0"/>
          <w:rtl/>
          <w14:ligatures w14:val="none"/>
        </w:rPr>
        <w:t>باعتبار أن جودة الخدمة ترتبط بمدى توافق توقعات المستفيد مع ما يتم تقديمه فعلي</w:t>
      </w:r>
      <w:r>
        <w:rPr>
          <w:rFonts w:eastAsia="Times New Roman" w:hint="cs"/>
          <w:kern w:val="0"/>
          <w:rtl/>
          <w14:ligatures w14:val="none"/>
        </w:rPr>
        <w:t>ا</w:t>
      </w:r>
      <w:r w:rsidRPr="008A7966">
        <w:rPr>
          <w:rFonts w:eastAsia="Times New Roman"/>
          <w:kern w:val="0"/>
          <w:rtl/>
          <w14:ligatures w14:val="none"/>
        </w:rPr>
        <w:t xml:space="preserve"> وإدراكه من قبله، يمكن تحليل جودة الخدمة إلى مستويات أساسية كما يلي، </w:t>
      </w:r>
      <w:proofErr w:type="gramStart"/>
      <w:r w:rsidRPr="008A7966">
        <w:rPr>
          <w:rFonts w:eastAsia="Times New Roman"/>
          <w:kern w:val="0"/>
          <w:rtl/>
          <w14:ligatures w14:val="none"/>
        </w:rPr>
        <w:t>عمر(</w:t>
      </w:r>
      <w:proofErr w:type="gramEnd"/>
      <w:r w:rsidRPr="008A7966">
        <w:rPr>
          <w:rFonts w:eastAsia="Times New Roman"/>
          <w:kern w:val="0"/>
          <w:rtl/>
          <w14:ligatures w14:val="none"/>
        </w:rPr>
        <w:t>2024):</w:t>
      </w:r>
    </w:p>
    <w:p w14:paraId="05694710" w14:textId="77777777" w:rsidR="00FB76CF" w:rsidRPr="008A7966" w:rsidRDefault="00FB76CF" w:rsidP="00B73DE1">
      <w:pPr>
        <w:numPr>
          <w:ilvl w:val="0"/>
          <w:numId w:val="34"/>
        </w:numPr>
        <w:spacing w:line="276" w:lineRule="auto"/>
        <w:jc w:val="both"/>
        <w:rPr>
          <w:rFonts w:eastAsia="Times New Roman"/>
          <w:kern w:val="0"/>
          <w:rtl/>
          <w14:ligatures w14:val="none"/>
        </w:rPr>
      </w:pPr>
      <w:r w:rsidRPr="008A7966">
        <w:rPr>
          <w:rFonts w:eastAsia="Times New Roman"/>
          <w:kern w:val="0"/>
          <w:rtl/>
          <w14:ligatures w14:val="none"/>
        </w:rPr>
        <w:lastRenderedPageBreak/>
        <w:t>جودة الخدمة المتوقعة: تمثل توقعات العميل استنادا إلى خبراته السابقة وتوصيات الآخرين والإعلانات أو العوامل البيئية والسلوكية المرتبطة بطريقة تقديم الخدمة</w:t>
      </w:r>
      <w:r w:rsidRPr="008A7966">
        <w:rPr>
          <w:rFonts w:eastAsia="Times New Roman"/>
          <w:kern w:val="0"/>
          <w14:ligatures w14:val="none"/>
        </w:rPr>
        <w:t>.</w:t>
      </w:r>
    </w:p>
    <w:p w14:paraId="32D7D65A" w14:textId="77777777" w:rsidR="00FB76CF" w:rsidRPr="008A7966" w:rsidRDefault="00FB76CF" w:rsidP="00B73DE1">
      <w:pPr>
        <w:pStyle w:val="a6"/>
        <w:numPr>
          <w:ilvl w:val="0"/>
          <w:numId w:val="34"/>
        </w:numPr>
        <w:spacing w:line="276" w:lineRule="auto"/>
        <w:jc w:val="both"/>
        <w:rPr>
          <w:rFonts w:eastAsia="Times New Roman"/>
          <w:kern w:val="0"/>
          <w:rtl/>
          <w14:ligatures w14:val="none"/>
        </w:rPr>
      </w:pPr>
      <w:r w:rsidRPr="008A7966">
        <w:rPr>
          <w:rFonts w:eastAsia="Times New Roman"/>
          <w:kern w:val="0"/>
          <w:rtl/>
          <w14:ligatures w14:val="none"/>
        </w:rPr>
        <w:t>جودة الخدمة المطلوبة: هي المستوى الذي تسعى المؤسسة لتحقيقه بما يتوافق مع أهدافها واستراتيجياتها، مع مراعاة توقعات العملاء والسوق</w:t>
      </w:r>
      <w:r w:rsidRPr="008A7966">
        <w:rPr>
          <w:rFonts w:eastAsia="Times New Roman"/>
          <w:kern w:val="0"/>
          <w14:ligatures w14:val="none"/>
        </w:rPr>
        <w:t>.</w:t>
      </w:r>
    </w:p>
    <w:p w14:paraId="1D47149D" w14:textId="77777777" w:rsidR="00FB76CF" w:rsidRPr="008A7966" w:rsidRDefault="00FB76CF" w:rsidP="00B73DE1">
      <w:pPr>
        <w:numPr>
          <w:ilvl w:val="0"/>
          <w:numId w:val="34"/>
        </w:numPr>
        <w:spacing w:line="276" w:lineRule="auto"/>
        <w:jc w:val="both"/>
        <w:rPr>
          <w:rFonts w:eastAsia="Times New Roman"/>
          <w:kern w:val="0"/>
          <w:rtl/>
          <w14:ligatures w14:val="none"/>
        </w:rPr>
      </w:pPr>
      <w:r w:rsidRPr="008A7966">
        <w:rPr>
          <w:rFonts w:eastAsia="Times New Roman"/>
          <w:kern w:val="0"/>
          <w:rtl/>
          <w14:ligatures w14:val="none"/>
        </w:rPr>
        <w:t>جودة الخدمة المدركة: تقييم العميل لمستوى الخدمة بناءً على مدى تطابق ما حصل عليه مع توقعاته، وهو المستوى الأكثر أهمية لقياس رضا العملاء</w:t>
      </w:r>
      <w:r w:rsidRPr="008A7966">
        <w:rPr>
          <w:rFonts w:eastAsia="Times New Roman"/>
          <w:kern w:val="0"/>
          <w14:ligatures w14:val="none"/>
        </w:rPr>
        <w:t>.</w:t>
      </w:r>
    </w:p>
    <w:p w14:paraId="4AEE7D50" w14:textId="77777777" w:rsidR="00FB76CF" w:rsidRPr="005817D6" w:rsidRDefault="00FB76CF" w:rsidP="00FB76CF">
      <w:pPr>
        <w:spacing w:after="0"/>
        <w:rPr>
          <w:b/>
          <w:bCs/>
          <w:rtl/>
        </w:rPr>
      </w:pPr>
      <w:bookmarkStart w:id="254" w:name="_Toc212500216"/>
      <w:bookmarkStart w:id="255" w:name="_Toc212699378"/>
      <w:r w:rsidRPr="005817D6">
        <w:rPr>
          <w:b/>
          <w:bCs/>
          <w:rtl/>
        </w:rPr>
        <w:t>ثالثا: ُمتطلبات تطبيق جودة</w:t>
      </w:r>
      <w:bookmarkEnd w:id="254"/>
      <w:bookmarkEnd w:id="255"/>
      <w:r w:rsidRPr="005817D6">
        <w:rPr>
          <w:b/>
          <w:bCs/>
          <w:rtl/>
        </w:rPr>
        <w:t xml:space="preserve"> </w:t>
      </w:r>
      <w:proofErr w:type="gramStart"/>
      <w:r w:rsidRPr="005817D6">
        <w:rPr>
          <w:b/>
          <w:bCs/>
          <w:rtl/>
        </w:rPr>
        <w:t>الخدمة :</w:t>
      </w:r>
      <w:proofErr w:type="gramEnd"/>
    </w:p>
    <w:p w14:paraId="3A4A3B55"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 يستلزم تطبيق جودة الخدمة في أي مؤسسة توافر مجموعة من المتطلبات التي تسبق البدء بالتطبيق، حتى يتم إعداد العاملين لقبول الفكرة، ومن ثم السعي نحو تحقيقها بفعالية والوصول إلى النتائج المرغوبة. ومن هذه المتطلبات ما يلي، خليل (2022</w:t>
      </w:r>
      <w:proofErr w:type="gramStart"/>
      <w:r w:rsidRPr="008A7966">
        <w:rPr>
          <w:rFonts w:eastAsia="Times New Roman"/>
          <w:kern w:val="0"/>
          <w:rtl/>
          <w14:ligatures w14:val="none"/>
        </w:rPr>
        <w:t>) :</w:t>
      </w:r>
      <w:proofErr w:type="gramEnd"/>
    </w:p>
    <w:p w14:paraId="4CD2FA7A" w14:textId="77777777" w:rsidR="00FB76CF" w:rsidRPr="008A7966" w:rsidRDefault="00FB76CF" w:rsidP="00B73DE1">
      <w:pPr>
        <w:pStyle w:val="a6"/>
        <w:numPr>
          <w:ilvl w:val="0"/>
          <w:numId w:val="12"/>
        </w:numPr>
        <w:spacing w:line="276" w:lineRule="auto"/>
        <w:jc w:val="both"/>
        <w:rPr>
          <w:rFonts w:eastAsia="Times New Roman"/>
          <w:kern w:val="0"/>
          <w:rtl/>
          <w14:ligatures w14:val="none"/>
        </w:rPr>
      </w:pPr>
      <w:r w:rsidRPr="008A7966">
        <w:rPr>
          <w:rFonts w:eastAsia="Times New Roman"/>
          <w:kern w:val="0"/>
          <w:rtl/>
          <w14:ligatures w14:val="none"/>
        </w:rPr>
        <w:t>إعادة تشكيل ثقافة المؤسسة: يجب تبني ثقافة الجودة بين العاملين، بما يعزز قبول المبادئ الجديدة والالتزام بها، وهي تختلف عن الثقافة الإدارية التقليدية</w:t>
      </w:r>
      <w:r w:rsidRPr="008A7966">
        <w:rPr>
          <w:rFonts w:eastAsia="Times New Roman"/>
          <w:kern w:val="0"/>
          <w14:ligatures w14:val="none"/>
        </w:rPr>
        <w:t>.</w:t>
      </w:r>
    </w:p>
    <w:p w14:paraId="54E008EA" w14:textId="77777777" w:rsidR="00FB76CF" w:rsidRPr="008A7966" w:rsidRDefault="00FB76CF" w:rsidP="00B73DE1">
      <w:pPr>
        <w:pStyle w:val="a6"/>
        <w:numPr>
          <w:ilvl w:val="0"/>
          <w:numId w:val="12"/>
        </w:numPr>
        <w:spacing w:line="276" w:lineRule="auto"/>
        <w:jc w:val="both"/>
        <w:rPr>
          <w:rFonts w:eastAsia="Times New Roman"/>
          <w:kern w:val="0"/>
          <w:rtl/>
          <w14:ligatures w14:val="none"/>
        </w:rPr>
      </w:pPr>
      <w:r w:rsidRPr="008A7966">
        <w:rPr>
          <w:rFonts w:eastAsia="Times New Roman"/>
          <w:kern w:val="0"/>
          <w:rtl/>
          <w14:ligatures w14:val="none"/>
        </w:rPr>
        <w:t>نشر مفاهيم ومبادئ الجودة الشاملة: توعية العاملين بالمبادئ والأهداف يقلل المخاطر أثناء التطبيق ويضمن التعامل الفعال معها</w:t>
      </w:r>
      <w:r w:rsidRPr="008A7966">
        <w:rPr>
          <w:rFonts w:eastAsia="Times New Roman"/>
          <w:kern w:val="0"/>
          <w14:ligatures w14:val="none"/>
        </w:rPr>
        <w:t>.</w:t>
      </w:r>
    </w:p>
    <w:p w14:paraId="31C2D6BF" w14:textId="77777777" w:rsidR="00FB76CF" w:rsidRPr="008A7966" w:rsidRDefault="00FB76CF" w:rsidP="00B73DE1">
      <w:pPr>
        <w:pStyle w:val="a6"/>
        <w:numPr>
          <w:ilvl w:val="0"/>
          <w:numId w:val="12"/>
        </w:numPr>
        <w:spacing w:line="276" w:lineRule="auto"/>
        <w:jc w:val="both"/>
        <w:rPr>
          <w:rFonts w:eastAsia="Times New Roman"/>
          <w:kern w:val="0"/>
          <w:rtl/>
          <w14:ligatures w14:val="none"/>
        </w:rPr>
      </w:pPr>
      <w:r w:rsidRPr="008A7966">
        <w:rPr>
          <w:rFonts w:eastAsia="Times New Roman"/>
          <w:kern w:val="0"/>
          <w:rtl/>
          <w14:ligatures w14:val="none"/>
        </w:rPr>
        <w:t>التعليم والتدريب: تأهيل المشاركين على أدوات الجودة وأساليبها لضمان تطبيق صحيح وتحقيق النتائج المرجوة</w:t>
      </w:r>
      <w:r w:rsidRPr="008A7966">
        <w:rPr>
          <w:rFonts w:eastAsia="Times New Roman"/>
          <w:kern w:val="0"/>
          <w14:ligatures w14:val="none"/>
        </w:rPr>
        <w:t>.</w:t>
      </w:r>
    </w:p>
    <w:p w14:paraId="1AB519C8" w14:textId="77777777" w:rsidR="00FB76CF" w:rsidRPr="008A7966" w:rsidRDefault="00FB76CF" w:rsidP="00B73DE1">
      <w:pPr>
        <w:pStyle w:val="a6"/>
        <w:numPr>
          <w:ilvl w:val="0"/>
          <w:numId w:val="12"/>
        </w:numPr>
        <w:spacing w:line="276" w:lineRule="auto"/>
        <w:jc w:val="both"/>
        <w:rPr>
          <w:rFonts w:eastAsia="Times New Roman"/>
          <w:kern w:val="0"/>
          <w:rtl/>
          <w14:ligatures w14:val="none"/>
        </w:rPr>
      </w:pPr>
      <w:r w:rsidRPr="008A7966">
        <w:rPr>
          <w:rFonts w:eastAsia="Times New Roman"/>
          <w:kern w:val="0"/>
          <w:rtl/>
          <w14:ligatures w14:val="none"/>
        </w:rPr>
        <w:t>الاستعانة بالاستشاريين: دعم المؤسسة باستشاريين أو خبراء يسهم في حل المشكلات خصوصا في المراحل الأولى للتطبيق</w:t>
      </w:r>
      <w:r w:rsidRPr="008A7966">
        <w:rPr>
          <w:rFonts w:eastAsia="Times New Roman"/>
          <w:kern w:val="0"/>
          <w14:ligatures w14:val="none"/>
        </w:rPr>
        <w:t>.</w:t>
      </w:r>
    </w:p>
    <w:p w14:paraId="30AAD092" w14:textId="77777777" w:rsidR="00FB76CF" w:rsidRPr="008A7966" w:rsidRDefault="00FB76CF" w:rsidP="00B73DE1">
      <w:pPr>
        <w:pStyle w:val="a6"/>
        <w:numPr>
          <w:ilvl w:val="0"/>
          <w:numId w:val="12"/>
        </w:numPr>
        <w:spacing w:line="276" w:lineRule="auto"/>
        <w:jc w:val="both"/>
        <w:rPr>
          <w:rFonts w:eastAsia="Times New Roman"/>
          <w:kern w:val="0"/>
          <w:rtl/>
          <w14:ligatures w14:val="none"/>
        </w:rPr>
      </w:pPr>
      <w:r w:rsidRPr="008A7966">
        <w:rPr>
          <w:rFonts w:eastAsia="Times New Roman"/>
          <w:kern w:val="0"/>
          <w:rtl/>
          <w14:ligatures w14:val="none"/>
        </w:rPr>
        <w:t>تشكيل فرق العمل: يتم تشكيل فرق مختصة من الأقسام المعنية بالعملية، تمنحها الصلاحيات اللازمة لمراجعة الأداء وتحسين العمليات</w:t>
      </w:r>
      <w:r w:rsidRPr="008A7966">
        <w:rPr>
          <w:rFonts w:eastAsia="Times New Roman"/>
          <w:kern w:val="0"/>
          <w14:ligatures w14:val="none"/>
        </w:rPr>
        <w:t>.</w:t>
      </w:r>
    </w:p>
    <w:p w14:paraId="24102C62" w14:textId="77777777" w:rsidR="00FB76CF" w:rsidRPr="008A7966" w:rsidRDefault="00FB76CF" w:rsidP="00B73DE1">
      <w:pPr>
        <w:pStyle w:val="a6"/>
        <w:numPr>
          <w:ilvl w:val="0"/>
          <w:numId w:val="12"/>
        </w:numPr>
        <w:spacing w:line="276" w:lineRule="auto"/>
        <w:jc w:val="both"/>
        <w:rPr>
          <w:rFonts w:eastAsia="Times New Roman"/>
          <w:kern w:val="0"/>
          <w14:ligatures w14:val="none"/>
        </w:rPr>
      </w:pPr>
      <w:r w:rsidRPr="008A7966">
        <w:rPr>
          <w:rFonts w:eastAsia="Times New Roman"/>
          <w:kern w:val="0"/>
          <w:rtl/>
          <w14:ligatures w14:val="none"/>
        </w:rPr>
        <w:t>الإشراف والمتابعة: مراقبة أداء فرق العمل، تعديل المسارات الخاطئة، وتنسيق الجهود بين الإدارات لضمان تحقيق الأهداف</w:t>
      </w:r>
      <w:r w:rsidRPr="008A7966">
        <w:rPr>
          <w:rFonts w:eastAsia="Times New Roman"/>
          <w:kern w:val="0"/>
          <w14:ligatures w14:val="none"/>
        </w:rPr>
        <w:t>.</w:t>
      </w:r>
    </w:p>
    <w:p w14:paraId="1B83800C" w14:textId="77777777" w:rsidR="00FB76CF" w:rsidRPr="008A7966" w:rsidRDefault="00FB76CF" w:rsidP="00433618">
      <w:pPr>
        <w:pStyle w:val="2"/>
        <w:rPr>
          <w:rtl/>
        </w:rPr>
      </w:pPr>
      <w:bookmarkStart w:id="256" w:name="_Toc212500234"/>
      <w:bookmarkStart w:id="257" w:name="_Toc212699389"/>
      <w:bookmarkStart w:id="258" w:name="_Toc213681732"/>
      <w:bookmarkStart w:id="259" w:name="_Toc223370471"/>
      <w:bookmarkEnd w:id="212"/>
      <w:r w:rsidRPr="005817D6">
        <w:rPr>
          <w:rtl/>
        </w:rPr>
        <w:t xml:space="preserve">المبحث الثاني: </w:t>
      </w:r>
      <w:bookmarkEnd w:id="256"/>
      <w:r w:rsidRPr="005817D6">
        <w:rPr>
          <w:rtl/>
        </w:rPr>
        <w:t>أبعاد (معايير) جودة الخدمة ونماذج قياسها واهميتها</w:t>
      </w:r>
      <w:bookmarkEnd w:id="257"/>
      <w:bookmarkEnd w:id="258"/>
      <w:bookmarkEnd w:id="259"/>
    </w:p>
    <w:p w14:paraId="1ED41B09"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تعد جودة الخدمة من العناصر الأساسية لنجاح المؤسسات واستمرارها في ظل المنافسة المتزايدة. فهي لا تقتصر على تقديم الخدمة فحسب، بل تشمل مدى مطابقتها لتوقعات المستفيدين ورضاهم عنها. ومن هنا تبرز أهمية تحديد أبعاد جودة الخدمة بوصفها معايير لقياس الأداء وتحسينه، إلى جانب نماذج القياس التي تُمكّن المؤسسات من تقييم جودة خدماتها </w:t>
      </w:r>
      <w:proofErr w:type="gramStart"/>
      <w:r w:rsidRPr="008A7966">
        <w:rPr>
          <w:rFonts w:eastAsia="Times New Roman"/>
          <w:kern w:val="0"/>
          <w:rtl/>
          <w14:ligatures w14:val="none"/>
        </w:rPr>
        <w:t>بدقة(</w:t>
      </w:r>
      <w:proofErr w:type="gramEnd"/>
      <w:r w:rsidRPr="008A7966">
        <w:rPr>
          <w:rFonts w:eastAsia="Times New Roman"/>
          <w:kern w:val="0"/>
          <w:rtl/>
          <w14:ligatures w14:val="none"/>
        </w:rPr>
        <w:t>عبد الحسين والموسوي،2014)</w:t>
      </w:r>
      <w:r w:rsidRPr="008A7966">
        <w:rPr>
          <w:rFonts w:eastAsia="Times New Roman"/>
          <w:kern w:val="0"/>
          <w14:ligatures w14:val="none"/>
        </w:rPr>
        <w:t xml:space="preserve">. </w:t>
      </w:r>
      <w:r w:rsidRPr="008A7966">
        <w:rPr>
          <w:rFonts w:eastAsia="Times New Roman"/>
          <w:kern w:val="0"/>
          <w:rtl/>
          <w14:ligatures w14:val="none"/>
        </w:rPr>
        <w:t>وفي هذا المبحث سيتم تناول أبعاد ومعايير جودة الخدمة، ونماذج قياسها، وأهميتها باعتبارها أساساً لرفع كفاءة الأداء وتعزيز رضا المستفيدين</w:t>
      </w:r>
      <w:r w:rsidRPr="008A7966">
        <w:rPr>
          <w:rFonts w:eastAsia="Times New Roman"/>
          <w:kern w:val="0"/>
          <w14:ligatures w14:val="none"/>
        </w:rPr>
        <w:t>.</w:t>
      </w:r>
    </w:p>
    <w:p w14:paraId="4A1DF778" w14:textId="77777777" w:rsidR="00FB76CF" w:rsidRPr="005817D6" w:rsidRDefault="00FB76CF" w:rsidP="00FB76CF">
      <w:pPr>
        <w:pStyle w:val="3"/>
        <w:rPr>
          <w:rtl/>
        </w:rPr>
      </w:pPr>
      <w:bookmarkStart w:id="260" w:name="_Toc212699390"/>
      <w:bookmarkStart w:id="261" w:name="_Toc213681733"/>
      <w:bookmarkStart w:id="262" w:name="_Toc223370472"/>
      <w:r w:rsidRPr="005817D6">
        <w:rPr>
          <w:rFonts w:hint="cs"/>
          <w:rtl/>
        </w:rPr>
        <w:lastRenderedPageBreak/>
        <w:t>المطلب الاول</w:t>
      </w:r>
      <w:r w:rsidRPr="005817D6">
        <w:rPr>
          <w:rtl/>
        </w:rPr>
        <w:t>: أبعاد (معايير) جودة الخدمة</w:t>
      </w:r>
      <w:bookmarkEnd w:id="260"/>
      <w:bookmarkEnd w:id="261"/>
      <w:bookmarkEnd w:id="262"/>
    </w:p>
    <w:p w14:paraId="7AAB9034"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لقد تناولت معظم الدراسات المتعلقة بجودة الخدمة الأبعاد التي يبني عليها العملاء توقعاتهم وحكمهم على مستوى الخدمات المقدمة فالمعايير التي يعتمد عليها العملاء في تقييم جودة الخدمة هي تلك التي يحددها المستفيدون أنفسهم، وبسبب الخصائص المميزة للخدمات، والتي تختلف عن المنتجات المادية الملموسة، فإنه من الصعب وضع أبعاد موحدة لجودة الخدمة، مما أدى إلى تعدد الأبعاد والمعايير المستخدمة لتقييمها. وعليه، لا يوجد اتفاق بين الباحثين حول عدد هذه الأبعاد أو الجوانب التي تحدد مستوى جودة الخدم</w:t>
      </w:r>
      <w:r>
        <w:rPr>
          <w:rFonts w:eastAsia="Times New Roman" w:hint="cs"/>
          <w:kern w:val="0"/>
          <w:rtl/>
          <w14:ligatures w14:val="none"/>
        </w:rPr>
        <w:t xml:space="preserve">ة (العجارمة، 2005). </w:t>
      </w:r>
      <w:r w:rsidRPr="008A7966">
        <w:rPr>
          <w:rFonts w:eastAsia="Times New Roman"/>
          <w:kern w:val="0"/>
          <w:rtl/>
          <w14:ligatures w14:val="none"/>
        </w:rPr>
        <w:t>فهناك من الباحثين من يرى أن جودة الخدمة لها بعدان أساسيان هما، توفيق(</w:t>
      </w:r>
      <w:proofErr w:type="gramStart"/>
      <w:r w:rsidRPr="008A7966">
        <w:rPr>
          <w:rFonts w:eastAsia="Times New Roman"/>
          <w:kern w:val="0"/>
          <w:rtl/>
          <w14:ligatures w14:val="none"/>
        </w:rPr>
        <w:t>2006،ص.</w:t>
      </w:r>
      <w:proofErr w:type="gramEnd"/>
      <w:r w:rsidRPr="008A7966">
        <w:rPr>
          <w:rFonts w:eastAsia="Times New Roman"/>
          <w:kern w:val="0"/>
          <w:rtl/>
          <w14:ligatures w14:val="none"/>
        </w:rPr>
        <w:t>44):</w:t>
      </w:r>
    </w:p>
    <w:p w14:paraId="22C82463" w14:textId="027A2657" w:rsidR="00FB76CF" w:rsidRPr="008A7966" w:rsidRDefault="00FB76CF" w:rsidP="00B73DE1">
      <w:pPr>
        <w:pStyle w:val="a6"/>
        <w:numPr>
          <w:ilvl w:val="0"/>
          <w:numId w:val="45"/>
        </w:numPr>
        <w:spacing w:line="276" w:lineRule="auto"/>
        <w:jc w:val="both"/>
        <w:rPr>
          <w:rFonts w:eastAsia="Times New Roman"/>
          <w:kern w:val="0"/>
          <w:rtl/>
          <w14:ligatures w14:val="none"/>
        </w:rPr>
      </w:pPr>
      <w:r w:rsidRPr="008A7966">
        <w:rPr>
          <w:rFonts w:eastAsia="Times New Roman"/>
          <w:kern w:val="0"/>
          <w:rtl/>
          <w14:ligatures w14:val="none"/>
        </w:rPr>
        <w:t xml:space="preserve">الجودة المادية: </w:t>
      </w:r>
      <w:r w:rsidR="00CE5638">
        <w:rPr>
          <w:rFonts w:eastAsia="Times New Roman" w:hint="cs"/>
          <w:kern w:val="0"/>
          <w:rtl/>
          <w14:ligatures w14:val="none"/>
        </w:rPr>
        <w:t>تت</w:t>
      </w:r>
      <w:r w:rsidRPr="008A7966">
        <w:rPr>
          <w:rFonts w:eastAsia="Times New Roman"/>
          <w:kern w:val="0"/>
          <w:rtl/>
          <w14:ligatures w14:val="none"/>
        </w:rPr>
        <w:t>ضمن الجوانب المادية الملموسة التي يتعرض لها العميل حال حصوله على الخدمة.</w:t>
      </w:r>
    </w:p>
    <w:p w14:paraId="7328A96D" w14:textId="77777777" w:rsidR="00FB76CF" w:rsidRPr="008A7966" w:rsidRDefault="00FB76CF" w:rsidP="00B73DE1">
      <w:pPr>
        <w:pStyle w:val="a6"/>
        <w:numPr>
          <w:ilvl w:val="0"/>
          <w:numId w:val="45"/>
        </w:numPr>
        <w:spacing w:line="276" w:lineRule="auto"/>
        <w:jc w:val="both"/>
        <w:rPr>
          <w:rFonts w:eastAsia="Times New Roman"/>
          <w:kern w:val="0"/>
          <w14:ligatures w14:val="none"/>
        </w:rPr>
      </w:pPr>
      <w:r w:rsidRPr="008A7966">
        <w:rPr>
          <w:rFonts w:eastAsia="Times New Roman"/>
          <w:kern w:val="0"/>
          <w:rtl/>
          <w14:ligatures w14:val="none"/>
        </w:rPr>
        <w:t>الجودة التفاعلية: وتمثل أداء العملية الخدمية ذاتها أثناء تفاعل العاملين بالمنظمة مع العملاء</w:t>
      </w:r>
      <w:r w:rsidRPr="008A7966">
        <w:rPr>
          <w:rFonts w:eastAsia="Times New Roman"/>
          <w:kern w:val="0"/>
          <w14:ligatures w14:val="none"/>
        </w:rPr>
        <w:t>.</w:t>
      </w:r>
    </w:p>
    <w:p w14:paraId="79F8B507"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بينما يميز بعض الباحثين ثلاثة أبعاد رئيسية لجودة الخدمة، </w:t>
      </w:r>
      <w:proofErr w:type="gramStart"/>
      <w:r w:rsidRPr="008A7966">
        <w:rPr>
          <w:rFonts w:eastAsia="Times New Roman"/>
          <w:kern w:val="0"/>
          <w:rtl/>
          <w14:ligatures w14:val="none"/>
        </w:rPr>
        <w:t>الحداد(</w:t>
      </w:r>
      <w:proofErr w:type="gramEnd"/>
      <w:r w:rsidRPr="008A7966">
        <w:rPr>
          <w:rFonts w:eastAsia="Times New Roman"/>
          <w:kern w:val="0"/>
          <w:rtl/>
          <w14:ligatures w14:val="none"/>
        </w:rPr>
        <w:t>2006):</w:t>
      </w:r>
    </w:p>
    <w:p w14:paraId="5545C640" w14:textId="77777777" w:rsidR="00FB76CF" w:rsidRPr="008A7966" w:rsidRDefault="00FB76CF" w:rsidP="00B73DE1">
      <w:pPr>
        <w:pStyle w:val="a6"/>
        <w:numPr>
          <w:ilvl w:val="0"/>
          <w:numId w:val="45"/>
        </w:numPr>
        <w:spacing w:line="276" w:lineRule="auto"/>
        <w:jc w:val="both"/>
        <w:rPr>
          <w:rFonts w:eastAsia="Times New Roman"/>
          <w:kern w:val="0"/>
          <w14:ligatures w14:val="none"/>
        </w:rPr>
      </w:pPr>
      <w:r w:rsidRPr="008A7966">
        <w:rPr>
          <w:rFonts w:eastAsia="Times New Roman"/>
          <w:kern w:val="0"/>
          <w:rtl/>
          <w14:ligatures w14:val="none"/>
        </w:rPr>
        <w:t>الجودة الفنية</w:t>
      </w:r>
      <w:r w:rsidRPr="008A7966">
        <w:rPr>
          <w:rFonts w:eastAsia="Times New Roman"/>
          <w:kern w:val="0"/>
          <w14:ligatures w14:val="none"/>
        </w:rPr>
        <w:t xml:space="preserve">: </w:t>
      </w:r>
      <w:r w:rsidRPr="008A7966">
        <w:rPr>
          <w:rFonts w:eastAsia="Times New Roman"/>
          <w:kern w:val="0"/>
          <w:rtl/>
          <w14:ligatures w14:val="none"/>
        </w:rPr>
        <w:t>وتجيب عن سؤال ما الذي يتم تقديمه وتشمل المحتوى والنتائج الفعلية للخدمة</w:t>
      </w:r>
      <w:r w:rsidRPr="008A7966">
        <w:rPr>
          <w:rFonts w:eastAsia="Times New Roman"/>
          <w:kern w:val="0"/>
          <w14:ligatures w14:val="none"/>
        </w:rPr>
        <w:t>.</w:t>
      </w:r>
    </w:p>
    <w:p w14:paraId="70D37710" w14:textId="789ED1B9" w:rsidR="00FB76CF" w:rsidRPr="008A7966" w:rsidRDefault="00FB76CF" w:rsidP="00B73DE1">
      <w:pPr>
        <w:pStyle w:val="a6"/>
        <w:numPr>
          <w:ilvl w:val="0"/>
          <w:numId w:val="45"/>
        </w:numPr>
        <w:spacing w:line="276" w:lineRule="auto"/>
        <w:jc w:val="both"/>
        <w:rPr>
          <w:rFonts w:eastAsia="Times New Roman"/>
          <w:kern w:val="0"/>
          <w14:ligatures w14:val="none"/>
        </w:rPr>
      </w:pPr>
      <w:r w:rsidRPr="008A7966">
        <w:rPr>
          <w:rFonts w:eastAsia="Times New Roman"/>
          <w:kern w:val="0"/>
          <w:rtl/>
          <w14:ligatures w14:val="none"/>
        </w:rPr>
        <w:t>الجودة الوظيفية</w:t>
      </w:r>
      <w:r w:rsidRPr="008A7966">
        <w:rPr>
          <w:rFonts w:eastAsia="Times New Roman"/>
          <w:kern w:val="0"/>
          <w14:ligatures w14:val="none"/>
        </w:rPr>
        <w:t xml:space="preserve">: </w:t>
      </w:r>
      <w:r w:rsidRPr="008A7966">
        <w:rPr>
          <w:rFonts w:eastAsia="Times New Roman"/>
          <w:kern w:val="0"/>
          <w:rtl/>
          <w14:ligatures w14:val="none"/>
        </w:rPr>
        <w:t>وتجيب عن سؤال</w:t>
      </w:r>
      <w:r w:rsidRPr="008A7966">
        <w:rPr>
          <w:rFonts w:eastAsia="Times New Roman"/>
          <w:kern w:val="0"/>
          <w14:ligatures w14:val="none"/>
        </w:rPr>
        <w:t xml:space="preserve"> </w:t>
      </w:r>
      <w:r w:rsidRPr="008A7966">
        <w:rPr>
          <w:rFonts w:eastAsia="Times New Roman"/>
          <w:kern w:val="0"/>
          <w:rtl/>
          <w14:ligatures w14:val="none"/>
        </w:rPr>
        <w:t>كيف تتم عملية تقديم الخدمة وتشمل أسلوب التنفيذ</w:t>
      </w:r>
      <w:r w:rsidR="00965627">
        <w:rPr>
          <w:rFonts w:eastAsia="Times New Roman" w:hint="cs"/>
          <w:kern w:val="0"/>
          <w:rtl/>
          <w14:ligatures w14:val="none"/>
        </w:rPr>
        <w:t>.</w:t>
      </w:r>
    </w:p>
    <w:p w14:paraId="7EB6960B" w14:textId="55301971" w:rsidR="00332F34" w:rsidRDefault="00FB76CF" w:rsidP="00B73DE1">
      <w:pPr>
        <w:pStyle w:val="a6"/>
        <w:numPr>
          <w:ilvl w:val="0"/>
          <w:numId w:val="45"/>
        </w:numPr>
        <w:spacing w:line="276" w:lineRule="auto"/>
        <w:jc w:val="both"/>
        <w:rPr>
          <w:rFonts w:eastAsia="Times New Roman"/>
          <w:kern w:val="0"/>
          <w14:ligatures w14:val="none"/>
        </w:rPr>
      </w:pPr>
      <w:r w:rsidRPr="008A7966">
        <w:rPr>
          <w:rFonts w:eastAsia="Times New Roman"/>
          <w:kern w:val="0"/>
          <w:rtl/>
          <w14:ligatures w14:val="none"/>
        </w:rPr>
        <w:t xml:space="preserve">الصورة الذهنية </w:t>
      </w:r>
      <w:proofErr w:type="gramStart"/>
      <w:r w:rsidRPr="008A7966">
        <w:rPr>
          <w:rFonts w:eastAsia="Times New Roman"/>
          <w:kern w:val="0"/>
          <w:rtl/>
          <w14:ligatures w14:val="none"/>
        </w:rPr>
        <w:t>للمنظمة</w:t>
      </w:r>
      <w:r w:rsidRPr="008A7966">
        <w:rPr>
          <w:rFonts w:eastAsia="Times New Roman"/>
          <w:kern w:val="0"/>
          <w14:ligatures w14:val="none"/>
        </w:rPr>
        <w:t xml:space="preserve">: </w:t>
      </w:r>
      <w:r w:rsidRPr="008A7966">
        <w:rPr>
          <w:rFonts w:eastAsia="Times New Roman"/>
          <w:kern w:val="0"/>
          <w:rtl/>
          <w14:ligatures w14:val="none"/>
        </w:rPr>
        <w:t xml:space="preserve"> تتشكل</w:t>
      </w:r>
      <w:proofErr w:type="gramEnd"/>
      <w:r w:rsidRPr="008A7966">
        <w:rPr>
          <w:rFonts w:eastAsia="Times New Roman"/>
          <w:kern w:val="0"/>
          <w:rtl/>
          <w14:ligatures w14:val="none"/>
        </w:rPr>
        <w:t xml:space="preserve"> في ذهن العميل بناءً على تقييمه للجوانب الفنية والوظيفية للخدمة</w:t>
      </w:r>
      <w:r w:rsidR="00CE5638">
        <w:rPr>
          <w:rFonts w:eastAsia="Times New Roman" w:hint="cs"/>
          <w:kern w:val="0"/>
          <w:rtl/>
          <w14:ligatures w14:val="none"/>
        </w:rPr>
        <w:t>.</w:t>
      </w:r>
    </w:p>
    <w:p w14:paraId="362B8E18" w14:textId="5DE15858" w:rsidR="00FB76CF" w:rsidRPr="00332F34" w:rsidRDefault="00FB76CF" w:rsidP="00332F34">
      <w:pPr>
        <w:spacing w:line="276" w:lineRule="auto"/>
        <w:jc w:val="both"/>
        <w:rPr>
          <w:rFonts w:eastAsia="Times New Roman"/>
          <w:kern w:val="0"/>
          <w:rtl/>
          <w14:ligatures w14:val="none"/>
        </w:rPr>
      </w:pPr>
      <w:r w:rsidRPr="00332F34">
        <w:rPr>
          <w:rFonts w:eastAsia="Times New Roman"/>
          <w:kern w:val="0"/>
          <w:rtl/>
          <w14:ligatures w14:val="none"/>
        </w:rPr>
        <w:t xml:space="preserve">كما حدد بعض </w:t>
      </w:r>
      <w:proofErr w:type="gramStart"/>
      <w:r w:rsidRPr="00332F34">
        <w:rPr>
          <w:rFonts w:eastAsia="Times New Roman"/>
          <w:kern w:val="0"/>
          <w:rtl/>
          <w14:ligatures w14:val="none"/>
        </w:rPr>
        <w:t>الكتاب  عشرة</w:t>
      </w:r>
      <w:proofErr w:type="gramEnd"/>
      <w:r w:rsidRPr="00332F34">
        <w:rPr>
          <w:rFonts w:eastAsia="Times New Roman"/>
          <w:kern w:val="0"/>
          <w:rtl/>
          <w14:ligatures w14:val="none"/>
        </w:rPr>
        <w:t xml:space="preserve"> معايير (أبعاد) يستخدمها المستفيد في تقييم جودة الخدمات  والتي يمكن عرضها في الجدول </w:t>
      </w:r>
      <w:r w:rsidR="00332F34">
        <w:rPr>
          <w:rFonts w:eastAsia="Times New Roman" w:hint="cs"/>
          <w:kern w:val="0"/>
          <w:rtl/>
          <w14:ligatures w14:val="none"/>
        </w:rPr>
        <w:t>رقم 2:</w:t>
      </w:r>
    </w:p>
    <w:p w14:paraId="014E997D" w14:textId="77777777" w:rsidR="00840730" w:rsidRDefault="00FB76CF" w:rsidP="00840730">
      <w:pPr>
        <w:keepNext/>
        <w:spacing w:line="276" w:lineRule="auto"/>
        <w:jc w:val="center"/>
      </w:pPr>
      <w:r w:rsidRPr="008A7966">
        <w:rPr>
          <w:noProof/>
          <w:rtl/>
          <w:lang w:val="ar-SA"/>
        </w:rPr>
        <w:drawing>
          <wp:inline distT="0" distB="0" distL="0" distR="0" wp14:anchorId="549D9EAD" wp14:editId="7BA9761B">
            <wp:extent cx="3626978" cy="3562350"/>
            <wp:effectExtent l="0" t="0" r="0" b="0"/>
            <wp:docPr id="5290872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087246" name="Picture 52908724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667477" cy="3602127"/>
                    </a:xfrm>
                    <a:prstGeom prst="rect">
                      <a:avLst/>
                    </a:prstGeom>
                  </pic:spPr>
                </pic:pic>
              </a:graphicData>
            </a:graphic>
          </wp:inline>
        </w:drawing>
      </w:r>
    </w:p>
    <w:p w14:paraId="3FF70FC0" w14:textId="6B7C847B" w:rsidR="00FB76CF" w:rsidRPr="008A7966" w:rsidRDefault="00840730" w:rsidP="00840730">
      <w:pPr>
        <w:pStyle w:val="af3"/>
        <w:jc w:val="center"/>
        <w:rPr>
          <w:rFonts w:eastAsia="Times New Roman"/>
          <w:kern w:val="0"/>
          <w:rtl/>
          <w14:ligatures w14:val="none"/>
        </w:rPr>
      </w:pPr>
      <w:bookmarkStart w:id="263" w:name="_Toc213790404"/>
      <w:bookmarkStart w:id="264" w:name="_Toc213791899"/>
      <w:bookmarkStart w:id="265" w:name="_Toc213807989"/>
      <w:bookmarkStart w:id="266" w:name="_Toc213808996"/>
      <w:bookmarkStart w:id="267" w:name="_Toc213809059"/>
      <w:r>
        <w:rPr>
          <w:rtl/>
        </w:rPr>
        <w:t xml:space="preserve">جدول </w:t>
      </w:r>
      <w:r w:rsidR="00356CB8">
        <w:fldChar w:fldCharType="begin"/>
      </w:r>
      <w:r w:rsidR="00356CB8">
        <w:instrText xml:space="preserve"> SEQ </w:instrText>
      </w:r>
      <w:r w:rsidR="00356CB8">
        <w:rPr>
          <w:rtl/>
        </w:rPr>
        <w:instrText>جدول</w:instrText>
      </w:r>
      <w:r w:rsidR="00356CB8">
        <w:instrText xml:space="preserve"> \* ARABIC </w:instrText>
      </w:r>
      <w:r w:rsidR="00356CB8">
        <w:fldChar w:fldCharType="separate"/>
      </w:r>
      <w:r w:rsidR="00062E9F">
        <w:rPr>
          <w:noProof/>
        </w:rPr>
        <w:t>2</w:t>
      </w:r>
      <w:r w:rsidR="00356CB8">
        <w:rPr>
          <w:noProof/>
        </w:rPr>
        <w:fldChar w:fldCharType="end"/>
      </w:r>
      <w:r w:rsidRPr="002219F5">
        <w:rPr>
          <w:rFonts w:hint="eastAsia"/>
          <w:rtl/>
        </w:rPr>
        <w:t>أبعاد</w:t>
      </w:r>
      <w:r w:rsidRPr="002219F5">
        <w:rPr>
          <w:rtl/>
        </w:rPr>
        <w:t xml:space="preserve"> </w:t>
      </w:r>
      <w:r w:rsidRPr="002219F5">
        <w:rPr>
          <w:rFonts w:hint="eastAsia"/>
          <w:rtl/>
        </w:rPr>
        <w:t>قياس</w:t>
      </w:r>
      <w:r w:rsidRPr="002219F5">
        <w:rPr>
          <w:rtl/>
        </w:rPr>
        <w:t xml:space="preserve"> </w:t>
      </w:r>
      <w:r w:rsidRPr="002219F5">
        <w:rPr>
          <w:rFonts w:hint="eastAsia"/>
          <w:rtl/>
        </w:rPr>
        <w:t>جودة</w:t>
      </w:r>
      <w:r w:rsidRPr="002219F5">
        <w:rPr>
          <w:rtl/>
        </w:rPr>
        <w:t xml:space="preserve"> </w:t>
      </w:r>
      <w:r w:rsidRPr="002219F5">
        <w:rPr>
          <w:rFonts w:hint="eastAsia"/>
          <w:rtl/>
        </w:rPr>
        <w:t>الخدمات</w:t>
      </w:r>
      <w:r w:rsidRPr="002219F5">
        <w:rPr>
          <w:rtl/>
        </w:rPr>
        <w:t xml:space="preserve">                          </w:t>
      </w:r>
      <w:r w:rsidRPr="002219F5">
        <w:rPr>
          <w:rFonts w:hint="eastAsia"/>
          <w:rtl/>
        </w:rPr>
        <w:t>المصدر</w:t>
      </w:r>
      <w:r w:rsidRPr="002219F5">
        <w:rPr>
          <w:rtl/>
        </w:rPr>
        <w:t xml:space="preserve">: </w:t>
      </w:r>
      <w:r w:rsidRPr="002219F5">
        <w:rPr>
          <w:rFonts w:hint="eastAsia"/>
          <w:rtl/>
        </w:rPr>
        <w:t>العجارمة،</w:t>
      </w:r>
      <w:proofErr w:type="gramStart"/>
      <w:r w:rsidRPr="002219F5">
        <w:rPr>
          <w:rtl/>
        </w:rPr>
        <w:t>2005</w:t>
      </w:r>
      <w:r w:rsidRPr="002219F5">
        <w:rPr>
          <w:rFonts w:hint="eastAsia"/>
          <w:rtl/>
        </w:rPr>
        <w:t>،ص</w:t>
      </w:r>
      <w:r w:rsidRPr="002219F5">
        <w:rPr>
          <w:rtl/>
        </w:rPr>
        <w:t>.</w:t>
      </w:r>
      <w:proofErr w:type="gramEnd"/>
      <w:r w:rsidRPr="002219F5">
        <w:rPr>
          <w:rtl/>
        </w:rPr>
        <w:t>332)</w:t>
      </w:r>
      <w:bookmarkEnd w:id="263"/>
      <w:bookmarkEnd w:id="264"/>
      <w:bookmarkEnd w:id="265"/>
      <w:bookmarkEnd w:id="266"/>
      <w:bookmarkEnd w:id="267"/>
    </w:p>
    <w:p w14:paraId="78348DA7"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lastRenderedPageBreak/>
        <w:t xml:space="preserve">وقد تم دمج هذه الأبعاد العشرة في خمسة أبعاد رئيسية أشار إليها </w:t>
      </w:r>
      <w:bookmarkStart w:id="268" w:name="_Hlk213469897"/>
      <w:proofErr w:type="spellStart"/>
      <w:proofErr w:type="gramStart"/>
      <w:r w:rsidRPr="008A7966">
        <w:rPr>
          <w:rFonts w:eastAsia="Times New Roman"/>
          <w:kern w:val="0"/>
          <w:rtl/>
          <w14:ligatures w14:val="none"/>
        </w:rPr>
        <w:t>بوعكاز</w:t>
      </w:r>
      <w:proofErr w:type="spellEnd"/>
      <w:r w:rsidRPr="008A7966">
        <w:rPr>
          <w:rFonts w:eastAsia="Times New Roman"/>
          <w:kern w:val="0"/>
          <w:rtl/>
          <w14:ligatures w14:val="none"/>
        </w:rPr>
        <w:t>(</w:t>
      </w:r>
      <w:proofErr w:type="gramEnd"/>
      <w:r w:rsidRPr="008A7966">
        <w:rPr>
          <w:rFonts w:eastAsia="Times New Roman"/>
          <w:kern w:val="0"/>
          <w:rtl/>
          <w14:ligatures w14:val="none"/>
        </w:rPr>
        <w:t>2021)</w:t>
      </w:r>
      <w:r w:rsidRPr="008A7966">
        <w:rPr>
          <w:rFonts w:eastAsia="Times New Roman"/>
          <w:kern w:val="0"/>
          <w14:ligatures w14:val="none"/>
        </w:rPr>
        <w:t xml:space="preserve"> </w:t>
      </w:r>
      <w:r w:rsidRPr="008A7966">
        <w:rPr>
          <w:rFonts w:eastAsia="Times New Roman"/>
          <w:kern w:val="0"/>
          <w:rtl/>
          <w14:ligatures w14:val="none"/>
        </w:rPr>
        <w:t xml:space="preserve"> </w:t>
      </w:r>
      <w:bookmarkEnd w:id="268"/>
      <w:r w:rsidRPr="008A7966">
        <w:rPr>
          <w:rFonts w:eastAsia="Times New Roman"/>
          <w:kern w:val="0"/>
          <w:rtl/>
          <w14:ligatures w14:val="none"/>
        </w:rPr>
        <w:t>وهي</w:t>
      </w:r>
      <w:r w:rsidRPr="008A7966">
        <w:rPr>
          <w:rFonts w:eastAsia="Times New Roman"/>
          <w:kern w:val="0"/>
          <w14:ligatures w14:val="none"/>
        </w:rPr>
        <w:t>:</w:t>
      </w:r>
    </w:p>
    <w:p w14:paraId="132B31DD" w14:textId="77777777" w:rsidR="00FB76CF" w:rsidRPr="008A7966" w:rsidRDefault="00FB76CF" w:rsidP="00B73DE1">
      <w:pPr>
        <w:pStyle w:val="a6"/>
        <w:numPr>
          <w:ilvl w:val="0"/>
          <w:numId w:val="48"/>
        </w:numPr>
        <w:spacing w:line="276" w:lineRule="auto"/>
        <w:jc w:val="both"/>
        <w:rPr>
          <w:rFonts w:eastAsia="Times New Roman"/>
          <w:kern w:val="0"/>
          <w14:ligatures w14:val="none"/>
        </w:rPr>
      </w:pPr>
      <w:r w:rsidRPr="008A7966">
        <w:rPr>
          <w:rFonts w:eastAsia="Times New Roman"/>
          <w:kern w:val="0"/>
          <w:rtl/>
          <w14:ligatures w14:val="none"/>
        </w:rPr>
        <w:t>الاعتمادية</w:t>
      </w:r>
      <w:r w:rsidRPr="008A7966">
        <w:rPr>
          <w:rFonts w:eastAsia="Times New Roman"/>
          <w:kern w:val="0"/>
          <w14:ligatures w14:val="none"/>
        </w:rPr>
        <w:t xml:space="preserve"> (Reliability</w:t>
      </w:r>
      <w:proofErr w:type="gramStart"/>
      <w:r w:rsidRPr="008A7966">
        <w:rPr>
          <w:rFonts w:eastAsia="Times New Roman"/>
          <w:kern w:val="0"/>
          <w14:ligatures w14:val="none"/>
        </w:rPr>
        <w:t xml:space="preserve">) </w:t>
      </w:r>
      <w:r w:rsidRPr="008A7966">
        <w:rPr>
          <w:rFonts w:eastAsia="Times New Roman"/>
          <w:kern w:val="0"/>
          <w:rtl/>
          <w14:ligatures w14:val="none"/>
        </w:rPr>
        <w:t>:</w:t>
      </w:r>
      <w:proofErr w:type="gramEnd"/>
      <w:r w:rsidRPr="008A7966">
        <w:rPr>
          <w:rFonts w:eastAsia="Times New Roman"/>
          <w:kern w:val="0"/>
          <w:rtl/>
          <w14:ligatures w14:val="none"/>
        </w:rPr>
        <w:t xml:space="preserve"> يقصد بهذا البعد قدرة المؤسسة على تقديم الخدمات التي وعدت بها العملاء بشكل دقيق وموثوق، بحيث يمكن الاعتماد عليها. وبمعنى آخر، يتعلق الأمر بقدرة المؤسسة على إنجاز الخدمة الموعودة بطريقة سليمة وبدون أخطاء، مع الالتزام بالمواصفات والمتطلبات المتفق عليها. تعد الاعتمادية من السمات الأكثر أهمية من وجهة نظر المستفيدين، إذ تتوقع المؤسسات تقديم خدماتها بأداء ثابت ودقيق</w:t>
      </w:r>
      <w:r w:rsidRPr="008A7966">
        <w:rPr>
          <w:rFonts w:eastAsia="Times New Roman"/>
          <w:kern w:val="0"/>
          <w14:ligatures w14:val="none"/>
        </w:rPr>
        <w:t>.</w:t>
      </w:r>
    </w:p>
    <w:p w14:paraId="7B2497DD" w14:textId="77777777" w:rsidR="00FB76CF" w:rsidRPr="008A7966" w:rsidRDefault="00FB76CF" w:rsidP="00B73DE1">
      <w:pPr>
        <w:pStyle w:val="a6"/>
        <w:numPr>
          <w:ilvl w:val="0"/>
          <w:numId w:val="48"/>
        </w:numPr>
        <w:spacing w:line="276" w:lineRule="auto"/>
        <w:jc w:val="both"/>
        <w:rPr>
          <w:rFonts w:eastAsia="Times New Roman"/>
          <w:kern w:val="0"/>
          <w:rtl/>
          <w14:ligatures w14:val="none"/>
        </w:rPr>
      </w:pPr>
      <w:r w:rsidRPr="008A7966">
        <w:rPr>
          <w:rFonts w:eastAsia="Times New Roman"/>
          <w:kern w:val="0"/>
          <w:rtl/>
          <w14:ligatures w14:val="none"/>
        </w:rPr>
        <w:t>الاستجابة (</w:t>
      </w:r>
      <w:r w:rsidRPr="008A7966">
        <w:rPr>
          <w:rFonts w:eastAsia="Times New Roman"/>
          <w:kern w:val="0"/>
          <w14:ligatures w14:val="none"/>
        </w:rPr>
        <w:t>Responsiveness</w:t>
      </w:r>
      <w:r w:rsidRPr="008A7966">
        <w:rPr>
          <w:rFonts w:eastAsia="Times New Roman"/>
          <w:kern w:val="0"/>
          <w:rtl/>
          <w14:ligatures w14:val="none"/>
        </w:rPr>
        <w:t>): يقصد بهذا البعد قدرة المؤسسة على التعامل الفعال مع جميع متطلبات العملاء والاستجابة لشكاواهم والعمل على حلها بسرعة وكفاءة، بما يعكس تقدير المؤسسة واحترامها للعملاء. كما يعكس هذا البعد المبادرة في تقديم الخدمة بروح إيجابية واستعداد الموظفين لمساعدة العملاء، وتشمل الاستجابة أيضًا المرونة والقدرة على تقديم الخدمة بشكل شخصي يتناسب مع احتياجات كل عميل. ولتحقيق التفوق في هذا البعد، يجب على المؤسسة النظر إليه من وجهة نظر العملاء، إذ أن تصور المؤسسة للجودة قد يختلف عن توقعات وإدراك العملاء الفعلي.</w:t>
      </w:r>
    </w:p>
    <w:p w14:paraId="45E2FC69" w14:textId="77777777" w:rsidR="00FB76CF" w:rsidRPr="008A7966" w:rsidRDefault="00FB76CF" w:rsidP="00B73DE1">
      <w:pPr>
        <w:pStyle w:val="a6"/>
        <w:numPr>
          <w:ilvl w:val="0"/>
          <w:numId w:val="48"/>
        </w:numPr>
        <w:spacing w:line="276" w:lineRule="auto"/>
        <w:jc w:val="both"/>
        <w:rPr>
          <w:rFonts w:eastAsia="Times New Roman"/>
          <w:kern w:val="0"/>
          <w:rtl/>
          <w14:ligatures w14:val="none"/>
        </w:rPr>
      </w:pPr>
      <w:r w:rsidRPr="008A7966">
        <w:rPr>
          <w:rFonts w:eastAsia="Times New Roman"/>
          <w:kern w:val="0"/>
          <w:rtl/>
          <w14:ligatures w14:val="none"/>
        </w:rPr>
        <w:t>الثقة والتوكيد (</w:t>
      </w:r>
      <w:r w:rsidRPr="008A7966">
        <w:rPr>
          <w:rFonts w:eastAsia="Times New Roman"/>
          <w:kern w:val="0"/>
          <w14:ligatures w14:val="none"/>
        </w:rPr>
        <w:t>Assurance</w:t>
      </w:r>
      <w:r w:rsidRPr="008A7966">
        <w:rPr>
          <w:rFonts w:eastAsia="Times New Roman"/>
          <w:kern w:val="0"/>
          <w:rtl/>
          <w14:ligatures w14:val="none"/>
        </w:rPr>
        <w:t>): يقصد بهذا البعد قدرة العاملين أو الموظفين في المؤسسة على جعل العملاء يشعرون بالثقة والأمان عند تلقي الخدمة، أي القدرة على زرع الاطمئنان والتوكيد لدى المستفيدين. ويكتسب هذا البعد أهمية خاصة في الخدمات التي ينطوي تقديمها على درجة من المخاطرة أو عندما يصعب على العميل تقييم النتائج أو المنافع بشكل مباشر، ويتم تجسيد الثقة من خلال مهارات العاملين، ومعرفتهم، وسلوكهم الاحترافي، بالإضافة إلى قدرتهم على توضيح تفاصيل الخدمة والإجابة عن استفسارات العملاء بوضوح. كما تمثل الثقة عنصرا أساسيًا في بناء علاقات متبادلة ناجحة بين المؤسسة والعملاء، إذ تعكس استعداد العملاء للاعتماد على المؤسسة في إنجاز مهام معينة بكفاءة وموثوقية. ويجب أن تُدار العلاقة بين الموظف والعميل بشكل يوازن بين توفير الثقة والتأكيد من جهة، وتجنب الاعتماد المفرط على فرد بعينه من جهة أخرى، لضمان استمرارية ولاء العملاء تجاه المؤسسة بشكل عام وليس تجاه شخص محدد فقط.</w:t>
      </w:r>
    </w:p>
    <w:p w14:paraId="2FFA1D30" w14:textId="77777777" w:rsidR="00FB76CF" w:rsidRPr="008A7966" w:rsidRDefault="00FB76CF" w:rsidP="00B73DE1">
      <w:pPr>
        <w:pStyle w:val="a6"/>
        <w:numPr>
          <w:ilvl w:val="0"/>
          <w:numId w:val="48"/>
        </w:numPr>
        <w:spacing w:line="276" w:lineRule="auto"/>
        <w:jc w:val="both"/>
        <w:rPr>
          <w:rFonts w:eastAsia="Times New Roman"/>
          <w:kern w:val="0"/>
          <w:rtl/>
          <w14:ligatures w14:val="none"/>
        </w:rPr>
      </w:pPr>
      <w:r w:rsidRPr="008A7966">
        <w:rPr>
          <w:rFonts w:eastAsia="Times New Roman"/>
          <w:kern w:val="0"/>
          <w:rtl/>
          <w14:ligatures w14:val="none"/>
        </w:rPr>
        <w:t xml:space="preserve"> التعاطف (التقمص والاعتناق) (</w:t>
      </w:r>
      <w:r w:rsidRPr="008A7966">
        <w:rPr>
          <w:rFonts w:eastAsia="Times New Roman"/>
          <w:kern w:val="0"/>
          <w14:ligatures w14:val="none"/>
        </w:rPr>
        <w:t>Empathy</w:t>
      </w:r>
      <w:r w:rsidRPr="008A7966">
        <w:rPr>
          <w:rFonts w:eastAsia="Times New Roman"/>
          <w:kern w:val="0"/>
          <w:rtl/>
          <w14:ligatures w14:val="none"/>
        </w:rPr>
        <w:t>): يقصد بهذا البعد معاملة العملاء كأفراد بشكل شخصي وفردي، مع مراعاة احتياجاتهم وتفضيلاتهم الخاصة، ويشير التعاطف إلى قدرة المؤسسة على تقديم الخدمة بانتباه خاص لكل مستفيد، وإقامة علاقة شخصية تساعد على شعور العميل بأنه مفهوم ومهم بالنسبة للمؤسسة. ويتمثل جوهر هذا البعد في القدرة على إدراك خصوصية كل عميل وتقديم الخدمة بما يتلاءم مع متطلباته الفردية، مما يعزز شعور العميل بالاهتمام والرضا</w:t>
      </w:r>
      <w:r>
        <w:rPr>
          <w:rFonts w:eastAsia="Times New Roman" w:hint="cs"/>
          <w:kern w:val="0"/>
          <w:rtl/>
          <w14:ligatures w14:val="none"/>
        </w:rPr>
        <w:t>،</w:t>
      </w:r>
      <w:r w:rsidRPr="008A7966">
        <w:rPr>
          <w:rFonts w:eastAsia="Times New Roman"/>
          <w:kern w:val="0"/>
          <w:rtl/>
          <w14:ligatures w14:val="none"/>
        </w:rPr>
        <w:t xml:space="preserve"> وقد تمنح هذه القدرة على التفاعل العاطفي ميزة تنافسية للمؤسسات، خصوصًا عند تقديم خدمات تتطلب علاقة مباشرة وشخصية مع العملاء، حيث يمكن أن يترك التعاطف أثرًا إيجابيًا طويل المدى على ولاء العملاء للمؤسسة.</w:t>
      </w:r>
    </w:p>
    <w:p w14:paraId="293E9A7F" w14:textId="77777777" w:rsidR="00FB76CF" w:rsidRPr="008A7966" w:rsidRDefault="00FB76CF" w:rsidP="00B73DE1">
      <w:pPr>
        <w:pStyle w:val="a6"/>
        <w:numPr>
          <w:ilvl w:val="0"/>
          <w:numId w:val="48"/>
        </w:numPr>
        <w:spacing w:line="276" w:lineRule="auto"/>
        <w:jc w:val="both"/>
        <w:rPr>
          <w:rFonts w:eastAsia="Times New Roman"/>
          <w:kern w:val="0"/>
          <w14:ligatures w14:val="none"/>
        </w:rPr>
      </w:pPr>
      <w:bookmarkStart w:id="269" w:name="_Toc212500235"/>
      <w:r w:rsidRPr="008A7966">
        <w:rPr>
          <w:rFonts w:eastAsia="Times New Roman"/>
          <w:kern w:val="0"/>
          <w:rtl/>
          <w14:ligatures w14:val="none"/>
        </w:rPr>
        <w:lastRenderedPageBreak/>
        <w:t>الملموسية (</w:t>
      </w:r>
      <w:r w:rsidRPr="008A7966">
        <w:rPr>
          <w:rFonts w:eastAsia="Times New Roman"/>
          <w:kern w:val="0"/>
          <w14:ligatures w14:val="none"/>
        </w:rPr>
        <w:t>Tangibility</w:t>
      </w:r>
      <w:r w:rsidRPr="008A7966">
        <w:rPr>
          <w:rFonts w:eastAsia="Times New Roman"/>
          <w:kern w:val="0"/>
          <w:rtl/>
          <w14:ligatures w14:val="none"/>
        </w:rPr>
        <w:t>): يقصد بهذا البعد العناصر المادية والبيئية المحيطة بتقديم الخدمة، بما يشمل المظاهر الخارجية والداخلية لمكان تقديم الخدمة، وسائل الراحة المتاحة للعملاء، والمعدات أو الموارد المستخدمة، لأن المظهر الجيد والبيئة المنظمة تعكس مستوى الاهتمام والعناية التي توليها المؤسسة لتوفير بيئة مناسبة لتقديم خدمات عالية الجودة ويمكن قياس الملموسية من وجهة نظر العملاء من خلال الانطباع العام الذي تتركه البيئة المادية، بما في ذلك جودة الديكور، ترتيب المرافق، سلامة الموقع، وتوزيع الأقسام أو المكاتب بشكل يضمن سهولة الوصول والراحة للعملاء. يعكس هذا البعد مدى الاهتمام بتوفير بيئة متميزة تدعم تقديم خدمة فعالة ومرضية للعملاء.</w:t>
      </w:r>
      <w:bookmarkStart w:id="270" w:name="_Toc212500236"/>
      <w:bookmarkEnd w:id="269"/>
      <w:r w:rsidRPr="008A7966">
        <w:rPr>
          <w:rFonts w:eastAsia="Times New Roman"/>
          <w:kern w:val="0"/>
          <w:rtl/>
          <w14:ligatures w14:val="none"/>
        </w:rPr>
        <w:t xml:space="preserve"> </w:t>
      </w:r>
    </w:p>
    <w:p w14:paraId="61B9CEBB" w14:textId="77777777" w:rsidR="00FB76CF" w:rsidRPr="008A7966" w:rsidRDefault="00FB76CF" w:rsidP="00FB76CF">
      <w:pPr>
        <w:pStyle w:val="3"/>
        <w:rPr>
          <w:rtl/>
        </w:rPr>
      </w:pPr>
      <w:bookmarkStart w:id="271" w:name="_Toc212699391"/>
      <w:bookmarkStart w:id="272" w:name="_Toc213681734"/>
      <w:bookmarkStart w:id="273" w:name="_Toc223370473"/>
      <w:r w:rsidRPr="005817D6">
        <w:rPr>
          <w:rtl/>
        </w:rPr>
        <w:t>المطلب الثاني: قياس جودة الخدمة</w:t>
      </w:r>
      <w:bookmarkEnd w:id="271"/>
      <w:r w:rsidRPr="005817D6">
        <w:rPr>
          <w:rtl/>
        </w:rPr>
        <w:t xml:space="preserve"> وأهميتها:</w:t>
      </w:r>
      <w:bookmarkEnd w:id="272"/>
      <w:bookmarkEnd w:id="273"/>
    </w:p>
    <w:bookmarkEnd w:id="270"/>
    <w:p w14:paraId="248099D2" w14:textId="39151803" w:rsidR="00FB76CF" w:rsidRPr="00B63324" w:rsidRDefault="00FB76CF" w:rsidP="00B63324">
      <w:pPr>
        <w:spacing w:line="276" w:lineRule="auto"/>
        <w:jc w:val="both"/>
        <w:rPr>
          <w:rFonts w:eastAsia="Times New Roman"/>
          <w:kern w:val="0"/>
          <w:rtl/>
          <w14:ligatures w14:val="none"/>
        </w:rPr>
      </w:pPr>
      <w:r w:rsidRPr="008A7966">
        <w:rPr>
          <w:rFonts w:eastAsia="Times New Roman"/>
          <w:kern w:val="0"/>
          <w:rtl/>
          <w14:ligatures w14:val="none"/>
        </w:rPr>
        <w:t xml:space="preserve">تعتبر عملية قياس وتقيم جودة الخدمات أمرا ضروريا وذات أهمية كبيرة باعتبارها كأحد المصادر التي ترتكز عليها إدارة المؤسسات للحصول على المعلومات اللازمة التي تمكنها من معرفة مستوى جودة خدماتها وهو الأمر الذي يتيح   إمكانية الارتقاء وتحسين هذه الجودة إن وجد أي تقصير فيها وتطوير الخدمات المقدمة بما يتماشى وتطلعات </w:t>
      </w:r>
      <w:proofErr w:type="gramStart"/>
      <w:r w:rsidRPr="008A7966">
        <w:rPr>
          <w:rFonts w:eastAsia="Times New Roman"/>
          <w:kern w:val="0"/>
          <w:rtl/>
          <w14:ligatures w14:val="none"/>
        </w:rPr>
        <w:t>المستفيدين(</w:t>
      </w:r>
      <w:proofErr w:type="gramEnd"/>
      <w:r w:rsidRPr="008A7966">
        <w:rPr>
          <w:rFonts w:eastAsia="Times New Roman"/>
          <w:kern w:val="0"/>
          <w:rtl/>
          <w14:ligatures w14:val="none"/>
        </w:rPr>
        <w:t>توفيق، 2006).</w:t>
      </w:r>
      <w:bookmarkStart w:id="274" w:name="_Toc212500241"/>
      <w:bookmarkStart w:id="275" w:name="_Toc212699394"/>
    </w:p>
    <w:p w14:paraId="7499C149" w14:textId="77777777" w:rsidR="00FB76CF" w:rsidRPr="005817D6" w:rsidRDefault="00FB76CF" w:rsidP="00FB76CF">
      <w:pPr>
        <w:spacing w:after="0"/>
        <w:rPr>
          <w:b/>
          <w:bCs/>
          <w:rtl/>
        </w:rPr>
      </w:pPr>
      <w:r w:rsidRPr="005817D6">
        <w:rPr>
          <w:b/>
          <w:bCs/>
          <w:rtl/>
        </w:rPr>
        <w:t xml:space="preserve">أولا: نماذج قياس جودة الخدمات </w:t>
      </w:r>
      <w:bookmarkEnd w:id="274"/>
      <w:bookmarkEnd w:id="275"/>
      <w:r w:rsidRPr="005817D6">
        <w:rPr>
          <w:b/>
          <w:bCs/>
          <w:rtl/>
        </w:rPr>
        <w:t xml:space="preserve"> </w:t>
      </w:r>
    </w:p>
    <w:p w14:paraId="49990FF8" w14:textId="77777777" w:rsidR="00FB76CF" w:rsidRPr="008A7966" w:rsidRDefault="00FB76CF" w:rsidP="00FB76CF">
      <w:pPr>
        <w:spacing w:after="0" w:line="276" w:lineRule="auto"/>
        <w:jc w:val="both"/>
        <w:rPr>
          <w:rFonts w:eastAsia="Times New Roman"/>
          <w:b/>
          <w:bCs/>
          <w:kern w:val="0"/>
          <w:rtl/>
          <w14:ligatures w14:val="none"/>
        </w:rPr>
      </w:pPr>
      <w:r w:rsidRPr="008A7966">
        <w:rPr>
          <w:rFonts w:eastAsia="Times New Roman"/>
          <w:kern w:val="0"/>
          <w:rtl/>
          <w14:ligatures w14:val="none"/>
        </w:rPr>
        <w:t>تتعدد نماذج وأساليب قياس جودة الخدمة نتيجة لتنوع الدراسات والأبحاث التي تناولت هذا الموضوع، حيث ركز بعض الباحثين على مفهومين أساسيين في قياس الجودة، في حين توسّع آخرون ليشملوا مفاهيم ومداخل إضافية أكثر شمولًا</w:t>
      </w:r>
      <w:r>
        <w:rPr>
          <w:rFonts w:eastAsia="Times New Roman" w:hint="cs"/>
          <w:kern w:val="0"/>
          <w:rtl/>
          <w14:ligatures w14:val="none"/>
        </w:rPr>
        <w:t xml:space="preserve">، </w:t>
      </w:r>
      <w:r w:rsidRPr="008A7966">
        <w:rPr>
          <w:rFonts w:eastAsia="Times New Roman"/>
          <w:kern w:val="0"/>
          <w:rtl/>
          <w14:ligatures w14:val="none"/>
        </w:rPr>
        <w:t xml:space="preserve">وبناء على ذلك يمكن الإشارة إلى أهم النماذج والمداخل المستخدمة في قياس جودة الخدمة كما يلي، عبد اللطيف </w:t>
      </w:r>
      <w:proofErr w:type="gramStart"/>
      <w:r w:rsidRPr="008A7966">
        <w:rPr>
          <w:rFonts w:eastAsia="Times New Roman"/>
          <w:kern w:val="0"/>
          <w:rtl/>
          <w14:ligatures w14:val="none"/>
        </w:rPr>
        <w:t>وعادل(</w:t>
      </w:r>
      <w:proofErr w:type="gramEnd"/>
      <w:r w:rsidRPr="008A7966">
        <w:rPr>
          <w:rFonts w:eastAsia="Times New Roman"/>
          <w:kern w:val="0"/>
          <w:rtl/>
          <w14:ligatures w14:val="none"/>
        </w:rPr>
        <w:t>2024)</w:t>
      </w:r>
      <w:r>
        <w:rPr>
          <w:rFonts w:eastAsia="Times New Roman" w:hint="cs"/>
          <w:kern w:val="0"/>
          <w:rtl/>
          <w14:ligatures w14:val="none"/>
        </w:rPr>
        <w:t xml:space="preserve"> </w:t>
      </w:r>
      <w:r w:rsidRPr="008A7966">
        <w:rPr>
          <w:rFonts w:eastAsia="Times New Roman"/>
          <w:kern w:val="0"/>
          <w:rtl/>
          <w14:ligatures w14:val="none"/>
        </w:rPr>
        <w:t>:</w:t>
      </w:r>
      <w:r w:rsidRPr="008A7966">
        <w:rPr>
          <w:rFonts w:eastAsia="Times New Roman"/>
          <w:b/>
          <w:bCs/>
          <w:kern w:val="0"/>
          <w:rtl/>
          <w14:ligatures w14:val="none"/>
        </w:rPr>
        <w:t xml:space="preserve"> </w:t>
      </w:r>
    </w:p>
    <w:p w14:paraId="10068014" w14:textId="77777777" w:rsidR="00FB76CF" w:rsidRPr="008A7966" w:rsidRDefault="00FB76CF" w:rsidP="00FB76CF">
      <w:pPr>
        <w:spacing w:after="0" w:line="276" w:lineRule="auto"/>
        <w:jc w:val="both"/>
        <w:rPr>
          <w:rFonts w:eastAsia="Times New Roman"/>
          <w:b/>
          <w:bCs/>
          <w:kern w:val="0"/>
          <w:rtl/>
          <w14:ligatures w14:val="none"/>
        </w:rPr>
      </w:pPr>
      <w:r w:rsidRPr="008A7966">
        <w:rPr>
          <w:rFonts w:eastAsia="Times New Roman"/>
          <w:b/>
          <w:bCs/>
          <w:kern w:val="0"/>
          <w:rtl/>
          <w14:ligatures w14:val="none"/>
        </w:rPr>
        <w:t>1.مقياس الفجوة</w:t>
      </w:r>
      <w:r w:rsidRPr="008A7966">
        <w:rPr>
          <w:rFonts w:eastAsia="Times New Roman"/>
          <w:b/>
          <w:bCs/>
          <w:kern w:val="0"/>
          <w14:ligatures w14:val="none"/>
        </w:rPr>
        <w:t xml:space="preserve"> (SERVQUAL) </w:t>
      </w:r>
    </w:p>
    <w:p w14:paraId="646C30B7" w14:textId="77777777" w:rsidR="00FB76CF" w:rsidRPr="008A7966" w:rsidRDefault="00FB76CF" w:rsidP="00FB76CF">
      <w:pPr>
        <w:spacing w:after="0" w:line="276" w:lineRule="auto"/>
        <w:jc w:val="both"/>
        <w:rPr>
          <w:rFonts w:eastAsia="Times New Roman"/>
          <w:kern w:val="0"/>
          <w:rtl/>
          <w14:ligatures w14:val="none"/>
        </w:rPr>
      </w:pPr>
      <w:r w:rsidRPr="008A7966">
        <w:rPr>
          <w:rFonts w:eastAsia="Times New Roman"/>
          <w:kern w:val="0"/>
          <w:rtl/>
          <w14:ligatures w14:val="none"/>
        </w:rPr>
        <w:t xml:space="preserve">ينسب هذا النموذج إلى </w:t>
      </w:r>
      <w:r w:rsidRPr="008A7966">
        <w:rPr>
          <w:rFonts w:eastAsia="Times New Roman"/>
          <w:kern w:val="0"/>
          <w14:ligatures w14:val="none"/>
        </w:rPr>
        <w:t>(Parasuraman, Zeithaml, &amp; Berry, 1985)</w:t>
      </w:r>
      <w:r w:rsidRPr="008A7966">
        <w:rPr>
          <w:rFonts w:eastAsia="Times New Roman"/>
          <w:kern w:val="0"/>
          <w:rtl/>
          <w14:ligatures w14:val="none"/>
        </w:rPr>
        <w:t xml:space="preserve"> وهو يقوم على مقارنة توقعات العملاء لمستوى الخدمة مع إدراكاتهم الفعلية لأداء الخدمة المقدمة، بهدف تحديد الفجوة (أو درجة التطابق) بين ما يتوقعه العميل وما يدركه فعلاً. ويعتمد في ذلك على الأبعاد الخمسة الممثلة لجودة الخدمة التي تمت الإشارة إليها سابقا ويُعبر عن العلاقة بين الخدمة المتوقعة والخدمة المدركة بالمعادلة الآتية: </w:t>
      </w:r>
    </w:p>
    <w:p w14:paraId="2595D830" w14:textId="77777777" w:rsidR="00FB76CF" w:rsidRPr="008A7966" w:rsidRDefault="00FB76CF" w:rsidP="00FB76CF">
      <w:pPr>
        <w:spacing w:after="0" w:line="276" w:lineRule="auto"/>
        <w:jc w:val="both"/>
        <w:rPr>
          <w:rFonts w:eastAsia="Times New Roman"/>
          <w:kern w:val="0"/>
          <w:rtl/>
          <w14:ligatures w14:val="none"/>
        </w:rPr>
      </w:pPr>
      <w:r w:rsidRPr="008A7966">
        <w:rPr>
          <w:rFonts w:eastAsia="Times New Roman"/>
          <w:kern w:val="0"/>
          <w:rtl/>
          <w14:ligatures w14:val="none"/>
        </w:rPr>
        <w:t>جودة الخدمة= إدراك العميل للخدمة − توقع العميل للخدمة</w:t>
      </w:r>
    </w:p>
    <w:p w14:paraId="00937F03" w14:textId="77777777" w:rsidR="00FB76CF" w:rsidRPr="008A7966" w:rsidRDefault="00FB76CF" w:rsidP="00FB76CF">
      <w:pPr>
        <w:spacing w:after="0" w:line="276" w:lineRule="auto"/>
        <w:jc w:val="both"/>
        <w:rPr>
          <w:rFonts w:eastAsia="Times New Roman"/>
          <w:kern w:val="0"/>
          <w:rtl/>
          <w14:ligatures w14:val="none"/>
        </w:rPr>
      </w:pPr>
      <w:r w:rsidRPr="008A7966">
        <w:rPr>
          <w:rFonts w:eastAsia="Times New Roman"/>
          <w:kern w:val="0"/>
          <w:rtl/>
          <w14:ligatures w14:val="none"/>
        </w:rPr>
        <w:t>أي أنه إذا كانت إدراكات العملاء لجودة الخدمة أكبر من توقعاتهم، فإن مستوى الجودة يُعد مرتفعا، أما إذا كانت أقل من التوقعات فيُعد مستوى الجودة منخفضا.</w:t>
      </w:r>
    </w:p>
    <w:p w14:paraId="357C33D6" w14:textId="77777777" w:rsidR="00FB76CF" w:rsidRPr="008A7966" w:rsidRDefault="00FB76CF" w:rsidP="00FB76CF">
      <w:pPr>
        <w:spacing w:after="0" w:line="276" w:lineRule="auto"/>
        <w:jc w:val="both"/>
        <w:rPr>
          <w:rFonts w:eastAsia="Times New Roman"/>
          <w:kern w:val="0"/>
          <w:rtl/>
          <w14:ligatures w14:val="none"/>
        </w:rPr>
      </w:pPr>
      <w:r w:rsidRPr="008A7966">
        <w:rPr>
          <w:rFonts w:eastAsia="Times New Roman"/>
          <w:kern w:val="0"/>
          <w:rtl/>
          <w14:ligatures w14:val="none"/>
        </w:rPr>
        <w:t>وقد تم تطوير مقياس الفجوة (</w:t>
      </w:r>
      <w:r w:rsidRPr="008A7966">
        <w:rPr>
          <w:rFonts w:eastAsia="Times New Roman"/>
          <w:kern w:val="0"/>
          <w14:ligatures w14:val="none"/>
        </w:rPr>
        <w:t>SERVQUAL</w:t>
      </w:r>
      <w:r w:rsidRPr="008A7966">
        <w:rPr>
          <w:rFonts w:eastAsia="Times New Roman"/>
          <w:kern w:val="0"/>
          <w:rtl/>
          <w14:ligatures w14:val="none"/>
        </w:rPr>
        <w:t>) في شكل استبيان يتضمن مجموعتين من العبارات (22 عبارة في كل مجموعة) المجموعة الأولى تُستخدم لتحديد إدراكات العملاء حول جودة الخدمة والمجموعة الثانية تُستخدم لتحديد توقعاتهم منها ويتيح هذا النموذج للمؤسسات التعرف على مستوى جودة خدماتها من خلال قياس الفجوات بين ما يتوقعه العملاء وما يحصلون عليه فعلا (عبد اللطيف وعادل،2024).</w:t>
      </w:r>
    </w:p>
    <w:p w14:paraId="78DD76DA" w14:textId="77777777" w:rsidR="00FB76CF" w:rsidRPr="008A7966" w:rsidRDefault="00FB76CF" w:rsidP="00FB76CF">
      <w:pPr>
        <w:spacing w:after="0" w:line="276" w:lineRule="auto"/>
        <w:jc w:val="both"/>
        <w:rPr>
          <w:rFonts w:eastAsia="Times New Roman"/>
          <w:kern w:val="0"/>
          <w:rtl/>
          <w14:ligatures w14:val="none"/>
        </w:rPr>
      </w:pPr>
      <w:proofErr w:type="gramStart"/>
      <w:r w:rsidRPr="008A7966">
        <w:rPr>
          <w:rFonts w:eastAsia="Times New Roman"/>
          <w:kern w:val="0"/>
          <w:rtl/>
          <w14:ligatures w14:val="none"/>
        </w:rPr>
        <w:lastRenderedPageBreak/>
        <w:t>و أوضح</w:t>
      </w:r>
      <w:proofErr w:type="gramEnd"/>
      <w:r w:rsidRPr="008A7966">
        <w:rPr>
          <w:rFonts w:eastAsia="Times New Roman"/>
          <w:kern w:val="0"/>
          <w14:ligatures w14:val="none"/>
        </w:rPr>
        <w:t xml:space="preserve"> Parasuraman </w:t>
      </w:r>
      <w:r w:rsidRPr="008A7966">
        <w:rPr>
          <w:rFonts w:eastAsia="Times New Roman"/>
          <w:kern w:val="0"/>
          <w:rtl/>
          <w14:ligatures w14:val="none"/>
        </w:rPr>
        <w:t>سنة 1988 أن الفجوة بين توقعات العملاء وإدراك الإدارة لهذه التوقعات تتكون من خمس فجوات رئيسة تفسر أسباب انخفاض أو ارتفاع جودة الخدمة، وهي كما يلي، عوض (2022):</w:t>
      </w:r>
    </w:p>
    <w:p w14:paraId="632573E4" w14:textId="77777777" w:rsidR="00FB76CF" w:rsidRPr="008A7966" w:rsidRDefault="00FB76CF" w:rsidP="00B73DE1">
      <w:pPr>
        <w:pStyle w:val="a6"/>
        <w:numPr>
          <w:ilvl w:val="0"/>
          <w:numId w:val="46"/>
        </w:numPr>
        <w:spacing w:after="0" w:line="276" w:lineRule="auto"/>
        <w:jc w:val="both"/>
        <w:rPr>
          <w:rFonts w:eastAsia="Times New Roman"/>
          <w:kern w:val="0"/>
          <w:rtl/>
          <w14:ligatures w14:val="none"/>
        </w:rPr>
      </w:pPr>
      <w:r w:rsidRPr="008A7966">
        <w:rPr>
          <w:rFonts w:eastAsia="Times New Roman"/>
          <w:kern w:val="0"/>
          <w:rtl/>
          <w14:ligatures w14:val="none"/>
        </w:rPr>
        <w:t>الفجوة الأولى: تنشأ بين توقعات العملاء وإدراك الإدارة لهذه التوقعات، وتعود إلى عدم معرفة الإدارة بدقة لما يريده العملاء أو الكيفية التي يحكم بها العملاء على جودة ما تقدمه المؤسسة من خدمات</w:t>
      </w:r>
      <w:r w:rsidRPr="008A7966">
        <w:rPr>
          <w:rFonts w:eastAsia="Times New Roman"/>
          <w:kern w:val="0"/>
          <w14:ligatures w14:val="none"/>
        </w:rPr>
        <w:t>.</w:t>
      </w:r>
    </w:p>
    <w:p w14:paraId="2EDBE4D8" w14:textId="77777777" w:rsidR="00FB76CF" w:rsidRPr="008A7966" w:rsidRDefault="00FB76CF" w:rsidP="00B73DE1">
      <w:pPr>
        <w:pStyle w:val="a6"/>
        <w:numPr>
          <w:ilvl w:val="0"/>
          <w:numId w:val="46"/>
        </w:numPr>
        <w:spacing w:line="276" w:lineRule="auto"/>
        <w:jc w:val="both"/>
        <w:rPr>
          <w:rFonts w:eastAsia="Times New Roman"/>
          <w:kern w:val="0"/>
          <w14:ligatures w14:val="none"/>
        </w:rPr>
      </w:pPr>
      <w:r w:rsidRPr="008A7966">
        <w:rPr>
          <w:rFonts w:eastAsia="Times New Roman"/>
          <w:kern w:val="0"/>
          <w:rtl/>
          <w14:ligatures w14:val="none"/>
        </w:rPr>
        <w:t>الفجوة الثانية: تقع بين تصور الإدارة ومواصفات جودة الخدمة، وتحدث عندما لا تضع الإدارة مواصفات واضحة للجودة، أو عندما تكون المواصفات الموضوعة غير قابلة للتحقيق</w:t>
      </w:r>
      <w:r w:rsidRPr="008A7966">
        <w:rPr>
          <w:rFonts w:eastAsia="Times New Roman"/>
          <w:kern w:val="0"/>
          <w14:ligatures w14:val="none"/>
        </w:rPr>
        <w:t>.</w:t>
      </w:r>
    </w:p>
    <w:p w14:paraId="44E70557" w14:textId="77777777" w:rsidR="00FB76CF" w:rsidRPr="008A7966" w:rsidRDefault="00FB76CF" w:rsidP="00B73DE1">
      <w:pPr>
        <w:pStyle w:val="a6"/>
        <w:numPr>
          <w:ilvl w:val="0"/>
          <w:numId w:val="46"/>
        </w:numPr>
        <w:spacing w:line="276" w:lineRule="auto"/>
        <w:jc w:val="both"/>
        <w:rPr>
          <w:rFonts w:eastAsia="Times New Roman"/>
          <w:kern w:val="0"/>
          <w14:ligatures w14:val="none"/>
        </w:rPr>
      </w:pPr>
      <w:r w:rsidRPr="008A7966">
        <w:rPr>
          <w:rFonts w:eastAsia="Times New Roman"/>
          <w:kern w:val="0"/>
          <w:rtl/>
          <w14:ligatures w14:val="none"/>
        </w:rPr>
        <w:t>الفجوة الثالثة: تظهر بين مواصفات جودة الخدمة وتقديم الخدمة فعليًا، إذ قد تؤدي المشكلات الإدارية أو التشغيلية، أو الأخطاء البشرية والميكانيكية، إلى الإخفاق في تنفيذ الخدمة وفق المواصفات المحددة</w:t>
      </w:r>
      <w:r w:rsidRPr="008A7966">
        <w:rPr>
          <w:rFonts w:eastAsia="Times New Roman"/>
          <w:kern w:val="0"/>
          <w14:ligatures w14:val="none"/>
        </w:rPr>
        <w:t>.</w:t>
      </w:r>
    </w:p>
    <w:p w14:paraId="6DC4B065" w14:textId="77777777" w:rsidR="00FB76CF" w:rsidRPr="008A7966" w:rsidRDefault="00FB76CF" w:rsidP="00B73DE1">
      <w:pPr>
        <w:pStyle w:val="a6"/>
        <w:numPr>
          <w:ilvl w:val="0"/>
          <w:numId w:val="46"/>
        </w:numPr>
        <w:spacing w:line="276" w:lineRule="auto"/>
        <w:jc w:val="both"/>
        <w:rPr>
          <w:rFonts w:eastAsia="Times New Roman"/>
          <w:kern w:val="0"/>
          <w14:ligatures w14:val="none"/>
        </w:rPr>
      </w:pPr>
      <w:r w:rsidRPr="008A7966">
        <w:rPr>
          <w:rFonts w:eastAsia="Times New Roman"/>
          <w:kern w:val="0"/>
          <w:rtl/>
          <w14:ligatures w14:val="none"/>
        </w:rPr>
        <w:t>الفجوة الرابعة: تنشأ بين تقديم الخدمة فعليا والاتصالات الخارجية حولها، وتحدث عندما تختلف الخدمة المقدمة على أرض الواقع عما يتم الترويج له أو الإعلان عنه</w:t>
      </w:r>
      <w:r>
        <w:rPr>
          <w:rFonts w:eastAsia="Times New Roman" w:hint="cs"/>
          <w:kern w:val="0"/>
          <w:rtl/>
          <w14:ligatures w14:val="none"/>
        </w:rPr>
        <w:t xml:space="preserve"> </w:t>
      </w:r>
      <w:r w:rsidRPr="008A7966">
        <w:rPr>
          <w:rFonts w:eastAsia="Times New Roman"/>
          <w:kern w:val="0"/>
          <w:rtl/>
          <w14:ligatures w14:val="none"/>
        </w:rPr>
        <w:t>مما يؤدي إلى خلل في الثقة والمصداقية لدى العملاء</w:t>
      </w:r>
      <w:r w:rsidRPr="008A7966">
        <w:rPr>
          <w:rFonts w:eastAsia="Times New Roman"/>
          <w:kern w:val="0"/>
          <w14:ligatures w14:val="none"/>
        </w:rPr>
        <w:t>.</w:t>
      </w:r>
    </w:p>
    <w:p w14:paraId="2DB01212" w14:textId="77777777" w:rsidR="00FB76CF" w:rsidRDefault="00FB76CF" w:rsidP="00B73DE1">
      <w:pPr>
        <w:pStyle w:val="a6"/>
        <w:numPr>
          <w:ilvl w:val="0"/>
          <w:numId w:val="46"/>
        </w:numPr>
        <w:spacing w:after="0" w:line="276" w:lineRule="auto"/>
        <w:jc w:val="both"/>
        <w:rPr>
          <w:rFonts w:eastAsia="Times New Roman"/>
          <w:kern w:val="0"/>
          <w14:ligatures w14:val="none"/>
        </w:rPr>
      </w:pPr>
      <w:r w:rsidRPr="008A7966">
        <w:rPr>
          <w:rFonts w:eastAsia="Times New Roman"/>
          <w:kern w:val="0"/>
          <w:rtl/>
          <w14:ligatures w14:val="none"/>
        </w:rPr>
        <w:t>الفجوة الخامسة: تمثل الفارق بين الخدمة المدركة والخدمة المتوقعة، وهي نتيجة مباشرة أو غير مباشرة للفجوات الأربع السابقة. وتعد هذه الفجوة المؤشر النهائي لمستوى جودة الخدمة، إذ إن اتساعها يدل على عدم رضا العملاء واحتمال ظهور الشكاوى بسبب الانطباع السلبي عن الخدمة</w:t>
      </w:r>
      <w:r w:rsidRPr="008A7966">
        <w:rPr>
          <w:rFonts w:eastAsia="Times New Roman"/>
          <w:kern w:val="0"/>
          <w14:ligatures w14:val="none"/>
        </w:rPr>
        <w:t>.</w:t>
      </w:r>
    </w:p>
    <w:p w14:paraId="56B20E49" w14:textId="77777777" w:rsidR="00FB76CF" w:rsidRDefault="00FB76CF" w:rsidP="00FB76CF">
      <w:pPr>
        <w:spacing w:after="0" w:line="276" w:lineRule="auto"/>
        <w:rPr>
          <w:rFonts w:eastAsia="Times New Roman"/>
          <w:kern w:val="0"/>
          <w:rtl/>
          <w14:ligatures w14:val="none"/>
        </w:rPr>
      </w:pPr>
      <w:r w:rsidRPr="008A7966">
        <w:rPr>
          <w:rFonts w:eastAsia="Times New Roman"/>
          <w:kern w:val="0"/>
          <w:rtl/>
          <w14:ligatures w14:val="none"/>
        </w:rPr>
        <w:t>2</w:t>
      </w:r>
      <w:r w:rsidRPr="008A7966">
        <w:rPr>
          <w:rFonts w:eastAsia="Times New Roman"/>
          <w:b/>
          <w:bCs/>
          <w:kern w:val="0"/>
          <w:rtl/>
          <w14:ligatures w14:val="none"/>
        </w:rPr>
        <w:t>. نموذج الأداء الفعلي</w:t>
      </w:r>
      <w:r w:rsidRPr="008A7966">
        <w:rPr>
          <w:rFonts w:eastAsia="Times New Roman"/>
          <w:b/>
          <w:bCs/>
          <w:kern w:val="0"/>
          <w14:ligatures w14:val="none"/>
        </w:rPr>
        <w:t xml:space="preserve"> (SERVPERF)</w:t>
      </w:r>
    </w:p>
    <w:p w14:paraId="07DAE6E2" w14:textId="77777777" w:rsidR="00FB76CF" w:rsidRPr="008A7966" w:rsidRDefault="00FB76CF" w:rsidP="00FB76CF">
      <w:pPr>
        <w:spacing w:after="0" w:line="276" w:lineRule="auto"/>
        <w:jc w:val="both"/>
        <w:rPr>
          <w:rFonts w:eastAsia="Times New Roman"/>
          <w:kern w:val="0"/>
          <w14:ligatures w14:val="none"/>
        </w:rPr>
      </w:pPr>
      <w:r w:rsidRPr="008A7966">
        <w:rPr>
          <w:rFonts w:eastAsia="Times New Roman"/>
          <w:kern w:val="0"/>
          <w:rtl/>
          <w14:ligatures w14:val="none"/>
        </w:rPr>
        <w:t>يُعرف هذا النموذج باسم</w:t>
      </w:r>
      <w:r w:rsidRPr="008A7966">
        <w:rPr>
          <w:rFonts w:eastAsia="Times New Roman"/>
          <w:kern w:val="0"/>
          <w14:ligatures w14:val="none"/>
        </w:rPr>
        <w:t xml:space="preserve"> "SERVPERF"</w:t>
      </w:r>
      <w:r w:rsidRPr="008A7966">
        <w:rPr>
          <w:rFonts w:eastAsia="Times New Roman"/>
          <w:kern w:val="0"/>
          <w:rtl/>
          <w14:ligatures w14:val="none"/>
        </w:rPr>
        <w:t>، وقد ظهر سنة 1992 وينسب إلى الباحثين</w:t>
      </w:r>
      <w:r w:rsidRPr="008A7966">
        <w:rPr>
          <w:rFonts w:eastAsia="Times New Roman"/>
          <w:kern w:val="0"/>
          <w14:ligatures w14:val="none"/>
        </w:rPr>
        <w:t xml:space="preserve"> (Cronin &amp; Taylor) </w:t>
      </w:r>
      <w:r w:rsidRPr="008A7966">
        <w:rPr>
          <w:rFonts w:eastAsia="Times New Roman"/>
          <w:kern w:val="0"/>
          <w:rtl/>
          <w14:ligatures w14:val="none"/>
        </w:rPr>
        <w:t>ويقوم هذا النموذج على أن جودة الخدمة تمثل مفهوما اتجاهيا يرتبط بالرضا، إذ يُركز على إدراك المستفيد للأداء الفعلي للخدمة المقدمة</w:t>
      </w:r>
      <w:r>
        <w:rPr>
          <w:rFonts w:eastAsia="Times New Roman" w:hint="cs"/>
          <w:kern w:val="0"/>
          <w:rtl/>
          <w14:ligatures w14:val="none"/>
        </w:rPr>
        <w:t xml:space="preserve"> </w:t>
      </w:r>
      <w:r w:rsidRPr="008A7966">
        <w:rPr>
          <w:rFonts w:eastAsia="Times New Roman"/>
          <w:kern w:val="0"/>
          <w:rtl/>
          <w14:ligatures w14:val="none"/>
        </w:rPr>
        <w:t xml:space="preserve">ويرفض هذا النموذج فكرة الفجوة في تقييم جودة الخدمة، معتبراً أن التقييم يجب أن يُبنى على الأداء الفعلي </w:t>
      </w:r>
      <w:proofErr w:type="gramStart"/>
      <w:r w:rsidRPr="008A7966">
        <w:rPr>
          <w:rFonts w:eastAsia="Times New Roman"/>
          <w:kern w:val="0"/>
          <w:rtl/>
          <w14:ligatures w14:val="none"/>
        </w:rPr>
        <w:t>فقط،</w:t>
      </w:r>
      <w:r w:rsidRPr="008A7966">
        <w:rPr>
          <w:rFonts w:eastAsia="Times New Roman"/>
          <w:kern w:val="0"/>
          <w14:ligatures w14:val="none"/>
        </w:rPr>
        <w:t xml:space="preserve">  </w:t>
      </w:r>
      <w:r w:rsidRPr="008A7966">
        <w:rPr>
          <w:rFonts w:eastAsia="Times New Roman"/>
          <w:kern w:val="0"/>
          <w:rtl/>
          <w14:ligatures w14:val="none"/>
        </w:rPr>
        <w:t>ويعتمد</w:t>
      </w:r>
      <w:proofErr w:type="gramEnd"/>
      <w:r w:rsidRPr="008A7966">
        <w:rPr>
          <w:rFonts w:eastAsia="Times New Roman"/>
          <w:kern w:val="0"/>
          <w:rtl/>
          <w14:ligatures w14:val="none"/>
        </w:rPr>
        <w:t xml:space="preserve"> المستفيد في تقييمه لجودة الخدمة على خبرته السابقة وفي حال عدم امتلاكه لهذه الخبرة فإنه يستند إلى توقعاته قبل الحصول على الخدمة. كما يرى النموذج أن التوقعات المستقبلية للمستفيد تتأثر بتقييمه للأداء الحالي، أي أن اتجاهه أو موقفه من الخدمة يتكيف تبعًا لمستوى الرضا الذي يشعر به بعد تجربته الفعلية للخدمة(عوض،2022).</w:t>
      </w:r>
    </w:p>
    <w:p w14:paraId="73D80FD7" w14:textId="77777777" w:rsidR="00FB76CF" w:rsidRPr="005817D6" w:rsidRDefault="00FB76CF" w:rsidP="00FB76CF">
      <w:pPr>
        <w:rPr>
          <w:b/>
          <w:bCs/>
          <w:rtl/>
        </w:rPr>
      </w:pPr>
      <w:proofErr w:type="gramStart"/>
      <w:r w:rsidRPr="005817D6">
        <w:rPr>
          <w:b/>
          <w:bCs/>
          <w:rtl/>
        </w:rPr>
        <w:t>3 .</w:t>
      </w:r>
      <w:proofErr w:type="gramEnd"/>
      <w:r w:rsidRPr="005817D6">
        <w:rPr>
          <w:b/>
          <w:bCs/>
          <w:rtl/>
        </w:rPr>
        <w:t xml:space="preserve"> نموذج الأداء </w:t>
      </w:r>
      <w:proofErr w:type="gramStart"/>
      <w:r w:rsidRPr="005817D6">
        <w:rPr>
          <w:b/>
          <w:bCs/>
          <w:rtl/>
        </w:rPr>
        <w:t>المقيم</w:t>
      </w:r>
      <w:r w:rsidRPr="005817D6">
        <w:rPr>
          <w:b/>
          <w:bCs/>
        </w:rPr>
        <w:t>(</w:t>
      </w:r>
      <w:proofErr w:type="gramEnd"/>
      <w:r w:rsidRPr="005817D6">
        <w:rPr>
          <w:b/>
          <w:bCs/>
        </w:rPr>
        <w:t>NQ)</w:t>
      </w:r>
      <w:r w:rsidRPr="005817D6">
        <w:rPr>
          <w:b/>
          <w:bCs/>
          <w:rtl/>
        </w:rPr>
        <w:t xml:space="preserve">  </w:t>
      </w:r>
      <w:r w:rsidRPr="005817D6">
        <w:rPr>
          <w:b/>
          <w:bCs/>
        </w:rPr>
        <w:t xml:space="preserve"> (The Evaluated Performance (EP) </w:t>
      </w:r>
      <w:proofErr w:type="spellStart"/>
      <w:r w:rsidRPr="005817D6">
        <w:rPr>
          <w:b/>
          <w:bCs/>
        </w:rPr>
        <w:t>andNormed</w:t>
      </w:r>
      <w:proofErr w:type="spellEnd"/>
      <w:r w:rsidRPr="005817D6">
        <w:rPr>
          <w:b/>
          <w:bCs/>
        </w:rPr>
        <w:t xml:space="preserve"> Quality Models)</w:t>
      </w:r>
    </w:p>
    <w:p w14:paraId="42E49D99" w14:textId="77777777" w:rsidR="00FB76CF" w:rsidRPr="008A7966" w:rsidRDefault="00FB76CF" w:rsidP="00FB76CF">
      <w:pPr>
        <w:spacing w:after="0" w:line="276" w:lineRule="auto"/>
        <w:jc w:val="both"/>
        <w:rPr>
          <w:rFonts w:eastAsia="Times New Roman"/>
          <w:kern w:val="0"/>
          <w:rtl/>
          <w14:ligatures w14:val="none"/>
        </w:rPr>
      </w:pPr>
      <w:r w:rsidRPr="008A7966">
        <w:rPr>
          <w:rFonts w:eastAsia="Times New Roman"/>
          <w:kern w:val="0"/>
          <w:rtl/>
          <w14:ligatures w14:val="none"/>
        </w:rPr>
        <w:t>يقوم نموذج الأداء المقيم على فرضية مفادها أن قدرة المنتج، سواء أكان سلعة أم خدمة، على إحداث الرضا لدى المستفيد يمكن تفسيرها بمدى التطابق النسبي بين خصائص المنتج الفعلية وتصور المستهلك للمواصفات المثالية لهذا المنتج، وهو ما يُعرف بالنموذج الاتجاهي الكلاسيكي القائم على فكرة النقطة المثالية (عوض،2022).</w:t>
      </w:r>
    </w:p>
    <w:p w14:paraId="577EBF09" w14:textId="77777777" w:rsidR="00FB76CF" w:rsidRDefault="00FB76CF" w:rsidP="00FB76CF">
      <w:pPr>
        <w:spacing w:after="0" w:line="276" w:lineRule="auto"/>
        <w:jc w:val="both"/>
        <w:rPr>
          <w:rFonts w:eastAsia="Times New Roman"/>
          <w:kern w:val="0"/>
          <w:rtl/>
          <w14:ligatures w14:val="none"/>
        </w:rPr>
      </w:pPr>
      <w:r w:rsidRPr="008A7966">
        <w:rPr>
          <w:rFonts w:eastAsia="Times New Roman"/>
          <w:kern w:val="0"/>
          <w:rtl/>
          <w14:ligatures w14:val="none"/>
        </w:rPr>
        <w:t xml:space="preserve">وهناك من يضيف نماذج أخرى لقياس جودة الخدمة منها </w:t>
      </w:r>
      <w:proofErr w:type="gramStart"/>
      <w:r w:rsidRPr="008A7966">
        <w:rPr>
          <w:rFonts w:eastAsia="Times New Roman"/>
          <w:kern w:val="0"/>
          <w:rtl/>
          <w14:ligatures w14:val="none"/>
        </w:rPr>
        <w:t>طاهر(</w:t>
      </w:r>
      <w:proofErr w:type="gramEnd"/>
      <w:r w:rsidRPr="008A7966">
        <w:rPr>
          <w:rFonts w:eastAsia="Times New Roman"/>
          <w:kern w:val="0"/>
          <w:rtl/>
          <w14:ligatures w14:val="none"/>
        </w:rPr>
        <w:t>2021):</w:t>
      </w:r>
    </w:p>
    <w:p w14:paraId="3197537A" w14:textId="77777777" w:rsidR="00B63324" w:rsidRPr="008A7966" w:rsidRDefault="00B63324" w:rsidP="00FB76CF">
      <w:pPr>
        <w:spacing w:after="0" w:line="276" w:lineRule="auto"/>
        <w:jc w:val="both"/>
        <w:rPr>
          <w:rFonts w:eastAsia="Times New Roman"/>
          <w:kern w:val="0"/>
          <w:rtl/>
          <w14:ligatures w14:val="none"/>
        </w:rPr>
      </w:pPr>
    </w:p>
    <w:p w14:paraId="3473AEE9" w14:textId="77777777" w:rsidR="00FB76CF" w:rsidRPr="008A7966" w:rsidRDefault="00FB76CF" w:rsidP="00B73DE1">
      <w:pPr>
        <w:pStyle w:val="a6"/>
        <w:numPr>
          <w:ilvl w:val="0"/>
          <w:numId w:val="35"/>
        </w:numPr>
        <w:spacing w:after="0" w:line="276" w:lineRule="auto"/>
        <w:jc w:val="both"/>
        <w:rPr>
          <w:rFonts w:eastAsia="Times New Roman"/>
          <w:kern w:val="0"/>
          <w:rtl/>
          <w14:ligatures w14:val="none"/>
        </w:rPr>
      </w:pPr>
      <w:r w:rsidRPr="008A7966">
        <w:rPr>
          <w:rFonts w:eastAsia="Times New Roman"/>
          <w:kern w:val="0"/>
          <w:rtl/>
          <w14:ligatures w14:val="none"/>
        </w:rPr>
        <w:lastRenderedPageBreak/>
        <w:t>مقياس القيمة</w:t>
      </w:r>
      <w:r w:rsidRPr="008A7966">
        <w:rPr>
          <w:rFonts w:eastAsia="Times New Roman"/>
          <w:kern w:val="0"/>
          <w14:ligatures w14:val="none"/>
        </w:rPr>
        <w:t xml:space="preserve"> (Measure Value</w:t>
      </w:r>
      <w:proofErr w:type="gramStart"/>
      <w:r w:rsidRPr="008A7966">
        <w:rPr>
          <w:rFonts w:eastAsia="Times New Roman"/>
          <w:kern w:val="0"/>
          <w14:ligatures w14:val="none"/>
        </w:rPr>
        <w:t>) :</w:t>
      </w:r>
      <w:proofErr w:type="gramEnd"/>
      <w:r w:rsidRPr="008A7966">
        <w:rPr>
          <w:rFonts w:eastAsia="Times New Roman"/>
          <w:kern w:val="0"/>
          <w14:ligatures w14:val="none"/>
        </w:rPr>
        <w:t xml:space="preserve"> </w:t>
      </w:r>
      <w:r w:rsidRPr="008A7966">
        <w:rPr>
          <w:rFonts w:eastAsia="Times New Roman"/>
          <w:kern w:val="0"/>
          <w:rtl/>
          <w14:ligatures w14:val="none"/>
        </w:rPr>
        <w:t xml:space="preserve"> </w:t>
      </w:r>
    </w:p>
    <w:p w14:paraId="5509F709" w14:textId="77777777" w:rsidR="00FB76CF" w:rsidRPr="008A7966" w:rsidRDefault="00FB76CF" w:rsidP="00FB76CF">
      <w:pPr>
        <w:spacing w:after="0" w:line="276" w:lineRule="auto"/>
        <w:ind w:left="360"/>
        <w:jc w:val="both"/>
        <w:rPr>
          <w:rFonts w:eastAsia="Times New Roman"/>
          <w:kern w:val="0"/>
          <w14:ligatures w14:val="none"/>
        </w:rPr>
      </w:pPr>
      <w:r w:rsidRPr="008A7966">
        <w:rPr>
          <w:rFonts w:eastAsia="Times New Roman"/>
          <w:kern w:val="0"/>
          <w:rtl/>
          <w14:ligatures w14:val="none"/>
        </w:rPr>
        <w:t>يرتكز مقياس القيمة على العلاقة بين المنفعة والسعر التي تحدد القيمة الكلية للخدمة، إذ كلما ارتفعت مستويات المنفعة المدركة وانخفضت تكلفة الحصول على الخدمة، ازدادت القيمة المقدمة للمستفيدين، مما يؤدي إلى زيادة الإقبال على طلبها</w:t>
      </w:r>
      <w:r>
        <w:rPr>
          <w:rFonts w:eastAsia="Times New Roman" w:hint="cs"/>
          <w:kern w:val="0"/>
          <w:rtl/>
          <w14:ligatures w14:val="none"/>
        </w:rPr>
        <w:t>،</w:t>
      </w:r>
      <w:r w:rsidRPr="008A7966">
        <w:rPr>
          <w:rFonts w:eastAsia="Times New Roman"/>
          <w:kern w:val="0"/>
          <w:rtl/>
          <w14:ligatures w14:val="none"/>
        </w:rPr>
        <w:t xml:space="preserve"> ويُحفّز اعتماد هذا المقياس المؤسسات الخدمية على تركيز جهودها نحو تقديم خدمات عالية الجودة بأقل تكلفة ممكنة</w:t>
      </w:r>
      <w:r w:rsidRPr="008A7966">
        <w:rPr>
          <w:rFonts w:eastAsia="Times New Roman"/>
          <w:kern w:val="0"/>
          <w14:ligatures w14:val="none"/>
        </w:rPr>
        <w:t>.</w:t>
      </w:r>
    </w:p>
    <w:p w14:paraId="7A56FEAA" w14:textId="77777777" w:rsidR="00FB76CF" w:rsidRPr="008A7966" w:rsidRDefault="00FB76CF" w:rsidP="00B73DE1">
      <w:pPr>
        <w:pStyle w:val="a6"/>
        <w:numPr>
          <w:ilvl w:val="0"/>
          <w:numId w:val="35"/>
        </w:numPr>
        <w:spacing w:after="0" w:line="276" w:lineRule="auto"/>
        <w:jc w:val="both"/>
        <w:rPr>
          <w:rFonts w:eastAsia="Times New Roman"/>
          <w:kern w:val="0"/>
          <w14:ligatures w14:val="none"/>
        </w:rPr>
      </w:pPr>
      <w:r w:rsidRPr="008A7966">
        <w:rPr>
          <w:rFonts w:eastAsia="Times New Roman"/>
          <w:kern w:val="0"/>
          <w:rtl/>
          <w14:ligatures w14:val="none"/>
        </w:rPr>
        <w:t>مقياس الشكاوي</w:t>
      </w:r>
      <w:r w:rsidRPr="008A7966">
        <w:rPr>
          <w:rFonts w:eastAsia="Times New Roman"/>
          <w:kern w:val="0"/>
          <w14:ligatures w14:val="none"/>
        </w:rPr>
        <w:t xml:space="preserve"> complaints)</w:t>
      </w:r>
      <w:proofErr w:type="gramStart"/>
      <w:r w:rsidRPr="008A7966">
        <w:rPr>
          <w:rFonts w:eastAsia="Times New Roman"/>
          <w:kern w:val="0"/>
          <w14:ligatures w14:val="none"/>
        </w:rPr>
        <w:t xml:space="preserve">: </w:t>
      </w:r>
      <w:r w:rsidRPr="008A7966">
        <w:rPr>
          <w:rFonts w:eastAsia="Times New Roman"/>
          <w:kern w:val="0"/>
          <w:rtl/>
          <w14:ligatures w14:val="none"/>
        </w:rPr>
        <w:t>)</w:t>
      </w:r>
      <w:proofErr w:type="gramEnd"/>
    </w:p>
    <w:p w14:paraId="7674BD42" w14:textId="77777777" w:rsidR="00FB76CF" w:rsidRPr="008A7966" w:rsidRDefault="00FB76CF" w:rsidP="00FB76CF">
      <w:pPr>
        <w:spacing w:after="0" w:line="276" w:lineRule="auto"/>
        <w:ind w:left="360"/>
        <w:jc w:val="both"/>
        <w:rPr>
          <w:rFonts w:eastAsia="Times New Roman"/>
          <w:kern w:val="0"/>
          <w:rtl/>
          <w14:ligatures w14:val="none"/>
        </w:rPr>
      </w:pPr>
      <w:r w:rsidRPr="008A7966">
        <w:rPr>
          <w:rFonts w:eastAsia="Times New Roman"/>
          <w:kern w:val="0"/>
          <w:rtl/>
          <w14:ligatures w14:val="none"/>
        </w:rPr>
        <w:t>تمثل الشكاوى التي يتقدم بها العملاء خلال فترة زمنية معينة مقياساً مهماً يعبر عن أن الخدمات المقدمة قد تكون دون المستوى المتوقع أو لا تتناسب مع إدراكهم للجودة والمستوى الذي يطمحون إليه</w:t>
      </w:r>
      <w:r w:rsidRPr="008A7966">
        <w:rPr>
          <w:rFonts w:eastAsia="Times New Roman"/>
          <w:kern w:val="0"/>
          <w14:ligatures w14:val="none"/>
        </w:rPr>
        <w:t>.</w:t>
      </w:r>
    </w:p>
    <w:p w14:paraId="778D96C4" w14:textId="77777777" w:rsidR="00FB76CF" w:rsidRPr="008A7966" w:rsidRDefault="00FB76CF" w:rsidP="00B73DE1">
      <w:pPr>
        <w:pStyle w:val="a6"/>
        <w:numPr>
          <w:ilvl w:val="0"/>
          <w:numId w:val="35"/>
        </w:numPr>
        <w:spacing w:after="0" w:line="276" w:lineRule="auto"/>
        <w:jc w:val="both"/>
        <w:rPr>
          <w:rFonts w:eastAsia="Times New Roman"/>
          <w:kern w:val="0"/>
          <w:rtl/>
          <w14:ligatures w14:val="none"/>
        </w:rPr>
      </w:pPr>
      <w:r w:rsidRPr="008A7966">
        <w:rPr>
          <w:rFonts w:eastAsia="Times New Roman"/>
          <w:kern w:val="0"/>
          <w:rtl/>
          <w14:ligatures w14:val="none"/>
        </w:rPr>
        <w:t>مقياس الرضا</w:t>
      </w:r>
      <w:r w:rsidRPr="008A7966">
        <w:rPr>
          <w:rFonts w:eastAsia="Times New Roman"/>
          <w:kern w:val="0"/>
          <w14:ligatures w14:val="none"/>
        </w:rPr>
        <w:t xml:space="preserve"> </w:t>
      </w:r>
      <w:proofErr w:type="spellStart"/>
      <w:r w:rsidRPr="008A7966">
        <w:rPr>
          <w:rFonts w:eastAsia="Times New Roman"/>
          <w:kern w:val="0"/>
          <w14:ligatures w14:val="none"/>
        </w:rPr>
        <w:t>Mesure</w:t>
      </w:r>
      <w:proofErr w:type="spellEnd"/>
      <w:r w:rsidRPr="008A7966">
        <w:rPr>
          <w:rFonts w:eastAsia="Times New Roman"/>
          <w:kern w:val="0"/>
          <w14:ligatures w14:val="none"/>
        </w:rPr>
        <w:t xml:space="preserve"> Satisfaction: </w:t>
      </w:r>
    </w:p>
    <w:p w14:paraId="0DDDDEE8" w14:textId="77777777" w:rsidR="00FB76CF" w:rsidRPr="008A7966" w:rsidRDefault="00FB76CF" w:rsidP="00FB76CF">
      <w:pPr>
        <w:spacing w:after="0" w:line="276" w:lineRule="auto"/>
        <w:jc w:val="both"/>
        <w:rPr>
          <w:rFonts w:eastAsia="Times New Roman"/>
          <w:kern w:val="0"/>
          <w:rtl/>
          <w14:ligatures w14:val="none"/>
        </w:rPr>
      </w:pPr>
      <w:bookmarkStart w:id="276" w:name="_Toc212500242"/>
      <w:r w:rsidRPr="008A7966">
        <w:rPr>
          <w:rFonts w:eastAsia="Times New Roman"/>
          <w:kern w:val="0"/>
          <w:rtl/>
          <w14:ligatures w14:val="none"/>
        </w:rPr>
        <w:t>يُعد من أكثر المقاييس استخداماً لتقييم اتجاهات العملاء نحو جودة الخدمات المقدمة، خاصة بعد حصولهم عليها، وذلك من خلال طرح أسئلة تكشف للمؤسسات الخدمية طبيعة شعور العملاء تجاه الخدمة وجوانب القوة والضعف فيها</w:t>
      </w:r>
      <w:r w:rsidRPr="008A7966">
        <w:rPr>
          <w:rFonts w:eastAsia="Times New Roman"/>
          <w:kern w:val="0"/>
          <w14:ligatures w14:val="none"/>
        </w:rPr>
        <w:t>.</w:t>
      </w:r>
    </w:p>
    <w:p w14:paraId="13BD2DF2" w14:textId="77777777" w:rsidR="00FB76CF" w:rsidRDefault="00FB76CF" w:rsidP="00FB76CF">
      <w:pPr>
        <w:spacing w:after="0"/>
        <w:rPr>
          <w:b/>
          <w:bCs/>
          <w:rtl/>
        </w:rPr>
      </w:pPr>
      <w:bookmarkStart w:id="277" w:name="_Toc212699395"/>
    </w:p>
    <w:p w14:paraId="5B985136" w14:textId="77777777" w:rsidR="00FB76CF" w:rsidRPr="005817D6" w:rsidRDefault="00FB76CF" w:rsidP="00FB76CF">
      <w:pPr>
        <w:spacing w:after="0"/>
        <w:rPr>
          <w:b/>
          <w:bCs/>
        </w:rPr>
      </w:pPr>
      <w:r w:rsidRPr="005817D6">
        <w:rPr>
          <w:b/>
          <w:bCs/>
          <w:rtl/>
        </w:rPr>
        <w:t xml:space="preserve">ثانيا: أهمية قياس جودة </w:t>
      </w:r>
      <w:proofErr w:type="gramStart"/>
      <w:r w:rsidRPr="005817D6">
        <w:rPr>
          <w:b/>
          <w:bCs/>
          <w:rtl/>
        </w:rPr>
        <w:t>الخدم</w:t>
      </w:r>
      <w:bookmarkEnd w:id="276"/>
      <w:r w:rsidRPr="005817D6">
        <w:rPr>
          <w:b/>
          <w:bCs/>
          <w:rtl/>
        </w:rPr>
        <w:t>ة</w:t>
      </w:r>
      <w:bookmarkEnd w:id="277"/>
      <w:r w:rsidRPr="005817D6">
        <w:rPr>
          <w:b/>
          <w:bCs/>
          <w:rtl/>
        </w:rPr>
        <w:t xml:space="preserve"> </w:t>
      </w:r>
      <w:bookmarkStart w:id="278" w:name="_Toc212500243"/>
      <w:r w:rsidRPr="005817D6">
        <w:rPr>
          <w:b/>
          <w:bCs/>
          <w:rtl/>
        </w:rPr>
        <w:t>:</w:t>
      </w:r>
      <w:proofErr w:type="gramEnd"/>
    </w:p>
    <w:p w14:paraId="7D707C93"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إن قياس جودة الخدمات في أي منظمة ترتكز على رضا ومتطلبات المستفيدين يعتبر أمر</w:t>
      </w:r>
      <w:r>
        <w:rPr>
          <w:rFonts w:eastAsia="Times New Roman" w:hint="cs"/>
          <w:kern w:val="0"/>
          <w:rtl/>
          <w14:ligatures w14:val="none"/>
        </w:rPr>
        <w:t>ا</w:t>
      </w:r>
      <w:r w:rsidRPr="008A7966">
        <w:rPr>
          <w:rFonts w:eastAsia="Times New Roman"/>
          <w:kern w:val="0"/>
          <w:rtl/>
          <w14:ligatures w14:val="none"/>
        </w:rPr>
        <w:t xml:space="preserve"> حيويًا. وقد تنوعت الجهود التي تناولت تحسين جودة الخدمات، إلا أن توافر مقياس دقيق وموضوعي يعد أمر</w:t>
      </w:r>
      <w:r>
        <w:rPr>
          <w:rFonts w:eastAsia="Times New Roman" w:hint="cs"/>
          <w:kern w:val="0"/>
          <w:rtl/>
          <w14:ligatures w14:val="none"/>
        </w:rPr>
        <w:t>ا</w:t>
      </w:r>
      <w:r w:rsidRPr="008A7966">
        <w:rPr>
          <w:rFonts w:eastAsia="Times New Roman"/>
          <w:kern w:val="0"/>
          <w:rtl/>
          <w14:ligatures w14:val="none"/>
        </w:rPr>
        <w:t xml:space="preserve"> </w:t>
      </w:r>
      <w:proofErr w:type="gramStart"/>
      <w:r w:rsidRPr="008A7966">
        <w:rPr>
          <w:rFonts w:eastAsia="Times New Roman"/>
          <w:kern w:val="0"/>
          <w:rtl/>
          <w14:ligatures w14:val="none"/>
        </w:rPr>
        <w:t>حتمي</w:t>
      </w:r>
      <w:r>
        <w:rPr>
          <w:rFonts w:eastAsia="Times New Roman" w:hint="cs"/>
          <w:kern w:val="0"/>
          <w:rtl/>
          <w14:ligatures w14:val="none"/>
        </w:rPr>
        <w:t xml:space="preserve">ا </w:t>
      </w:r>
      <w:r w:rsidRPr="008A7966">
        <w:rPr>
          <w:rFonts w:eastAsia="Times New Roman"/>
          <w:kern w:val="0"/>
          <w:rtl/>
          <w14:ligatures w14:val="none"/>
        </w:rPr>
        <w:t xml:space="preserve"> لتقييم</w:t>
      </w:r>
      <w:proofErr w:type="gramEnd"/>
      <w:r w:rsidRPr="008A7966">
        <w:rPr>
          <w:rFonts w:eastAsia="Times New Roman"/>
          <w:kern w:val="0"/>
          <w:rtl/>
          <w14:ligatures w14:val="none"/>
        </w:rPr>
        <w:t xml:space="preserve"> الأداء وتحليل الانحرافات عن المعايير الموضوعة ويتيح قياس جودة الخدمات العديد من المزايا</w:t>
      </w:r>
      <w:r>
        <w:rPr>
          <w:rFonts w:eastAsia="Times New Roman" w:hint="cs"/>
          <w:kern w:val="0"/>
          <w:rtl/>
          <w14:ligatures w14:val="none"/>
        </w:rPr>
        <w:t xml:space="preserve">  منها                                     </w:t>
      </w:r>
      <w:r w:rsidRPr="00F26E24">
        <w:rPr>
          <w:rFonts w:eastAsia="Times New Roman"/>
          <w:kern w:val="0"/>
          <w14:ligatures w14:val="none"/>
        </w:rPr>
        <w:t>Hoque et al.(2023)</w:t>
      </w:r>
      <w:r>
        <w:rPr>
          <w:rFonts w:eastAsia="Times New Roman" w:hint="cs"/>
          <w:kern w:val="0"/>
          <w:rtl/>
          <w14:ligatures w14:val="none"/>
        </w:rPr>
        <w:t xml:space="preserve"> :</w:t>
      </w:r>
    </w:p>
    <w:p w14:paraId="5F680C2F" w14:textId="77777777" w:rsidR="00FB76CF" w:rsidRPr="008A7966" w:rsidRDefault="00FB76CF" w:rsidP="00B73DE1">
      <w:pPr>
        <w:pStyle w:val="a6"/>
        <w:numPr>
          <w:ilvl w:val="0"/>
          <w:numId w:val="47"/>
        </w:numPr>
        <w:spacing w:line="276" w:lineRule="auto"/>
        <w:jc w:val="both"/>
        <w:rPr>
          <w:rFonts w:eastAsia="Times New Roman"/>
          <w:kern w:val="0"/>
          <w14:ligatures w14:val="none"/>
        </w:rPr>
      </w:pPr>
      <w:r w:rsidRPr="008A7966">
        <w:rPr>
          <w:rFonts w:eastAsia="Times New Roman"/>
          <w:kern w:val="0"/>
          <w:rtl/>
          <w14:ligatures w14:val="none"/>
        </w:rPr>
        <w:t>معرفة ما يحتاجه المستفيدون وإذا كانت الإجراءات المتبعة ملائمة بالنسبة لهم أم لا</w:t>
      </w:r>
      <w:r w:rsidRPr="008A7966">
        <w:rPr>
          <w:rFonts w:eastAsia="Times New Roman"/>
          <w:kern w:val="0"/>
          <w14:ligatures w14:val="none"/>
        </w:rPr>
        <w:t>.</w:t>
      </w:r>
    </w:p>
    <w:p w14:paraId="35A85FC9" w14:textId="77777777" w:rsidR="00FB76CF" w:rsidRPr="008A7966" w:rsidRDefault="00FB76CF" w:rsidP="00B73DE1">
      <w:pPr>
        <w:pStyle w:val="a6"/>
        <w:numPr>
          <w:ilvl w:val="0"/>
          <w:numId w:val="47"/>
        </w:numPr>
        <w:spacing w:line="276" w:lineRule="auto"/>
        <w:jc w:val="both"/>
        <w:rPr>
          <w:rFonts w:eastAsia="Times New Roman"/>
          <w:kern w:val="0"/>
          <w14:ligatures w14:val="none"/>
        </w:rPr>
      </w:pPr>
      <w:r w:rsidRPr="008A7966">
        <w:rPr>
          <w:rFonts w:eastAsia="Times New Roman"/>
          <w:kern w:val="0"/>
          <w:rtl/>
          <w14:ligatures w14:val="none"/>
        </w:rPr>
        <w:t>التعرف على الأفراد ذوي معدلات الأداء المرتفع ومن لديهم أداء منخفض، بحيث يمكن مكافأة المتميزين أو دفع الآخرين لتحسين مستواهم</w:t>
      </w:r>
      <w:r w:rsidRPr="008A7966">
        <w:rPr>
          <w:rFonts w:eastAsia="Times New Roman"/>
          <w:kern w:val="0"/>
          <w14:ligatures w14:val="none"/>
        </w:rPr>
        <w:t>.</w:t>
      </w:r>
    </w:p>
    <w:p w14:paraId="176F6D66" w14:textId="77777777" w:rsidR="00FB76CF" w:rsidRPr="008A7966" w:rsidRDefault="00FB76CF" w:rsidP="00B73DE1">
      <w:pPr>
        <w:pStyle w:val="a6"/>
        <w:numPr>
          <w:ilvl w:val="0"/>
          <w:numId w:val="47"/>
        </w:numPr>
        <w:spacing w:line="276" w:lineRule="auto"/>
        <w:jc w:val="both"/>
        <w:rPr>
          <w:rFonts w:eastAsia="Times New Roman"/>
          <w:kern w:val="0"/>
          <w14:ligatures w14:val="none"/>
        </w:rPr>
      </w:pPr>
      <w:r w:rsidRPr="008A7966">
        <w:rPr>
          <w:rFonts w:eastAsia="Times New Roman"/>
          <w:kern w:val="0"/>
          <w:rtl/>
          <w14:ligatures w14:val="none"/>
        </w:rPr>
        <w:t>قياس الأداء الفعلي وفق معيار محدد مسبق</w:t>
      </w:r>
      <w:r>
        <w:rPr>
          <w:rFonts w:eastAsia="Times New Roman" w:hint="cs"/>
          <w:kern w:val="0"/>
          <w:rtl/>
          <w14:ligatures w14:val="none"/>
        </w:rPr>
        <w:t>ا</w:t>
      </w:r>
      <w:r w:rsidRPr="008A7966">
        <w:rPr>
          <w:rFonts w:eastAsia="Times New Roman"/>
          <w:kern w:val="0"/>
          <w:rtl/>
          <w14:ligatures w14:val="none"/>
        </w:rPr>
        <w:t xml:space="preserve"> يساعد في تقييم جودة الخدمات والتعرف على الأسباب التي تحول دون الوصول إلى هذا المعيار، وفي حالة وجود نقص يتم اتخاذ قرارات لتطوير وتحسين الخدمات لتحقيق أقصى استفادة بأقل تكلفة</w:t>
      </w:r>
      <w:r w:rsidRPr="008A7966">
        <w:rPr>
          <w:rFonts w:eastAsia="Times New Roman"/>
          <w:kern w:val="0"/>
          <w14:ligatures w14:val="none"/>
        </w:rPr>
        <w:t>.</w:t>
      </w:r>
    </w:p>
    <w:p w14:paraId="28C4B18E" w14:textId="77777777" w:rsidR="00FB76CF" w:rsidRPr="008A7966" w:rsidRDefault="00FB76CF" w:rsidP="00B73DE1">
      <w:pPr>
        <w:pStyle w:val="a6"/>
        <w:numPr>
          <w:ilvl w:val="0"/>
          <w:numId w:val="47"/>
        </w:numPr>
        <w:spacing w:line="276" w:lineRule="auto"/>
        <w:jc w:val="both"/>
        <w:rPr>
          <w:rFonts w:eastAsia="Times New Roman"/>
          <w:kern w:val="0"/>
          <w14:ligatures w14:val="none"/>
        </w:rPr>
      </w:pPr>
      <w:r w:rsidRPr="008A7966">
        <w:rPr>
          <w:rFonts w:eastAsia="Times New Roman"/>
          <w:kern w:val="0"/>
          <w:rtl/>
          <w14:ligatures w14:val="none"/>
        </w:rPr>
        <w:t>تحديد ما هو جيد وما هو سيئ فيما يخص الخدمة والمستفيدين، مما يساعد على الوصول إلى التوازن بين مصالح جميع الأطراف وتحقيق التحسين المستمر</w:t>
      </w:r>
      <w:r w:rsidRPr="008A7966">
        <w:rPr>
          <w:rFonts w:eastAsia="Times New Roman"/>
          <w:kern w:val="0"/>
          <w14:ligatures w14:val="none"/>
        </w:rPr>
        <w:t>.</w:t>
      </w:r>
    </w:p>
    <w:p w14:paraId="1CDC63B6" w14:textId="77777777" w:rsidR="00FB76CF" w:rsidRPr="008A7966" w:rsidRDefault="00FB76CF" w:rsidP="00FB76CF">
      <w:pPr>
        <w:spacing w:line="276" w:lineRule="auto"/>
        <w:jc w:val="both"/>
        <w:rPr>
          <w:rFonts w:eastAsia="Times New Roman"/>
          <w:kern w:val="0"/>
          <w14:ligatures w14:val="none"/>
        </w:rPr>
      </w:pPr>
      <w:proofErr w:type="spellStart"/>
      <w:r>
        <w:rPr>
          <w:rFonts w:eastAsia="Times New Roman" w:hint="cs"/>
          <w:kern w:val="0"/>
          <w:rtl/>
          <w14:ligatures w14:val="none"/>
        </w:rPr>
        <w:t>بناءا</w:t>
      </w:r>
      <w:proofErr w:type="spellEnd"/>
      <w:r>
        <w:rPr>
          <w:rFonts w:eastAsia="Times New Roman" w:hint="cs"/>
          <w:kern w:val="0"/>
          <w:rtl/>
          <w14:ligatures w14:val="none"/>
        </w:rPr>
        <w:t xml:space="preserve"> على </w:t>
      </w:r>
      <w:proofErr w:type="spellStart"/>
      <w:r>
        <w:rPr>
          <w:rFonts w:eastAsia="Times New Roman" w:hint="cs"/>
          <w:kern w:val="0"/>
          <w:rtl/>
          <w14:ligatures w14:val="none"/>
        </w:rPr>
        <w:t>ماسبق</w:t>
      </w:r>
      <w:proofErr w:type="spellEnd"/>
      <w:r>
        <w:rPr>
          <w:rFonts w:eastAsia="Times New Roman" w:hint="cs"/>
          <w:kern w:val="0"/>
          <w:rtl/>
          <w14:ligatures w14:val="none"/>
        </w:rPr>
        <w:t xml:space="preserve"> </w:t>
      </w:r>
      <w:r w:rsidRPr="008A7966">
        <w:rPr>
          <w:rFonts w:eastAsia="Times New Roman"/>
          <w:kern w:val="0"/>
          <w:rtl/>
          <w14:ligatures w14:val="none"/>
        </w:rPr>
        <w:t>يمكن القول إن نماذج قياس جودة الخدمة تساعد الإدارة في التعرف على مدى قدرة الخدمة المقدمة على الوفاء باحتياجات ورغبات المستفيدين بشكل يتفق مع توقعاتهم ويحقق رضاهم، كما تمكنها من تحديد مواطن الضعف ومعالجتها</w:t>
      </w:r>
      <w:r w:rsidRPr="008A7966">
        <w:rPr>
          <w:rFonts w:eastAsia="Times New Roman"/>
          <w:kern w:val="0"/>
          <w14:ligatures w14:val="none"/>
        </w:rPr>
        <w:t>.</w:t>
      </w:r>
    </w:p>
    <w:p w14:paraId="4DEA0FC3" w14:textId="77777777" w:rsidR="00FB76CF" w:rsidRPr="008A7966" w:rsidRDefault="00FB76CF" w:rsidP="00433618">
      <w:pPr>
        <w:pStyle w:val="2"/>
        <w:rPr>
          <w:rtl/>
        </w:rPr>
      </w:pPr>
      <w:bookmarkStart w:id="279" w:name="_Toc212699396"/>
      <w:bookmarkStart w:id="280" w:name="_Toc213681735"/>
      <w:bookmarkStart w:id="281" w:name="_Toc223370474"/>
      <w:r w:rsidRPr="005817D6">
        <w:rPr>
          <w:rtl/>
        </w:rPr>
        <w:lastRenderedPageBreak/>
        <w:t>المبحث الثالث: مبادئ تحسين جودة الخدمات</w:t>
      </w:r>
      <w:bookmarkEnd w:id="278"/>
      <w:bookmarkEnd w:id="279"/>
      <w:r w:rsidRPr="005817D6">
        <w:rPr>
          <w:rtl/>
        </w:rPr>
        <w:t>، متطلباتها واساليبها</w:t>
      </w:r>
      <w:bookmarkEnd w:id="280"/>
      <w:bookmarkEnd w:id="281"/>
      <w:r w:rsidRPr="008A7966">
        <w:rPr>
          <w:rtl/>
        </w:rPr>
        <w:t xml:space="preserve"> </w:t>
      </w:r>
    </w:p>
    <w:p w14:paraId="276B9318"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 </w:t>
      </w:r>
      <w:bookmarkStart w:id="282" w:name="_Toc212500244"/>
      <w:r w:rsidRPr="008A7966">
        <w:rPr>
          <w:rFonts w:eastAsia="Times New Roman"/>
          <w:kern w:val="0"/>
          <w:rtl/>
          <w14:ligatures w14:val="none"/>
        </w:rPr>
        <w:t>في ظل اشتداد المنافسة والتطورات المتسارعة، أصبحت المؤسسات بمختلف قطاعاتها مطالبة بالاهتمام بتحسين جودة خدماتها لتحقيق سمعة متميزة والحفاظ على مكانتها التنافسية. ويتطلب ذلك المتابعة المستمرة لمستوى الجودة وتطويرها باستمرار عبر استثمار الموارد المادية والبشرية المتاحة، بما يضمن تلبية توقعات العملاء أو تجاوزها، والحفاظ على رضاهم وولائهم</w:t>
      </w:r>
      <w:r>
        <w:rPr>
          <w:rFonts w:eastAsia="Times New Roman" w:hint="cs"/>
          <w:kern w:val="0"/>
          <w:rtl/>
          <w14:ligatures w14:val="none"/>
        </w:rPr>
        <w:t xml:space="preserve"> </w:t>
      </w:r>
      <w:r w:rsidRPr="008A7966">
        <w:rPr>
          <w:rFonts w:eastAsia="Times New Roman"/>
          <w:kern w:val="0"/>
          <w:rtl/>
          <w14:ligatures w14:val="none"/>
        </w:rPr>
        <w:t xml:space="preserve">وجذب عملاء جدد (أحمد، 2025). </w:t>
      </w:r>
      <w:r w:rsidRPr="008A7966">
        <w:rPr>
          <w:rFonts w:eastAsia="Times New Roman"/>
          <w:kern w:val="0"/>
          <w14:ligatures w14:val="none"/>
        </w:rPr>
        <w:br/>
      </w:r>
      <w:r w:rsidRPr="008A7966">
        <w:rPr>
          <w:rFonts w:eastAsia="Times New Roman"/>
          <w:kern w:val="0"/>
          <w:rtl/>
          <w14:ligatures w14:val="none"/>
        </w:rPr>
        <w:t>وسيتناول هذا المبحث مبادئ تحسين جودة الخدمات ومتطلباتها وأساليبها بوصفها ركائز أساسية لرفع كفاءة الأداء وتعزيز التنافسية.</w:t>
      </w:r>
    </w:p>
    <w:p w14:paraId="64F6BEBB" w14:textId="77777777" w:rsidR="00FB76CF" w:rsidRPr="008A7966" w:rsidRDefault="00FB76CF" w:rsidP="00FB76CF">
      <w:pPr>
        <w:pStyle w:val="3"/>
        <w:rPr>
          <w:rtl/>
        </w:rPr>
      </w:pPr>
      <w:bookmarkStart w:id="283" w:name="_Toc212699397"/>
      <w:bookmarkStart w:id="284" w:name="_Toc213681736"/>
      <w:bookmarkStart w:id="285" w:name="_Toc223370475"/>
      <w:r w:rsidRPr="005817D6">
        <w:rPr>
          <w:rtl/>
        </w:rPr>
        <w:t>المطلب الأول: مبادئ تحسين جودة الخدم</w:t>
      </w:r>
      <w:bookmarkEnd w:id="282"/>
      <w:bookmarkEnd w:id="283"/>
      <w:r w:rsidRPr="005817D6">
        <w:rPr>
          <w:rtl/>
        </w:rPr>
        <w:t>ة</w:t>
      </w:r>
      <w:bookmarkEnd w:id="284"/>
      <w:bookmarkEnd w:id="285"/>
      <w:r w:rsidRPr="008A7966">
        <w:rPr>
          <w:rtl/>
        </w:rPr>
        <w:t xml:space="preserve"> </w:t>
      </w:r>
    </w:p>
    <w:p w14:paraId="690002EB"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يشير مفهوم التحسين المستمر للجودة إلى السعي الدائم نحو تقديم ما هو جديد وأفضل، إذ يُعد التجديد والتطوير المستمرين رمزا للتميز وضماناً للاستمرارية، بينما يعني الثبات على الأساليب القديمة التراجع والزوال</w:t>
      </w:r>
      <w:r>
        <w:rPr>
          <w:rFonts w:eastAsia="Times New Roman" w:hint="cs"/>
          <w:kern w:val="0"/>
          <w:rtl/>
          <w14:ligatures w14:val="none"/>
        </w:rPr>
        <w:t xml:space="preserve">، </w:t>
      </w:r>
      <w:r w:rsidRPr="008A7966">
        <w:rPr>
          <w:rFonts w:eastAsia="Times New Roman"/>
          <w:kern w:val="0"/>
          <w:rtl/>
          <w14:ligatures w14:val="none"/>
        </w:rPr>
        <w:t xml:space="preserve">فالتحسين يمثل القلب النابض للجودة، وهو عملية لا تتوقف عند حد معين وتشمل جميع الأنشطة والعمليات داخل </w:t>
      </w:r>
      <w:proofErr w:type="gramStart"/>
      <w:r w:rsidRPr="008A7966">
        <w:rPr>
          <w:rFonts w:eastAsia="Times New Roman"/>
          <w:kern w:val="0"/>
          <w:rtl/>
          <w14:ligatures w14:val="none"/>
        </w:rPr>
        <w:t>المؤسسة</w:t>
      </w:r>
      <w:r w:rsidRPr="008A7966">
        <w:rPr>
          <w:rFonts w:eastAsia="Times New Roman"/>
          <w:kern w:val="0"/>
          <w14:ligatures w14:val="none"/>
        </w:rPr>
        <w:t>)</w:t>
      </w:r>
      <w:r w:rsidRPr="008A7966">
        <w:rPr>
          <w:rFonts w:eastAsia="Times New Roman"/>
          <w:kern w:val="0"/>
          <w:rtl/>
          <w14:ligatures w14:val="none"/>
        </w:rPr>
        <w:t>عبد</w:t>
      </w:r>
      <w:proofErr w:type="gramEnd"/>
      <w:r w:rsidRPr="008A7966">
        <w:rPr>
          <w:rFonts w:eastAsia="Times New Roman"/>
          <w:kern w:val="0"/>
          <w:rtl/>
          <w14:ligatures w14:val="none"/>
        </w:rPr>
        <w:t xml:space="preserve"> الرحيم، 2013).</w:t>
      </w:r>
    </w:p>
    <w:p w14:paraId="407CDC4B"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ويرى بعض الباحثين أن على المؤسسات الخدمية أن تضع مجموعة من المبادئ والإرشادات التي تُوجّه جهودها نحو تحسين جودة الخدمات وسد أوجه القصور فيها ومن أهم هذه المبادئ ما يلي، عبد </w:t>
      </w:r>
      <w:proofErr w:type="gramStart"/>
      <w:r w:rsidRPr="008A7966">
        <w:rPr>
          <w:rFonts w:eastAsia="Times New Roman"/>
          <w:kern w:val="0"/>
          <w:rtl/>
          <w14:ligatures w14:val="none"/>
        </w:rPr>
        <w:t>الرحيم( 2013</w:t>
      </w:r>
      <w:proofErr w:type="gramEnd"/>
      <w:r w:rsidRPr="008A7966">
        <w:rPr>
          <w:rFonts w:eastAsia="Times New Roman"/>
          <w:kern w:val="0"/>
          <w:rtl/>
          <w14:ligatures w14:val="none"/>
        </w:rPr>
        <w:t>، ص74):</w:t>
      </w:r>
    </w:p>
    <w:p w14:paraId="111C0ACE" w14:textId="77777777" w:rsidR="00FB76CF" w:rsidRPr="008A7966" w:rsidRDefault="00FB76CF" w:rsidP="00B73DE1">
      <w:pPr>
        <w:pStyle w:val="a6"/>
        <w:numPr>
          <w:ilvl w:val="0"/>
          <w:numId w:val="15"/>
        </w:numPr>
        <w:spacing w:line="276" w:lineRule="auto"/>
        <w:ind w:left="785"/>
        <w:jc w:val="both"/>
        <w:rPr>
          <w:rFonts w:eastAsia="Times New Roman"/>
          <w:kern w:val="0"/>
          <w14:ligatures w14:val="none"/>
        </w:rPr>
      </w:pPr>
      <w:r w:rsidRPr="008A7966">
        <w:rPr>
          <w:rFonts w:eastAsia="Times New Roman"/>
          <w:kern w:val="0"/>
          <w:rtl/>
          <w14:ligatures w14:val="none"/>
        </w:rPr>
        <w:t>حسن اختيار الكفاءات البشرية القادرة على العمل بقلب الخادم.</w:t>
      </w:r>
    </w:p>
    <w:p w14:paraId="7BD74757" w14:textId="77777777" w:rsidR="00FB76CF" w:rsidRPr="008A7966" w:rsidRDefault="00FB76CF" w:rsidP="00B73DE1">
      <w:pPr>
        <w:pStyle w:val="a6"/>
        <w:numPr>
          <w:ilvl w:val="0"/>
          <w:numId w:val="15"/>
        </w:numPr>
        <w:spacing w:line="276" w:lineRule="auto"/>
        <w:ind w:left="785"/>
        <w:jc w:val="both"/>
        <w:rPr>
          <w:rFonts w:eastAsia="Times New Roman"/>
          <w:kern w:val="0"/>
          <w14:ligatures w14:val="none"/>
        </w:rPr>
      </w:pPr>
      <w:r w:rsidRPr="008A7966">
        <w:rPr>
          <w:rFonts w:eastAsia="Times New Roman"/>
          <w:kern w:val="0"/>
          <w:rtl/>
          <w14:ligatures w14:val="none"/>
        </w:rPr>
        <w:t>اعتبار جودة الخدمات مسؤولية جميع العاملين بالمؤسسة، بدءا بالإدارة العليا ووصولا إلى العمال.</w:t>
      </w:r>
    </w:p>
    <w:p w14:paraId="0CD8D1E4" w14:textId="77777777" w:rsidR="00FB76CF" w:rsidRPr="008A7966" w:rsidRDefault="00FB76CF" w:rsidP="00B73DE1">
      <w:pPr>
        <w:pStyle w:val="a6"/>
        <w:numPr>
          <w:ilvl w:val="0"/>
          <w:numId w:val="15"/>
        </w:numPr>
        <w:spacing w:line="276" w:lineRule="auto"/>
        <w:ind w:left="785"/>
        <w:jc w:val="both"/>
        <w:rPr>
          <w:rFonts w:eastAsia="Times New Roman"/>
          <w:kern w:val="0"/>
          <w14:ligatures w14:val="none"/>
        </w:rPr>
      </w:pPr>
      <w:r w:rsidRPr="008A7966">
        <w:rPr>
          <w:rFonts w:eastAsia="Times New Roman"/>
          <w:kern w:val="0"/>
          <w:rtl/>
          <w14:ligatures w14:val="none"/>
        </w:rPr>
        <w:t>اعتبار تحسين الجودة هدف مستمر وثابت.</w:t>
      </w:r>
    </w:p>
    <w:p w14:paraId="74F8BFE9" w14:textId="77777777" w:rsidR="00FB76CF" w:rsidRPr="008A7966" w:rsidRDefault="00FB76CF" w:rsidP="00B73DE1">
      <w:pPr>
        <w:pStyle w:val="a6"/>
        <w:numPr>
          <w:ilvl w:val="0"/>
          <w:numId w:val="15"/>
        </w:numPr>
        <w:spacing w:line="276" w:lineRule="auto"/>
        <w:ind w:left="785"/>
        <w:jc w:val="both"/>
        <w:rPr>
          <w:rFonts w:eastAsia="Times New Roman"/>
          <w:kern w:val="0"/>
          <w:rtl/>
          <w14:ligatures w14:val="none"/>
        </w:rPr>
      </w:pPr>
      <w:r w:rsidRPr="008A7966">
        <w:rPr>
          <w:rFonts w:eastAsia="Times New Roman"/>
          <w:kern w:val="0"/>
          <w:rtl/>
          <w14:ligatures w14:val="none"/>
        </w:rPr>
        <w:t>توسيع نطاق ومجال المشاركة بحيث تشمل جميع الأطراف المعنية، خاصة الموردين ومصممي ومقدمي الخدمة.</w:t>
      </w:r>
    </w:p>
    <w:p w14:paraId="05E754AB" w14:textId="77777777" w:rsidR="00FB76CF" w:rsidRPr="008A7966" w:rsidRDefault="00FB76CF" w:rsidP="00B73DE1">
      <w:pPr>
        <w:pStyle w:val="a6"/>
        <w:numPr>
          <w:ilvl w:val="0"/>
          <w:numId w:val="15"/>
        </w:numPr>
        <w:spacing w:line="276" w:lineRule="auto"/>
        <w:ind w:left="785"/>
        <w:jc w:val="both"/>
        <w:rPr>
          <w:rFonts w:eastAsia="Times New Roman"/>
          <w:kern w:val="0"/>
          <w:rtl/>
          <w14:ligatures w14:val="none"/>
        </w:rPr>
      </w:pPr>
      <w:r w:rsidRPr="008A7966">
        <w:rPr>
          <w:rFonts w:eastAsia="Times New Roman"/>
          <w:kern w:val="0"/>
          <w:rtl/>
          <w14:ligatures w14:val="none"/>
        </w:rPr>
        <w:t>تشجيع الأفكار الجديدة الحديثة.</w:t>
      </w:r>
    </w:p>
    <w:p w14:paraId="16A7E3E3" w14:textId="77777777" w:rsidR="00FB76CF" w:rsidRPr="008A7966" w:rsidRDefault="00FB76CF" w:rsidP="00B73DE1">
      <w:pPr>
        <w:pStyle w:val="a6"/>
        <w:numPr>
          <w:ilvl w:val="0"/>
          <w:numId w:val="15"/>
        </w:numPr>
        <w:spacing w:line="276" w:lineRule="auto"/>
        <w:ind w:left="785"/>
        <w:jc w:val="both"/>
        <w:rPr>
          <w:rFonts w:eastAsia="Times New Roman"/>
          <w:kern w:val="0"/>
          <w14:ligatures w14:val="none"/>
        </w:rPr>
      </w:pPr>
      <w:r w:rsidRPr="008A7966">
        <w:rPr>
          <w:rFonts w:eastAsia="Times New Roman"/>
          <w:kern w:val="0"/>
          <w:rtl/>
          <w14:ligatures w14:val="none"/>
        </w:rPr>
        <w:t>عدم انتقاد الأفكار المقدمة.</w:t>
      </w:r>
    </w:p>
    <w:p w14:paraId="41DE450B" w14:textId="77777777" w:rsidR="00FB76CF" w:rsidRPr="008A7966" w:rsidRDefault="00FB76CF" w:rsidP="00B73DE1">
      <w:pPr>
        <w:pStyle w:val="a6"/>
        <w:numPr>
          <w:ilvl w:val="0"/>
          <w:numId w:val="15"/>
        </w:numPr>
        <w:spacing w:line="276" w:lineRule="auto"/>
        <w:ind w:left="785"/>
        <w:jc w:val="both"/>
        <w:rPr>
          <w:rFonts w:eastAsia="Times New Roman"/>
          <w:kern w:val="0"/>
          <w14:ligatures w14:val="none"/>
        </w:rPr>
      </w:pPr>
      <w:r w:rsidRPr="008A7966">
        <w:rPr>
          <w:rFonts w:eastAsia="Times New Roman"/>
          <w:kern w:val="0"/>
          <w:rtl/>
          <w14:ligatures w14:val="none"/>
        </w:rPr>
        <w:t xml:space="preserve">وضع خطط تحسين </w:t>
      </w:r>
      <w:proofErr w:type="spellStart"/>
      <w:r w:rsidRPr="008A7966">
        <w:rPr>
          <w:rFonts w:eastAsia="Times New Roman"/>
          <w:kern w:val="0"/>
          <w:rtl/>
          <w14:ligatures w14:val="none"/>
        </w:rPr>
        <w:t>بناءا</w:t>
      </w:r>
      <w:proofErr w:type="spellEnd"/>
      <w:r w:rsidRPr="008A7966">
        <w:rPr>
          <w:rFonts w:eastAsia="Times New Roman"/>
          <w:kern w:val="0"/>
          <w:rtl/>
          <w14:ligatures w14:val="none"/>
        </w:rPr>
        <w:t xml:space="preserve"> على معايير تقييم العملاء لجودة الخدمة وفي ضوء توقعاتهم السابق تحديدها.</w:t>
      </w:r>
    </w:p>
    <w:p w14:paraId="070B9F13" w14:textId="77777777" w:rsidR="00FB76CF" w:rsidRPr="008A7966" w:rsidRDefault="00FB76CF" w:rsidP="00B73DE1">
      <w:pPr>
        <w:pStyle w:val="a6"/>
        <w:numPr>
          <w:ilvl w:val="0"/>
          <w:numId w:val="15"/>
        </w:numPr>
        <w:spacing w:line="276" w:lineRule="auto"/>
        <w:ind w:left="785"/>
        <w:jc w:val="both"/>
        <w:rPr>
          <w:rFonts w:eastAsia="Times New Roman"/>
          <w:kern w:val="0"/>
          <w:rtl/>
          <w14:ligatures w14:val="none"/>
        </w:rPr>
      </w:pPr>
      <w:r w:rsidRPr="008A7966">
        <w:rPr>
          <w:rFonts w:eastAsia="Times New Roman"/>
          <w:kern w:val="0"/>
          <w:rtl/>
          <w14:ligatures w14:val="none"/>
        </w:rPr>
        <w:t>وضع معايير موضوعية لتقييم الأداء تقوم على قياس كم وجود ووقت وتكلفة الأداء.</w:t>
      </w:r>
    </w:p>
    <w:p w14:paraId="63E25AD7" w14:textId="77777777" w:rsidR="00FB76CF" w:rsidRPr="008A7966" w:rsidRDefault="00FB76CF" w:rsidP="00B73DE1">
      <w:pPr>
        <w:pStyle w:val="a6"/>
        <w:numPr>
          <w:ilvl w:val="0"/>
          <w:numId w:val="15"/>
        </w:numPr>
        <w:spacing w:line="276" w:lineRule="auto"/>
        <w:ind w:left="785"/>
        <w:jc w:val="both"/>
        <w:rPr>
          <w:rFonts w:eastAsia="Times New Roman"/>
          <w:kern w:val="0"/>
          <w14:ligatures w14:val="none"/>
        </w:rPr>
      </w:pPr>
      <w:r w:rsidRPr="008A7966">
        <w:rPr>
          <w:rFonts w:eastAsia="Times New Roman"/>
          <w:kern w:val="0"/>
          <w:rtl/>
          <w14:ligatures w14:val="none"/>
        </w:rPr>
        <w:t>تصميم نظم فعالة للتحفيز تسعى لتحقيق العيوب الصفرية.</w:t>
      </w:r>
    </w:p>
    <w:p w14:paraId="7DC3DA1F" w14:textId="77777777" w:rsidR="00FB76CF" w:rsidRPr="008A7966" w:rsidRDefault="00FB76CF" w:rsidP="00B73DE1">
      <w:pPr>
        <w:pStyle w:val="a6"/>
        <w:numPr>
          <w:ilvl w:val="0"/>
          <w:numId w:val="15"/>
        </w:numPr>
        <w:spacing w:line="276" w:lineRule="auto"/>
        <w:ind w:left="785"/>
        <w:jc w:val="both"/>
        <w:rPr>
          <w:rFonts w:eastAsia="Times New Roman"/>
          <w:kern w:val="0"/>
          <w:rtl/>
          <w14:ligatures w14:val="none"/>
        </w:rPr>
      </w:pPr>
      <w:r w:rsidRPr="008A7966">
        <w:rPr>
          <w:rFonts w:eastAsia="Times New Roman"/>
          <w:kern w:val="0"/>
          <w:rtl/>
          <w14:ligatures w14:val="none"/>
        </w:rPr>
        <w:t>تدعيم العلاقات وروابط الثقة للمؤسسة وعملائها الداخليون والخارجيون.</w:t>
      </w:r>
    </w:p>
    <w:p w14:paraId="5D93C64E" w14:textId="77777777" w:rsidR="00FB76CF" w:rsidRPr="008A7966" w:rsidRDefault="00FB76CF" w:rsidP="00B73DE1">
      <w:pPr>
        <w:pStyle w:val="a6"/>
        <w:numPr>
          <w:ilvl w:val="0"/>
          <w:numId w:val="15"/>
        </w:numPr>
        <w:spacing w:line="276" w:lineRule="auto"/>
        <w:ind w:left="785"/>
        <w:jc w:val="both"/>
        <w:rPr>
          <w:rFonts w:eastAsia="Times New Roman"/>
          <w:kern w:val="0"/>
          <w14:ligatures w14:val="none"/>
        </w:rPr>
      </w:pPr>
      <w:r w:rsidRPr="008A7966">
        <w:rPr>
          <w:rFonts w:eastAsia="Times New Roman"/>
          <w:kern w:val="0"/>
          <w:rtl/>
          <w14:ligatures w14:val="none"/>
        </w:rPr>
        <w:t>استخدام التكنولوجيا المتطورة لتحسين جودة الخدمة.</w:t>
      </w:r>
    </w:p>
    <w:p w14:paraId="092B7FAC" w14:textId="77777777" w:rsidR="00FB76CF" w:rsidRPr="008A7966" w:rsidRDefault="00FB76CF" w:rsidP="00B73DE1">
      <w:pPr>
        <w:pStyle w:val="a6"/>
        <w:numPr>
          <w:ilvl w:val="0"/>
          <w:numId w:val="15"/>
        </w:numPr>
        <w:spacing w:line="276" w:lineRule="auto"/>
        <w:ind w:left="785"/>
        <w:jc w:val="both"/>
        <w:rPr>
          <w:rFonts w:eastAsia="Times New Roman"/>
          <w:kern w:val="0"/>
          <w14:ligatures w14:val="none"/>
        </w:rPr>
      </w:pPr>
      <w:r w:rsidRPr="008A7966">
        <w:rPr>
          <w:rFonts w:eastAsia="Times New Roman"/>
          <w:kern w:val="0"/>
          <w:rtl/>
          <w14:ligatures w14:val="none"/>
        </w:rPr>
        <w:t>تحليل تكلفة الجودة واعتبارها أداة إدارية</w:t>
      </w:r>
      <w:r w:rsidRPr="008A7966">
        <w:rPr>
          <w:rFonts w:eastAsia="Times New Roman"/>
          <w:kern w:val="0"/>
          <w14:ligatures w14:val="none"/>
        </w:rPr>
        <w:t>.</w:t>
      </w:r>
    </w:p>
    <w:p w14:paraId="64CD9B16" w14:textId="77777777" w:rsidR="00FB76CF" w:rsidRPr="008A7966" w:rsidRDefault="00FB76CF" w:rsidP="00B73DE1">
      <w:pPr>
        <w:pStyle w:val="a6"/>
        <w:numPr>
          <w:ilvl w:val="0"/>
          <w:numId w:val="15"/>
        </w:numPr>
        <w:spacing w:line="276" w:lineRule="auto"/>
        <w:ind w:left="785"/>
        <w:jc w:val="both"/>
        <w:rPr>
          <w:rFonts w:eastAsia="Times New Roman"/>
          <w:kern w:val="0"/>
          <w:rtl/>
          <w14:ligatures w14:val="none"/>
        </w:rPr>
      </w:pPr>
      <w:r w:rsidRPr="008A7966">
        <w:rPr>
          <w:rFonts w:eastAsia="Times New Roman"/>
          <w:kern w:val="0"/>
          <w:rtl/>
          <w14:ligatures w14:val="none"/>
        </w:rPr>
        <w:t>التنمية الدائمة والمستمرة لمهارات وقدرات ومعارف العاملين من خلال التكوين.</w:t>
      </w:r>
    </w:p>
    <w:p w14:paraId="3EC37E46" w14:textId="77777777" w:rsidR="00FB76CF" w:rsidRPr="008A7966" w:rsidRDefault="00FB76CF" w:rsidP="00B73DE1">
      <w:pPr>
        <w:pStyle w:val="a6"/>
        <w:numPr>
          <w:ilvl w:val="0"/>
          <w:numId w:val="15"/>
        </w:numPr>
        <w:spacing w:line="276" w:lineRule="auto"/>
        <w:ind w:left="785"/>
        <w:jc w:val="both"/>
        <w:rPr>
          <w:rFonts w:eastAsia="Times New Roman"/>
          <w:kern w:val="0"/>
          <w:rtl/>
          <w14:ligatures w14:val="none"/>
        </w:rPr>
      </w:pPr>
      <w:r w:rsidRPr="008A7966">
        <w:rPr>
          <w:rFonts w:eastAsia="Times New Roman"/>
          <w:kern w:val="0"/>
          <w:rtl/>
          <w14:ligatures w14:val="none"/>
        </w:rPr>
        <w:lastRenderedPageBreak/>
        <w:t>التنسيق بين كافة الإدارات والأقسام المعنية بالخدمة.</w:t>
      </w:r>
    </w:p>
    <w:p w14:paraId="6CD010C1" w14:textId="77777777" w:rsidR="00FB76CF" w:rsidRPr="008A7966" w:rsidRDefault="00FB76CF" w:rsidP="00B73DE1">
      <w:pPr>
        <w:pStyle w:val="a6"/>
        <w:numPr>
          <w:ilvl w:val="0"/>
          <w:numId w:val="15"/>
        </w:numPr>
        <w:spacing w:line="276" w:lineRule="auto"/>
        <w:ind w:left="785"/>
        <w:jc w:val="both"/>
        <w:rPr>
          <w:rFonts w:eastAsia="Times New Roman"/>
          <w:kern w:val="0"/>
          <w14:ligatures w14:val="none"/>
        </w:rPr>
      </w:pPr>
      <w:r w:rsidRPr="008A7966">
        <w:rPr>
          <w:rFonts w:eastAsia="Times New Roman"/>
          <w:kern w:val="0"/>
          <w:rtl/>
          <w14:ligatures w14:val="none"/>
        </w:rPr>
        <w:t>أن التطوير المستمر يركز على تحسين العمليات وتطويرها للوصول إلى نتائج أفضل</w:t>
      </w:r>
      <w:r w:rsidRPr="008A7966">
        <w:rPr>
          <w:rFonts w:eastAsia="Times New Roman"/>
          <w:kern w:val="0"/>
          <w14:ligatures w14:val="none"/>
        </w:rPr>
        <w:t>.</w:t>
      </w:r>
    </w:p>
    <w:p w14:paraId="051FA757" w14:textId="77777777" w:rsidR="00FB76CF" w:rsidRPr="008A7966" w:rsidRDefault="00FB76CF" w:rsidP="00FB76CF">
      <w:pPr>
        <w:pStyle w:val="3"/>
        <w:rPr>
          <w:rtl/>
        </w:rPr>
      </w:pPr>
      <w:bookmarkStart w:id="286" w:name="_Toc213681737"/>
      <w:bookmarkStart w:id="287" w:name="_Toc223370476"/>
      <w:r w:rsidRPr="007F628A">
        <w:rPr>
          <w:rtl/>
        </w:rPr>
        <w:t xml:space="preserve">المطلب الثاني: متطلبات تحسين وتطوير جودة </w:t>
      </w:r>
      <w:proofErr w:type="gramStart"/>
      <w:r w:rsidRPr="007F628A">
        <w:rPr>
          <w:rtl/>
        </w:rPr>
        <w:t>الخدمة :</w:t>
      </w:r>
      <w:bookmarkEnd w:id="286"/>
      <w:bookmarkEnd w:id="287"/>
      <w:proofErr w:type="gramEnd"/>
    </w:p>
    <w:p w14:paraId="2A636563"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إن وصول المؤسسة إلى مستوى معين من الجودة في تقديم خدماتها لا يعني أنها حققت الغاية النهائية، بل المطلوب من الإدارة الاستمرار في جهودها للارتقاء بمستوى الجودة والتحسين المستمر، خاصة في ظل بيئة تتسم بالتغير المتسارع في مختلف المجالات. لذا يتوجب على المؤسسات تسخير جميع مواردها وإمكاناتها للمحافظة على مستوى الجودة المحقق والعمل على تطويره بصورة </w:t>
      </w:r>
      <w:proofErr w:type="gramStart"/>
      <w:r w:rsidRPr="008A7966">
        <w:rPr>
          <w:rFonts w:eastAsia="Times New Roman"/>
          <w:kern w:val="0"/>
          <w:rtl/>
          <w14:ligatures w14:val="none"/>
        </w:rPr>
        <w:t>مستمرة</w:t>
      </w:r>
      <w:r w:rsidRPr="008A7966">
        <w:rPr>
          <w:rFonts w:eastAsia="Times New Roman"/>
          <w:kern w:val="0"/>
          <w14:ligatures w14:val="none"/>
        </w:rPr>
        <w:t>)</w:t>
      </w:r>
      <w:r w:rsidRPr="008A7966">
        <w:rPr>
          <w:rFonts w:eastAsia="Times New Roman"/>
          <w:kern w:val="0"/>
          <w:rtl/>
          <w14:ligatures w14:val="none"/>
        </w:rPr>
        <w:t>عمر</w:t>
      </w:r>
      <w:proofErr w:type="gramEnd"/>
      <w:r w:rsidRPr="008A7966">
        <w:rPr>
          <w:rFonts w:eastAsia="Times New Roman"/>
          <w:kern w:val="0"/>
          <w:rtl/>
          <w14:ligatures w14:val="none"/>
        </w:rPr>
        <w:t xml:space="preserve">، 2024). ولتحقيق ذلك، يمكن تحديد مجموعة من المحاور الأساسية التي تمثل متطلبات تطوير وتحسين جودة الخدمات، عبد اللطيف </w:t>
      </w:r>
      <w:proofErr w:type="gramStart"/>
      <w:r w:rsidRPr="008A7966">
        <w:rPr>
          <w:rFonts w:eastAsia="Times New Roman"/>
          <w:kern w:val="0"/>
          <w:rtl/>
          <w14:ligatures w14:val="none"/>
        </w:rPr>
        <w:t>وعادل(</w:t>
      </w:r>
      <w:proofErr w:type="gramEnd"/>
      <w:r w:rsidRPr="008A7966">
        <w:rPr>
          <w:rFonts w:eastAsia="Times New Roman"/>
          <w:kern w:val="0"/>
          <w:rtl/>
          <w14:ligatures w14:val="none"/>
        </w:rPr>
        <w:t>2024) وهي :</w:t>
      </w:r>
    </w:p>
    <w:p w14:paraId="423543F5" w14:textId="77777777" w:rsidR="00FB76CF" w:rsidRPr="008A7966" w:rsidRDefault="00FB76CF" w:rsidP="00B73DE1">
      <w:pPr>
        <w:pStyle w:val="a6"/>
        <w:numPr>
          <w:ilvl w:val="0"/>
          <w:numId w:val="49"/>
        </w:numPr>
        <w:spacing w:line="276" w:lineRule="auto"/>
        <w:jc w:val="both"/>
        <w:rPr>
          <w:rFonts w:eastAsia="Times New Roman"/>
          <w:kern w:val="0"/>
          <w14:ligatures w14:val="none"/>
        </w:rPr>
      </w:pPr>
      <w:r w:rsidRPr="008A7966">
        <w:rPr>
          <w:rFonts w:eastAsia="Times New Roman"/>
          <w:kern w:val="0"/>
          <w:rtl/>
          <w14:ligatures w14:val="none"/>
        </w:rPr>
        <w:t>مواكبة أحدث التطورات التكنولوجية: تُعد التكنولوجيا أحد أهم ركائز التطوير في العصر الحديث، إذ تساهم في رفع كفاءة الأداء وتحسين وسائل تقديم الخدمات</w:t>
      </w:r>
      <w:r>
        <w:rPr>
          <w:rFonts w:eastAsia="Times New Roman" w:hint="cs"/>
          <w:kern w:val="0"/>
          <w:rtl/>
          <w14:ligatures w14:val="none"/>
        </w:rPr>
        <w:t xml:space="preserve"> </w:t>
      </w:r>
      <w:r w:rsidRPr="008A7966">
        <w:rPr>
          <w:rFonts w:eastAsia="Times New Roman"/>
          <w:kern w:val="0"/>
          <w:rtl/>
          <w14:ligatures w14:val="none"/>
        </w:rPr>
        <w:t>ويستلزم ذلك من المؤسسات توظيف تقنيات المعلومات والاتصالات الحديثة لتطوير عملياتها وتقديم خدمات مبتكرة تتسم بالسرعة والدقة والاستجابة لمتطلبات العملاء.</w:t>
      </w:r>
    </w:p>
    <w:p w14:paraId="107CE24D" w14:textId="77777777" w:rsidR="00FB76CF" w:rsidRPr="008A7966" w:rsidRDefault="00FB76CF" w:rsidP="00B73DE1">
      <w:pPr>
        <w:pStyle w:val="a6"/>
        <w:numPr>
          <w:ilvl w:val="0"/>
          <w:numId w:val="49"/>
        </w:numPr>
        <w:spacing w:line="276" w:lineRule="auto"/>
        <w:jc w:val="both"/>
        <w:rPr>
          <w:rFonts w:eastAsia="Times New Roman"/>
          <w:kern w:val="0"/>
          <w14:ligatures w14:val="none"/>
        </w:rPr>
      </w:pPr>
      <w:r w:rsidRPr="008A7966">
        <w:rPr>
          <w:rFonts w:eastAsia="Times New Roman"/>
          <w:kern w:val="0"/>
          <w:rtl/>
          <w14:ligatures w14:val="none"/>
        </w:rPr>
        <w:t>تنويع وتطوير الخدمات: في ظل المنافسة المتزايدة، أصبح لزامًا على المؤسسات العمل على تنويع خدماتها وتطويرها باستمرار</w:t>
      </w:r>
      <w:r>
        <w:rPr>
          <w:rFonts w:eastAsia="Times New Roman" w:hint="cs"/>
          <w:kern w:val="0"/>
          <w:rtl/>
          <w14:ligatures w14:val="none"/>
        </w:rPr>
        <w:t xml:space="preserve"> </w:t>
      </w:r>
      <w:r w:rsidRPr="008A7966">
        <w:rPr>
          <w:rFonts w:eastAsia="Times New Roman"/>
          <w:kern w:val="0"/>
          <w:rtl/>
          <w14:ligatures w14:val="none"/>
        </w:rPr>
        <w:t>من خلال الدمج بين الأساليب التقليدية والحديثة في تقديم الخدمة بما يلبي احتياجات العملاء المتجددة ويعزز من قدرتها التنافسية.</w:t>
      </w:r>
    </w:p>
    <w:p w14:paraId="220264B6" w14:textId="77777777" w:rsidR="00FB76CF" w:rsidRPr="008A7966" w:rsidRDefault="00FB76CF" w:rsidP="00B73DE1">
      <w:pPr>
        <w:pStyle w:val="a6"/>
        <w:numPr>
          <w:ilvl w:val="0"/>
          <w:numId w:val="49"/>
        </w:numPr>
        <w:spacing w:line="276" w:lineRule="auto"/>
        <w:jc w:val="both"/>
        <w:rPr>
          <w:rFonts w:eastAsia="Times New Roman"/>
          <w:kern w:val="0"/>
          <w14:ligatures w14:val="none"/>
        </w:rPr>
      </w:pPr>
      <w:r w:rsidRPr="008A7966">
        <w:rPr>
          <w:rFonts w:eastAsia="Times New Roman"/>
          <w:kern w:val="0"/>
          <w:rtl/>
          <w14:ligatures w14:val="none"/>
        </w:rPr>
        <w:t>الارتقاء بالعنصر البشري: يمثل المورد البشري الركيزة الأساسية لأي عملية تطوير، إذ إن تحقيق الجودة يتطلب رفع كفاءة العاملين وتأهيلهم لمواكبة التطورات المتسارعة في بيئة العمل، مما يضمن تقديم خدمات متميزة وتحقيق الاستخدام الأمثل للقدرات البشرية.</w:t>
      </w:r>
    </w:p>
    <w:p w14:paraId="50DE718F" w14:textId="77777777" w:rsidR="00FB76CF" w:rsidRPr="008A7966" w:rsidRDefault="00FB76CF" w:rsidP="00B73DE1">
      <w:pPr>
        <w:pStyle w:val="a6"/>
        <w:numPr>
          <w:ilvl w:val="0"/>
          <w:numId w:val="49"/>
        </w:numPr>
        <w:spacing w:line="276" w:lineRule="auto"/>
        <w:jc w:val="both"/>
        <w:rPr>
          <w:rFonts w:eastAsia="Times New Roman"/>
          <w:kern w:val="0"/>
          <w14:ligatures w14:val="none"/>
        </w:rPr>
      </w:pPr>
      <w:r w:rsidRPr="008A7966">
        <w:rPr>
          <w:rFonts w:eastAsia="Times New Roman"/>
          <w:kern w:val="0"/>
          <w:rtl/>
          <w14:ligatures w14:val="none"/>
        </w:rPr>
        <w:t>تعزيز الوعي بأهمية الجودة والحفاظ عليها: يتحقق ذلك من خلال نشر ثقافة الجودة داخل المؤسسة، وتمكين العاملين من إدراك دورهم في تحقيق الأهداف التنظيمية، والتعرف على المشكلات والمعوقات التي تواجه الجودة بهدف معالجتها وتطوير الأداء العام.</w:t>
      </w:r>
    </w:p>
    <w:p w14:paraId="00B753D2" w14:textId="77777777" w:rsidR="00FB76CF" w:rsidRPr="008A7966" w:rsidRDefault="00FB76CF" w:rsidP="00B73DE1">
      <w:pPr>
        <w:pStyle w:val="a6"/>
        <w:numPr>
          <w:ilvl w:val="0"/>
          <w:numId w:val="49"/>
        </w:numPr>
        <w:spacing w:line="276" w:lineRule="auto"/>
        <w:jc w:val="both"/>
        <w:rPr>
          <w:rFonts w:eastAsia="Times New Roman"/>
          <w:kern w:val="0"/>
          <w:rtl/>
          <w14:ligatures w14:val="none"/>
        </w:rPr>
      </w:pPr>
      <w:r w:rsidRPr="008A7966">
        <w:rPr>
          <w:rFonts w:eastAsia="Times New Roman"/>
          <w:kern w:val="0"/>
          <w:rtl/>
          <w14:ligatures w14:val="none"/>
        </w:rPr>
        <w:t>دعم القيادة الإدارية لبرامج الجودة: التزام الإدارة العليا شرط</w:t>
      </w:r>
      <w:r>
        <w:rPr>
          <w:rFonts w:eastAsia="Times New Roman" w:hint="cs"/>
          <w:kern w:val="0"/>
          <w:rtl/>
          <w14:ligatures w14:val="none"/>
        </w:rPr>
        <w:t>ا</w:t>
      </w:r>
      <w:r w:rsidRPr="008A7966">
        <w:rPr>
          <w:rFonts w:eastAsia="Times New Roman"/>
          <w:kern w:val="0"/>
          <w:rtl/>
          <w14:ligatures w14:val="none"/>
        </w:rPr>
        <w:t xml:space="preserve"> أساسيًا لنجاح جهود التطوير والتحسين، من خلال وضع سياسات واضحة للجودة وتحديد أهدافها، وتوفير الموارد اللازمة، وإنشاء أنظمة رقابية فعالة تساعد على كشف الانحرافات في الوقت المناسب واتخاذ الإجراءات التصحيحية الملائمة.</w:t>
      </w:r>
    </w:p>
    <w:p w14:paraId="14173CBD" w14:textId="77777777" w:rsidR="00FB76CF" w:rsidRPr="008A7966" w:rsidRDefault="00FB76CF" w:rsidP="00FB76CF">
      <w:pPr>
        <w:pStyle w:val="3"/>
        <w:rPr>
          <w:rtl/>
        </w:rPr>
      </w:pPr>
      <w:bookmarkStart w:id="288" w:name="_Toc212500248"/>
      <w:bookmarkStart w:id="289" w:name="_Toc212699401"/>
      <w:bookmarkStart w:id="290" w:name="_Toc213681738"/>
      <w:bookmarkStart w:id="291" w:name="_Toc223370477"/>
      <w:r w:rsidRPr="007F628A">
        <w:rPr>
          <w:rtl/>
        </w:rPr>
        <w:t xml:space="preserve">المطلب الثالث: أساليب تحسين جودة </w:t>
      </w:r>
      <w:proofErr w:type="gramStart"/>
      <w:r w:rsidRPr="007F628A">
        <w:rPr>
          <w:rtl/>
        </w:rPr>
        <w:t>الخدم</w:t>
      </w:r>
      <w:bookmarkEnd w:id="288"/>
      <w:bookmarkEnd w:id="289"/>
      <w:r w:rsidRPr="007F628A">
        <w:rPr>
          <w:rtl/>
        </w:rPr>
        <w:t>ة :</w:t>
      </w:r>
      <w:bookmarkEnd w:id="290"/>
      <w:bookmarkEnd w:id="291"/>
      <w:proofErr w:type="gramEnd"/>
    </w:p>
    <w:p w14:paraId="5A81E0E6"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rtl/>
          <w14:ligatures w14:val="none"/>
        </w:rPr>
        <w:t>تتطلب جودة الخدمات بمختلف أنواعها</w:t>
      </w:r>
      <w:r>
        <w:rPr>
          <w:rFonts w:eastAsia="Times New Roman" w:hint="cs"/>
          <w:kern w:val="0"/>
          <w:rtl/>
          <w14:ligatures w14:val="none"/>
        </w:rPr>
        <w:t xml:space="preserve"> </w:t>
      </w:r>
      <w:r w:rsidRPr="008A7966">
        <w:rPr>
          <w:rFonts w:eastAsia="Times New Roman"/>
          <w:kern w:val="0"/>
          <w:rtl/>
          <w14:ligatures w14:val="none"/>
        </w:rPr>
        <w:t>عملية تحسين وتطوير مستمرين نظر</w:t>
      </w:r>
      <w:r>
        <w:rPr>
          <w:rFonts w:eastAsia="Times New Roman" w:hint="cs"/>
          <w:kern w:val="0"/>
          <w:rtl/>
          <w14:ligatures w14:val="none"/>
        </w:rPr>
        <w:t>ا</w:t>
      </w:r>
      <w:r w:rsidRPr="008A7966">
        <w:rPr>
          <w:rFonts w:eastAsia="Times New Roman"/>
          <w:kern w:val="0"/>
          <w:rtl/>
          <w14:ligatures w14:val="none"/>
        </w:rPr>
        <w:t xml:space="preserve"> لكونها تمر بدورة حياة تبدأ بمرحلة الانطلاق وتنتهي بمرحلة التراجع أو التدهور</w:t>
      </w:r>
      <w:r>
        <w:rPr>
          <w:rFonts w:eastAsia="Times New Roman" w:hint="cs"/>
          <w:kern w:val="0"/>
          <w:rtl/>
          <w14:ligatures w14:val="none"/>
        </w:rPr>
        <w:t xml:space="preserve"> </w:t>
      </w:r>
      <w:r w:rsidRPr="008A7966">
        <w:rPr>
          <w:rFonts w:eastAsia="Times New Roman"/>
          <w:kern w:val="0"/>
          <w:rtl/>
          <w14:ligatures w14:val="none"/>
        </w:rPr>
        <w:t xml:space="preserve">ومن </w:t>
      </w:r>
      <w:proofErr w:type="gramStart"/>
      <w:r w:rsidRPr="008A7966">
        <w:rPr>
          <w:rFonts w:eastAsia="Times New Roman"/>
          <w:kern w:val="0"/>
          <w:rtl/>
          <w14:ligatures w14:val="none"/>
        </w:rPr>
        <w:t>ثم</w:t>
      </w:r>
      <w:r>
        <w:rPr>
          <w:rFonts w:eastAsia="Times New Roman" w:hint="cs"/>
          <w:kern w:val="0"/>
          <w:rtl/>
          <w14:ligatures w14:val="none"/>
        </w:rPr>
        <w:t xml:space="preserve"> </w:t>
      </w:r>
      <w:r w:rsidRPr="008A7966">
        <w:rPr>
          <w:rFonts w:eastAsia="Times New Roman"/>
          <w:kern w:val="0"/>
          <w:rtl/>
          <w14:ligatures w14:val="none"/>
        </w:rPr>
        <w:t xml:space="preserve"> تسعى</w:t>
      </w:r>
      <w:proofErr w:type="gramEnd"/>
      <w:r w:rsidRPr="008A7966">
        <w:rPr>
          <w:rFonts w:eastAsia="Times New Roman"/>
          <w:kern w:val="0"/>
          <w:rtl/>
          <w14:ligatures w14:val="none"/>
        </w:rPr>
        <w:t xml:space="preserve"> المؤسسات إلى استخدام مجموعة من </w:t>
      </w:r>
      <w:r w:rsidRPr="008A7966">
        <w:rPr>
          <w:rFonts w:eastAsia="Times New Roman"/>
          <w:kern w:val="0"/>
          <w:rtl/>
          <w14:ligatures w14:val="none"/>
        </w:rPr>
        <w:lastRenderedPageBreak/>
        <w:t>الأساليب والتقنيات التي تهدف إلى تحقيق التحسين المستمر في مستوى جودة خدماتها</w:t>
      </w:r>
      <w:r>
        <w:rPr>
          <w:rFonts w:eastAsia="Times New Roman" w:hint="cs"/>
          <w:kern w:val="0"/>
          <w:rtl/>
          <w14:ligatures w14:val="none"/>
        </w:rPr>
        <w:t xml:space="preserve">، </w:t>
      </w:r>
      <w:r w:rsidRPr="008A7966">
        <w:rPr>
          <w:rFonts w:eastAsia="Times New Roman"/>
          <w:kern w:val="0"/>
          <w:rtl/>
          <w14:ligatures w14:val="none"/>
        </w:rPr>
        <w:t xml:space="preserve"> ومن أبرز هذه الأساليب ما يلي القزاز (2015):</w:t>
      </w:r>
    </w:p>
    <w:p w14:paraId="439DAC69" w14:textId="77777777" w:rsidR="00FB76CF" w:rsidRPr="008A7966" w:rsidRDefault="00FB76CF" w:rsidP="00B73DE1">
      <w:pPr>
        <w:pStyle w:val="a6"/>
        <w:numPr>
          <w:ilvl w:val="0"/>
          <w:numId w:val="16"/>
        </w:numPr>
        <w:spacing w:line="276" w:lineRule="auto"/>
        <w:rPr>
          <w:rFonts w:eastAsia="Times New Roman"/>
          <w:kern w:val="0"/>
          <w14:ligatures w14:val="none"/>
        </w:rPr>
      </w:pPr>
      <w:r w:rsidRPr="008A7966">
        <w:rPr>
          <w:rFonts w:eastAsia="Times New Roman"/>
          <w:kern w:val="0"/>
          <w:rtl/>
          <w14:ligatures w14:val="none"/>
        </w:rPr>
        <w:t>المقارنة المرجعية (البينية): تُعرف بأنها عملية تقييم مستمرة للمنتجات والخدمات والعمليات من خلال مقارنتها بمؤسسات أخرى تُعدّ رائدة في المجال ذاته أو في مجالات مشابهة، بهدف التعرف على أفضل الممارسات وتبنيها أو تطويرها</w:t>
      </w:r>
      <w:r w:rsidRPr="008A7966">
        <w:rPr>
          <w:rFonts w:eastAsia="Times New Roman"/>
          <w:kern w:val="0"/>
          <w14:ligatures w14:val="none"/>
        </w:rPr>
        <w:t>.</w:t>
      </w:r>
      <w:r w:rsidRPr="008A7966">
        <w:rPr>
          <w:rFonts w:eastAsia="Times New Roman"/>
          <w:kern w:val="0"/>
          <w14:ligatures w14:val="none"/>
        </w:rPr>
        <w:br/>
      </w:r>
      <w:r w:rsidRPr="008A7966">
        <w:rPr>
          <w:rFonts w:eastAsia="Times New Roman"/>
          <w:kern w:val="0"/>
          <w:rtl/>
          <w14:ligatures w14:val="none"/>
        </w:rPr>
        <w:t>وتنقسم المقارنة المرجعية إلى ثلاثة أنواع رئيسية</w:t>
      </w:r>
      <w:r w:rsidRPr="008A7966">
        <w:rPr>
          <w:rFonts w:eastAsia="Times New Roman"/>
          <w:kern w:val="0"/>
          <w14:ligatures w14:val="none"/>
        </w:rPr>
        <w:t>:</w:t>
      </w:r>
    </w:p>
    <w:p w14:paraId="12EC1A01" w14:textId="77777777" w:rsidR="00FB76CF" w:rsidRPr="008A7966" w:rsidRDefault="00FB76CF" w:rsidP="00B73DE1">
      <w:pPr>
        <w:pStyle w:val="a6"/>
        <w:numPr>
          <w:ilvl w:val="0"/>
          <w:numId w:val="17"/>
        </w:numPr>
        <w:spacing w:line="276" w:lineRule="auto"/>
        <w:jc w:val="both"/>
        <w:rPr>
          <w:rFonts w:eastAsia="Times New Roman"/>
          <w:kern w:val="0"/>
          <w:rtl/>
          <w14:ligatures w14:val="none"/>
        </w:rPr>
      </w:pPr>
      <w:r w:rsidRPr="008A7966">
        <w:rPr>
          <w:rFonts w:eastAsia="Times New Roman"/>
          <w:kern w:val="0"/>
          <w:rtl/>
          <w14:ligatures w14:val="none"/>
        </w:rPr>
        <w:t>المقارنة المرجعية الوظيفية: تتم بين مؤسسات مختلفة في النشاط لكنها متميزة في مجالات محددة مثل خدمة العملاء أو إدارة العمليات</w:t>
      </w:r>
      <w:r w:rsidRPr="008A7966">
        <w:rPr>
          <w:rFonts w:eastAsia="Times New Roman"/>
          <w:kern w:val="0"/>
          <w14:ligatures w14:val="none"/>
        </w:rPr>
        <w:t>.</w:t>
      </w:r>
    </w:p>
    <w:p w14:paraId="06AE5462" w14:textId="77777777" w:rsidR="00FB76CF" w:rsidRPr="008A7966" w:rsidRDefault="00FB76CF" w:rsidP="00B73DE1">
      <w:pPr>
        <w:pStyle w:val="a6"/>
        <w:numPr>
          <w:ilvl w:val="0"/>
          <w:numId w:val="17"/>
        </w:numPr>
        <w:spacing w:line="276" w:lineRule="auto"/>
        <w:jc w:val="both"/>
        <w:rPr>
          <w:rFonts w:eastAsia="Times New Roman"/>
          <w:kern w:val="0"/>
          <w14:ligatures w14:val="none"/>
        </w:rPr>
      </w:pPr>
      <w:r w:rsidRPr="008A7966">
        <w:rPr>
          <w:rFonts w:eastAsia="Times New Roman"/>
          <w:kern w:val="0"/>
          <w:rtl/>
          <w14:ligatures w14:val="none"/>
        </w:rPr>
        <w:t>المقارنة المرجعية التنافسية: تُجرى بين المؤسسة ومنافسيها المباشرين لتحديد الفجوات في الأداء أو الجودة</w:t>
      </w:r>
      <w:r w:rsidRPr="008A7966">
        <w:rPr>
          <w:rFonts w:eastAsia="Times New Roman"/>
          <w:kern w:val="0"/>
          <w14:ligatures w14:val="none"/>
        </w:rPr>
        <w:t>.</w:t>
      </w:r>
    </w:p>
    <w:p w14:paraId="68E7FA08" w14:textId="77777777" w:rsidR="00FB76CF" w:rsidRPr="008A7966" w:rsidRDefault="00FB76CF" w:rsidP="00B73DE1">
      <w:pPr>
        <w:pStyle w:val="a6"/>
        <w:numPr>
          <w:ilvl w:val="0"/>
          <w:numId w:val="17"/>
        </w:numPr>
        <w:spacing w:line="276" w:lineRule="auto"/>
        <w:jc w:val="both"/>
        <w:rPr>
          <w:rFonts w:eastAsia="Times New Roman"/>
          <w:kern w:val="0"/>
          <w14:ligatures w14:val="none"/>
        </w:rPr>
      </w:pPr>
      <w:r w:rsidRPr="008A7966">
        <w:rPr>
          <w:rFonts w:eastAsia="Times New Roman"/>
          <w:kern w:val="0"/>
          <w:rtl/>
          <w14:ligatures w14:val="none"/>
        </w:rPr>
        <w:t>المقارنة المرجعية الداخلية:</w:t>
      </w:r>
      <w:r w:rsidRPr="008A7966">
        <w:rPr>
          <w:rtl/>
        </w:rPr>
        <w:t xml:space="preserve"> </w:t>
      </w:r>
      <w:r w:rsidRPr="008A7966">
        <w:rPr>
          <w:rFonts w:eastAsia="Times New Roman"/>
          <w:kern w:val="0"/>
          <w:rtl/>
          <w14:ligatures w14:val="none"/>
        </w:rPr>
        <w:t>تُطبَّق داخل المؤسسة الواحدة بين وحداتها أو فروعها المختلفة لتحديد أفضل الممارسات وتعميمها</w:t>
      </w:r>
      <w:r w:rsidRPr="008A7966">
        <w:rPr>
          <w:rFonts w:eastAsia="Times New Roman"/>
          <w:kern w:val="0"/>
          <w14:ligatures w14:val="none"/>
        </w:rPr>
        <w:t>.</w:t>
      </w:r>
    </w:p>
    <w:p w14:paraId="266FFB38" w14:textId="77777777" w:rsidR="00FB76CF" w:rsidRPr="008A7966" w:rsidRDefault="00FB76CF" w:rsidP="00B73DE1">
      <w:pPr>
        <w:pStyle w:val="a6"/>
        <w:numPr>
          <w:ilvl w:val="0"/>
          <w:numId w:val="16"/>
        </w:numPr>
        <w:spacing w:line="276" w:lineRule="auto"/>
        <w:jc w:val="both"/>
        <w:rPr>
          <w:rFonts w:eastAsia="Times New Roman"/>
          <w:kern w:val="0"/>
          <w14:ligatures w14:val="none"/>
        </w:rPr>
      </w:pPr>
      <w:r w:rsidRPr="008A7966">
        <w:rPr>
          <w:rFonts w:eastAsia="Times New Roman"/>
          <w:kern w:val="0"/>
          <w:rtl/>
          <w14:ligatures w14:val="none"/>
        </w:rPr>
        <w:t>طريقة العصف الذهني: يُعد أسلوبا جماعيا لتوليد الأفكار الإبداعية، حيث يجتمع العاملون لاقتراح الحلول الممكنة للمشكلات المتعلقة بالجودة دون قيود، ثم يتم تحليل المقترحات واختيار الأنسب منها للتطبيق</w:t>
      </w:r>
      <w:r w:rsidRPr="008A7966">
        <w:rPr>
          <w:rFonts w:eastAsia="Times New Roman"/>
          <w:kern w:val="0"/>
          <w14:ligatures w14:val="none"/>
        </w:rPr>
        <w:t>.</w:t>
      </w:r>
    </w:p>
    <w:p w14:paraId="310565EA" w14:textId="77777777" w:rsidR="00FB76CF" w:rsidRPr="008A7966" w:rsidRDefault="00FB76CF" w:rsidP="00B73DE1">
      <w:pPr>
        <w:pStyle w:val="a6"/>
        <w:numPr>
          <w:ilvl w:val="0"/>
          <w:numId w:val="16"/>
        </w:numPr>
        <w:spacing w:line="276" w:lineRule="auto"/>
        <w:jc w:val="both"/>
        <w:rPr>
          <w:rFonts w:eastAsia="Times New Roman"/>
          <w:kern w:val="0"/>
          <w:rtl/>
          <w14:ligatures w14:val="none"/>
        </w:rPr>
      </w:pPr>
      <w:r w:rsidRPr="008A7966">
        <w:rPr>
          <w:rFonts w:eastAsia="Times New Roman"/>
          <w:kern w:val="0"/>
          <w:rtl/>
          <w14:ligatures w14:val="none"/>
        </w:rPr>
        <w:t xml:space="preserve">حلقات </w:t>
      </w:r>
      <w:proofErr w:type="spellStart"/>
      <w:r w:rsidRPr="008A7966">
        <w:rPr>
          <w:rFonts w:eastAsia="Times New Roman"/>
          <w:kern w:val="0"/>
          <w:rtl/>
          <w14:ligatures w14:val="none"/>
        </w:rPr>
        <w:t>النوعيى</w:t>
      </w:r>
      <w:proofErr w:type="spellEnd"/>
      <w:r w:rsidRPr="008A7966">
        <w:rPr>
          <w:rFonts w:eastAsia="Times New Roman"/>
          <w:kern w:val="0"/>
          <w:rtl/>
          <w14:ligatures w14:val="none"/>
        </w:rPr>
        <w:t xml:space="preserve"> (دوائر الجودة): تتكون من مجموعة من العاملين يتعاونون بشكل طوعي لمناقشة المشكلات العملية التي تواجههم في بيئة العمل واقتراح الحلول الملائمة لتحسين الأداء ورفع مستوى الجودة ضمن نطاق مسؤولياتهم</w:t>
      </w:r>
      <w:r w:rsidRPr="008A7966">
        <w:rPr>
          <w:rFonts w:eastAsia="Times New Roman"/>
          <w:kern w:val="0"/>
          <w14:ligatures w14:val="none"/>
        </w:rPr>
        <w:t>.</w:t>
      </w:r>
    </w:p>
    <w:p w14:paraId="3723A24B"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وهناك من يرى بأن من أهم وسائل تحسين الجودة ما يلي </w:t>
      </w:r>
      <w:proofErr w:type="gramStart"/>
      <w:r w:rsidRPr="008A7966">
        <w:rPr>
          <w:rFonts w:eastAsia="Times New Roman"/>
          <w:kern w:val="0"/>
          <w:rtl/>
          <w14:ligatures w14:val="none"/>
        </w:rPr>
        <w:t>عمر(</w:t>
      </w:r>
      <w:proofErr w:type="gramEnd"/>
      <w:r w:rsidRPr="008A7966">
        <w:rPr>
          <w:rFonts w:eastAsia="Times New Roman"/>
          <w:kern w:val="0"/>
          <w:rtl/>
          <w14:ligatures w14:val="none"/>
        </w:rPr>
        <w:t>2024):</w:t>
      </w:r>
    </w:p>
    <w:p w14:paraId="6D15DA61" w14:textId="77777777" w:rsidR="00FB76CF" w:rsidRPr="008A7966" w:rsidRDefault="00FB76CF" w:rsidP="00B73DE1">
      <w:pPr>
        <w:pStyle w:val="a6"/>
        <w:numPr>
          <w:ilvl w:val="0"/>
          <w:numId w:val="18"/>
        </w:numPr>
        <w:spacing w:line="276" w:lineRule="auto"/>
        <w:jc w:val="both"/>
        <w:rPr>
          <w:rFonts w:eastAsia="Times New Roman"/>
          <w:kern w:val="0"/>
          <w:rtl/>
          <w14:ligatures w14:val="none"/>
        </w:rPr>
      </w:pPr>
      <w:r w:rsidRPr="008A7966">
        <w:rPr>
          <w:rFonts w:eastAsia="Times New Roman"/>
          <w:kern w:val="0"/>
          <w:rtl/>
          <w14:ligatures w14:val="none"/>
        </w:rPr>
        <w:t>البحث والتطوير: يمثل أحد أهم أدوات التحسين المستمر، حيث يهدف إلى ابتكار تصاميم جديدة للخدمات أو تحسين التصاميم الحالية</w:t>
      </w:r>
      <w:r>
        <w:rPr>
          <w:rFonts w:eastAsia="Times New Roman" w:hint="cs"/>
          <w:kern w:val="0"/>
          <w:rtl/>
          <w14:ligatures w14:val="none"/>
        </w:rPr>
        <w:t xml:space="preserve">، </w:t>
      </w:r>
      <w:r w:rsidRPr="008A7966">
        <w:rPr>
          <w:rFonts w:eastAsia="Times New Roman"/>
          <w:kern w:val="0"/>
          <w:rtl/>
          <w14:ligatures w14:val="none"/>
        </w:rPr>
        <w:t>وتعتمد فعالية هذا الأسلوب على مدى استعداد المؤسسة للاستثمار في الدراسات والأبحاث التطويرية التي تحقق قيمة مضافة على المدى الطويل</w:t>
      </w:r>
      <w:r w:rsidRPr="008A7966">
        <w:rPr>
          <w:rFonts w:eastAsia="Times New Roman"/>
          <w:kern w:val="0"/>
          <w14:ligatures w14:val="none"/>
        </w:rPr>
        <w:t>.</w:t>
      </w:r>
    </w:p>
    <w:p w14:paraId="7A67B1D9" w14:textId="77777777" w:rsidR="00FB76CF" w:rsidRPr="008A7966" w:rsidRDefault="00FB76CF" w:rsidP="00B73DE1">
      <w:pPr>
        <w:pStyle w:val="a6"/>
        <w:numPr>
          <w:ilvl w:val="0"/>
          <w:numId w:val="18"/>
        </w:numPr>
        <w:spacing w:line="276" w:lineRule="auto"/>
        <w:jc w:val="both"/>
        <w:rPr>
          <w:rFonts w:eastAsia="Times New Roman"/>
          <w:kern w:val="0"/>
          <w:rtl/>
          <w14:ligatures w14:val="none"/>
        </w:rPr>
      </w:pPr>
      <w:r w:rsidRPr="008A7966">
        <w:rPr>
          <w:rFonts w:eastAsia="Times New Roman"/>
          <w:kern w:val="0"/>
          <w:rtl/>
          <w14:ligatures w14:val="none"/>
        </w:rPr>
        <w:t>الاستفادة من المنافسون: يمكن للمؤسسات الاستفادة من تجارب غيرها من المنظمات في تطوير الجودة من خلال رصد الممارسات الناجحة وتكييفها بما يتناسب مع طبيعة نشاطها، دون الإخلال بمبادئ النزاهة أو الحقوق الفكرية</w:t>
      </w:r>
      <w:r w:rsidRPr="008A7966">
        <w:rPr>
          <w:rFonts w:eastAsia="Times New Roman"/>
          <w:kern w:val="0"/>
          <w14:ligatures w14:val="none"/>
        </w:rPr>
        <w:t>.</w:t>
      </w:r>
    </w:p>
    <w:p w14:paraId="771EC059" w14:textId="77777777" w:rsidR="00FB76CF" w:rsidRPr="008A7966" w:rsidRDefault="00FB76CF" w:rsidP="00B73DE1">
      <w:pPr>
        <w:pStyle w:val="a6"/>
        <w:numPr>
          <w:ilvl w:val="0"/>
          <w:numId w:val="18"/>
        </w:numPr>
        <w:spacing w:line="276" w:lineRule="auto"/>
        <w:jc w:val="both"/>
        <w:rPr>
          <w:rFonts w:eastAsia="Times New Roman"/>
          <w:kern w:val="0"/>
          <w:rtl/>
          <w14:ligatures w14:val="none"/>
        </w:rPr>
      </w:pPr>
      <w:r w:rsidRPr="008A7966">
        <w:rPr>
          <w:rFonts w:eastAsia="Times New Roman"/>
          <w:kern w:val="0"/>
          <w:rtl/>
          <w14:ligatures w14:val="none"/>
        </w:rPr>
        <w:t>العملاء: يمثل العملاء مصدرا أساسيا للتحسين المستمر من خلال اقتراحاتهم وشكاواهم التي تكشف عن جوانب القصور في الخدمات الحالية، مما يساعد المؤسسة على إجراء التحسينات اللازمة</w:t>
      </w:r>
      <w:r w:rsidRPr="008A7966">
        <w:rPr>
          <w:rFonts w:eastAsia="Times New Roman"/>
          <w:kern w:val="0"/>
          <w14:ligatures w14:val="none"/>
        </w:rPr>
        <w:t>.</w:t>
      </w:r>
    </w:p>
    <w:p w14:paraId="71C61389" w14:textId="77777777" w:rsidR="00FB76CF" w:rsidRPr="008A7966" w:rsidRDefault="00FB76CF" w:rsidP="00B73DE1">
      <w:pPr>
        <w:pStyle w:val="a6"/>
        <w:numPr>
          <w:ilvl w:val="0"/>
          <w:numId w:val="18"/>
        </w:numPr>
        <w:spacing w:line="276" w:lineRule="auto"/>
        <w:jc w:val="both"/>
        <w:rPr>
          <w:rFonts w:eastAsia="Times New Roman"/>
          <w:kern w:val="0"/>
          <w:rtl/>
          <w14:ligatures w14:val="none"/>
        </w:rPr>
      </w:pPr>
      <w:r w:rsidRPr="008A7966">
        <w:rPr>
          <w:rFonts w:eastAsia="Times New Roman"/>
          <w:kern w:val="0"/>
          <w:rtl/>
          <w14:ligatures w14:val="none"/>
        </w:rPr>
        <w:t>العاملون: يساهم العاملون بشكل مباشر في تحسين جودة الخدمة نظرا لقربهم من مراحل تقديمها، مما يجعل ملاحظاتهم واقتراحاتهم ذات قيمة عالية في تطوير أساليب العمل وتحسين الأداء</w:t>
      </w:r>
      <w:r w:rsidRPr="008A7966">
        <w:rPr>
          <w:rFonts w:eastAsia="Times New Roman"/>
          <w:kern w:val="0"/>
          <w14:ligatures w14:val="none"/>
        </w:rPr>
        <w:t>.</w:t>
      </w:r>
    </w:p>
    <w:p w14:paraId="56E85CB0" w14:textId="77777777" w:rsidR="00FB76CF" w:rsidRPr="008A7966" w:rsidRDefault="00FB76CF" w:rsidP="00B73DE1">
      <w:pPr>
        <w:pStyle w:val="a6"/>
        <w:numPr>
          <w:ilvl w:val="0"/>
          <w:numId w:val="18"/>
        </w:numPr>
        <w:spacing w:line="276" w:lineRule="auto"/>
        <w:jc w:val="both"/>
        <w:rPr>
          <w:rFonts w:eastAsia="Times New Roman"/>
          <w:kern w:val="0"/>
          <w:rtl/>
          <w14:ligatures w14:val="none"/>
        </w:rPr>
      </w:pPr>
      <w:r w:rsidRPr="008A7966">
        <w:rPr>
          <w:rFonts w:eastAsia="Times New Roman"/>
          <w:kern w:val="0"/>
          <w:rtl/>
          <w14:ligatures w14:val="none"/>
        </w:rPr>
        <w:lastRenderedPageBreak/>
        <w:t>الإدارة: تُعد الإدارة العنصر المحوري في تحسين الجودة، فهي من يضع السياسات والاستراتيجيات، ويقرر الحاجة للتحسين، ويُوجّه الموارد نحو تطبيق البرامج التطويرية الكفيلة بتحقيق الجودة المستهدفة</w:t>
      </w:r>
      <w:r w:rsidRPr="008A7966">
        <w:rPr>
          <w:rFonts w:eastAsia="Times New Roman"/>
          <w:kern w:val="0"/>
          <w14:ligatures w14:val="none"/>
        </w:rPr>
        <w:t>.</w:t>
      </w:r>
    </w:p>
    <w:p w14:paraId="02E6EDA0" w14:textId="21C804B3" w:rsidR="00FB76CF" w:rsidRPr="00332F34" w:rsidRDefault="00FB76CF" w:rsidP="00B73DE1">
      <w:pPr>
        <w:pStyle w:val="a6"/>
        <w:numPr>
          <w:ilvl w:val="0"/>
          <w:numId w:val="18"/>
        </w:numPr>
        <w:spacing w:line="276" w:lineRule="auto"/>
        <w:jc w:val="both"/>
        <w:rPr>
          <w:rFonts w:eastAsia="Times New Roman"/>
          <w:kern w:val="0"/>
          <w:rtl/>
          <w14:ligatures w14:val="none"/>
        </w:rPr>
      </w:pPr>
      <w:r w:rsidRPr="008A7966">
        <w:rPr>
          <w:rFonts w:eastAsia="Times New Roman"/>
          <w:kern w:val="0"/>
          <w:rtl/>
          <w14:ligatures w14:val="none"/>
        </w:rPr>
        <w:t xml:space="preserve">استخدام التكنولوجيا: </w:t>
      </w:r>
      <w:bookmarkEnd w:id="213"/>
      <w:r w:rsidRPr="008A7966">
        <w:rPr>
          <w:rFonts w:eastAsia="Times New Roman"/>
          <w:kern w:val="0"/>
          <w:rtl/>
          <w14:ligatures w14:val="none"/>
        </w:rPr>
        <w:t>إن توظيف التقنيات الحديثة في مجالات تقديم الخدمات يسهم في رفع كفاءتها وسرعتها ودقتها، ويساعد على تطوير خدمات مبتكرة تتماشى مع التطورات التكنولوجية ومتطلبات العملاء في العصر الرقمي</w:t>
      </w:r>
      <w:r w:rsidRPr="008A7966">
        <w:rPr>
          <w:rFonts w:eastAsia="Times New Roman"/>
          <w:kern w:val="0"/>
          <w14:ligatures w14:val="none"/>
        </w:rPr>
        <w:t>.</w:t>
      </w:r>
    </w:p>
    <w:p w14:paraId="7036B72A" w14:textId="77777777" w:rsidR="00FB76CF" w:rsidRPr="008A7966" w:rsidRDefault="00FB76CF" w:rsidP="00433618">
      <w:pPr>
        <w:pStyle w:val="2"/>
        <w:rPr>
          <w:rtl/>
        </w:rPr>
      </w:pPr>
      <w:bookmarkStart w:id="292" w:name="_Toc213681739"/>
      <w:bookmarkStart w:id="293" w:name="_Toc223370478"/>
      <w:r w:rsidRPr="008A7966">
        <w:rPr>
          <w:rtl/>
        </w:rPr>
        <w:t>الخلاصة:</w:t>
      </w:r>
      <w:bookmarkEnd w:id="292"/>
      <w:bookmarkEnd w:id="293"/>
    </w:p>
    <w:p w14:paraId="7E1DAE42" w14:textId="77777777" w:rsidR="00FB76CF" w:rsidRPr="008A7966" w:rsidRDefault="00FB76CF" w:rsidP="00FB76CF">
      <w:pPr>
        <w:jc w:val="both"/>
      </w:pPr>
      <w:r w:rsidRPr="008A7966">
        <w:rPr>
          <w:rtl/>
        </w:rPr>
        <w:t>من خلال هذا ال</w:t>
      </w:r>
      <w:r>
        <w:rPr>
          <w:rFonts w:hint="cs"/>
          <w:rtl/>
        </w:rPr>
        <w:t>قسم</w:t>
      </w:r>
      <w:r w:rsidRPr="008A7966">
        <w:rPr>
          <w:rtl/>
        </w:rPr>
        <w:t xml:space="preserve"> تم تناول أبرز الجوانب النظرية المتعلقة بجودة الخدمة، بدءا بتتبع تطور فكر الجودة وأسسها وخصائصها وأهدافها وأهميتها، واتضح أن تبنّي مفهوم الجودة يعد ضرورة أساسية لكل مؤسسة تسعى لتحقيق التميز والنجاح في بيئة تنافسية متغيرة</w:t>
      </w:r>
      <w:r>
        <w:rPr>
          <w:rFonts w:hint="cs"/>
          <w:rtl/>
        </w:rPr>
        <w:t>،</w:t>
      </w:r>
      <w:r w:rsidRPr="008A7966">
        <w:rPr>
          <w:rtl/>
        </w:rPr>
        <w:t xml:space="preserve"> كما أُشير إلى أن جودة الخدمة تمثل عنصرا محورياً في إرضاء العملاء وتلبية احتياجاتهم وتوقعاتهم، مما يعزز من سمعة المؤسسة واستمراريتها</w:t>
      </w:r>
      <w:r w:rsidRPr="008A7966">
        <w:t>.</w:t>
      </w:r>
    </w:p>
    <w:p w14:paraId="53B30F63" w14:textId="77777777" w:rsidR="00FB76CF" w:rsidRPr="008A7966" w:rsidRDefault="00FB76CF" w:rsidP="00FB76CF">
      <w:pPr>
        <w:jc w:val="both"/>
      </w:pPr>
      <w:r w:rsidRPr="008A7966">
        <w:rPr>
          <w:rtl/>
        </w:rPr>
        <w:t>وقد تم في هذا ال</w:t>
      </w:r>
      <w:r>
        <w:rPr>
          <w:rFonts w:hint="cs"/>
          <w:rtl/>
        </w:rPr>
        <w:t>قسم</w:t>
      </w:r>
      <w:r w:rsidRPr="008A7966">
        <w:rPr>
          <w:rtl/>
        </w:rPr>
        <w:t xml:space="preserve"> استعراض الأبعاد والمعايير التي تُقاس بها جودة الخدمة، والتي تمثل الأساس في تحديد مستوى أدائها، مثل: الجوانب الملموسة، الاعتمادية، الاستجابة، </w:t>
      </w:r>
      <w:r>
        <w:rPr>
          <w:rFonts w:hint="cs"/>
          <w:rtl/>
        </w:rPr>
        <w:t xml:space="preserve">الثقة، </w:t>
      </w:r>
      <w:r w:rsidRPr="008A7966">
        <w:rPr>
          <w:rtl/>
        </w:rPr>
        <w:t>والتعاطف</w:t>
      </w:r>
      <w:r>
        <w:rPr>
          <w:rFonts w:hint="cs"/>
          <w:rtl/>
        </w:rPr>
        <w:t>.</w:t>
      </w:r>
      <w:r w:rsidRPr="008A7966">
        <w:rPr>
          <w:rtl/>
        </w:rPr>
        <w:t xml:space="preserve"> إضافة إلى عرض أهم النماذج المعتمدة في قياس جودة الخدمة كالنموذج الشهير </w:t>
      </w:r>
      <w:proofErr w:type="spellStart"/>
      <w:proofErr w:type="gramStart"/>
      <w:r w:rsidRPr="008A7966">
        <w:t>Servqual</w:t>
      </w:r>
      <w:proofErr w:type="spellEnd"/>
      <w:r w:rsidRPr="008A7966">
        <w:t xml:space="preserve"> </w:t>
      </w:r>
      <w:r w:rsidRPr="008A7966">
        <w:rPr>
          <w:rtl/>
        </w:rPr>
        <w:t xml:space="preserve"> وغيره</w:t>
      </w:r>
      <w:proofErr w:type="gramEnd"/>
      <w:r w:rsidRPr="008A7966">
        <w:rPr>
          <w:rtl/>
        </w:rPr>
        <w:t>، لما لها من دور في مساعدة المؤسسات على تحديد نقاط القوة والضعف في خدماتها</w:t>
      </w:r>
      <w:r w:rsidRPr="008A7966">
        <w:t>.</w:t>
      </w:r>
    </w:p>
    <w:p w14:paraId="17623B15" w14:textId="77777777" w:rsidR="00FB76CF" w:rsidRPr="008A7966" w:rsidRDefault="00FB76CF" w:rsidP="00FB76CF">
      <w:pPr>
        <w:jc w:val="both"/>
      </w:pPr>
      <w:r w:rsidRPr="008A7966">
        <w:rPr>
          <w:rtl/>
        </w:rPr>
        <w:t>كما تم التطرق إلى مبادئ تحسين جودة الخدمة ومتطلباتها وأساليب تطويرها، من خلال اعتماد ممارسات فعّالة مثل المقارنة المرجعية، وتوظيف التكنولوجيا الحديثة في تطوير الخدمات ورفع كفاءتها</w:t>
      </w:r>
      <w:r w:rsidRPr="008A7966">
        <w:t>.</w:t>
      </w:r>
    </w:p>
    <w:p w14:paraId="2E81609C" w14:textId="77777777" w:rsidR="00FB76CF" w:rsidRPr="008A7966" w:rsidRDefault="00FB76CF" w:rsidP="00FB76CF">
      <w:pPr>
        <w:jc w:val="both"/>
        <w:rPr>
          <w:rFonts w:eastAsia="Times New Roman"/>
          <w:kern w:val="0"/>
          <w:sz w:val="32"/>
          <w:szCs w:val="32"/>
          <w14:ligatures w14:val="none"/>
        </w:rPr>
      </w:pPr>
      <w:r w:rsidRPr="008A7966">
        <w:rPr>
          <w:rtl/>
        </w:rPr>
        <w:t>وفي الختام، يمكن القول إن جودة الخدمة تمثل ركيزة أساسية لأي مؤسسة خدمية تسعى للتميز، وإن تحقيقها والمحافظة عليها يتطلب التقييم المستمر والتحسين المتواصل بما يتلاءم مع التغيرات التقنية واحتياجات العملاء المتجددة، لضمان تقديم خدمات ذات مستوى عالٍ من الكفاءة والرضا</w:t>
      </w:r>
      <w:r w:rsidRPr="008A7966">
        <w:rPr>
          <w:rFonts w:eastAsia="Times New Roman"/>
          <w:kern w:val="0"/>
          <w:sz w:val="32"/>
          <w:szCs w:val="32"/>
          <w14:ligatures w14:val="none"/>
        </w:rPr>
        <w:t>.</w:t>
      </w:r>
    </w:p>
    <w:p w14:paraId="3463FB31" w14:textId="77777777" w:rsidR="00FB76CF" w:rsidRPr="008A7966" w:rsidRDefault="00FB76CF" w:rsidP="00433618">
      <w:pPr>
        <w:pStyle w:val="2"/>
        <w:rPr>
          <w:rtl/>
        </w:rPr>
      </w:pPr>
    </w:p>
    <w:p w14:paraId="7AA85B51" w14:textId="77777777" w:rsidR="00FB76CF" w:rsidRPr="008A7966" w:rsidRDefault="00FB76CF" w:rsidP="00FB76CF">
      <w:pPr>
        <w:rPr>
          <w:rtl/>
        </w:rPr>
      </w:pPr>
    </w:p>
    <w:p w14:paraId="50EEB238" w14:textId="77777777" w:rsidR="00CA0AA9" w:rsidRPr="008A7966" w:rsidRDefault="00CA0AA9" w:rsidP="00285A78">
      <w:pPr>
        <w:rPr>
          <w:rtl/>
        </w:rPr>
      </w:pPr>
    </w:p>
    <w:p w14:paraId="2C90DC36" w14:textId="77777777" w:rsidR="00CA0AA9" w:rsidRPr="008A7966" w:rsidRDefault="00CA0AA9" w:rsidP="00285A78">
      <w:pPr>
        <w:rPr>
          <w:rtl/>
        </w:rPr>
      </w:pPr>
    </w:p>
    <w:p w14:paraId="211329E7" w14:textId="77777777" w:rsidR="00CA0AA9" w:rsidRPr="008A7966" w:rsidRDefault="00CA0AA9" w:rsidP="00285A78">
      <w:pPr>
        <w:rPr>
          <w:rtl/>
        </w:rPr>
      </w:pPr>
    </w:p>
    <w:p w14:paraId="197EA04B" w14:textId="77777777" w:rsidR="003925F2" w:rsidRPr="008A7966" w:rsidRDefault="003925F2" w:rsidP="00285A78">
      <w:pPr>
        <w:rPr>
          <w:rtl/>
        </w:rPr>
      </w:pPr>
    </w:p>
    <w:p w14:paraId="6FFA9121" w14:textId="77777777" w:rsidR="003925F2" w:rsidRPr="008A7966" w:rsidRDefault="003925F2" w:rsidP="00285A78">
      <w:pPr>
        <w:rPr>
          <w:rtl/>
        </w:rPr>
      </w:pPr>
    </w:p>
    <w:p w14:paraId="7141EF2C" w14:textId="0F36198E" w:rsidR="003925F2" w:rsidRPr="008A7966" w:rsidRDefault="003925F2" w:rsidP="00CD335E">
      <w:pPr>
        <w:pStyle w:val="1"/>
        <w:rPr>
          <w:rtl/>
        </w:rPr>
      </w:pPr>
      <w:bookmarkStart w:id="294" w:name="_Toc212973463"/>
      <w:bookmarkStart w:id="295" w:name="_Toc223370479"/>
      <w:r w:rsidRPr="008A7966">
        <w:rPr>
          <w:rtl/>
        </w:rPr>
        <w:lastRenderedPageBreak/>
        <w:t xml:space="preserve">القسم </w:t>
      </w:r>
      <w:r w:rsidR="00FB76CF">
        <w:rPr>
          <w:rFonts w:hint="cs"/>
          <w:rtl/>
        </w:rPr>
        <w:t>الثالث</w:t>
      </w:r>
      <w:r w:rsidRPr="008A7966">
        <w:rPr>
          <w:rtl/>
        </w:rPr>
        <w:t xml:space="preserve">: </w:t>
      </w:r>
      <w:bookmarkEnd w:id="294"/>
      <w:r w:rsidR="005657EE" w:rsidRPr="005657EE">
        <w:rPr>
          <w:rtl/>
        </w:rPr>
        <w:t>العلاقة بين الإدارة الإلكترونية وجودة الخدمات في القطاع غير الربحي</w:t>
      </w:r>
      <w:bookmarkEnd w:id="295"/>
    </w:p>
    <w:p w14:paraId="098155B0" w14:textId="77777777" w:rsidR="003925F2" w:rsidRPr="008A7966" w:rsidRDefault="003925F2" w:rsidP="00433618">
      <w:pPr>
        <w:pStyle w:val="2"/>
      </w:pPr>
      <w:bookmarkStart w:id="296" w:name="_Toc212973464"/>
      <w:bookmarkStart w:id="297" w:name="_Toc223370480"/>
      <w:r w:rsidRPr="008A7966">
        <w:rPr>
          <w:rtl/>
        </w:rPr>
        <w:t xml:space="preserve">تمهيد </w:t>
      </w:r>
      <w:proofErr w:type="gramStart"/>
      <w:r w:rsidRPr="008A7966">
        <w:rPr>
          <w:rtl/>
        </w:rPr>
        <w:t>ومقدمة :</w:t>
      </w:r>
      <w:bookmarkEnd w:id="296"/>
      <w:bookmarkEnd w:id="297"/>
      <w:proofErr w:type="gramEnd"/>
      <w:r w:rsidRPr="008A7966">
        <w:rPr>
          <w:rtl/>
        </w:rPr>
        <w:t xml:space="preserve"> </w:t>
      </w:r>
    </w:p>
    <w:p w14:paraId="1F071AF5" w14:textId="02CDFDB6" w:rsidR="00136A9C" w:rsidRPr="008A7966" w:rsidRDefault="00136A9C" w:rsidP="00114DC9">
      <w:pPr>
        <w:jc w:val="both"/>
        <w:rPr>
          <w:rtl/>
        </w:rPr>
      </w:pPr>
      <w:r w:rsidRPr="008A7966">
        <w:rPr>
          <w:rtl/>
        </w:rPr>
        <w:t>يُعد القطاع غير الربحي أحد الركائز الأساسية في التنمية الوطنية الشاملة، إذ يسهم في تعزيز التكافل الاجتماعي، ودعم الجهود الحكومية في تحقيق الأهداف التنموية، لا سيما في المجالات الإنسانية والاجتماعية والتعليمية والصحية. ويُنظر إلى هذا القطاع بوصفه شريكا استراتيجي</w:t>
      </w:r>
      <w:r w:rsidR="00FD2774">
        <w:rPr>
          <w:rFonts w:hint="cs"/>
          <w:rtl/>
        </w:rPr>
        <w:t>ا</w:t>
      </w:r>
      <w:r w:rsidRPr="008A7966">
        <w:rPr>
          <w:rtl/>
        </w:rPr>
        <w:t xml:space="preserve"> يسهم في تحقيق مستهدفات رؤية المملكة 2030، التي أولت أهمية خاصة لتمكين المنظمات غير الربحية وتوسيع أثرها المجتمعي وزيادة مساهمتها في الناتج المحلي </w:t>
      </w:r>
      <w:proofErr w:type="gramStart"/>
      <w:r w:rsidRPr="008A7966">
        <w:rPr>
          <w:rtl/>
        </w:rPr>
        <w:t>الإجمالي</w:t>
      </w:r>
      <w:r w:rsidR="00FD2774">
        <w:rPr>
          <w:rFonts w:hint="cs"/>
          <w:rtl/>
        </w:rPr>
        <w:t>(</w:t>
      </w:r>
      <w:proofErr w:type="gramEnd"/>
      <w:r w:rsidR="00FD2774">
        <w:rPr>
          <w:rFonts w:hint="cs"/>
          <w:rtl/>
        </w:rPr>
        <w:t xml:space="preserve">العيدي، 2024). </w:t>
      </w:r>
      <w:r w:rsidRPr="008A7966">
        <w:rPr>
          <w:rtl/>
        </w:rPr>
        <w:t>وقد شهد القطاع غير الربحي في المملكة العربية السعودية تطور</w:t>
      </w:r>
      <w:r w:rsidR="009609AD">
        <w:rPr>
          <w:rFonts w:hint="cs"/>
          <w:rtl/>
        </w:rPr>
        <w:t>ا</w:t>
      </w:r>
      <w:r w:rsidRPr="008A7966">
        <w:rPr>
          <w:rtl/>
        </w:rPr>
        <w:t xml:space="preserve"> </w:t>
      </w:r>
      <w:proofErr w:type="gramStart"/>
      <w:r w:rsidRPr="008A7966">
        <w:rPr>
          <w:rtl/>
        </w:rPr>
        <w:t>ملحوظ</w:t>
      </w:r>
      <w:r w:rsidR="009609AD">
        <w:rPr>
          <w:rFonts w:hint="cs"/>
          <w:rtl/>
        </w:rPr>
        <w:t xml:space="preserve">ا </w:t>
      </w:r>
      <w:r w:rsidRPr="008A7966">
        <w:rPr>
          <w:rtl/>
        </w:rPr>
        <w:t xml:space="preserve"> في</w:t>
      </w:r>
      <w:proofErr w:type="gramEnd"/>
      <w:r w:rsidRPr="008A7966">
        <w:rPr>
          <w:rtl/>
        </w:rPr>
        <w:t xml:space="preserve"> السنوات الأخيرة، تمثل في تنامي عدد الجمعيات والمؤسسات الأهلية، وتنوع مجالات عملها، وازدياد مستوى التنظيم والتقنين الإداري والتقني فيها</w:t>
      </w:r>
      <w:r w:rsidR="00FD2774">
        <w:rPr>
          <w:rFonts w:hint="cs"/>
          <w:rtl/>
        </w:rPr>
        <w:t>،</w:t>
      </w:r>
      <w:r w:rsidRPr="008A7966">
        <w:rPr>
          <w:rtl/>
        </w:rPr>
        <w:t xml:space="preserve"> كما ساعدت التحولات الرقمية والإدارية في تحسين كفاءة الأداء ورفع مستوى جودة الخدمات المقدمة للمستفيدين</w:t>
      </w:r>
      <w:r w:rsidR="00114DC9">
        <w:rPr>
          <w:rFonts w:hint="cs"/>
          <w:rtl/>
        </w:rPr>
        <w:t>(النجار، 2022).</w:t>
      </w:r>
    </w:p>
    <w:p w14:paraId="7921D8B1" w14:textId="0FBA4CD0" w:rsidR="007F628A" w:rsidRPr="008A7966" w:rsidRDefault="00136A9C" w:rsidP="00114DC9">
      <w:pPr>
        <w:jc w:val="both"/>
      </w:pPr>
      <w:r w:rsidRPr="008A7966">
        <w:rPr>
          <w:rtl/>
        </w:rPr>
        <w:t>ويتميز القطاع غير الربحي بكونه لا يهدف إلى تحقيق الربح المادي، بل يسعى إلى تحقيق رسالته الاجتماعية والإنسانية من خلال الاستخدام الأمثل للموارد المتاحة، وتطبيق مبادئ الحوكمة والشفافية والاستدامة. كما يعتمد نجاحه على فعالية إدارته وقدرته على التكيّف مع التغيرات التقنية والتنظيمية التي يشهدها العصر الحديث.</w:t>
      </w:r>
      <w:r w:rsidR="00FD2774">
        <w:rPr>
          <w:rFonts w:hint="cs"/>
          <w:rtl/>
        </w:rPr>
        <w:t xml:space="preserve"> </w:t>
      </w:r>
      <w:r w:rsidRPr="008A7966">
        <w:rPr>
          <w:rtl/>
        </w:rPr>
        <w:t xml:space="preserve">ومن هذا المنطلق، تتجه الدراسات الحديثة إلى البحث في العوامل التي تسهم في تعزيز كفاءة هذا القطاع وتحسين جودة خدماته، من خلال تبني أساليب الإدارة الإلكترونية، وتفعيل نظم المعلومات، وتمكين الكوادر البشرية المتخصصة. ويأتي هذا الاهتمام متوافقًا مع توجهات الدولة نحو بناء قطاع غير ربحي مستدام وفاعل، يُسهم في تحقيق التنمية المتوازنة والرفاه </w:t>
      </w:r>
      <w:proofErr w:type="gramStart"/>
      <w:r w:rsidRPr="008A7966">
        <w:rPr>
          <w:rtl/>
        </w:rPr>
        <w:t>الاجتماعي</w:t>
      </w:r>
      <w:r w:rsidR="00114DC9">
        <w:rPr>
          <w:rFonts w:hint="cs"/>
          <w:rtl/>
        </w:rPr>
        <w:t>(</w:t>
      </w:r>
      <w:proofErr w:type="gramEnd"/>
      <w:r w:rsidR="00114DC9">
        <w:rPr>
          <w:rFonts w:hint="cs"/>
          <w:rtl/>
        </w:rPr>
        <w:t>باجابر، 2024).</w:t>
      </w:r>
    </w:p>
    <w:p w14:paraId="20736EF1" w14:textId="7C2ACED9" w:rsidR="003925F2" w:rsidRPr="008A7966" w:rsidRDefault="003925F2" w:rsidP="00433618">
      <w:pPr>
        <w:pStyle w:val="2"/>
        <w:rPr>
          <w:rtl/>
        </w:rPr>
      </w:pPr>
      <w:bookmarkStart w:id="298" w:name="_Toc212973465"/>
      <w:bookmarkStart w:id="299" w:name="_Toc223370481"/>
      <w:r w:rsidRPr="008A7966">
        <w:rPr>
          <w:rtl/>
        </w:rPr>
        <w:t>المبحث الأول القطاع الربحي المفهوم</w:t>
      </w:r>
      <w:bookmarkEnd w:id="298"/>
      <w:r w:rsidR="001568F2">
        <w:rPr>
          <w:rFonts w:hint="cs"/>
          <w:rtl/>
        </w:rPr>
        <w:t xml:space="preserve"> </w:t>
      </w:r>
      <w:r w:rsidR="001568F2" w:rsidRPr="001568F2">
        <w:rPr>
          <w:rtl/>
        </w:rPr>
        <w:t>وتحقيق مستهدفات رؤية 2030</w:t>
      </w:r>
      <w:bookmarkEnd w:id="299"/>
    </w:p>
    <w:p w14:paraId="0773E959" w14:textId="77777777" w:rsidR="003925F2" w:rsidRPr="008A7966" w:rsidRDefault="003925F2" w:rsidP="00285A78">
      <w:pPr>
        <w:pStyle w:val="3"/>
        <w:rPr>
          <w:rtl/>
        </w:rPr>
      </w:pPr>
      <w:bookmarkStart w:id="300" w:name="_Toc212973466"/>
      <w:bookmarkStart w:id="301" w:name="_Toc223370482"/>
      <w:r w:rsidRPr="008A7966">
        <w:rPr>
          <w:rtl/>
        </w:rPr>
        <w:t>المطلب الأول: مفهوم القطاع غير الربحي ونشأتها وعوامل ظهورها</w:t>
      </w:r>
      <w:bookmarkEnd w:id="300"/>
      <w:bookmarkEnd w:id="301"/>
    </w:p>
    <w:p w14:paraId="50520E68" w14:textId="1169109C" w:rsidR="007F628A" w:rsidRPr="008A7966" w:rsidRDefault="003925F2" w:rsidP="00332F34">
      <w:pPr>
        <w:jc w:val="both"/>
        <w:rPr>
          <w:rtl/>
        </w:rPr>
      </w:pPr>
      <w:r w:rsidRPr="008A7966">
        <w:rPr>
          <w:rtl/>
        </w:rPr>
        <w:t>تُعد المنظمات غير الربحية،</w:t>
      </w:r>
      <w:r w:rsidR="006C2269">
        <w:rPr>
          <w:rFonts w:hint="cs"/>
          <w:rtl/>
        </w:rPr>
        <w:t xml:space="preserve"> </w:t>
      </w:r>
      <w:r w:rsidR="006C2269">
        <w:rPr>
          <w:rFonts w:eastAsia="Times New Roman" w:hint="cs"/>
          <w:kern w:val="0"/>
          <w:rtl/>
          <w14:ligatures w14:val="none"/>
        </w:rPr>
        <w:t>كما أشار العيدي (2024)</w:t>
      </w:r>
      <w:r w:rsidR="006C2269" w:rsidRPr="001F548E">
        <w:rPr>
          <w:rFonts w:eastAsia="Times New Roman"/>
          <w:kern w:val="0"/>
          <w:rtl/>
          <w14:ligatures w14:val="none"/>
        </w:rPr>
        <w:t>،</w:t>
      </w:r>
      <w:r w:rsidRPr="008A7966">
        <w:rPr>
          <w:rtl/>
        </w:rPr>
        <w:t xml:space="preserve"> أو ما يُعرف بالقطاع الثالث، شريكا استراتيجياً في بناء مجتمع حيوي واقتصاد وطني مستدام لقد تجاوز هذا القطاع منطق الربح المادي ليركز على تحقيق الأثر الاجتماعي والتنموي وفي المملكة العربية السعودية خصوصاً بما يرتبط برؤية المملكة 2030، يمر القطاع الثالث بمرحلة ازدهار غير مسبوقة مدفوعة بالرؤية الوطنية الطموحة والتي يمكن أن نسلط الضوء على محاور عد</w:t>
      </w:r>
      <w:r w:rsidR="009609AD">
        <w:rPr>
          <w:rFonts w:hint="cs"/>
          <w:rtl/>
        </w:rPr>
        <w:t xml:space="preserve">ة </w:t>
      </w:r>
      <w:r w:rsidRPr="008A7966">
        <w:rPr>
          <w:rtl/>
        </w:rPr>
        <w:t>في نشأتها وعوامل ظهورها</w:t>
      </w:r>
      <w:r w:rsidR="006C2269">
        <w:rPr>
          <w:rFonts w:hint="cs"/>
          <w:rtl/>
        </w:rPr>
        <w:t xml:space="preserve"> (النجار، 2022</w:t>
      </w:r>
      <w:proofErr w:type="gramStart"/>
      <w:r w:rsidR="006C2269">
        <w:rPr>
          <w:rFonts w:hint="cs"/>
          <w:rtl/>
        </w:rPr>
        <w:t xml:space="preserve">) </w:t>
      </w:r>
      <w:r w:rsidRPr="008A7966">
        <w:rPr>
          <w:rtl/>
        </w:rPr>
        <w:t xml:space="preserve"> من</w:t>
      </w:r>
      <w:proofErr w:type="gramEnd"/>
      <w:r w:rsidRPr="008A7966">
        <w:rPr>
          <w:rtl/>
        </w:rPr>
        <w:t xml:space="preserve"> خلال:</w:t>
      </w:r>
    </w:p>
    <w:p w14:paraId="14DE6E4C" w14:textId="77777777" w:rsidR="003925F2" w:rsidRPr="007F628A" w:rsidRDefault="003925F2" w:rsidP="00285A78">
      <w:pPr>
        <w:jc w:val="both"/>
        <w:rPr>
          <w:b/>
          <w:bCs/>
          <w:rtl/>
        </w:rPr>
      </w:pPr>
      <w:bookmarkStart w:id="302" w:name="_Toc212973467"/>
      <w:r w:rsidRPr="007F628A">
        <w:rPr>
          <w:b/>
          <w:bCs/>
          <w:rtl/>
        </w:rPr>
        <w:t>أولاً المفهوم والنشأة: أساس العمل المؤسسي غير الربحي</w:t>
      </w:r>
      <w:bookmarkEnd w:id="302"/>
    </w:p>
    <w:p w14:paraId="343A139B" w14:textId="3F67AA4F" w:rsidR="003925F2" w:rsidRPr="007F628A" w:rsidRDefault="003925F2" w:rsidP="00285A78">
      <w:pPr>
        <w:spacing w:after="0" w:line="240" w:lineRule="auto"/>
        <w:jc w:val="both"/>
        <w:rPr>
          <w:b/>
          <w:bCs/>
          <w:rtl/>
        </w:rPr>
      </w:pPr>
      <w:r w:rsidRPr="007F628A">
        <w:rPr>
          <w:b/>
          <w:bCs/>
          <w:rtl/>
        </w:rPr>
        <w:t>أ. التعريف والخصائص الجوهرية:</w:t>
      </w:r>
    </w:p>
    <w:p w14:paraId="330EEB6A" w14:textId="0E85E344" w:rsidR="003925F2" w:rsidRPr="008A7966" w:rsidRDefault="003925F2" w:rsidP="00285A78">
      <w:pPr>
        <w:jc w:val="both"/>
        <w:rPr>
          <w:rtl/>
        </w:rPr>
      </w:pPr>
      <w:r w:rsidRPr="008A7966">
        <w:rPr>
          <w:rtl/>
        </w:rPr>
        <w:t>تعرف المؤسسة غير الربحية (</w:t>
      </w:r>
      <w:r w:rsidRPr="008A7966">
        <w:t>Non-Profit Organization – NPO</w:t>
      </w:r>
      <w:r w:rsidRPr="008A7966">
        <w:rPr>
          <w:rtl/>
        </w:rPr>
        <w:t xml:space="preserve">) </w:t>
      </w:r>
      <w:r w:rsidR="006C2269">
        <w:rPr>
          <w:rFonts w:eastAsia="Times New Roman" w:hint="cs"/>
          <w:kern w:val="0"/>
          <w:rtl/>
          <w14:ligatures w14:val="none"/>
        </w:rPr>
        <w:t>العيدي (2024)</w:t>
      </w:r>
      <w:r w:rsidR="006C2269" w:rsidRPr="001F548E">
        <w:rPr>
          <w:rFonts w:eastAsia="Times New Roman"/>
          <w:kern w:val="0"/>
          <w:rtl/>
          <w14:ligatures w14:val="none"/>
        </w:rPr>
        <w:t xml:space="preserve">، </w:t>
      </w:r>
      <w:r w:rsidRPr="008A7966">
        <w:rPr>
          <w:rtl/>
        </w:rPr>
        <w:t>بأنها مجموعة منظمة أو كيان قانوني يتم تأسيسه لغرض رئيسي غير تحقيق الربح المادي لأعضائه أو مديريها</w:t>
      </w:r>
      <w:r w:rsidR="009609AD">
        <w:rPr>
          <w:rFonts w:hint="cs"/>
          <w:rtl/>
        </w:rPr>
        <w:t xml:space="preserve">، </w:t>
      </w:r>
      <w:r w:rsidRPr="008A7966">
        <w:rPr>
          <w:rtl/>
        </w:rPr>
        <w:t>بل يتم استخدام أي فائض مالي أو إيرادات تُحقق من أنشطتها في سبيل تحقيق غاياتها المحددة</w:t>
      </w:r>
      <w:r w:rsidR="009609AD">
        <w:rPr>
          <w:rFonts w:hint="cs"/>
          <w:rtl/>
        </w:rPr>
        <w:t xml:space="preserve"> </w:t>
      </w:r>
      <w:r w:rsidRPr="008A7966">
        <w:rPr>
          <w:rtl/>
        </w:rPr>
        <w:t xml:space="preserve">التي غالباً ما تكون ذات منفعة عامة أو لخدمة </w:t>
      </w:r>
      <w:r w:rsidRPr="008A7966">
        <w:rPr>
          <w:rtl/>
        </w:rPr>
        <w:lastRenderedPageBreak/>
        <w:t>فئة معينة</w:t>
      </w:r>
      <w:r w:rsidR="009609AD">
        <w:rPr>
          <w:rFonts w:hint="cs"/>
          <w:rtl/>
        </w:rPr>
        <w:t xml:space="preserve">، </w:t>
      </w:r>
      <w:r w:rsidRPr="008A7966">
        <w:rPr>
          <w:rtl/>
        </w:rPr>
        <w:t xml:space="preserve">ومن خلال </w:t>
      </w:r>
      <w:r w:rsidR="00840730">
        <w:rPr>
          <w:rFonts w:hint="cs"/>
          <w:rtl/>
        </w:rPr>
        <w:t xml:space="preserve">جدول خصائص المنظمات غير الربحي في الجدول رقم </w:t>
      </w:r>
      <w:proofErr w:type="gramStart"/>
      <w:r w:rsidR="00840730">
        <w:rPr>
          <w:rFonts w:hint="cs"/>
          <w:rtl/>
        </w:rPr>
        <w:t xml:space="preserve">2 </w:t>
      </w:r>
      <w:r w:rsidRPr="008A7966">
        <w:rPr>
          <w:rtl/>
        </w:rPr>
        <w:t xml:space="preserve"> </w:t>
      </w:r>
      <w:r w:rsidR="00840730">
        <w:rPr>
          <w:rFonts w:hint="cs"/>
          <w:rtl/>
        </w:rPr>
        <w:t>والتي</w:t>
      </w:r>
      <w:proofErr w:type="gramEnd"/>
      <w:r w:rsidR="00840730">
        <w:rPr>
          <w:rFonts w:hint="cs"/>
          <w:rtl/>
        </w:rPr>
        <w:t xml:space="preserve"> ت</w:t>
      </w:r>
      <w:r w:rsidRPr="008A7966">
        <w:rPr>
          <w:rtl/>
        </w:rPr>
        <w:t xml:space="preserve">شير </w:t>
      </w:r>
      <w:r w:rsidR="009609AD">
        <w:rPr>
          <w:rFonts w:hint="cs"/>
          <w:rtl/>
        </w:rPr>
        <w:t>إلى</w:t>
      </w:r>
      <w:r w:rsidRPr="008A7966">
        <w:rPr>
          <w:rtl/>
        </w:rPr>
        <w:t xml:space="preserve"> مجموعة من </w:t>
      </w:r>
      <w:r w:rsidR="00965B47">
        <w:rPr>
          <w:rFonts w:hint="cs"/>
          <w:rtl/>
        </w:rPr>
        <w:t xml:space="preserve">خصائصها (المركز الوطني،2025) </w:t>
      </w:r>
      <w:r w:rsidRPr="008A7966">
        <w:rPr>
          <w:rtl/>
        </w:rPr>
        <w:t xml:space="preserve">: </w:t>
      </w:r>
    </w:p>
    <w:tbl>
      <w:tblPr>
        <w:tblStyle w:val="ae"/>
        <w:bidiVisual/>
        <w:tblW w:w="0" w:type="auto"/>
        <w:tblLook w:val="04A0" w:firstRow="1" w:lastRow="0" w:firstColumn="1" w:lastColumn="0" w:noHBand="0" w:noVBand="1"/>
      </w:tblPr>
      <w:tblGrid>
        <w:gridCol w:w="2153"/>
        <w:gridCol w:w="6143"/>
      </w:tblGrid>
      <w:tr w:rsidR="003925F2" w:rsidRPr="008A7966" w14:paraId="1D6608C4" w14:textId="77777777" w:rsidTr="007F628A">
        <w:tc>
          <w:tcPr>
            <w:tcW w:w="2335" w:type="dxa"/>
            <w:shd w:val="clear" w:color="auto" w:fill="D9D9D9" w:themeFill="background1" w:themeFillShade="D9"/>
            <w:vAlign w:val="center"/>
          </w:tcPr>
          <w:p w14:paraId="5E6A0DA2" w14:textId="77777777" w:rsidR="003925F2" w:rsidRPr="007F628A" w:rsidRDefault="003925F2" w:rsidP="00285A78">
            <w:pPr>
              <w:jc w:val="center"/>
              <w:rPr>
                <w:b/>
                <w:bCs/>
                <w:rtl/>
              </w:rPr>
            </w:pPr>
            <w:r w:rsidRPr="007F628A">
              <w:rPr>
                <w:b/>
                <w:bCs/>
                <w:rtl/>
              </w:rPr>
              <w:t>الخاصية الجوهرية</w:t>
            </w:r>
          </w:p>
        </w:tc>
        <w:tc>
          <w:tcPr>
            <w:tcW w:w="7015" w:type="dxa"/>
            <w:shd w:val="clear" w:color="auto" w:fill="D9D9D9" w:themeFill="background1" w:themeFillShade="D9"/>
            <w:vAlign w:val="center"/>
          </w:tcPr>
          <w:p w14:paraId="2599EEAC" w14:textId="77777777" w:rsidR="003925F2" w:rsidRPr="007F628A" w:rsidRDefault="003925F2" w:rsidP="00285A78">
            <w:pPr>
              <w:jc w:val="center"/>
              <w:rPr>
                <w:b/>
                <w:bCs/>
                <w:rtl/>
              </w:rPr>
            </w:pPr>
            <w:r w:rsidRPr="007F628A">
              <w:rPr>
                <w:b/>
                <w:bCs/>
                <w:rtl/>
              </w:rPr>
              <w:t>الوصف</w:t>
            </w:r>
          </w:p>
        </w:tc>
      </w:tr>
      <w:tr w:rsidR="003925F2" w:rsidRPr="008A7966" w14:paraId="2010CE86" w14:textId="77777777" w:rsidTr="007F628A">
        <w:tc>
          <w:tcPr>
            <w:tcW w:w="2335" w:type="dxa"/>
            <w:shd w:val="clear" w:color="auto" w:fill="D9D9D9" w:themeFill="background1" w:themeFillShade="D9"/>
            <w:vAlign w:val="center"/>
          </w:tcPr>
          <w:p w14:paraId="6E6AF73B" w14:textId="77777777" w:rsidR="003925F2" w:rsidRPr="008A7966" w:rsidRDefault="003925F2" w:rsidP="00285A78">
            <w:pPr>
              <w:jc w:val="both"/>
              <w:rPr>
                <w:rtl/>
              </w:rPr>
            </w:pPr>
            <w:r w:rsidRPr="008A7966">
              <w:rPr>
                <w:rtl/>
              </w:rPr>
              <w:t>الغاية غير الربحية</w:t>
            </w:r>
          </w:p>
        </w:tc>
        <w:tc>
          <w:tcPr>
            <w:tcW w:w="7015" w:type="dxa"/>
            <w:vAlign w:val="center"/>
          </w:tcPr>
          <w:p w14:paraId="189B7CD6" w14:textId="77777777" w:rsidR="003925F2" w:rsidRPr="008A7966" w:rsidRDefault="003925F2" w:rsidP="00285A78">
            <w:pPr>
              <w:jc w:val="both"/>
              <w:rPr>
                <w:rtl/>
              </w:rPr>
            </w:pPr>
            <w:r w:rsidRPr="008A7966">
              <w:rPr>
                <w:rtl/>
              </w:rPr>
              <w:t>الهدف الأساسي ليس توزيع الأرباح على الملاك أو المساهمين.</w:t>
            </w:r>
          </w:p>
        </w:tc>
      </w:tr>
      <w:tr w:rsidR="003925F2" w:rsidRPr="008A7966" w14:paraId="3461CA65" w14:textId="77777777" w:rsidTr="007F628A">
        <w:tc>
          <w:tcPr>
            <w:tcW w:w="2335" w:type="dxa"/>
            <w:shd w:val="clear" w:color="auto" w:fill="D9D9D9" w:themeFill="background1" w:themeFillShade="D9"/>
            <w:vAlign w:val="center"/>
          </w:tcPr>
          <w:p w14:paraId="3FCFA7AC" w14:textId="77777777" w:rsidR="003925F2" w:rsidRPr="008A7966" w:rsidRDefault="003925F2" w:rsidP="00285A78">
            <w:pPr>
              <w:jc w:val="both"/>
              <w:rPr>
                <w:rtl/>
              </w:rPr>
            </w:pPr>
            <w:r w:rsidRPr="008A7966">
              <w:rPr>
                <w:rtl/>
              </w:rPr>
              <w:t>المنفعة العامة</w:t>
            </w:r>
          </w:p>
        </w:tc>
        <w:tc>
          <w:tcPr>
            <w:tcW w:w="7015" w:type="dxa"/>
            <w:vAlign w:val="center"/>
          </w:tcPr>
          <w:p w14:paraId="1C6045C8" w14:textId="77777777" w:rsidR="003925F2" w:rsidRPr="008A7966" w:rsidRDefault="003925F2" w:rsidP="00285A78">
            <w:pPr>
              <w:jc w:val="both"/>
              <w:rPr>
                <w:rtl/>
              </w:rPr>
            </w:pPr>
            <w:r w:rsidRPr="008A7966">
              <w:rPr>
                <w:rtl/>
              </w:rPr>
              <w:t>العمل في مجالات التعليم، الصحة، الثقافة، القضايا الاجتماعية، والإغاثة.</w:t>
            </w:r>
          </w:p>
        </w:tc>
      </w:tr>
      <w:tr w:rsidR="003925F2" w:rsidRPr="008A7966" w14:paraId="7AA1F127" w14:textId="77777777" w:rsidTr="007F628A">
        <w:tc>
          <w:tcPr>
            <w:tcW w:w="2335" w:type="dxa"/>
            <w:shd w:val="clear" w:color="auto" w:fill="D9D9D9" w:themeFill="background1" w:themeFillShade="D9"/>
            <w:vAlign w:val="center"/>
          </w:tcPr>
          <w:p w14:paraId="269E5C22" w14:textId="77777777" w:rsidR="003925F2" w:rsidRPr="008A7966" w:rsidRDefault="003925F2" w:rsidP="00285A78">
            <w:pPr>
              <w:jc w:val="both"/>
              <w:rPr>
                <w:rtl/>
              </w:rPr>
            </w:pPr>
            <w:r w:rsidRPr="008A7966">
              <w:rPr>
                <w:rtl/>
              </w:rPr>
              <w:t>الاستقلالية والحوكمة</w:t>
            </w:r>
          </w:p>
        </w:tc>
        <w:tc>
          <w:tcPr>
            <w:tcW w:w="7015" w:type="dxa"/>
            <w:vAlign w:val="center"/>
          </w:tcPr>
          <w:p w14:paraId="24415D38" w14:textId="77777777" w:rsidR="003925F2" w:rsidRPr="008A7966" w:rsidRDefault="003925F2" w:rsidP="00285A78">
            <w:pPr>
              <w:jc w:val="both"/>
              <w:rPr>
                <w:rtl/>
              </w:rPr>
            </w:pPr>
            <w:r w:rsidRPr="008A7966">
              <w:rPr>
                <w:rtl/>
              </w:rPr>
              <w:t>كيانات مستقلة نسبياً عن الدولة وعن السوق، وتخضع لقواعد حوكمة صارمة.</w:t>
            </w:r>
          </w:p>
        </w:tc>
      </w:tr>
      <w:tr w:rsidR="003925F2" w:rsidRPr="008A7966" w14:paraId="270CFBE8" w14:textId="77777777" w:rsidTr="007F628A">
        <w:tc>
          <w:tcPr>
            <w:tcW w:w="2335" w:type="dxa"/>
            <w:shd w:val="clear" w:color="auto" w:fill="D9D9D9" w:themeFill="background1" w:themeFillShade="D9"/>
            <w:vAlign w:val="center"/>
          </w:tcPr>
          <w:p w14:paraId="31AD4DC5" w14:textId="77777777" w:rsidR="003925F2" w:rsidRPr="008A7966" w:rsidRDefault="003925F2" w:rsidP="00285A78">
            <w:pPr>
              <w:jc w:val="both"/>
              <w:rPr>
                <w:rtl/>
              </w:rPr>
            </w:pPr>
            <w:r w:rsidRPr="008A7966">
              <w:rPr>
                <w:rtl/>
              </w:rPr>
              <w:t>مصدر التمويل</w:t>
            </w:r>
          </w:p>
        </w:tc>
        <w:tc>
          <w:tcPr>
            <w:tcW w:w="7015" w:type="dxa"/>
            <w:vAlign w:val="center"/>
          </w:tcPr>
          <w:p w14:paraId="608D47EB" w14:textId="77777777" w:rsidR="003925F2" w:rsidRPr="008A7966" w:rsidRDefault="003925F2" w:rsidP="00840730">
            <w:pPr>
              <w:keepNext/>
              <w:jc w:val="both"/>
              <w:rPr>
                <w:rtl/>
              </w:rPr>
            </w:pPr>
            <w:r w:rsidRPr="008A7966">
              <w:rPr>
                <w:rtl/>
              </w:rPr>
              <w:t>يعتمد الدخل بشكل أساسي على التبرعات، الاشتراكات، الهبات، والأوقاف</w:t>
            </w:r>
          </w:p>
        </w:tc>
      </w:tr>
    </w:tbl>
    <w:p w14:paraId="73718F2D" w14:textId="1E2AAB0B" w:rsidR="00840730" w:rsidRDefault="00840730" w:rsidP="00840730">
      <w:pPr>
        <w:pStyle w:val="af3"/>
        <w:jc w:val="center"/>
        <w:rPr>
          <w:rtl/>
        </w:rPr>
      </w:pPr>
      <w:bookmarkStart w:id="303" w:name="_Toc213790405"/>
      <w:bookmarkStart w:id="304" w:name="_Toc213791900"/>
      <w:bookmarkStart w:id="305" w:name="_Toc213807990"/>
      <w:bookmarkStart w:id="306" w:name="_Toc213808997"/>
      <w:bookmarkStart w:id="307" w:name="_Toc213809060"/>
      <w:r>
        <w:rPr>
          <w:rtl/>
        </w:rPr>
        <w:t xml:space="preserve">جدول </w:t>
      </w:r>
      <w:r w:rsidR="00356CB8">
        <w:fldChar w:fldCharType="begin"/>
      </w:r>
      <w:r w:rsidR="00356CB8">
        <w:instrText xml:space="preserve"> SEQ </w:instrText>
      </w:r>
      <w:r w:rsidR="00356CB8">
        <w:rPr>
          <w:rtl/>
        </w:rPr>
        <w:instrText>جدول</w:instrText>
      </w:r>
      <w:r w:rsidR="00356CB8">
        <w:instrText xml:space="preserve"> \* ARABIC </w:instrText>
      </w:r>
      <w:r w:rsidR="00356CB8">
        <w:fldChar w:fldCharType="separate"/>
      </w:r>
      <w:r w:rsidR="00062E9F">
        <w:rPr>
          <w:noProof/>
        </w:rPr>
        <w:t>3</w:t>
      </w:r>
      <w:r w:rsidR="00356CB8">
        <w:rPr>
          <w:noProof/>
        </w:rPr>
        <w:fldChar w:fldCharType="end"/>
      </w:r>
      <w:r>
        <w:rPr>
          <w:rFonts w:hint="cs"/>
          <w:rtl/>
        </w:rPr>
        <w:t xml:space="preserve"> خصائص المنظمات غير الربحية    المصدر (</w:t>
      </w:r>
      <w:r w:rsidR="008B31C9">
        <w:rPr>
          <w:rFonts w:hint="cs"/>
          <w:rtl/>
        </w:rPr>
        <w:t>من إعداد الباحثة</w:t>
      </w:r>
      <w:r>
        <w:rPr>
          <w:rFonts w:hint="cs"/>
          <w:rtl/>
        </w:rPr>
        <w:t>)</w:t>
      </w:r>
      <w:bookmarkEnd w:id="303"/>
      <w:bookmarkEnd w:id="304"/>
      <w:bookmarkEnd w:id="305"/>
      <w:bookmarkEnd w:id="306"/>
      <w:bookmarkEnd w:id="307"/>
    </w:p>
    <w:p w14:paraId="3828BE96" w14:textId="101E3F5D" w:rsidR="003925F2" w:rsidRPr="008A7966" w:rsidRDefault="003925F2" w:rsidP="00285A78">
      <w:pPr>
        <w:spacing w:after="0" w:line="240" w:lineRule="auto"/>
        <w:jc w:val="both"/>
        <w:rPr>
          <w:rtl/>
        </w:rPr>
      </w:pPr>
      <w:r w:rsidRPr="008A7966">
        <w:rPr>
          <w:rtl/>
        </w:rPr>
        <w:t>ب. النشأة التاريخية وعلاقته بالتنمية</w:t>
      </w:r>
    </w:p>
    <w:p w14:paraId="0E244907" w14:textId="6F8BA259" w:rsidR="003925F2" w:rsidRPr="008A7966" w:rsidRDefault="003925F2" w:rsidP="009609AD">
      <w:pPr>
        <w:jc w:val="both"/>
        <w:rPr>
          <w:rtl/>
        </w:rPr>
      </w:pPr>
      <w:r w:rsidRPr="008A7966">
        <w:rPr>
          <w:rtl/>
        </w:rPr>
        <w:t>نشأ القطاع غير الربحي تاريخياً من الأشكال التقليدية للعمل الخيري والديني، مثل الأوقاف في السياق الإسلامي، والتي مثلت على مر العصور نظاما مؤسسياً لتمويل الخدمات الاجتماعية والصحية والتعليمية. ومع تطور المجتمعات</w:t>
      </w:r>
      <w:r w:rsidR="009609AD">
        <w:rPr>
          <w:rFonts w:hint="cs"/>
          <w:rtl/>
        </w:rPr>
        <w:t xml:space="preserve"> </w:t>
      </w:r>
      <w:r w:rsidRPr="008A7966">
        <w:rPr>
          <w:rtl/>
        </w:rPr>
        <w:t>تحول هذا العمل إلى منظمات مدنية أكثر تنظيماً للتعامل مع التحديات الاجتماعية والاقتصادية التي لا يستطيع القطاعان الحكومي أو الخاص سدها بمفردهما</w:t>
      </w:r>
      <w:r w:rsidR="009609AD">
        <w:rPr>
          <w:rFonts w:hint="cs"/>
          <w:rtl/>
        </w:rPr>
        <w:t xml:space="preserve"> بل </w:t>
      </w:r>
      <w:r w:rsidRPr="008A7966">
        <w:rPr>
          <w:rtl/>
        </w:rPr>
        <w:t xml:space="preserve">إنها تمثل "ضمير الأمة وطاقتها الإنسانية" التي تسعى للتكامل مع الجهود التنموية </w:t>
      </w:r>
      <w:proofErr w:type="gramStart"/>
      <w:r w:rsidRPr="008A7966">
        <w:rPr>
          <w:rtl/>
        </w:rPr>
        <w:t>الشاملة</w:t>
      </w:r>
      <w:r w:rsidR="009609AD">
        <w:rPr>
          <w:rFonts w:hint="cs"/>
          <w:rtl/>
        </w:rPr>
        <w:t>(</w:t>
      </w:r>
      <w:proofErr w:type="gramEnd"/>
      <w:r w:rsidR="009609AD" w:rsidRPr="009609AD">
        <w:rPr>
          <w:rFonts w:hint="cs"/>
          <w:rtl/>
        </w:rPr>
        <w:t xml:space="preserve">العيدي </w:t>
      </w:r>
      <w:r w:rsidR="009609AD">
        <w:rPr>
          <w:rFonts w:hint="cs"/>
          <w:rtl/>
        </w:rPr>
        <w:t xml:space="preserve">، </w:t>
      </w:r>
      <w:r w:rsidR="009609AD" w:rsidRPr="009609AD">
        <w:rPr>
          <w:rFonts w:hint="cs"/>
          <w:rtl/>
        </w:rPr>
        <w:t>2024)</w:t>
      </w:r>
      <w:r w:rsidR="00BF34A6">
        <w:rPr>
          <w:rFonts w:hint="cs"/>
          <w:rtl/>
        </w:rPr>
        <w:t>.</w:t>
      </w:r>
    </w:p>
    <w:p w14:paraId="21123E6D" w14:textId="406ED6A9" w:rsidR="003925F2" w:rsidRPr="00965B47" w:rsidRDefault="003925F2" w:rsidP="00285A78">
      <w:pPr>
        <w:spacing w:after="0"/>
        <w:jc w:val="both"/>
        <w:rPr>
          <w:b/>
          <w:bCs/>
          <w:rtl/>
        </w:rPr>
      </w:pPr>
      <w:bookmarkStart w:id="308" w:name="_Toc212973468"/>
      <w:r w:rsidRPr="00965B47">
        <w:rPr>
          <w:b/>
          <w:bCs/>
          <w:rtl/>
        </w:rPr>
        <w:t xml:space="preserve">ثانياً عوامل </w:t>
      </w:r>
      <w:proofErr w:type="gramStart"/>
      <w:r w:rsidRPr="00965B47">
        <w:rPr>
          <w:b/>
          <w:bCs/>
          <w:rtl/>
        </w:rPr>
        <w:t xml:space="preserve">الظهور </w:t>
      </w:r>
      <w:r w:rsidR="00BF34A6">
        <w:rPr>
          <w:rFonts w:hint="cs"/>
          <w:b/>
          <w:bCs/>
          <w:rtl/>
        </w:rPr>
        <w:t xml:space="preserve"> </w:t>
      </w:r>
      <w:r w:rsidRPr="00965B47">
        <w:rPr>
          <w:b/>
          <w:bCs/>
          <w:rtl/>
        </w:rPr>
        <w:t>والازدهار</w:t>
      </w:r>
      <w:proofErr w:type="gramEnd"/>
      <w:r w:rsidRPr="00965B47">
        <w:rPr>
          <w:b/>
          <w:bCs/>
          <w:rtl/>
        </w:rPr>
        <w:t xml:space="preserve"> </w:t>
      </w:r>
      <w:r w:rsidR="00BF34A6">
        <w:rPr>
          <w:rFonts w:hint="cs"/>
          <w:b/>
          <w:bCs/>
          <w:rtl/>
        </w:rPr>
        <w:t xml:space="preserve"> </w:t>
      </w:r>
      <w:r w:rsidRPr="00965B47">
        <w:rPr>
          <w:b/>
          <w:bCs/>
          <w:rtl/>
        </w:rPr>
        <w:t>عالم</w:t>
      </w:r>
      <w:r w:rsidR="00BF34A6">
        <w:rPr>
          <w:rFonts w:hint="cs"/>
          <w:b/>
          <w:bCs/>
          <w:rtl/>
        </w:rPr>
        <w:t>ي</w:t>
      </w:r>
      <w:r w:rsidRPr="00965B47">
        <w:rPr>
          <w:b/>
          <w:bCs/>
          <w:rtl/>
        </w:rPr>
        <w:t>اً</w:t>
      </w:r>
      <w:r w:rsidR="00BF34A6">
        <w:rPr>
          <w:rFonts w:hint="cs"/>
          <w:b/>
          <w:bCs/>
          <w:rtl/>
        </w:rPr>
        <w:t xml:space="preserve"> </w:t>
      </w:r>
      <w:r w:rsidRPr="00965B47">
        <w:rPr>
          <w:b/>
          <w:bCs/>
          <w:rtl/>
        </w:rPr>
        <w:t xml:space="preserve"> وفي السعودية</w:t>
      </w:r>
      <w:bookmarkEnd w:id="308"/>
    </w:p>
    <w:p w14:paraId="53F1ADDE" w14:textId="36A05F02" w:rsidR="003925F2" w:rsidRPr="008A7966" w:rsidRDefault="003925F2" w:rsidP="00285A78">
      <w:pPr>
        <w:jc w:val="both"/>
        <w:rPr>
          <w:rtl/>
        </w:rPr>
      </w:pPr>
      <w:r w:rsidRPr="008A7966">
        <w:rPr>
          <w:rtl/>
        </w:rPr>
        <w:t xml:space="preserve">ظهرت الحاجة إلى القطاع غير الربحي في المملكة العربية السعودية منذ أكثر من 75 سنة وتوسعت أنشطتها نتيجة لعدة عوامل متداخلة، والتي شكلت من خلال عدة وزارات وكيانات </w:t>
      </w:r>
      <w:proofErr w:type="gramStart"/>
      <w:r w:rsidRPr="008A7966">
        <w:rPr>
          <w:rtl/>
        </w:rPr>
        <w:t>مختلفة ،</w:t>
      </w:r>
      <w:proofErr w:type="gramEnd"/>
      <w:r w:rsidRPr="008A7966">
        <w:rPr>
          <w:rtl/>
        </w:rPr>
        <w:t xml:space="preserve"> ولعبت مجموعة من العوامل دور في ازدهارها من خلال ما يلي</w:t>
      </w:r>
      <w:r w:rsidR="00BF34A6">
        <w:rPr>
          <w:rFonts w:hint="cs"/>
          <w:rtl/>
        </w:rPr>
        <w:t>، الدويش وعثمان(2020) :</w:t>
      </w:r>
      <w:r w:rsidRPr="008A7966">
        <w:rPr>
          <w:rtl/>
        </w:rPr>
        <w:t xml:space="preserve"> </w:t>
      </w:r>
    </w:p>
    <w:p w14:paraId="79A8086B" w14:textId="7AADA7A4" w:rsidR="003925F2" w:rsidRPr="008A7966" w:rsidRDefault="003925F2" w:rsidP="00B73DE1">
      <w:pPr>
        <w:numPr>
          <w:ilvl w:val="0"/>
          <w:numId w:val="54"/>
        </w:numPr>
        <w:jc w:val="both"/>
        <w:rPr>
          <w:rtl/>
        </w:rPr>
      </w:pPr>
      <w:r w:rsidRPr="008A7966">
        <w:rPr>
          <w:rtl/>
        </w:rPr>
        <w:t xml:space="preserve">عجز السوق </w:t>
      </w:r>
      <w:proofErr w:type="gramStart"/>
      <w:r w:rsidRPr="008A7966">
        <w:rPr>
          <w:rtl/>
        </w:rPr>
        <w:t>والإدارة :</w:t>
      </w:r>
      <w:proofErr w:type="gramEnd"/>
      <w:r w:rsidRPr="008A7966">
        <w:rPr>
          <w:rtl/>
        </w:rPr>
        <w:t xml:space="preserve"> حيث عجز القطاعين العام والخاص عن تلبية جميع الاحتياجات الاجتماعية، خاصة للفئات الأقل حظاً أو في مجالات تفتقر للجدوى الربحية (مثل الرعاية الخاصة) والتي عملت رؤية 2030 خصخصة بعض الخدمات الحكومية تحويلها إلى كيانات غير ربحية (كالصحة والتعليم) لضمان استمرار تقديمها بجودة عالية بعيدا عن ضغوط الربح المادي.</w:t>
      </w:r>
    </w:p>
    <w:p w14:paraId="3E57EADB" w14:textId="7BC6CF9B" w:rsidR="003925F2" w:rsidRPr="008A7966" w:rsidRDefault="003925F2" w:rsidP="00B73DE1">
      <w:pPr>
        <w:numPr>
          <w:ilvl w:val="0"/>
          <w:numId w:val="54"/>
        </w:numPr>
        <w:jc w:val="both"/>
        <w:rPr>
          <w:rtl/>
        </w:rPr>
      </w:pPr>
      <w:r w:rsidRPr="008A7966">
        <w:rPr>
          <w:rtl/>
        </w:rPr>
        <w:t xml:space="preserve">الوعي والمسؤولية الاجتماعية: وذلك بسبب تنامي الوعي المجتمعي والحاجة إلى التعبير عن القيم المشتركة من خلال آليات منظمة وفعالة الثقة المجتمعية والتي عملت رؤية </w:t>
      </w:r>
      <w:r w:rsidR="00840730" w:rsidRPr="008A7966">
        <w:rPr>
          <w:rFonts w:hint="cs"/>
          <w:rtl/>
        </w:rPr>
        <w:t>2030 بزيادة</w:t>
      </w:r>
      <w:r w:rsidRPr="008A7966">
        <w:rPr>
          <w:rtl/>
        </w:rPr>
        <w:t xml:space="preserve"> معدل ثقة المجتمع في القطاع غير الربحي ليصل إلى 86% من السعوديين في عام 2024، مدفوعاً بزيادة الشفافية والحوكمة</w:t>
      </w:r>
    </w:p>
    <w:p w14:paraId="4DD9A24F" w14:textId="77777777" w:rsidR="003925F2" w:rsidRPr="008A7966" w:rsidRDefault="003925F2" w:rsidP="00B73DE1">
      <w:pPr>
        <w:numPr>
          <w:ilvl w:val="0"/>
          <w:numId w:val="54"/>
        </w:numPr>
        <w:jc w:val="both"/>
        <w:rPr>
          <w:rtl/>
        </w:rPr>
      </w:pPr>
      <w:r w:rsidRPr="008A7966">
        <w:rPr>
          <w:rtl/>
        </w:rPr>
        <w:t xml:space="preserve">التمكين التشريعي </w:t>
      </w:r>
      <w:proofErr w:type="gramStart"/>
      <w:r w:rsidRPr="008A7966">
        <w:rPr>
          <w:rtl/>
        </w:rPr>
        <w:t>والتنظيمي :</w:t>
      </w:r>
      <w:proofErr w:type="gramEnd"/>
      <w:r w:rsidRPr="008A7966">
        <w:rPr>
          <w:rtl/>
        </w:rPr>
        <w:t xml:space="preserve"> من خلال وضع أطر قانونية وتشريعية تسهل إنشاء المنظمات، وتمنحها مزايا مثل الإعفاءات الضريبية والتي عملت رؤية 2030  بإنشاء المركز الوطني لتنمية القطاع غير الربحي (</w:t>
      </w:r>
      <w:r w:rsidRPr="008A7966">
        <w:t>NCNP</w:t>
      </w:r>
      <w:r w:rsidRPr="008A7966">
        <w:rPr>
          <w:rtl/>
        </w:rPr>
        <w:t>) لتنظيم وتنمية وتمكين القطاع، مما سهل البناء المؤسسي وضمن الحوكمة.</w:t>
      </w:r>
    </w:p>
    <w:p w14:paraId="313486DE" w14:textId="77777777" w:rsidR="003925F2" w:rsidRPr="008A7966" w:rsidRDefault="003925F2" w:rsidP="00B73DE1">
      <w:pPr>
        <w:numPr>
          <w:ilvl w:val="0"/>
          <w:numId w:val="54"/>
        </w:numPr>
        <w:jc w:val="both"/>
      </w:pPr>
      <w:r w:rsidRPr="008A7966">
        <w:rPr>
          <w:rtl/>
        </w:rPr>
        <w:lastRenderedPageBreak/>
        <w:t xml:space="preserve">زيادة الثروة وتراكم </w:t>
      </w:r>
      <w:proofErr w:type="gramStart"/>
      <w:r w:rsidRPr="008A7966">
        <w:rPr>
          <w:rtl/>
        </w:rPr>
        <w:t>الأصول:  وذلك</w:t>
      </w:r>
      <w:proofErr w:type="gramEnd"/>
      <w:r w:rsidRPr="008A7966">
        <w:rPr>
          <w:rtl/>
        </w:rPr>
        <w:t xml:space="preserve"> لتحول الأفراد والعائلات من العمل الخيري الفردي إلى إنشاء مؤسسات مانحة وأوقاف منظمة ذات استدامة مالية  تنمية الأوقاف والتي عملت رؤية 2030  من خلال مساهمة 48 مليار ريال من الأوقاف (وفقاً للهيئة العامة للأوقاف) في حجم مساهمة القطاع الثالث، مما يدل على تفعيل دور الأصول التمويلية.</w:t>
      </w:r>
    </w:p>
    <w:p w14:paraId="4726C824" w14:textId="77777777" w:rsidR="003925F2" w:rsidRPr="008A7966" w:rsidRDefault="003925F2" w:rsidP="00B73DE1">
      <w:pPr>
        <w:numPr>
          <w:ilvl w:val="0"/>
          <w:numId w:val="54"/>
        </w:numPr>
        <w:jc w:val="both"/>
        <w:rPr>
          <w:rtl/>
        </w:rPr>
      </w:pPr>
      <w:r w:rsidRPr="008A7966">
        <w:rPr>
          <w:rtl/>
        </w:rPr>
        <w:t>زيادة عدد المتطوعين: تم تجاوز مستهدف الرؤية المتمثل في الوصول إلى مليون متطوع قبل الموعد المحدد، حيث وصل العدد إلى أكثر من 1.2 مليون متطوع بنهاية عام 2024.</w:t>
      </w:r>
    </w:p>
    <w:p w14:paraId="35D8F095" w14:textId="77777777" w:rsidR="003925F2" w:rsidRPr="008A7966" w:rsidRDefault="003925F2" w:rsidP="00B73DE1">
      <w:pPr>
        <w:numPr>
          <w:ilvl w:val="0"/>
          <w:numId w:val="54"/>
        </w:numPr>
        <w:jc w:val="both"/>
        <w:rPr>
          <w:rtl/>
        </w:rPr>
      </w:pPr>
      <w:r w:rsidRPr="008A7966">
        <w:rPr>
          <w:rtl/>
        </w:rPr>
        <w:t>ساعات وقيمة التطوع: بلغ إجمالي الساعات التطوعية الموثقة أكثر من 80 مليون ساعة بنهاية عام 2024، بقيمة اقتصادية مقدرة للمتطوع الواحد تبلغ 138.94 ريال للساعة الواحدة (بيانات 2024).</w:t>
      </w:r>
    </w:p>
    <w:p w14:paraId="5E92665C" w14:textId="772DDDD1" w:rsidR="003925F2" w:rsidRPr="008A7966" w:rsidRDefault="003925F2" w:rsidP="00285A78">
      <w:pPr>
        <w:jc w:val="both"/>
        <w:rPr>
          <w:rtl/>
        </w:rPr>
      </w:pPr>
      <w:r w:rsidRPr="008A7966">
        <w:rPr>
          <w:rtl/>
        </w:rPr>
        <w:t xml:space="preserve">يشير التقييم </w:t>
      </w:r>
      <w:r w:rsidR="008950D5">
        <w:rPr>
          <w:rFonts w:hint="cs"/>
          <w:rtl/>
        </w:rPr>
        <w:t xml:space="preserve">(المركز الوطني، 2025) </w:t>
      </w:r>
      <w:r w:rsidRPr="008A7966">
        <w:rPr>
          <w:rtl/>
        </w:rPr>
        <w:t xml:space="preserve">إلى أن مستوى تطبيق القطاع غير الربحي في المملكة هو في مرحلة ازدهار وتمكين استراتيجي لقد تم تحقيق قفزة نوعية وكمية، حيث زادت أعداد المنظمات بنسبة تجاوزت الـ 250% وارتفعت مساهمة القطاع الاقتصادي بشكل تاريخي. </w:t>
      </w:r>
      <w:r w:rsidR="00BF34A6">
        <w:rPr>
          <w:rFonts w:hint="cs"/>
          <w:rtl/>
        </w:rPr>
        <w:t>و</w:t>
      </w:r>
      <w:r w:rsidRPr="008A7966">
        <w:rPr>
          <w:rtl/>
        </w:rPr>
        <w:t>إن عوامل الظهور الحديثة</w:t>
      </w:r>
      <w:r w:rsidR="00BF34A6">
        <w:rPr>
          <w:rFonts w:hint="cs"/>
          <w:rtl/>
        </w:rPr>
        <w:t xml:space="preserve"> </w:t>
      </w:r>
      <w:r w:rsidRPr="008A7966">
        <w:rPr>
          <w:rtl/>
        </w:rPr>
        <w:t>والمتمثلة في الدعم الحكومي غير المحدود وتفعيل أدوات الحوكمة والاستدامة المالية، وضعت القطاع الثالث كشريك لا غنى عنه في رحلة المملكة نحو تحقيق مجتمع حيوي واقتصاد مزدهر بحلول عام 2030 كما هو موضح بجدول</w:t>
      </w:r>
      <w:r w:rsidR="001C255A">
        <w:rPr>
          <w:rFonts w:hint="cs"/>
          <w:rtl/>
        </w:rPr>
        <w:t xml:space="preserve"> رقم 3</w:t>
      </w:r>
      <w:r w:rsidRPr="008A7966">
        <w:rPr>
          <w:rtl/>
        </w:rPr>
        <w:t xml:space="preserve"> </w:t>
      </w:r>
      <w:r w:rsidR="001C255A">
        <w:rPr>
          <w:rFonts w:hint="cs"/>
          <w:rtl/>
        </w:rPr>
        <w:t xml:space="preserve">لعوامل الظهور </w:t>
      </w:r>
      <w:proofErr w:type="gramStart"/>
      <w:r w:rsidR="001C255A">
        <w:rPr>
          <w:rFonts w:hint="cs"/>
          <w:rtl/>
        </w:rPr>
        <w:t>والازدهار  للمنظمات</w:t>
      </w:r>
      <w:proofErr w:type="gramEnd"/>
      <w:r w:rsidR="001C255A">
        <w:rPr>
          <w:rFonts w:hint="cs"/>
          <w:rtl/>
        </w:rPr>
        <w:t xml:space="preserve"> غير الربحية ( تقرير المركز الوطني</w:t>
      </w:r>
      <w:r w:rsidR="00BF34A6">
        <w:rPr>
          <w:rFonts w:hint="cs"/>
          <w:rtl/>
        </w:rPr>
        <w:t>،</w:t>
      </w:r>
      <w:r w:rsidR="001C255A">
        <w:rPr>
          <w:rFonts w:hint="cs"/>
          <w:rtl/>
        </w:rPr>
        <w:t xml:space="preserve"> 2025)</w:t>
      </w:r>
      <w:r w:rsidRPr="008A7966">
        <w:rPr>
          <w:rtl/>
        </w:rPr>
        <w:t>التالي:</w:t>
      </w:r>
    </w:p>
    <w:tbl>
      <w:tblPr>
        <w:tblStyle w:val="ae"/>
        <w:bidiVisual/>
        <w:tblW w:w="0" w:type="auto"/>
        <w:tblLook w:val="04A0" w:firstRow="1" w:lastRow="0" w:firstColumn="1" w:lastColumn="0" w:noHBand="0" w:noVBand="1"/>
      </w:tblPr>
      <w:tblGrid>
        <w:gridCol w:w="2878"/>
        <w:gridCol w:w="1647"/>
        <w:gridCol w:w="1691"/>
        <w:gridCol w:w="2080"/>
      </w:tblGrid>
      <w:tr w:rsidR="003925F2" w:rsidRPr="008A7966" w14:paraId="6B2C591E" w14:textId="77777777" w:rsidTr="005657EE">
        <w:tc>
          <w:tcPr>
            <w:tcW w:w="3325" w:type="dxa"/>
            <w:shd w:val="clear" w:color="auto" w:fill="D9D9D9" w:themeFill="background1" w:themeFillShade="D9"/>
            <w:vAlign w:val="center"/>
          </w:tcPr>
          <w:p w14:paraId="316DB648" w14:textId="77777777" w:rsidR="003925F2" w:rsidRPr="007F628A" w:rsidRDefault="003925F2" w:rsidP="00285A78">
            <w:pPr>
              <w:jc w:val="center"/>
              <w:rPr>
                <w:b/>
                <w:bCs/>
                <w:rtl/>
              </w:rPr>
            </w:pPr>
            <w:r w:rsidRPr="007F628A">
              <w:rPr>
                <w:b/>
                <w:bCs/>
                <w:rtl/>
              </w:rPr>
              <w:t>المؤشر</w:t>
            </w:r>
          </w:p>
        </w:tc>
        <w:tc>
          <w:tcPr>
            <w:tcW w:w="1800" w:type="dxa"/>
            <w:shd w:val="clear" w:color="auto" w:fill="D9D9D9" w:themeFill="background1" w:themeFillShade="D9"/>
            <w:vAlign w:val="center"/>
          </w:tcPr>
          <w:p w14:paraId="58F6C058" w14:textId="77777777" w:rsidR="003925F2" w:rsidRPr="007F628A" w:rsidRDefault="003925F2" w:rsidP="00285A78">
            <w:pPr>
              <w:jc w:val="both"/>
              <w:rPr>
                <w:b/>
                <w:bCs/>
                <w:rtl/>
              </w:rPr>
            </w:pPr>
            <w:r w:rsidRPr="007F628A">
              <w:rPr>
                <w:b/>
                <w:bCs/>
                <w:rtl/>
              </w:rPr>
              <w:t>المستهدف (2030)</w:t>
            </w:r>
          </w:p>
        </w:tc>
        <w:tc>
          <w:tcPr>
            <w:tcW w:w="1887" w:type="dxa"/>
            <w:shd w:val="clear" w:color="auto" w:fill="D9D9D9" w:themeFill="background1" w:themeFillShade="D9"/>
            <w:vAlign w:val="center"/>
          </w:tcPr>
          <w:p w14:paraId="0D3DE828" w14:textId="77777777" w:rsidR="003925F2" w:rsidRPr="007F628A" w:rsidRDefault="003925F2" w:rsidP="00285A78">
            <w:pPr>
              <w:jc w:val="both"/>
              <w:rPr>
                <w:b/>
                <w:bCs/>
                <w:rtl/>
              </w:rPr>
            </w:pPr>
            <w:r w:rsidRPr="007F628A">
              <w:rPr>
                <w:b/>
                <w:bCs/>
                <w:rtl/>
              </w:rPr>
              <w:t>الإنجاز (2024)</w:t>
            </w:r>
          </w:p>
        </w:tc>
        <w:tc>
          <w:tcPr>
            <w:tcW w:w="2338" w:type="dxa"/>
            <w:shd w:val="clear" w:color="auto" w:fill="D9D9D9" w:themeFill="background1" w:themeFillShade="D9"/>
            <w:vAlign w:val="center"/>
          </w:tcPr>
          <w:p w14:paraId="1B00077F" w14:textId="77777777" w:rsidR="003925F2" w:rsidRPr="007F628A" w:rsidRDefault="003925F2" w:rsidP="00285A78">
            <w:pPr>
              <w:jc w:val="both"/>
              <w:rPr>
                <w:b/>
                <w:bCs/>
                <w:rtl/>
              </w:rPr>
            </w:pPr>
            <w:r w:rsidRPr="007F628A">
              <w:rPr>
                <w:b/>
                <w:bCs/>
                <w:rtl/>
              </w:rPr>
              <w:t>نسبة النمو من (2017)</w:t>
            </w:r>
          </w:p>
        </w:tc>
      </w:tr>
      <w:tr w:rsidR="003925F2" w:rsidRPr="008A7966" w14:paraId="52E17E72" w14:textId="77777777" w:rsidTr="005657EE">
        <w:tc>
          <w:tcPr>
            <w:tcW w:w="3325" w:type="dxa"/>
            <w:shd w:val="clear" w:color="auto" w:fill="D9D9D9" w:themeFill="background1" w:themeFillShade="D9"/>
            <w:vAlign w:val="center"/>
          </w:tcPr>
          <w:p w14:paraId="1F63C6C4" w14:textId="77777777" w:rsidR="003925F2" w:rsidRPr="007F628A" w:rsidRDefault="003925F2" w:rsidP="00285A78">
            <w:pPr>
              <w:jc w:val="center"/>
              <w:rPr>
                <w:b/>
                <w:bCs/>
                <w:rtl/>
              </w:rPr>
            </w:pPr>
            <w:r w:rsidRPr="007F628A">
              <w:rPr>
                <w:b/>
                <w:bCs/>
                <w:rtl/>
              </w:rPr>
              <w:t>مساهمة في الناتج المحلي الإجمالي</w:t>
            </w:r>
          </w:p>
        </w:tc>
        <w:tc>
          <w:tcPr>
            <w:tcW w:w="1800" w:type="dxa"/>
            <w:vAlign w:val="center"/>
          </w:tcPr>
          <w:p w14:paraId="51CD1236" w14:textId="77777777" w:rsidR="003925F2" w:rsidRPr="008A7966" w:rsidRDefault="003925F2" w:rsidP="001C255A">
            <w:pPr>
              <w:jc w:val="center"/>
              <w:rPr>
                <w:rtl/>
              </w:rPr>
            </w:pPr>
            <w:r w:rsidRPr="008A7966">
              <w:rPr>
                <w:rtl/>
              </w:rPr>
              <w:t>5%</w:t>
            </w:r>
          </w:p>
        </w:tc>
        <w:tc>
          <w:tcPr>
            <w:tcW w:w="1887" w:type="dxa"/>
            <w:vAlign w:val="center"/>
          </w:tcPr>
          <w:p w14:paraId="4340869F" w14:textId="77777777" w:rsidR="003925F2" w:rsidRPr="008A7966" w:rsidRDefault="003925F2" w:rsidP="001C255A">
            <w:pPr>
              <w:jc w:val="center"/>
              <w:rPr>
                <w:rtl/>
              </w:rPr>
            </w:pPr>
            <w:r w:rsidRPr="008A7966">
              <w:rPr>
                <w:rtl/>
              </w:rPr>
              <w:t>تجاوز 3.3%</w:t>
            </w:r>
          </w:p>
        </w:tc>
        <w:tc>
          <w:tcPr>
            <w:tcW w:w="2338" w:type="dxa"/>
            <w:vAlign w:val="center"/>
          </w:tcPr>
          <w:p w14:paraId="1D7955E9" w14:textId="77777777" w:rsidR="003925F2" w:rsidRPr="008A7966" w:rsidRDefault="003925F2" w:rsidP="001C255A">
            <w:pPr>
              <w:jc w:val="center"/>
              <w:rPr>
                <w:rtl/>
              </w:rPr>
            </w:pPr>
            <w:r w:rsidRPr="008A7966">
              <w:rPr>
                <w:rtl/>
              </w:rPr>
              <w:t>تجاوز الـ 100 مليار ريال</w:t>
            </w:r>
          </w:p>
        </w:tc>
      </w:tr>
      <w:tr w:rsidR="003925F2" w:rsidRPr="008A7966" w14:paraId="6BF5EE6A" w14:textId="77777777" w:rsidTr="005657EE">
        <w:tc>
          <w:tcPr>
            <w:tcW w:w="3325" w:type="dxa"/>
            <w:shd w:val="clear" w:color="auto" w:fill="D9D9D9" w:themeFill="background1" w:themeFillShade="D9"/>
            <w:vAlign w:val="center"/>
          </w:tcPr>
          <w:p w14:paraId="2FBCBB19" w14:textId="77777777" w:rsidR="003925F2" w:rsidRPr="007F628A" w:rsidRDefault="003925F2" w:rsidP="00285A78">
            <w:pPr>
              <w:jc w:val="center"/>
              <w:rPr>
                <w:b/>
                <w:bCs/>
                <w:rtl/>
              </w:rPr>
            </w:pPr>
            <w:r w:rsidRPr="007F628A">
              <w:rPr>
                <w:b/>
                <w:bCs/>
                <w:rtl/>
              </w:rPr>
              <w:t>عدد المنظمات المسجلة</w:t>
            </w:r>
          </w:p>
        </w:tc>
        <w:tc>
          <w:tcPr>
            <w:tcW w:w="1800" w:type="dxa"/>
            <w:vAlign w:val="center"/>
          </w:tcPr>
          <w:p w14:paraId="76628632" w14:textId="77777777" w:rsidR="003925F2" w:rsidRPr="008A7966" w:rsidRDefault="003925F2" w:rsidP="001C255A">
            <w:pPr>
              <w:jc w:val="center"/>
              <w:rPr>
                <w:rtl/>
              </w:rPr>
            </w:pPr>
            <w:r w:rsidRPr="008A7966">
              <w:rPr>
                <w:rtl/>
              </w:rPr>
              <w:t>80%</w:t>
            </w:r>
          </w:p>
        </w:tc>
        <w:tc>
          <w:tcPr>
            <w:tcW w:w="1887" w:type="dxa"/>
            <w:vAlign w:val="center"/>
          </w:tcPr>
          <w:p w14:paraId="3CC31D62" w14:textId="77777777" w:rsidR="003925F2" w:rsidRPr="008A7966" w:rsidRDefault="003925F2" w:rsidP="001C255A">
            <w:pPr>
              <w:jc w:val="center"/>
              <w:rPr>
                <w:rtl/>
              </w:rPr>
            </w:pPr>
            <w:r w:rsidRPr="008A7966">
              <w:rPr>
                <w:rtl/>
              </w:rPr>
              <w:t>أكثر 5,757 منظمة</w:t>
            </w:r>
          </w:p>
        </w:tc>
        <w:tc>
          <w:tcPr>
            <w:tcW w:w="2338" w:type="dxa"/>
            <w:vAlign w:val="center"/>
          </w:tcPr>
          <w:p w14:paraId="244AFDC3" w14:textId="77777777" w:rsidR="003925F2" w:rsidRPr="008A7966" w:rsidRDefault="003925F2" w:rsidP="001C255A">
            <w:pPr>
              <w:keepNext/>
              <w:jc w:val="center"/>
              <w:rPr>
                <w:rtl/>
              </w:rPr>
            </w:pPr>
            <w:r w:rsidRPr="008A7966">
              <w:rPr>
                <w:rtl/>
              </w:rPr>
              <w:t>252.76%</w:t>
            </w:r>
          </w:p>
        </w:tc>
      </w:tr>
    </w:tbl>
    <w:p w14:paraId="068DB7D3" w14:textId="4767EFCA" w:rsidR="001C255A" w:rsidRDefault="001C255A" w:rsidP="001C255A">
      <w:pPr>
        <w:pStyle w:val="af3"/>
        <w:jc w:val="center"/>
        <w:rPr>
          <w:rtl/>
        </w:rPr>
      </w:pPr>
      <w:bookmarkStart w:id="309" w:name="_Toc213790406"/>
      <w:bookmarkStart w:id="310" w:name="_Toc213791901"/>
      <w:bookmarkStart w:id="311" w:name="_Toc213807991"/>
      <w:bookmarkStart w:id="312" w:name="_Toc213808998"/>
      <w:bookmarkStart w:id="313" w:name="_Toc213809061"/>
      <w:bookmarkStart w:id="314" w:name="_Toc212973469"/>
      <w:r>
        <w:rPr>
          <w:rtl/>
        </w:rPr>
        <w:t xml:space="preserve">جدول </w:t>
      </w:r>
      <w:r w:rsidR="00356CB8">
        <w:fldChar w:fldCharType="begin"/>
      </w:r>
      <w:r w:rsidR="00356CB8">
        <w:instrText xml:space="preserve"> SEQ </w:instrText>
      </w:r>
      <w:r w:rsidR="00356CB8">
        <w:rPr>
          <w:rtl/>
        </w:rPr>
        <w:instrText>جدول</w:instrText>
      </w:r>
      <w:r w:rsidR="00356CB8">
        <w:instrText xml:space="preserve"> \* ARABIC </w:instrText>
      </w:r>
      <w:r w:rsidR="00356CB8">
        <w:fldChar w:fldCharType="separate"/>
      </w:r>
      <w:r w:rsidR="00062E9F">
        <w:rPr>
          <w:noProof/>
        </w:rPr>
        <w:t>4</w:t>
      </w:r>
      <w:r w:rsidR="00356CB8">
        <w:rPr>
          <w:noProof/>
        </w:rPr>
        <w:fldChar w:fldCharType="end"/>
      </w:r>
      <w:r>
        <w:rPr>
          <w:rFonts w:hint="cs"/>
          <w:rtl/>
        </w:rPr>
        <w:t xml:space="preserve"> عوائل الظهور والازدهار</w:t>
      </w:r>
      <w:r w:rsidRPr="00245561">
        <w:rPr>
          <w:rtl/>
        </w:rPr>
        <w:t xml:space="preserve"> </w:t>
      </w:r>
      <w:r>
        <w:rPr>
          <w:rFonts w:hint="cs"/>
          <w:rtl/>
        </w:rPr>
        <w:t>ل</w:t>
      </w:r>
      <w:r w:rsidRPr="00245561">
        <w:rPr>
          <w:rFonts w:hint="eastAsia"/>
          <w:rtl/>
        </w:rPr>
        <w:t>لمنظمات</w:t>
      </w:r>
      <w:r w:rsidRPr="00245561">
        <w:rPr>
          <w:rtl/>
        </w:rPr>
        <w:t xml:space="preserve"> </w:t>
      </w:r>
      <w:r w:rsidRPr="00245561">
        <w:rPr>
          <w:rFonts w:hint="eastAsia"/>
          <w:rtl/>
        </w:rPr>
        <w:t>غير</w:t>
      </w:r>
      <w:r w:rsidRPr="00245561">
        <w:rPr>
          <w:rtl/>
        </w:rPr>
        <w:t xml:space="preserve"> </w:t>
      </w:r>
      <w:r w:rsidRPr="00245561">
        <w:rPr>
          <w:rFonts w:hint="eastAsia"/>
          <w:rtl/>
        </w:rPr>
        <w:t>الربحية</w:t>
      </w:r>
      <w:r w:rsidRPr="00245561">
        <w:rPr>
          <w:rtl/>
        </w:rPr>
        <w:t xml:space="preserve">    </w:t>
      </w:r>
      <w:r w:rsidRPr="00245561">
        <w:rPr>
          <w:rFonts w:hint="eastAsia"/>
          <w:rtl/>
        </w:rPr>
        <w:t>المصدر</w:t>
      </w:r>
      <w:r w:rsidRPr="00245561">
        <w:rPr>
          <w:rtl/>
        </w:rPr>
        <w:t xml:space="preserve"> </w:t>
      </w:r>
      <w:proofErr w:type="gramStart"/>
      <w:r w:rsidRPr="00245561">
        <w:rPr>
          <w:rtl/>
        </w:rPr>
        <w:t xml:space="preserve">( </w:t>
      </w:r>
      <w:r w:rsidR="008B31C9">
        <w:rPr>
          <w:rFonts w:hint="cs"/>
          <w:rtl/>
        </w:rPr>
        <w:t xml:space="preserve"> إعداد</w:t>
      </w:r>
      <w:proofErr w:type="gramEnd"/>
      <w:r w:rsidR="008B31C9">
        <w:rPr>
          <w:rFonts w:hint="cs"/>
          <w:rtl/>
        </w:rPr>
        <w:t xml:space="preserve"> الباحثة</w:t>
      </w:r>
      <w:r w:rsidRPr="00245561">
        <w:rPr>
          <w:rtl/>
        </w:rPr>
        <w:t>)</w:t>
      </w:r>
      <w:bookmarkEnd w:id="309"/>
      <w:bookmarkEnd w:id="310"/>
      <w:bookmarkEnd w:id="311"/>
      <w:bookmarkEnd w:id="312"/>
      <w:bookmarkEnd w:id="313"/>
    </w:p>
    <w:p w14:paraId="54C84AC6" w14:textId="15555AEB" w:rsidR="003925F2" w:rsidRPr="008A7966" w:rsidRDefault="003925F2" w:rsidP="00285A78">
      <w:pPr>
        <w:pStyle w:val="3"/>
        <w:spacing w:after="0" w:line="276" w:lineRule="auto"/>
      </w:pPr>
      <w:bookmarkStart w:id="315" w:name="_Toc223370483"/>
      <w:r w:rsidRPr="008A7966">
        <w:rPr>
          <w:rtl/>
        </w:rPr>
        <w:t xml:space="preserve">المطلب </w:t>
      </w:r>
      <w:proofErr w:type="gramStart"/>
      <w:r w:rsidRPr="008A7966">
        <w:rPr>
          <w:rtl/>
        </w:rPr>
        <w:t>الثاني :</w:t>
      </w:r>
      <w:proofErr w:type="gramEnd"/>
      <w:r w:rsidRPr="008A7966">
        <w:rPr>
          <w:rtl/>
        </w:rPr>
        <w:t xml:space="preserve"> خصائص القطاع غير الربحي أنماط ومتطلبات إنشائها</w:t>
      </w:r>
      <w:bookmarkEnd w:id="314"/>
      <w:bookmarkEnd w:id="315"/>
      <w:r w:rsidRPr="008A7966">
        <w:rPr>
          <w:rtl/>
        </w:rPr>
        <w:t xml:space="preserve"> </w:t>
      </w:r>
    </w:p>
    <w:p w14:paraId="22E967EC" w14:textId="02B09801" w:rsidR="003925F2" w:rsidRPr="008A7966" w:rsidRDefault="003925F2" w:rsidP="00BF34A6">
      <w:pPr>
        <w:spacing w:after="0" w:line="276" w:lineRule="auto"/>
        <w:jc w:val="both"/>
        <w:rPr>
          <w:rtl/>
        </w:rPr>
      </w:pPr>
      <w:r w:rsidRPr="008A7966">
        <w:rPr>
          <w:rtl/>
        </w:rPr>
        <w:t>يشهد القطاع غير الربحي</w:t>
      </w:r>
      <w:r w:rsidR="00BF34A6">
        <w:rPr>
          <w:rFonts w:hint="cs"/>
          <w:rtl/>
        </w:rPr>
        <w:t xml:space="preserve"> </w:t>
      </w:r>
      <w:r w:rsidR="00A837BE">
        <w:rPr>
          <w:rFonts w:hint="cs"/>
          <w:rtl/>
        </w:rPr>
        <w:t>أو</w:t>
      </w:r>
      <w:r w:rsidRPr="008A7966">
        <w:rPr>
          <w:rtl/>
        </w:rPr>
        <w:t xml:space="preserve"> ما يسمى بـ</w:t>
      </w:r>
      <w:r w:rsidR="00BF34A6">
        <w:rPr>
          <w:rFonts w:hint="cs"/>
          <w:rtl/>
        </w:rPr>
        <w:t>ا</w:t>
      </w:r>
      <w:r w:rsidRPr="008A7966">
        <w:rPr>
          <w:rtl/>
        </w:rPr>
        <w:t>لقطاع الثالث في المملكة العربية السعودية نقلة نوعية في إطار رؤية 2030، التي تستهدف رفع مساهمته إلى 5% من الناتج المحلي الإجمالي بحلول عام 2030.</w:t>
      </w:r>
      <w:proofErr w:type="gramStart"/>
      <w:r w:rsidR="00BF34A6">
        <w:rPr>
          <w:rFonts w:hint="cs"/>
          <w:rtl/>
        </w:rPr>
        <w:t>و</w:t>
      </w:r>
      <w:r w:rsidRPr="008A7966">
        <w:rPr>
          <w:rtl/>
        </w:rPr>
        <w:t xml:space="preserve"> هذا</w:t>
      </w:r>
      <w:proofErr w:type="gramEnd"/>
      <w:r w:rsidRPr="008A7966">
        <w:rPr>
          <w:rtl/>
        </w:rPr>
        <w:t xml:space="preserve"> التطور لم يأتِ من فراغ بل بُني على خصائص محددة وأنماط مؤسسية واضحة، مدعومة بإطار تشريعي وتنظيمي يقوده المركز الوطني لتنمية القطاع غير الربحي (</w:t>
      </w:r>
      <w:r w:rsidRPr="008A7966">
        <w:t>NCNP</w:t>
      </w:r>
      <w:r w:rsidRPr="008A7966">
        <w:rPr>
          <w:rtl/>
        </w:rPr>
        <w:t>)</w:t>
      </w:r>
      <w:r w:rsidR="00BF34A6">
        <w:rPr>
          <w:rFonts w:hint="cs"/>
          <w:rtl/>
        </w:rPr>
        <w:t xml:space="preserve"> </w:t>
      </w:r>
      <w:r w:rsidR="00BF34A6" w:rsidRPr="00BF34A6">
        <w:rPr>
          <w:rFonts w:hint="cs"/>
          <w:rtl/>
        </w:rPr>
        <w:t>(البارقي، 2025)</w:t>
      </w:r>
      <w:r w:rsidR="00BF34A6">
        <w:rPr>
          <w:rFonts w:hint="cs"/>
          <w:rtl/>
        </w:rPr>
        <w:t>.</w:t>
      </w:r>
    </w:p>
    <w:p w14:paraId="6F4481FA" w14:textId="6D444CE8" w:rsidR="003925F2" w:rsidRPr="007F628A" w:rsidRDefault="003925F2" w:rsidP="00285A78">
      <w:pPr>
        <w:spacing w:after="0" w:line="276" w:lineRule="auto"/>
        <w:jc w:val="both"/>
        <w:rPr>
          <w:b/>
          <w:bCs/>
          <w:rtl/>
        </w:rPr>
      </w:pPr>
      <w:bookmarkStart w:id="316" w:name="_Toc212973470"/>
      <w:r w:rsidRPr="007F628A">
        <w:rPr>
          <w:b/>
          <w:bCs/>
          <w:rtl/>
        </w:rPr>
        <w:t xml:space="preserve">أولا الخصائص الجوهرية للقطاع غير الربحي </w:t>
      </w:r>
      <w:bookmarkEnd w:id="316"/>
      <w:r w:rsidR="00A837BE" w:rsidRPr="007F628A">
        <w:rPr>
          <w:rFonts w:hint="cs"/>
          <w:b/>
          <w:bCs/>
          <w:rtl/>
        </w:rPr>
        <w:t>السعودية:</w:t>
      </w:r>
    </w:p>
    <w:p w14:paraId="323B4B55" w14:textId="1C1533AA" w:rsidR="003925F2" w:rsidRPr="008A7966" w:rsidRDefault="003925F2" w:rsidP="00285A78">
      <w:pPr>
        <w:spacing w:after="0" w:line="276" w:lineRule="auto"/>
        <w:jc w:val="both"/>
        <w:rPr>
          <w:rtl/>
        </w:rPr>
      </w:pPr>
      <w:r w:rsidRPr="008A7966">
        <w:rPr>
          <w:rtl/>
        </w:rPr>
        <w:t xml:space="preserve">يتميز القطاع غير الربحي </w:t>
      </w:r>
      <w:r w:rsidR="008950D5">
        <w:rPr>
          <w:rFonts w:hint="cs"/>
          <w:rtl/>
        </w:rPr>
        <w:t xml:space="preserve">(المركز الوطني، 2025) </w:t>
      </w:r>
      <w:r w:rsidRPr="008A7966">
        <w:rPr>
          <w:rtl/>
        </w:rPr>
        <w:t xml:space="preserve">عن غيره من المنظمات </w:t>
      </w:r>
      <w:r w:rsidR="008950D5" w:rsidRPr="008A7966">
        <w:rPr>
          <w:rFonts w:hint="cs"/>
          <w:rtl/>
        </w:rPr>
        <w:t>والكيانات في</w:t>
      </w:r>
      <w:r w:rsidRPr="008A7966">
        <w:rPr>
          <w:rtl/>
        </w:rPr>
        <w:t xml:space="preserve"> المملكة بمجموعة من الخصائص التي تضمن التزامها بالمنفعة العامة واستدامتها، وتفصلها بوضوح عن القطاع الخاص:</w:t>
      </w:r>
    </w:p>
    <w:p w14:paraId="27C5CAEE" w14:textId="77777777" w:rsidR="003925F2" w:rsidRPr="008A7966" w:rsidRDefault="003925F2" w:rsidP="00B73DE1">
      <w:pPr>
        <w:numPr>
          <w:ilvl w:val="0"/>
          <w:numId w:val="51"/>
        </w:numPr>
        <w:spacing w:after="0" w:line="276" w:lineRule="auto"/>
        <w:jc w:val="both"/>
        <w:rPr>
          <w:rtl/>
        </w:rPr>
      </w:pPr>
      <w:r w:rsidRPr="008A7966">
        <w:rPr>
          <w:rtl/>
        </w:rPr>
        <w:t>الالتزام بعدم توزيع الأرباح (</w:t>
      </w:r>
      <w:r w:rsidRPr="008A7966">
        <w:t>Non-Distribution Constraint</w:t>
      </w:r>
      <w:r w:rsidRPr="008A7966">
        <w:rPr>
          <w:rtl/>
        </w:rPr>
        <w:t>)</w:t>
      </w:r>
    </w:p>
    <w:p w14:paraId="7422DC4A" w14:textId="2F24DF86" w:rsidR="00332F34" w:rsidRPr="008A7966" w:rsidRDefault="003925F2" w:rsidP="00CE5638">
      <w:pPr>
        <w:spacing w:after="0" w:line="276" w:lineRule="auto"/>
        <w:jc w:val="both"/>
        <w:rPr>
          <w:rtl/>
        </w:rPr>
      </w:pPr>
      <w:r w:rsidRPr="008A7966">
        <w:rPr>
          <w:rtl/>
        </w:rPr>
        <w:t>تمنع هذه الخاصية توزيع أي جزء من الفائض المالي على المؤسسين</w:t>
      </w:r>
      <w:r w:rsidR="00E457C6">
        <w:rPr>
          <w:rFonts w:hint="cs"/>
          <w:rtl/>
        </w:rPr>
        <w:t xml:space="preserve"> </w:t>
      </w:r>
      <w:r w:rsidRPr="008A7966">
        <w:rPr>
          <w:rtl/>
        </w:rPr>
        <w:t xml:space="preserve">الأعضاء </w:t>
      </w:r>
      <w:proofErr w:type="gramStart"/>
      <w:r w:rsidR="00E457C6">
        <w:rPr>
          <w:rFonts w:hint="cs"/>
          <w:rtl/>
        </w:rPr>
        <w:t>و</w:t>
      </w:r>
      <w:r w:rsidRPr="008A7966">
        <w:rPr>
          <w:rtl/>
        </w:rPr>
        <w:t xml:space="preserve"> يتم</w:t>
      </w:r>
      <w:proofErr w:type="gramEnd"/>
      <w:r w:rsidRPr="008A7966">
        <w:rPr>
          <w:rtl/>
        </w:rPr>
        <w:t xml:space="preserve"> إعادة استثمار كافة الإيرادات المتحققة في الأنشطة والبرامج الخيرية أو التنموية للمؤسسة. هذا ما سمح بتحقيق أرقام قياسية في الإيرادات، </w:t>
      </w:r>
      <w:r w:rsidRPr="008A7966">
        <w:rPr>
          <w:rtl/>
        </w:rPr>
        <w:lastRenderedPageBreak/>
        <w:t>حيث تصدرت منظمات قطاع التعليم والأبحاث غير الربحي من حيث الإيرادات بما يزيد عن 19 مليار ريال سعودي (</w:t>
      </w:r>
      <w:r w:rsidR="00E457C6">
        <w:rPr>
          <w:rFonts w:hint="cs"/>
          <w:rtl/>
        </w:rPr>
        <w:t>مداد،</w:t>
      </w:r>
      <w:r w:rsidRPr="008A7966">
        <w:rPr>
          <w:rtl/>
        </w:rPr>
        <w:t xml:space="preserve"> 2024)، مما يدل على إعادة توجيه الفائض نحو التنمية.</w:t>
      </w:r>
    </w:p>
    <w:p w14:paraId="239EA217" w14:textId="77777777" w:rsidR="003925F2" w:rsidRPr="008A7966" w:rsidRDefault="003925F2" w:rsidP="00B73DE1">
      <w:pPr>
        <w:numPr>
          <w:ilvl w:val="0"/>
          <w:numId w:val="51"/>
        </w:numPr>
        <w:spacing w:after="0" w:line="276" w:lineRule="auto"/>
        <w:jc w:val="both"/>
        <w:rPr>
          <w:rtl/>
        </w:rPr>
      </w:pPr>
      <w:r w:rsidRPr="008A7966">
        <w:rPr>
          <w:rtl/>
        </w:rPr>
        <w:t>الاعتماد على التمويل المتنوع والاستدامة</w:t>
      </w:r>
    </w:p>
    <w:p w14:paraId="17BD0B00" w14:textId="43F05650" w:rsidR="003925F2" w:rsidRPr="008A7966" w:rsidRDefault="003925F2" w:rsidP="00285A78">
      <w:pPr>
        <w:spacing w:after="0" w:line="276" w:lineRule="auto"/>
        <w:jc w:val="both"/>
        <w:rPr>
          <w:rtl/>
        </w:rPr>
      </w:pPr>
      <w:r w:rsidRPr="008A7966">
        <w:rPr>
          <w:rtl/>
        </w:rPr>
        <w:t>تعتمد هذه القطاعات على مصادر دخل متنوع</w:t>
      </w:r>
      <w:r w:rsidR="00E457C6">
        <w:rPr>
          <w:rFonts w:hint="cs"/>
          <w:rtl/>
        </w:rPr>
        <w:t xml:space="preserve">ة </w:t>
      </w:r>
      <w:r w:rsidRPr="008A7966">
        <w:rPr>
          <w:rtl/>
        </w:rPr>
        <w:t xml:space="preserve">بعيداً عن الرسوم الحكومية أو العائدات </w:t>
      </w:r>
      <w:proofErr w:type="spellStart"/>
      <w:proofErr w:type="gramStart"/>
      <w:r w:rsidRPr="008A7966">
        <w:rPr>
          <w:rtl/>
        </w:rPr>
        <w:t>التجارية.</w:t>
      </w:r>
      <w:r w:rsidR="00E457C6">
        <w:rPr>
          <w:rFonts w:hint="cs"/>
          <w:rtl/>
        </w:rPr>
        <w:t>حيث</w:t>
      </w:r>
      <w:proofErr w:type="spellEnd"/>
      <w:proofErr w:type="gramEnd"/>
      <w:r w:rsidR="00E457C6">
        <w:rPr>
          <w:rFonts w:hint="cs"/>
          <w:rtl/>
        </w:rPr>
        <w:t xml:space="preserve"> </w:t>
      </w:r>
      <w:r w:rsidRPr="008A7966">
        <w:rPr>
          <w:rtl/>
        </w:rPr>
        <w:t>تجاوزت مساهمة القطاع غير الربحي في الناتج المحلي الإجمالي حاجز 100 مليار ريال سعودي (</w:t>
      </w:r>
      <w:r w:rsidR="00E457C6">
        <w:rPr>
          <w:rFonts w:hint="cs"/>
          <w:rtl/>
        </w:rPr>
        <w:t>مداد،</w:t>
      </w:r>
      <w:r w:rsidRPr="008A7966">
        <w:rPr>
          <w:rtl/>
        </w:rPr>
        <w:t xml:space="preserve"> 2024)، وهذا التنوع يرتكز على: </w:t>
      </w:r>
    </w:p>
    <w:p w14:paraId="4A5BACC8" w14:textId="77777777" w:rsidR="003925F2" w:rsidRPr="008A7966" w:rsidRDefault="003925F2" w:rsidP="00B73DE1">
      <w:pPr>
        <w:numPr>
          <w:ilvl w:val="0"/>
          <w:numId w:val="50"/>
        </w:numPr>
        <w:spacing w:after="0" w:line="276" w:lineRule="auto"/>
        <w:jc w:val="both"/>
        <w:rPr>
          <w:rtl/>
        </w:rPr>
      </w:pPr>
      <w:r w:rsidRPr="008A7966">
        <w:rPr>
          <w:rtl/>
        </w:rPr>
        <w:t xml:space="preserve">الأوقاف: مساهمة تبلغ نحو 48 مليار ريال (وفقاً للهيئة العامة للأوقاف)، مما يؤكد دورها كأحد أهم أدوات التمويل المستدام. </w:t>
      </w:r>
    </w:p>
    <w:p w14:paraId="454D3893" w14:textId="44D90B5D" w:rsidR="003925F2" w:rsidRPr="008A7966" w:rsidRDefault="003925F2" w:rsidP="00B73DE1">
      <w:pPr>
        <w:numPr>
          <w:ilvl w:val="0"/>
          <w:numId w:val="50"/>
        </w:numPr>
        <w:spacing w:after="0" w:line="276" w:lineRule="auto"/>
        <w:jc w:val="both"/>
        <w:rPr>
          <w:rtl/>
        </w:rPr>
      </w:pPr>
      <w:r w:rsidRPr="008A7966">
        <w:rPr>
          <w:rtl/>
        </w:rPr>
        <w:t>القيمة الاقتصادية للتطوع: تُقدر القيمة الاقتصادية للعمل التطوعي بنحو 5 مليارات ريال سعودي سنوياً (بيانات 2024)، وهو مورد غير نقدي حيوي.</w:t>
      </w:r>
    </w:p>
    <w:p w14:paraId="3E802A42" w14:textId="77777777" w:rsidR="003925F2" w:rsidRPr="008A7966" w:rsidRDefault="003925F2" w:rsidP="00B73DE1">
      <w:pPr>
        <w:numPr>
          <w:ilvl w:val="0"/>
          <w:numId w:val="51"/>
        </w:numPr>
        <w:spacing w:after="0" w:line="276" w:lineRule="auto"/>
        <w:jc w:val="both"/>
        <w:rPr>
          <w:rtl/>
        </w:rPr>
      </w:pPr>
      <w:r w:rsidRPr="008A7966">
        <w:rPr>
          <w:rtl/>
        </w:rPr>
        <w:t>الحوكمة والشفافية العالية</w:t>
      </w:r>
    </w:p>
    <w:p w14:paraId="1285E003" w14:textId="009F9522" w:rsidR="00A837BE" w:rsidRPr="008A7966" w:rsidRDefault="003925F2" w:rsidP="00E457C6">
      <w:pPr>
        <w:spacing w:after="0" w:line="276" w:lineRule="auto"/>
        <w:jc w:val="both"/>
        <w:rPr>
          <w:rtl/>
        </w:rPr>
      </w:pPr>
      <w:r w:rsidRPr="008A7966">
        <w:rPr>
          <w:rtl/>
        </w:rPr>
        <w:t xml:space="preserve">تخضع المنظمات غير الربحية لإشراف دقيق من المركز الوطني لتنمية القطاع غير الربحي، لضمان تطبيق أعلى معايير الحوكمة المالية والإدارية. </w:t>
      </w:r>
      <w:proofErr w:type="gramStart"/>
      <w:r w:rsidR="00E457C6">
        <w:rPr>
          <w:rFonts w:hint="cs"/>
          <w:rtl/>
        </w:rPr>
        <w:t xml:space="preserve">حيث </w:t>
      </w:r>
      <w:r w:rsidRPr="008A7966">
        <w:rPr>
          <w:rtl/>
        </w:rPr>
        <w:t xml:space="preserve"> تهدف</w:t>
      </w:r>
      <w:proofErr w:type="gramEnd"/>
      <w:r w:rsidRPr="008A7966">
        <w:rPr>
          <w:rtl/>
        </w:rPr>
        <w:t xml:space="preserve"> الحوكمة إلى رفع ثقة المجتمع التي وصلت إلى 86% بين السعوديين (</w:t>
      </w:r>
      <w:r w:rsidR="00E457C6">
        <w:rPr>
          <w:rFonts w:hint="cs"/>
          <w:rtl/>
        </w:rPr>
        <w:t>مداد،</w:t>
      </w:r>
      <w:r w:rsidRPr="008A7966">
        <w:rPr>
          <w:rtl/>
        </w:rPr>
        <w:t>2024)، بينما انخفض مؤشر انعدام الثقة من 27% في 2017م إلى 14% في 2024م، مما يعكس نجاح آليات الرقابة والشفافية.</w:t>
      </w:r>
    </w:p>
    <w:p w14:paraId="57038A6B" w14:textId="22E5B2B5" w:rsidR="003925F2" w:rsidRPr="00ED5FF2" w:rsidRDefault="003925F2" w:rsidP="00285A78">
      <w:pPr>
        <w:spacing w:after="0" w:line="276" w:lineRule="auto"/>
        <w:jc w:val="both"/>
        <w:rPr>
          <w:b/>
          <w:bCs/>
          <w:rtl/>
        </w:rPr>
      </w:pPr>
      <w:bookmarkStart w:id="317" w:name="_Toc212973471"/>
      <w:r w:rsidRPr="00ED5FF2">
        <w:rPr>
          <w:b/>
          <w:bCs/>
          <w:rtl/>
        </w:rPr>
        <w:t>ثانياُ</w:t>
      </w:r>
      <w:r w:rsidR="00435F89">
        <w:rPr>
          <w:rFonts w:hint="cs"/>
          <w:b/>
          <w:bCs/>
          <w:rtl/>
        </w:rPr>
        <w:t>:</w:t>
      </w:r>
      <w:r w:rsidRPr="00ED5FF2">
        <w:rPr>
          <w:b/>
          <w:bCs/>
          <w:rtl/>
        </w:rPr>
        <w:t xml:space="preserve"> أنماط القطاع غير الربحي الرئيسية:</w:t>
      </w:r>
      <w:bookmarkEnd w:id="317"/>
    </w:p>
    <w:p w14:paraId="3DE22142" w14:textId="7B6DBDA7" w:rsidR="003925F2" w:rsidRPr="008A7966" w:rsidRDefault="003925F2" w:rsidP="00285A78">
      <w:pPr>
        <w:spacing w:after="0" w:line="276" w:lineRule="auto"/>
        <w:jc w:val="both"/>
        <w:rPr>
          <w:rtl/>
        </w:rPr>
      </w:pPr>
      <w:r w:rsidRPr="008A7966">
        <w:rPr>
          <w:rtl/>
        </w:rPr>
        <w:t>يتخذ القطاع غير الربحي في المملكة</w:t>
      </w:r>
      <w:r w:rsidR="00A837BE">
        <w:rPr>
          <w:rFonts w:hint="cs"/>
          <w:rtl/>
        </w:rPr>
        <w:t xml:space="preserve"> (المركز الوطني، 2025) </w:t>
      </w:r>
      <w:r w:rsidRPr="008A7966">
        <w:rPr>
          <w:rtl/>
        </w:rPr>
        <w:t>أشكالاً تنظيمية متعددة تخدم أغراضاً مختلفة، ويتم تصنيفها تحت مظلة القطاع الثالث:</w:t>
      </w:r>
    </w:p>
    <w:p w14:paraId="2722BA85" w14:textId="77777777" w:rsidR="003925F2" w:rsidRPr="008A7966" w:rsidRDefault="003925F2" w:rsidP="00B73DE1">
      <w:pPr>
        <w:numPr>
          <w:ilvl w:val="0"/>
          <w:numId w:val="53"/>
        </w:numPr>
        <w:spacing w:after="0" w:line="276" w:lineRule="auto"/>
        <w:jc w:val="both"/>
        <w:rPr>
          <w:rtl/>
        </w:rPr>
      </w:pPr>
      <w:r w:rsidRPr="008A7966">
        <w:rPr>
          <w:rtl/>
        </w:rPr>
        <w:t>الجمعيات الأهلية (</w:t>
      </w:r>
      <w:r w:rsidRPr="008A7966">
        <w:t>Charitable Associations</w:t>
      </w:r>
      <w:r w:rsidRPr="008A7966">
        <w:rPr>
          <w:rtl/>
        </w:rPr>
        <w:t>)</w:t>
      </w:r>
    </w:p>
    <w:p w14:paraId="7A5A361D" w14:textId="3E4E6E56" w:rsidR="003925F2" w:rsidRPr="008A7966" w:rsidRDefault="003925F2" w:rsidP="00C51993">
      <w:pPr>
        <w:spacing w:after="0" w:line="276" w:lineRule="auto"/>
        <w:jc w:val="both"/>
        <w:rPr>
          <w:rtl/>
        </w:rPr>
      </w:pPr>
      <w:r w:rsidRPr="008A7966">
        <w:rPr>
          <w:rtl/>
        </w:rPr>
        <w:t xml:space="preserve"> هي تجمعات منظمة من الأفراد تهدف لخدمة غرض اجتماعي أو خيري أو تنموي عام. </w:t>
      </w:r>
      <w:r w:rsidR="00E457C6">
        <w:rPr>
          <w:rFonts w:hint="cs"/>
          <w:rtl/>
        </w:rPr>
        <w:t xml:space="preserve">ومن خصائصها </w:t>
      </w:r>
      <w:r w:rsidRPr="008A7966">
        <w:rPr>
          <w:rtl/>
        </w:rPr>
        <w:t>تعتمد على العضوية والتطوع، وتعمل في مجالات واسعة كالخدمات الاجتماعية والإغاثة والثقافة والرياضة</w:t>
      </w:r>
      <w:r w:rsidR="00C51993">
        <w:rPr>
          <w:rFonts w:hint="cs"/>
          <w:rtl/>
        </w:rPr>
        <w:t xml:space="preserve">، ومن حيث أدائها </w:t>
      </w:r>
      <w:r w:rsidRPr="008A7966">
        <w:rPr>
          <w:rtl/>
        </w:rPr>
        <w:t xml:space="preserve">قطاع الخدمات الاجتماعية والثقافة سجل أعلى نسب التوظيف في القطاع غير الربحي مما يدل على دور الجمعيات كمشغل </w:t>
      </w:r>
      <w:proofErr w:type="gramStart"/>
      <w:r w:rsidRPr="008A7966">
        <w:rPr>
          <w:rtl/>
        </w:rPr>
        <w:t>رئيسي</w:t>
      </w:r>
      <w:r w:rsidR="00C51993" w:rsidRPr="00C51993">
        <w:rPr>
          <w:rtl/>
        </w:rPr>
        <w:t>(</w:t>
      </w:r>
      <w:proofErr w:type="gramEnd"/>
      <w:r w:rsidR="00C51993" w:rsidRPr="00C51993">
        <w:rPr>
          <w:rFonts w:hint="cs"/>
          <w:rtl/>
        </w:rPr>
        <w:t>مداد،</w:t>
      </w:r>
      <w:r w:rsidR="00C51993" w:rsidRPr="00C51993">
        <w:rPr>
          <w:rtl/>
        </w:rPr>
        <w:t xml:space="preserve"> 2024)</w:t>
      </w:r>
      <w:r w:rsidR="00C51993">
        <w:rPr>
          <w:rFonts w:hint="cs"/>
          <w:rtl/>
        </w:rPr>
        <w:t>.</w:t>
      </w:r>
    </w:p>
    <w:p w14:paraId="71DAE068" w14:textId="77777777" w:rsidR="003925F2" w:rsidRPr="008A7966" w:rsidRDefault="003925F2" w:rsidP="00B73DE1">
      <w:pPr>
        <w:numPr>
          <w:ilvl w:val="0"/>
          <w:numId w:val="53"/>
        </w:numPr>
        <w:spacing w:after="0" w:line="276" w:lineRule="auto"/>
        <w:jc w:val="both"/>
        <w:rPr>
          <w:rtl/>
        </w:rPr>
      </w:pPr>
      <w:r w:rsidRPr="008A7966">
        <w:rPr>
          <w:rtl/>
        </w:rPr>
        <w:t>القطاعات الأهلية (</w:t>
      </w:r>
      <w:r w:rsidRPr="008A7966">
        <w:t>Non-Profit Foundations</w:t>
      </w:r>
      <w:r w:rsidRPr="008A7966">
        <w:rPr>
          <w:rtl/>
        </w:rPr>
        <w:t>)</w:t>
      </w:r>
    </w:p>
    <w:p w14:paraId="49DBA9FE" w14:textId="3AECF69E" w:rsidR="00A837BE" w:rsidRDefault="003925F2" w:rsidP="00C51993">
      <w:pPr>
        <w:spacing w:after="0" w:line="276" w:lineRule="auto"/>
        <w:jc w:val="both"/>
        <w:rPr>
          <w:rtl/>
        </w:rPr>
      </w:pPr>
      <w:r w:rsidRPr="008A7966">
        <w:rPr>
          <w:rtl/>
        </w:rPr>
        <w:t xml:space="preserve">تُنشأ عادة بمبادرة من فرد أو عائلة أو جهة اعتبارية، وتُخصص لها أصول مالية لتمويل برامج </w:t>
      </w:r>
      <w:proofErr w:type="spellStart"/>
      <w:proofErr w:type="gramStart"/>
      <w:r w:rsidRPr="008A7966">
        <w:rPr>
          <w:rtl/>
        </w:rPr>
        <w:t>محددة</w:t>
      </w:r>
      <w:r w:rsidR="00C51993">
        <w:rPr>
          <w:rFonts w:hint="cs"/>
          <w:rtl/>
        </w:rPr>
        <w:t>،ومن</w:t>
      </w:r>
      <w:proofErr w:type="spellEnd"/>
      <w:proofErr w:type="gramEnd"/>
      <w:r w:rsidR="00C51993">
        <w:rPr>
          <w:rFonts w:hint="cs"/>
          <w:rtl/>
        </w:rPr>
        <w:t xml:space="preserve"> خصائصها </w:t>
      </w:r>
      <w:r w:rsidRPr="008A7966">
        <w:rPr>
          <w:rtl/>
        </w:rPr>
        <w:t xml:space="preserve">لا تعتمد بالضرورة على العضوية، بل تركز على الاستثمار والإيرادات التشغيلية لدعم برامجها (المنظمات المانحة والمشغلة). </w:t>
      </w:r>
      <w:r w:rsidR="00C51993">
        <w:rPr>
          <w:rFonts w:hint="cs"/>
          <w:rtl/>
        </w:rPr>
        <w:t xml:space="preserve">ومن حيث أدائها </w:t>
      </w:r>
      <w:r w:rsidRPr="008A7966">
        <w:rPr>
          <w:rtl/>
        </w:rPr>
        <w:t xml:space="preserve">تزايد أعداد المنظمات غير الربحية بنسبة 252.76% بنهاية عام 2024 مقارنة بعام 2017، مما يشير إلى أن القطاعات الجديدة تلعب دوراً كبيراً في هذا </w:t>
      </w:r>
      <w:proofErr w:type="gramStart"/>
      <w:r w:rsidRPr="008A7966">
        <w:rPr>
          <w:rtl/>
        </w:rPr>
        <w:t>النمو</w:t>
      </w:r>
      <w:bookmarkStart w:id="318" w:name="_Hlk213794635"/>
      <w:r w:rsidR="00C51993" w:rsidRPr="00C51993">
        <w:rPr>
          <w:rtl/>
        </w:rPr>
        <w:t>(</w:t>
      </w:r>
      <w:proofErr w:type="gramEnd"/>
      <w:r w:rsidR="00C51993" w:rsidRPr="00C51993">
        <w:rPr>
          <w:rFonts w:hint="cs"/>
          <w:rtl/>
        </w:rPr>
        <w:t>مداد،</w:t>
      </w:r>
      <w:r w:rsidR="00C51993" w:rsidRPr="00C51993">
        <w:rPr>
          <w:rtl/>
        </w:rPr>
        <w:t xml:space="preserve"> 2024)</w:t>
      </w:r>
      <w:r w:rsidR="00C51993">
        <w:rPr>
          <w:rFonts w:hint="cs"/>
          <w:rtl/>
        </w:rPr>
        <w:t>.</w:t>
      </w:r>
      <w:bookmarkEnd w:id="318"/>
    </w:p>
    <w:p w14:paraId="35669643" w14:textId="77777777" w:rsidR="00AE0467" w:rsidRDefault="00AE0467" w:rsidP="00C51993">
      <w:pPr>
        <w:spacing w:after="0" w:line="276" w:lineRule="auto"/>
        <w:jc w:val="both"/>
        <w:rPr>
          <w:rtl/>
        </w:rPr>
      </w:pPr>
    </w:p>
    <w:p w14:paraId="68CBFB51" w14:textId="77777777" w:rsidR="00AE0467" w:rsidRDefault="00AE0467" w:rsidP="00C51993">
      <w:pPr>
        <w:spacing w:after="0" w:line="276" w:lineRule="auto"/>
        <w:jc w:val="both"/>
        <w:rPr>
          <w:rtl/>
        </w:rPr>
      </w:pPr>
    </w:p>
    <w:p w14:paraId="51F0132E" w14:textId="77777777" w:rsidR="00AE0467" w:rsidRPr="008A7966" w:rsidRDefault="00AE0467" w:rsidP="00C51993">
      <w:pPr>
        <w:spacing w:after="0" w:line="276" w:lineRule="auto"/>
        <w:jc w:val="both"/>
        <w:rPr>
          <w:rtl/>
        </w:rPr>
      </w:pPr>
    </w:p>
    <w:p w14:paraId="4CF86CCC" w14:textId="1F24DD4C" w:rsidR="003925F2" w:rsidRPr="008A7966" w:rsidRDefault="003925F2" w:rsidP="00B73DE1">
      <w:pPr>
        <w:numPr>
          <w:ilvl w:val="0"/>
          <w:numId w:val="53"/>
        </w:numPr>
        <w:spacing w:after="0" w:line="276" w:lineRule="auto"/>
        <w:jc w:val="both"/>
        <w:rPr>
          <w:rtl/>
        </w:rPr>
      </w:pPr>
      <w:r w:rsidRPr="008A7966">
        <w:rPr>
          <w:rtl/>
        </w:rPr>
        <w:lastRenderedPageBreak/>
        <w:t>الشركات غير الربحية</w:t>
      </w:r>
    </w:p>
    <w:p w14:paraId="7172A2B3" w14:textId="60869685" w:rsidR="003925F2" w:rsidRDefault="00C51993" w:rsidP="00C51993">
      <w:pPr>
        <w:spacing w:after="0" w:line="276" w:lineRule="auto"/>
        <w:jc w:val="both"/>
        <w:rPr>
          <w:rtl/>
        </w:rPr>
      </w:pPr>
      <w:r>
        <w:rPr>
          <w:rFonts w:hint="cs"/>
          <w:rtl/>
        </w:rPr>
        <w:t xml:space="preserve">هي </w:t>
      </w:r>
      <w:r w:rsidR="003925F2" w:rsidRPr="008A7966">
        <w:rPr>
          <w:rtl/>
        </w:rPr>
        <w:t xml:space="preserve">كيانات تتخذ شكل الشركات (مثل المساهمة أو ذات المسؤولية المحدودة)، ولكنها تنفق أرباحها بالكامل على أغراض غير ربحية عامة أو خاصة. </w:t>
      </w:r>
      <w:r>
        <w:rPr>
          <w:rFonts w:hint="cs"/>
          <w:rtl/>
        </w:rPr>
        <w:t xml:space="preserve">ومن خصائصها </w:t>
      </w:r>
      <w:r w:rsidR="003925F2" w:rsidRPr="008A7966">
        <w:rPr>
          <w:rtl/>
        </w:rPr>
        <w:t xml:space="preserve">تجمع بين المرونة التشغيلية للقطاع الخاص والالتزام بالمنفعة العامة للقطاع الثالث، مما يساعدها في تحقيق الإيرادات </w:t>
      </w:r>
      <w:proofErr w:type="gramStart"/>
      <w:r w:rsidR="003925F2" w:rsidRPr="008A7966">
        <w:rPr>
          <w:rtl/>
        </w:rPr>
        <w:t>بكفاءة</w:t>
      </w:r>
      <w:r w:rsidRPr="00C51993">
        <w:rPr>
          <w:rtl/>
        </w:rPr>
        <w:t>(</w:t>
      </w:r>
      <w:proofErr w:type="gramEnd"/>
      <w:r w:rsidRPr="00C51993">
        <w:rPr>
          <w:rFonts w:hint="cs"/>
          <w:rtl/>
        </w:rPr>
        <w:t>مداد،</w:t>
      </w:r>
      <w:r w:rsidRPr="00C51993">
        <w:rPr>
          <w:rtl/>
        </w:rPr>
        <w:t xml:space="preserve"> 2024)</w:t>
      </w:r>
      <w:r w:rsidRPr="00C51993">
        <w:rPr>
          <w:rFonts w:hint="cs"/>
          <w:rtl/>
        </w:rPr>
        <w:t>.</w:t>
      </w:r>
    </w:p>
    <w:p w14:paraId="646A0E4A" w14:textId="77777777" w:rsidR="00C51993" w:rsidRPr="008A7966" w:rsidRDefault="00C51993" w:rsidP="00C51993">
      <w:pPr>
        <w:spacing w:after="0" w:line="276" w:lineRule="auto"/>
        <w:jc w:val="both"/>
        <w:rPr>
          <w:rtl/>
        </w:rPr>
      </w:pPr>
    </w:p>
    <w:p w14:paraId="55D8B000" w14:textId="77777777" w:rsidR="003925F2" w:rsidRPr="00AE0467" w:rsidRDefault="003925F2" w:rsidP="00285A78">
      <w:pPr>
        <w:spacing w:after="0" w:line="276" w:lineRule="auto"/>
        <w:jc w:val="both"/>
        <w:rPr>
          <w:b/>
          <w:bCs/>
          <w:rtl/>
        </w:rPr>
      </w:pPr>
      <w:bookmarkStart w:id="319" w:name="_Toc212973472"/>
      <w:r w:rsidRPr="00AE0467">
        <w:rPr>
          <w:b/>
          <w:bCs/>
          <w:rtl/>
        </w:rPr>
        <w:t>ثالثاً متطلبات وعوامل إنشاء القطاع غير الربحي:</w:t>
      </w:r>
      <w:bookmarkEnd w:id="319"/>
    </w:p>
    <w:p w14:paraId="74E4DD51" w14:textId="2E07DD88" w:rsidR="003925F2" w:rsidRPr="008A7966" w:rsidRDefault="003925F2" w:rsidP="00C51993">
      <w:pPr>
        <w:spacing w:after="0" w:line="276" w:lineRule="auto"/>
        <w:jc w:val="both"/>
        <w:rPr>
          <w:rtl/>
        </w:rPr>
      </w:pPr>
      <w:r w:rsidRPr="008A7966">
        <w:rPr>
          <w:rtl/>
        </w:rPr>
        <w:t>أصبح إنشاء المنظمات غير الربحية</w:t>
      </w:r>
      <w:r w:rsidR="00A837BE">
        <w:rPr>
          <w:rFonts w:hint="cs"/>
          <w:rtl/>
        </w:rPr>
        <w:t xml:space="preserve"> </w:t>
      </w:r>
      <w:r w:rsidRPr="008A7966">
        <w:rPr>
          <w:rtl/>
        </w:rPr>
        <w:t xml:space="preserve">أكثر تنظيماً وسهولة بفضل جهود المركز الوطني لتنمية القطاع غير الربحي في المملكة العربية </w:t>
      </w:r>
      <w:proofErr w:type="gramStart"/>
      <w:r w:rsidRPr="008A7966">
        <w:rPr>
          <w:rtl/>
        </w:rPr>
        <w:t>السعودية</w:t>
      </w:r>
      <w:r w:rsidR="00C51993" w:rsidRPr="00C51993">
        <w:rPr>
          <w:rFonts w:hint="cs"/>
          <w:rtl/>
        </w:rPr>
        <w:t>(</w:t>
      </w:r>
      <w:proofErr w:type="gramEnd"/>
      <w:r w:rsidR="00C51993" w:rsidRPr="00C51993">
        <w:rPr>
          <w:rFonts w:hint="cs"/>
          <w:rtl/>
        </w:rPr>
        <w:t xml:space="preserve">باجابر، 2024) </w:t>
      </w:r>
      <w:r w:rsidR="00C51993">
        <w:rPr>
          <w:rFonts w:hint="cs"/>
          <w:rtl/>
        </w:rPr>
        <w:t>.</w:t>
      </w:r>
      <w:r w:rsidRPr="008A7966">
        <w:rPr>
          <w:rtl/>
        </w:rPr>
        <w:t xml:space="preserve"> </w:t>
      </w:r>
      <w:r w:rsidR="00A837BE" w:rsidRPr="008A7966">
        <w:rPr>
          <w:rFonts w:hint="cs"/>
          <w:rtl/>
        </w:rPr>
        <w:t>وتتلخص</w:t>
      </w:r>
      <w:r w:rsidRPr="008A7966">
        <w:rPr>
          <w:rtl/>
        </w:rPr>
        <w:t xml:space="preserve"> المتطلبات </w:t>
      </w:r>
      <w:proofErr w:type="gramStart"/>
      <w:r w:rsidRPr="008A7966">
        <w:rPr>
          <w:rtl/>
        </w:rPr>
        <w:t>الرئيسية</w:t>
      </w:r>
      <w:r w:rsidR="00C51993" w:rsidRPr="00C51993">
        <w:rPr>
          <w:rtl/>
        </w:rPr>
        <w:t xml:space="preserve"> </w:t>
      </w:r>
      <w:r w:rsidR="00C51993">
        <w:rPr>
          <w:rFonts w:hint="cs"/>
          <w:rtl/>
        </w:rPr>
        <w:t xml:space="preserve"> </w:t>
      </w:r>
      <w:r w:rsidR="00C51993" w:rsidRPr="00C51993">
        <w:rPr>
          <w:rtl/>
        </w:rPr>
        <w:t>في</w:t>
      </w:r>
      <w:proofErr w:type="gramEnd"/>
      <w:r w:rsidR="00C51993" w:rsidRPr="00C51993">
        <w:rPr>
          <w:rtl/>
        </w:rPr>
        <w:t xml:space="preserve"> الآتي</w:t>
      </w:r>
      <w:r w:rsidR="00C51993">
        <w:rPr>
          <w:rFonts w:hint="cs"/>
          <w:rtl/>
        </w:rPr>
        <w:t>،</w:t>
      </w:r>
      <w:r w:rsidR="00A837BE">
        <w:rPr>
          <w:rFonts w:hint="cs"/>
          <w:rtl/>
        </w:rPr>
        <w:t xml:space="preserve"> النجار</w:t>
      </w:r>
      <w:r w:rsidR="00C51993">
        <w:rPr>
          <w:rFonts w:hint="cs"/>
          <w:rtl/>
        </w:rPr>
        <w:t>(</w:t>
      </w:r>
      <w:r w:rsidR="00A837BE">
        <w:rPr>
          <w:rFonts w:hint="cs"/>
          <w:rtl/>
        </w:rPr>
        <w:t xml:space="preserve">2022) </w:t>
      </w:r>
      <w:r w:rsidRPr="008A7966">
        <w:rPr>
          <w:rtl/>
        </w:rPr>
        <w:t xml:space="preserve"> :</w:t>
      </w:r>
    </w:p>
    <w:p w14:paraId="0B0B6D28" w14:textId="39887001" w:rsidR="003925F2" w:rsidRPr="008A7966" w:rsidRDefault="003925F2" w:rsidP="00B73DE1">
      <w:pPr>
        <w:numPr>
          <w:ilvl w:val="0"/>
          <w:numId w:val="52"/>
        </w:numPr>
        <w:spacing w:after="0" w:line="276" w:lineRule="auto"/>
        <w:jc w:val="both"/>
        <w:rPr>
          <w:rtl/>
        </w:rPr>
      </w:pPr>
      <w:r w:rsidRPr="008A7966">
        <w:rPr>
          <w:rtl/>
        </w:rPr>
        <w:t xml:space="preserve">التخصص </w:t>
      </w:r>
      <w:proofErr w:type="gramStart"/>
      <w:r w:rsidRPr="008A7966">
        <w:rPr>
          <w:rtl/>
        </w:rPr>
        <w:t>والتوافق:  والتي</w:t>
      </w:r>
      <w:proofErr w:type="gramEnd"/>
      <w:r w:rsidRPr="008A7966">
        <w:rPr>
          <w:rtl/>
        </w:rPr>
        <w:t xml:space="preserve"> يجب أن يتوافق الغرض من إنشاء المؤسسة مع الأولويات التنموية للمملكة (التعليم، الصحة، الثقافة، البيئة</w:t>
      </w:r>
      <w:r w:rsidR="00C51993">
        <w:rPr>
          <w:rFonts w:hint="cs"/>
          <w:rtl/>
        </w:rPr>
        <w:t xml:space="preserve"> ... </w:t>
      </w:r>
      <w:r w:rsidRPr="008A7966">
        <w:rPr>
          <w:rtl/>
        </w:rPr>
        <w:t>إلخ). وقد بلغت نسبة المنظمات المتخصصة التي تدعم هذه الأولويات 92.29% في عام 2024</w:t>
      </w:r>
      <w:r w:rsidR="00C51993">
        <w:rPr>
          <w:rFonts w:hint="cs"/>
          <w:rtl/>
        </w:rPr>
        <w:t>.</w:t>
      </w:r>
      <w:r w:rsidRPr="008A7966">
        <w:rPr>
          <w:rtl/>
        </w:rPr>
        <w:t xml:space="preserve"> </w:t>
      </w:r>
    </w:p>
    <w:p w14:paraId="50674D67" w14:textId="423D98D3" w:rsidR="003925F2" w:rsidRPr="008A7966" w:rsidRDefault="003925F2" w:rsidP="00B73DE1">
      <w:pPr>
        <w:numPr>
          <w:ilvl w:val="0"/>
          <w:numId w:val="52"/>
        </w:numPr>
        <w:spacing w:after="0" w:line="276" w:lineRule="auto"/>
        <w:jc w:val="both"/>
        <w:rPr>
          <w:rtl/>
        </w:rPr>
      </w:pPr>
      <w:r w:rsidRPr="008A7966">
        <w:rPr>
          <w:rtl/>
        </w:rPr>
        <w:t xml:space="preserve">الحد الأدنى </w:t>
      </w:r>
      <w:proofErr w:type="gramStart"/>
      <w:r w:rsidRPr="008A7966">
        <w:rPr>
          <w:rtl/>
        </w:rPr>
        <w:t>للمؤسسين :</w:t>
      </w:r>
      <w:proofErr w:type="gramEnd"/>
      <w:r w:rsidRPr="008A7966">
        <w:rPr>
          <w:rtl/>
        </w:rPr>
        <w:t xml:space="preserve"> يتطلب تأسيس الجمعيات الأهلية عددا محدداً من المؤسسين يختلف باختلاف نوع الجمعية، بينما تتطلب القطاعات الأهلية كياناً مؤسساً (فرد أو جهة اعتبارية).</w:t>
      </w:r>
    </w:p>
    <w:p w14:paraId="26115943" w14:textId="77777777" w:rsidR="003925F2" w:rsidRPr="008A7966" w:rsidRDefault="003925F2" w:rsidP="00B73DE1">
      <w:pPr>
        <w:numPr>
          <w:ilvl w:val="0"/>
          <w:numId w:val="52"/>
        </w:numPr>
        <w:spacing w:after="0" w:line="276" w:lineRule="auto"/>
        <w:jc w:val="both"/>
        <w:rPr>
          <w:rtl/>
        </w:rPr>
      </w:pPr>
      <w:r w:rsidRPr="008A7966">
        <w:rPr>
          <w:rtl/>
        </w:rPr>
        <w:t xml:space="preserve">الملاءة المالية واستدامة </w:t>
      </w:r>
      <w:proofErr w:type="gramStart"/>
      <w:r w:rsidRPr="008A7966">
        <w:rPr>
          <w:rtl/>
        </w:rPr>
        <w:t>التمويل :</w:t>
      </w:r>
      <w:proofErr w:type="gramEnd"/>
      <w:r w:rsidRPr="008A7966">
        <w:rPr>
          <w:rtl/>
        </w:rPr>
        <w:t xml:space="preserve"> يجب تقديم خطة مالية توضح مصادر التمويل، والتي قد تشمل الأوقاف، التبرعات، أو الاشتراكات. هذا يضمن قدرة المنظمة على الوفاء بأهدافها.</w:t>
      </w:r>
    </w:p>
    <w:p w14:paraId="1B64764C" w14:textId="35671762" w:rsidR="00C51993" w:rsidRPr="008A7966" w:rsidRDefault="003925F2" w:rsidP="00B73DE1">
      <w:pPr>
        <w:numPr>
          <w:ilvl w:val="0"/>
          <w:numId w:val="52"/>
        </w:numPr>
        <w:spacing w:after="0" w:line="276" w:lineRule="auto"/>
        <w:jc w:val="both"/>
      </w:pPr>
      <w:r w:rsidRPr="008A7966">
        <w:rPr>
          <w:rtl/>
        </w:rPr>
        <w:t xml:space="preserve">الحوكمة </w:t>
      </w:r>
      <w:proofErr w:type="gramStart"/>
      <w:r w:rsidRPr="008A7966">
        <w:rPr>
          <w:rtl/>
        </w:rPr>
        <w:t>والشفافية :</w:t>
      </w:r>
      <w:proofErr w:type="gramEnd"/>
      <w:r w:rsidRPr="008A7966">
        <w:rPr>
          <w:rtl/>
        </w:rPr>
        <w:t xml:space="preserve"> الالتزام باللوائح الداخلية الصادرة عن </w:t>
      </w:r>
      <w:r w:rsidRPr="008A7966">
        <w:t>NCNP</w:t>
      </w:r>
      <w:r w:rsidRPr="008A7966">
        <w:rPr>
          <w:rtl/>
        </w:rPr>
        <w:t>، والتي تشمل معايير قياس الأثر والإفصاح المالي والإداري للحفاظ على ثقة المستفيدين والمجتمع (نسبة رضا المستفيدين من خدمات المنظمات غير الربحية بلغت 88.97% في 2024).</w:t>
      </w:r>
    </w:p>
    <w:p w14:paraId="68EF78AE" w14:textId="6FE610BD" w:rsidR="003925F2" w:rsidRPr="008A7966" w:rsidRDefault="003925F2" w:rsidP="00285A78">
      <w:pPr>
        <w:pStyle w:val="3"/>
        <w:rPr>
          <w:rtl/>
        </w:rPr>
      </w:pPr>
      <w:bookmarkStart w:id="320" w:name="_Toc223370484"/>
      <w:r w:rsidRPr="008A7966">
        <w:rPr>
          <w:rtl/>
        </w:rPr>
        <w:t>المطلب ال</w:t>
      </w:r>
      <w:r w:rsidR="001568F2">
        <w:rPr>
          <w:rFonts w:hint="cs"/>
          <w:rtl/>
        </w:rPr>
        <w:t>ثالث</w:t>
      </w:r>
      <w:r w:rsidRPr="008A7966">
        <w:rPr>
          <w:rtl/>
        </w:rPr>
        <w:t>: القطاع غير الربحي والأهداف الاستراتيجية لرؤية 2030</w:t>
      </w:r>
      <w:bookmarkEnd w:id="320"/>
    </w:p>
    <w:p w14:paraId="45F58C8B" w14:textId="3A97D739" w:rsidR="003925F2" w:rsidRPr="008A7966" w:rsidRDefault="003925F2" w:rsidP="00C44E29">
      <w:pPr>
        <w:jc w:val="both"/>
        <w:rPr>
          <w:rtl/>
        </w:rPr>
      </w:pPr>
      <w:r w:rsidRPr="008A7966">
        <w:rPr>
          <w:rtl/>
        </w:rPr>
        <w:t>يُعد القطاع غير الربحي (القطاع الثالث) في المملكة العربية السعودية شريكًا أساسيًا وحيويًا في تحقيق مستهدفات رؤية السعودية 2030، حيث انتقل من دور تقليدي إلى قطاع تنموي ومُمكن اقتصاديًا واجتماعيًا. يقود هذا التحول المركز الوطني لتنمية القطاع غير الربحي (</w:t>
      </w:r>
      <w:r w:rsidRPr="008A7966">
        <w:t>NCNP</w:t>
      </w:r>
      <w:r w:rsidRPr="008A7966">
        <w:rPr>
          <w:rtl/>
        </w:rPr>
        <w:t xml:space="preserve">) والذي تتمحور رؤيته حول بناء قطاع غير ربحي فاعل </w:t>
      </w:r>
      <w:proofErr w:type="gramStart"/>
      <w:r w:rsidRPr="008A7966">
        <w:rPr>
          <w:rtl/>
        </w:rPr>
        <w:t>ومُستدا</w:t>
      </w:r>
      <w:r w:rsidR="00C44E29">
        <w:rPr>
          <w:rFonts w:hint="cs"/>
          <w:rtl/>
        </w:rPr>
        <w:t xml:space="preserve">م </w:t>
      </w:r>
      <w:r w:rsidRPr="008A7966">
        <w:rPr>
          <w:rtl/>
        </w:rPr>
        <w:t xml:space="preserve"> يساهم</w:t>
      </w:r>
      <w:proofErr w:type="gramEnd"/>
      <w:r w:rsidRPr="008A7966">
        <w:rPr>
          <w:rtl/>
        </w:rPr>
        <w:t xml:space="preserve"> بشكل فعال في التنمية الاقتصادية والاجتماعية من خلال ما يلي</w:t>
      </w:r>
      <w:r w:rsidR="00C44E29">
        <w:rPr>
          <w:rFonts w:hint="cs"/>
          <w:rtl/>
        </w:rPr>
        <w:t>،</w:t>
      </w:r>
      <w:r w:rsidR="00C44E29" w:rsidRPr="00C44E29">
        <w:rPr>
          <w:rFonts w:hint="cs"/>
          <w:rtl/>
        </w:rPr>
        <w:t xml:space="preserve"> العيدي</w:t>
      </w:r>
      <w:r w:rsidR="00C44E29">
        <w:rPr>
          <w:rFonts w:hint="cs"/>
          <w:rtl/>
        </w:rPr>
        <w:t xml:space="preserve"> (</w:t>
      </w:r>
      <w:r w:rsidR="00C44E29" w:rsidRPr="00C44E29">
        <w:rPr>
          <w:rFonts w:hint="cs"/>
          <w:rtl/>
        </w:rPr>
        <w:t>2024)</w:t>
      </w:r>
      <w:r w:rsidR="00C44E29">
        <w:rPr>
          <w:rFonts w:hint="cs"/>
          <w:rtl/>
        </w:rPr>
        <w:t>:</w:t>
      </w:r>
    </w:p>
    <w:p w14:paraId="781D8875" w14:textId="2EB42D5E" w:rsidR="003925F2" w:rsidRPr="008A7966" w:rsidRDefault="003925F2" w:rsidP="00B73DE1">
      <w:pPr>
        <w:numPr>
          <w:ilvl w:val="0"/>
          <w:numId w:val="55"/>
        </w:numPr>
        <w:jc w:val="both"/>
        <w:rPr>
          <w:rtl/>
        </w:rPr>
      </w:pPr>
      <w:r w:rsidRPr="008A7966">
        <w:rPr>
          <w:rtl/>
        </w:rPr>
        <w:t>رفع المساهمة من أقل من 1% إلى 5% بحلول عام 2030 للمساهمة في الناتج المحلي الإجمالي (</w:t>
      </w:r>
      <w:r w:rsidRPr="008A7966">
        <w:t>GDP</w:t>
      </w:r>
      <w:r w:rsidRPr="008A7966">
        <w:rPr>
          <w:rtl/>
        </w:rPr>
        <w:t>).</w:t>
      </w:r>
    </w:p>
    <w:p w14:paraId="2008FA26" w14:textId="77777777" w:rsidR="003925F2" w:rsidRPr="008A7966" w:rsidRDefault="003925F2" w:rsidP="00B73DE1">
      <w:pPr>
        <w:numPr>
          <w:ilvl w:val="0"/>
          <w:numId w:val="55"/>
        </w:numPr>
        <w:jc w:val="both"/>
        <w:rPr>
          <w:rtl/>
        </w:rPr>
      </w:pPr>
      <w:r w:rsidRPr="008A7966">
        <w:rPr>
          <w:rtl/>
        </w:rPr>
        <w:t>الوصول إلى مليون متطوع سنويًا (ارتفاعاً من 11 ألف متطوع) كهدف استراتيجي للتحفيز المجتمع للتطوع.</w:t>
      </w:r>
    </w:p>
    <w:p w14:paraId="13715135" w14:textId="77777777" w:rsidR="003925F2" w:rsidRPr="008A7966" w:rsidRDefault="003925F2" w:rsidP="00B73DE1">
      <w:pPr>
        <w:numPr>
          <w:ilvl w:val="0"/>
          <w:numId w:val="55"/>
        </w:numPr>
        <w:jc w:val="both"/>
        <w:rPr>
          <w:rtl/>
        </w:rPr>
      </w:pPr>
      <w:r w:rsidRPr="008A7966">
        <w:rPr>
          <w:rtl/>
        </w:rPr>
        <w:t>زيادة عدد المنظمات غير الربحية في مختلف المجالات التنموية بأنماطها المتنوعة في السعودية.</w:t>
      </w:r>
    </w:p>
    <w:p w14:paraId="7D452A14" w14:textId="77777777" w:rsidR="003925F2" w:rsidRPr="008A7966" w:rsidRDefault="003925F2" w:rsidP="00B73DE1">
      <w:pPr>
        <w:numPr>
          <w:ilvl w:val="0"/>
          <w:numId w:val="55"/>
        </w:numPr>
        <w:jc w:val="both"/>
        <w:rPr>
          <w:rtl/>
        </w:rPr>
      </w:pPr>
      <w:r w:rsidRPr="008A7966">
        <w:rPr>
          <w:rtl/>
        </w:rPr>
        <w:t>زيادة مصادر الإيرادات للمنظمات وقيادتها نحو الاستدامة المالية وتمكينها من تنويع مصادر دخلها.</w:t>
      </w:r>
    </w:p>
    <w:p w14:paraId="616C3A93" w14:textId="77777777" w:rsidR="003925F2" w:rsidRPr="008A7966" w:rsidRDefault="003925F2" w:rsidP="00B73DE1">
      <w:pPr>
        <w:numPr>
          <w:ilvl w:val="0"/>
          <w:numId w:val="55"/>
        </w:numPr>
        <w:jc w:val="both"/>
        <w:rPr>
          <w:rtl/>
        </w:rPr>
      </w:pPr>
      <w:r w:rsidRPr="008A7966">
        <w:rPr>
          <w:rtl/>
        </w:rPr>
        <w:t>رفع مستوى الخدمات والمنتجات في القطاع وتعزيز رضا المستفيدين لجميع المنتجات والمخرجات لها.</w:t>
      </w:r>
    </w:p>
    <w:p w14:paraId="223C6853" w14:textId="4C3EB1E6" w:rsidR="00332F34" w:rsidRPr="008A7966" w:rsidRDefault="003925F2" w:rsidP="002D4DCF">
      <w:pPr>
        <w:jc w:val="both"/>
        <w:rPr>
          <w:rtl/>
        </w:rPr>
      </w:pPr>
      <w:r w:rsidRPr="008A7966">
        <w:rPr>
          <w:rtl/>
        </w:rPr>
        <w:lastRenderedPageBreak/>
        <w:t xml:space="preserve">وتشير الأرقام المئوية الصادرة في تقارير القطاع </w:t>
      </w:r>
      <w:r w:rsidR="00A837BE">
        <w:rPr>
          <w:rFonts w:hint="cs"/>
          <w:rtl/>
        </w:rPr>
        <w:t xml:space="preserve">(المركز الوطني، 2025) </w:t>
      </w:r>
      <w:r w:rsidRPr="008A7966">
        <w:rPr>
          <w:rtl/>
        </w:rPr>
        <w:t xml:space="preserve">خلال الأعوام الأخيرة </w:t>
      </w:r>
      <w:r w:rsidRPr="00C44E29">
        <w:rPr>
          <w:rtl/>
        </w:rPr>
        <w:t>إلى أن الجمعيات الأهلية هي</w:t>
      </w:r>
      <w:r w:rsidRPr="008A7966">
        <w:rPr>
          <w:rtl/>
        </w:rPr>
        <w:t xml:space="preserve"> النموذج المؤسسي الأكثر شيوعًا بنسبة تصل إلى </w:t>
      </w:r>
      <w:r w:rsidRPr="008A7966">
        <w:rPr>
          <w:b/>
          <w:bCs/>
          <w:rtl/>
        </w:rPr>
        <w:t>71%</w:t>
      </w:r>
      <w:r w:rsidRPr="008A7966">
        <w:rPr>
          <w:rtl/>
        </w:rPr>
        <w:t xml:space="preserve"> من حيث الشكل القانوني من خلال المحاور التالية: </w:t>
      </w:r>
    </w:p>
    <w:p w14:paraId="4F665E06" w14:textId="13820383" w:rsidR="003925F2" w:rsidRPr="00ED5FF2" w:rsidRDefault="003925F2" w:rsidP="00285A78">
      <w:pPr>
        <w:jc w:val="both"/>
        <w:rPr>
          <w:b/>
          <w:bCs/>
          <w:rtl/>
        </w:rPr>
      </w:pPr>
      <w:r w:rsidRPr="00ED5FF2">
        <w:rPr>
          <w:b/>
          <w:bCs/>
          <w:rtl/>
        </w:rPr>
        <w:t>اولاً</w:t>
      </w:r>
      <w:r w:rsidR="00C44E29">
        <w:rPr>
          <w:rFonts w:hint="cs"/>
          <w:b/>
          <w:bCs/>
          <w:rtl/>
        </w:rPr>
        <w:t xml:space="preserve">: </w:t>
      </w:r>
      <w:r w:rsidRPr="00ED5FF2">
        <w:rPr>
          <w:b/>
          <w:bCs/>
          <w:rtl/>
        </w:rPr>
        <w:t>المنجزات الرئيسية (نحو نهاية عام 2024م):</w:t>
      </w:r>
    </w:p>
    <w:p w14:paraId="2531DA2F" w14:textId="26942365" w:rsidR="003925F2" w:rsidRPr="008A7966" w:rsidRDefault="003925F2" w:rsidP="00285A78">
      <w:pPr>
        <w:jc w:val="both"/>
        <w:rPr>
          <w:rtl/>
        </w:rPr>
      </w:pPr>
      <w:r w:rsidRPr="008A7966">
        <w:rPr>
          <w:rtl/>
        </w:rPr>
        <w:t>شهد القطاع نموًا هائلاً بفضل الدعم الحكومي ومبادرات المركز الوطني لتنمية القطاع غير الربحي، مما أفرز النتائج التالية</w:t>
      </w:r>
      <w:r w:rsidR="00C44E29">
        <w:rPr>
          <w:rFonts w:hint="cs"/>
          <w:rtl/>
        </w:rPr>
        <w:t xml:space="preserve">، </w:t>
      </w:r>
      <w:proofErr w:type="gramStart"/>
      <w:r w:rsidR="00C44E29">
        <w:rPr>
          <w:rFonts w:hint="cs"/>
          <w:rtl/>
        </w:rPr>
        <w:t>البارقي(</w:t>
      </w:r>
      <w:proofErr w:type="gramEnd"/>
      <w:r w:rsidR="00C44E29">
        <w:rPr>
          <w:rFonts w:hint="cs"/>
          <w:rtl/>
        </w:rPr>
        <w:t>2025) :</w:t>
      </w:r>
    </w:p>
    <w:p w14:paraId="048BF3ED" w14:textId="77777777" w:rsidR="003925F2" w:rsidRPr="008A7966" w:rsidRDefault="003925F2" w:rsidP="00B73DE1">
      <w:pPr>
        <w:numPr>
          <w:ilvl w:val="0"/>
          <w:numId w:val="56"/>
        </w:numPr>
        <w:jc w:val="both"/>
        <w:rPr>
          <w:rtl/>
        </w:rPr>
      </w:pPr>
      <w:r w:rsidRPr="008A7966">
        <w:rPr>
          <w:rtl/>
        </w:rPr>
        <w:t>عدد المنظمات غير الربحية: وصل إلى 5,757 منظمة (مستهدف بنهاية عام 2024) وذلك نسبة النمو: نمو قدره 252.76% في عدد المنظمات غير الربحية بنهاية عام 2024 مقارنة بعام 2017.</w:t>
      </w:r>
    </w:p>
    <w:p w14:paraId="08197D14" w14:textId="77777777" w:rsidR="003925F2" w:rsidRPr="008A7966" w:rsidRDefault="003925F2" w:rsidP="00B73DE1">
      <w:pPr>
        <w:numPr>
          <w:ilvl w:val="0"/>
          <w:numId w:val="56"/>
        </w:numPr>
        <w:jc w:val="both"/>
        <w:rPr>
          <w:rtl/>
        </w:rPr>
      </w:pPr>
      <w:r w:rsidRPr="008A7966">
        <w:rPr>
          <w:rtl/>
        </w:rPr>
        <w:t>المتطوعون: عدد المتطوعين: أكثر من 1.2 مليون متطوع (مستهدف بنهاية عام 2024) من خلال ساعات التطوع: أكثر من 80 مليون ساعة تطوعية (مستهدف بنهاية عام 2024).</w:t>
      </w:r>
    </w:p>
    <w:p w14:paraId="54E021A9" w14:textId="77777777" w:rsidR="003925F2" w:rsidRPr="008A7966" w:rsidRDefault="003925F2" w:rsidP="00B73DE1">
      <w:pPr>
        <w:numPr>
          <w:ilvl w:val="0"/>
          <w:numId w:val="56"/>
        </w:numPr>
        <w:jc w:val="both"/>
        <w:rPr>
          <w:rtl/>
        </w:rPr>
      </w:pPr>
      <w:r w:rsidRPr="008A7966">
        <w:rPr>
          <w:rtl/>
        </w:rPr>
        <w:t>جودة الخدمات ورضا المستفيدين وذلك نسبة رضا المستفيدين: وصلت إلى 88.97% (مؤشر على تحسن جودة الخدمات).</w:t>
      </w:r>
    </w:p>
    <w:p w14:paraId="420FE141" w14:textId="2E828125" w:rsidR="00332F34" w:rsidRDefault="003925F2" w:rsidP="0065108F">
      <w:pPr>
        <w:jc w:val="both"/>
        <w:rPr>
          <w:b/>
          <w:bCs/>
          <w:rtl/>
        </w:rPr>
      </w:pPr>
      <w:bookmarkStart w:id="321" w:name="_Toc212973475"/>
      <w:r w:rsidRPr="00ED5FF2">
        <w:rPr>
          <w:b/>
          <w:bCs/>
          <w:rtl/>
        </w:rPr>
        <w:t>ثانياً</w:t>
      </w:r>
      <w:r w:rsidR="00331912">
        <w:rPr>
          <w:rFonts w:hint="cs"/>
          <w:b/>
          <w:bCs/>
          <w:rtl/>
        </w:rPr>
        <w:t>:</w:t>
      </w:r>
      <w:r w:rsidRPr="00ED5FF2">
        <w:rPr>
          <w:b/>
          <w:bCs/>
          <w:rtl/>
        </w:rPr>
        <w:t xml:space="preserve"> التوزيع الجغرافي للمنظمات غير الربحية </w:t>
      </w:r>
      <w:bookmarkEnd w:id="321"/>
    </w:p>
    <w:p w14:paraId="15893E13" w14:textId="2CE75A96" w:rsidR="0065108F" w:rsidRPr="002D4DCF" w:rsidRDefault="002D4DCF" w:rsidP="002D4DCF">
      <w:pPr>
        <w:jc w:val="both"/>
        <w:rPr>
          <w:rtl/>
        </w:rPr>
      </w:pPr>
      <w:bookmarkStart w:id="322" w:name="_Toc213790407"/>
      <w:bookmarkStart w:id="323" w:name="_Toc213791902"/>
      <w:bookmarkStart w:id="324" w:name="_Toc213807992"/>
      <w:bookmarkStart w:id="325" w:name="_Toc213808805"/>
      <w:r w:rsidRPr="004F6C07">
        <w:rPr>
          <w:rtl/>
        </w:rPr>
        <w:t xml:space="preserve">يُظهر التوزيع الجغرافي للمنظمات غير الربحية </w:t>
      </w:r>
      <w:r w:rsidRPr="004F6C07">
        <w:rPr>
          <w:rFonts w:hint="cs"/>
          <w:rtl/>
        </w:rPr>
        <w:t xml:space="preserve">(المركز الوطني، 2025) </w:t>
      </w:r>
      <w:r w:rsidRPr="004F6C07">
        <w:rPr>
          <w:rtl/>
        </w:rPr>
        <w:t xml:space="preserve">تركيزًا أكبر في المناطق ذات الكثافة السكانية والأنشطة </w:t>
      </w:r>
      <w:proofErr w:type="gramStart"/>
      <w:r w:rsidRPr="004F6C07">
        <w:rPr>
          <w:rtl/>
        </w:rPr>
        <w:t>الاقتصادية ،</w:t>
      </w:r>
      <w:proofErr w:type="gramEnd"/>
      <w:r w:rsidRPr="004F6C07">
        <w:rPr>
          <w:rtl/>
        </w:rPr>
        <w:t xml:space="preserve"> مع تفاوت في التوزيع يستدعي المزيد من جهود التمكين في المناطق الأقل حصة</w:t>
      </w:r>
      <w:r w:rsidRPr="004F6C07">
        <w:rPr>
          <w:rFonts w:hint="cs"/>
          <w:rtl/>
        </w:rPr>
        <w:t xml:space="preserve"> كما هو موضح في </w:t>
      </w:r>
      <w:r w:rsidRPr="004F6C07">
        <w:rPr>
          <w:rtl/>
        </w:rPr>
        <w:t xml:space="preserve">جدول </w:t>
      </w:r>
      <w:r w:rsidR="00356CB8">
        <w:fldChar w:fldCharType="begin"/>
      </w:r>
      <w:r w:rsidR="00356CB8">
        <w:instrText xml:space="preserve"> SEQ </w:instrText>
      </w:r>
      <w:r w:rsidR="00356CB8">
        <w:rPr>
          <w:rtl/>
        </w:rPr>
        <w:instrText>جدول</w:instrText>
      </w:r>
      <w:r w:rsidR="00356CB8">
        <w:instrText xml:space="preserve"> \* ARABIC </w:instrText>
      </w:r>
      <w:r w:rsidR="00356CB8">
        <w:fldChar w:fldCharType="separate"/>
      </w:r>
      <w:r w:rsidR="00062E9F">
        <w:rPr>
          <w:noProof/>
        </w:rPr>
        <w:t>5</w:t>
      </w:r>
      <w:r w:rsidR="00356CB8">
        <w:rPr>
          <w:noProof/>
        </w:rPr>
        <w:fldChar w:fldCharType="end"/>
      </w:r>
      <w:r w:rsidRPr="004F6C07">
        <w:rPr>
          <w:rFonts w:hint="cs"/>
          <w:rtl/>
        </w:rPr>
        <w:t xml:space="preserve"> ل</w:t>
      </w:r>
      <w:r w:rsidRPr="004F6C07">
        <w:rPr>
          <w:rFonts w:hint="eastAsia"/>
          <w:rtl/>
        </w:rPr>
        <w:t>لتوزيع</w:t>
      </w:r>
      <w:r w:rsidRPr="004F6C07">
        <w:rPr>
          <w:rtl/>
        </w:rPr>
        <w:t xml:space="preserve"> </w:t>
      </w:r>
      <w:r w:rsidRPr="004F6C07">
        <w:rPr>
          <w:rFonts w:hint="eastAsia"/>
          <w:rtl/>
        </w:rPr>
        <w:t>الجغرافي</w:t>
      </w:r>
      <w:r w:rsidRPr="004F6C07">
        <w:rPr>
          <w:rtl/>
        </w:rPr>
        <w:t xml:space="preserve"> </w:t>
      </w:r>
      <w:r w:rsidRPr="004F6C07">
        <w:rPr>
          <w:rFonts w:hint="eastAsia"/>
          <w:rtl/>
        </w:rPr>
        <w:t>للمنظمات</w:t>
      </w:r>
      <w:r w:rsidRPr="004F6C07">
        <w:rPr>
          <w:rtl/>
        </w:rPr>
        <w:t xml:space="preserve"> </w:t>
      </w:r>
      <w:r w:rsidRPr="004F6C07">
        <w:rPr>
          <w:rFonts w:hint="eastAsia"/>
          <w:rtl/>
        </w:rPr>
        <w:t>غير</w:t>
      </w:r>
      <w:r w:rsidRPr="004F6C07">
        <w:rPr>
          <w:rtl/>
        </w:rPr>
        <w:t xml:space="preserve"> </w:t>
      </w:r>
      <w:r w:rsidRPr="004F6C07">
        <w:rPr>
          <w:rFonts w:hint="eastAsia"/>
          <w:rtl/>
        </w:rPr>
        <w:t>الربحية</w:t>
      </w:r>
      <w:r w:rsidRPr="004F6C07">
        <w:rPr>
          <w:rtl/>
        </w:rPr>
        <w:t xml:space="preserve"> </w:t>
      </w:r>
      <w:r w:rsidRPr="004F6C07">
        <w:rPr>
          <w:rFonts w:hint="cs"/>
          <w:rtl/>
        </w:rPr>
        <w:t xml:space="preserve"> في مناطق المملكة العربية السعودية.</w:t>
      </w:r>
      <w:bookmarkEnd w:id="322"/>
      <w:bookmarkEnd w:id="323"/>
      <w:bookmarkEnd w:id="324"/>
      <w:bookmarkEnd w:id="325"/>
    </w:p>
    <w:tbl>
      <w:tblPr>
        <w:tblStyle w:val="ae"/>
        <w:bidiVisual/>
        <w:tblW w:w="8458" w:type="dxa"/>
        <w:tblInd w:w="892" w:type="dxa"/>
        <w:tblLook w:val="04A0" w:firstRow="1" w:lastRow="0" w:firstColumn="1" w:lastColumn="0" w:noHBand="0" w:noVBand="1"/>
      </w:tblPr>
      <w:tblGrid>
        <w:gridCol w:w="4950"/>
        <w:gridCol w:w="3508"/>
      </w:tblGrid>
      <w:tr w:rsidR="003925F2" w:rsidRPr="008A7966" w14:paraId="75E7D182" w14:textId="77777777" w:rsidTr="001C255A">
        <w:tc>
          <w:tcPr>
            <w:tcW w:w="4950" w:type="dxa"/>
            <w:shd w:val="clear" w:color="auto" w:fill="D9D9D9" w:themeFill="background1" w:themeFillShade="D9"/>
            <w:vAlign w:val="center"/>
          </w:tcPr>
          <w:p w14:paraId="5E60F654" w14:textId="77777777" w:rsidR="003925F2" w:rsidRPr="00ED5FF2" w:rsidRDefault="003925F2" w:rsidP="00285A78">
            <w:pPr>
              <w:jc w:val="both"/>
              <w:rPr>
                <w:b/>
                <w:bCs/>
                <w:rtl/>
              </w:rPr>
            </w:pPr>
            <w:r w:rsidRPr="00ED5FF2">
              <w:rPr>
                <w:b/>
                <w:bCs/>
                <w:rtl/>
              </w:rPr>
              <w:t>المنطقة</w:t>
            </w:r>
          </w:p>
        </w:tc>
        <w:tc>
          <w:tcPr>
            <w:tcW w:w="3508" w:type="dxa"/>
            <w:shd w:val="clear" w:color="auto" w:fill="D9D9D9" w:themeFill="background1" w:themeFillShade="D9"/>
            <w:vAlign w:val="center"/>
          </w:tcPr>
          <w:p w14:paraId="48D6DCF7" w14:textId="34AF6996" w:rsidR="003925F2" w:rsidRPr="00ED5FF2" w:rsidRDefault="003925F2" w:rsidP="00285A78">
            <w:pPr>
              <w:jc w:val="both"/>
              <w:rPr>
                <w:b/>
                <w:bCs/>
                <w:rtl/>
              </w:rPr>
            </w:pPr>
            <w:r w:rsidRPr="00ED5FF2">
              <w:rPr>
                <w:b/>
                <w:bCs/>
                <w:rtl/>
              </w:rPr>
              <w:t>النسبة المئوية من المنظمات (2023)</w:t>
            </w:r>
          </w:p>
        </w:tc>
      </w:tr>
      <w:tr w:rsidR="003925F2" w:rsidRPr="008A7966" w14:paraId="121D70F3" w14:textId="77777777" w:rsidTr="001C255A">
        <w:tc>
          <w:tcPr>
            <w:tcW w:w="4950" w:type="dxa"/>
            <w:vAlign w:val="center"/>
          </w:tcPr>
          <w:p w14:paraId="595D6A00" w14:textId="77777777" w:rsidR="003925F2" w:rsidRPr="008A7966" w:rsidRDefault="003925F2" w:rsidP="00285A78">
            <w:pPr>
              <w:jc w:val="both"/>
              <w:rPr>
                <w:rtl/>
              </w:rPr>
            </w:pPr>
            <w:r w:rsidRPr="008A7966">
              <w:rPr>
                <w:rtl/>
              </w:rPr>
              <w:t>منطقة الرياض</w:t>
            </w:r>
          </w:p>
        </w:tc>
        <w:tc>
          <w:tcPr>
            <w:tcW w:w="3508" w:type="dxa"/>
            <w:vAlign w:val="center"/>
          </w:tcPr>
          <w:p w14:paraId="6FB872EA" w14:textId="77777777" w:rsidR="003925F2" w:rsidRPr="008A7966" w:rsidRDefault="003925F2" w:rsidP="00285A78">
            <w:pPr>
              <w:jc w:val="both"/>
              <w:rPr>
                <w:rtl/>
              </w:rPr>
            </w:pPr>
            <w:r w:rsidRPr="008A7966">
              <w:rPr>
                <w:rtl/>
              </w:rPr>
              <w:t>31% (الأعلى تركيزاً)</w:t>
            </w:r>
          </w:p>
        </w:tc>
      </w:tr>
      <w:tr w:rsidR="003925F2" w:rsidRPr="008A7966" w14:paraId="673ABBA8" w14:textId="77777777" w:rsidTr="001C255A">
        <w:tc>
          <w:tcPr>
            <w:tcW w:w="4950" w:type="dxa"/>
            <w:vAlign w:val="center"/>
          </w:tcPr>
          <w:p w14:paraId="0E82CA29" w14:textId="77777777" w:rsidR="003925F2" w:rsidRPr="008A7966" w:rsidRDefault="003925F2" w:rsidP="00285A78">
            <w:pPr>
              <w:jc w:val="both"/>
              <w:rPr>
                <w:rtl/>
              </w:rPr>
            </w:pPr>
            <w:r w:rsidRPr="008A7966">
              <w:rPr>
                <w:rtl/>
              </w:rPr>
              <w:t>منطقة مكة المكرمة</w:t>
            </w:r>
          </w:p>
        </w:tc>
        <w:tc>
          <w:tcPr>
            <w:tcW w:w="3508" w:type="dxa"/>
            <w:vAlign w:val="center"/>
          </w:tcPr>
          <w:p w14:paraId="4A923CFE" w14:textId="77777777" w:rsidR="003925F2" w:rsidRPr="008A7966" w:rsidRDefault="003925F2" w:rsidP="00285A78">
            <w:pPr>
              <w:jc w:val="both"/>
              <w:rPr>
                <w:rtl/>
              </w:rPr>
            </w:pPr>
            <w:r w:rsidRPr="008A7966">
              <w:rPr>
                <w:rtl/>
              </w:rPr>
              <w:t>15%</w:t>
            </w:r>
          </w:p>
        </w:tc>
      </w:tr>
      <w:tr w:rsidR="003925F2" w:rsidRPr="008A7966" w14:paraId="228FA12C" w14:textId="77777777" w:rsidTr="001C255A">
        <w:tc>
          <w:tcPr>
            <w:tcW w:w="4950" w:type="dxa"/>
            <w:vAlign w:val="center"/>
          </w:tcPr>
          <w:p w14:paraId="533DFEA3" w14:textId="77777777" w:rsidR="003925F2" w:rsidRPr="008A7966" w:rsidRDefault="003925F2" w:rsidP="00285A78">
            <w:pPr>
              <w:jc w:val="both"/>
              <w:rPr>
                <w:rtl/>
              </w:rPr>
            </w:pPr>
            <w:r w:rsidRPr="008A7966">
              <w:rPr>
                <w:rtl/>
              </w:rPr>
              <w:t>المنطقة الشرقية</w:t>
            </w:r>
          </w:p>
        </w:tc>
        <w:tc>
          <w:tcPr>
            <w:tcW w:w="3508" w:type="dxa"/>
            <w:vAlign w:val="center"/>
          </w:tcPr>
          <w:p w14:paraId="0C5E8E8E" w14:textId="77777777" w:rsidR="003925F2" w:rsidRPr="008A7966" w:rsidRDefault="003925F2" w:rsidP="00285A78">
            <w:pPr>
              <w:jc w:val="both"/>
              <w:rPr>
                <w:rtl/>
              </w:rPr>
            </w:pPr>
            <w:r w:rsidRPr="008A7966">
              <w:rPr>
                <w:rtl/>
              </w:rPr>
              <w:t>8%</w:t>
            </w:r>
          </w:p>
        </w:tc>
      </w:tr>
      <w:tr w:rsidR="003925F2" w:rsidRPr="008A7966" w14:paraId="4196EC82" w14:textId="77777777" w:rsidTr="001C255A">
        <w:tc>
          <w:tcPr>
            <w:tcW w:w="4950" w:type="dxa"/>
            <w:vAlign w:val="center"/>
          </w:tcPr>
          <w:p w14:paraId="7B26E8AD" w14:textId="77777777" w:rsidR="003925F2" w:rsidRPr="008A7966" w:rsidRDefault="003925F2" w:rsidP="00285A78">
            <w:pPr>
              <w:jc w:val="both"/>
              <w:rPr>
                <w:rtl/>
              </w:rPr>
            </w:pPr>
            <w:r w:rsidRPr="008A7966">
              <w:rPr>
                <w:rtl/>
              </w:rPr>
              <w:t>منطقة القصيم</w:t>
            </w:r>
          </w:p>
        </w:tc>
        <w:tc>
          <w:tcPr>
            <w:tcW w:w="3508" w:type="dxa"/>
            <w:vAlign w:val="center"/>
          </w:tcPr>
          <w:p w14:paraId="1EB930EE" w14:textId="77777777" w:rsidR="003925F2" w:rsidRPr="008A7966" w:rsidRDefault="003925F2" w:rsidP="00285A78">
            <w:pPr>
              <w:jc w:val="both"/>
              <w:rPr>
                <w:rtl/>
              </w:rPr>
            </w:pPr>
            <w:r w:rsidRPr="008A7966">
              <w:rPr>
                <w:rtl/>
              </w:rPr>
              <w:t>8%</w:t>
            </w:r>
          </w:p>
        </w:tc>
      </w:tr>
      <w:tr w:rsidR="003925F2" w:rsidRPr="008A7966" w14:paraId="2D729405" w14:textId="77777777" w:rsidTr="001C255A">
        <w:tc>
          <w:tcPr>
            <w:tcW w:w="4950" w:type="dxa"/>
            <w:vAlign w:val="center"/>
          </w:tcPr>
          <w:p w14:paraId="55FC0D18" w14:textId="19495D18" w:rsidR="003925F2" w:rsidRPr="008A7966" w:rsidRDefault="003925F2" w:rsidP="00285A78">
            <w:pPr>
              <w:jc w:val="both"/>
              <w:rPr>
                <w:rtl/>
              </w:rPr>
            </w:pPr>
            <w:r w:rsidRPr="008A7966">
              <w:rPr>
                <w:rtl/>
              </w:rPr>
              <w:t>المناطق الأقل حصة (</w:t>
            </w:r>
            <w:r w:rsidR="001C255A">
              <w:rPr>
                <w:rFonts w:hint="cs"/>
                <w:rtl/>
              </w:rPr>
              <w:t xml:space="preserve">المدينة، </w:t>
            </w:r>
            <w:r w:rsidRPr="008A7966">
              <w:rPr>
                <w:rtl/>
              </w:rPr>
              <w:t>نجران، الحدود الشمالية، تبوك)</w:t>
            </w:r>
          </w:p>
        </w:tc>
        <w:tc>
          <w:tcPr>
            <w:tcW w:w="3508" w:type="dxa"/>
            <w:vAlign w:val="center"/>
          </w:tcPr>
          <w:p w14:paraId="418F31B4" w14:textId="77777777" w:rsidR="003925F2" w:rsidRPr="008A7966" w:rsidRDefault="003925F2" w:rsidP="00B63324">
            <w:pPr>
              <w:keepNext/>
              <w:jc w:val="both"/>
              <w:rPr>
                <w:rtl/>
              </w:rPr>
            </w:pPr>
            <w:r w:rsidRPr="008A7966">
              <w:rPr>
                <w:rtl/>
              </w:rPr>
              <w:t>2% لكل منطقة</w:t>
            </w:r>
          </w:p>
        </w:tc>
      </w:tr>
    </w:tbl>
    <w:p w14:paraId="13B629E4" w14:textId="1998DDF9" w:rsidR="00B63324" w:rsidRDefault="00B63324" w:rsidP="00B63324">
      <w:pPr>
        <w:pStyle w:val="af3"/>
        <w:jc w:val="center"/>
      </w:pPr>
      <w:bookmarkStart w:id="326" w:name="_Toc213808999"/>
      <w:bookmarkStart w:id="327" w:name="_Toc213809062"/>
      <w:bookmarkStart w:id="328" w:name="_Toc213790408"/>
      <w:bookmarkStart w:id="329" w:name="_Toc213791903"/>
      <w:bookmarkStart w:id="330" w:name="_Toc213807993"/>
      <w:r>
        <w:rPr>
          <w:rtl/>
        </w:rPr>
        <w:t xml:space="preserve">جدول </w:t>
      </w:r>
      <w:r w:rsidR="00356CB8">
        <w:fldChar w:fldCharType="begin"/>
      </w:r>
      <w:r w:rsidR="00356CB8">
        <w:instrText xml:space="preserve"> SEQ </w:instrText>
      </w:r>
      <w:r w:rsidR="00356CB8">
        <w:rPr>
          <w:rtl/>
        </w:rPr>
        <w:instrText>جدول</w:instrText>
      </w:r>
      <w:r w:rsidR="00356CB8">
        <w:instrText xml:space="preserve"> \* ARABIC </w:instrText>
      </w:r>
      <w:r w:rsidR="00356CB8">
        <w:fldChar w:fldCharType="separate"/>
      </w:r>
      <w:r w:rsidR="00062E9F">
        <w:rPr>
          <w:noProof/>
        </w:rPr>
        <w:t>6</w:t>
      </w:r>
      <w:r w:rsidR="00356CB8">
        <w:rPr>
          <w:noProof/>
        </w:rPr>
        <w:fldChar w:fldCharType="end"/>
      </w:r>
      <w:r>
        <w:rPr>
          <w:rFonts w:hint="cs"/>
          <w:rtl/>
        </w:rPr>
        <w:t xml:space="preserve"> </w:t>
      </w:r>
      <w:r w:rsidRPr="008F6ABD">
        <w:rPr>
          <w:rFonts w:hint="eastAsia"/>
          <w:rtl/>
        </w:rPr>
        <w:t>التوزيع</w:t>
      </w:r>
      <w:r w:rsidRPr="008F6ABD">
        <w:rPr>
          <w:rtl/>
        </w:rPr>
        <w:t xml:space="preserve"> </w:t>
      </w:r>
      <w:r w:rsidRPr="008F6ABD">
        <w:rPr>
          <w:rFonts w:hint="eastAsia"/>
          <w:rtl/>
        </w:rPr>
        <w:t>الجغرافي</w:t>
      </w:r>
      <w:r w:rsidRPr="008F6ABD">
        <w:rPr>
          <w:rtl/>
        </w:rPr>
        <w:t xml:space="preserve"> </w:t>
      </w:r>
      <w:r w:rsidRPr="008F6ABD">
        <w:rPr>
          <w:rFonts w:hint="eastAsia"/>
          <w:rtl/>
        </w:rPr>
        <w:t>للمنظمات</w:t>
      </w:r>
      <w:r w:rsidRPr="008F6ABD">
        <w:rPr>
          <w:rtl/>
        </w:rPr>
        <w:t xml:space="preserve"> </w:t>
      </w:r>
      <w:r w:rsidRPr="008F6ABD">
        <w:rPr>
          <w:rFonts w:hint="eastAsia"/>
          <w:rtl/>
        </w:rPr>
        <w:t>غير</w:t>
      </w:r>
      <w:r w:rsidRPr="008F6ABD">
        <w:rPr>
          <w:rtl/>
        </w:rPr>
        <w:t xml:space="preserve"> </w:t>
      </w:r>
      <w:r w:rsidRPr="008F6ABD">
        <w:rPr>
          <w:rFonts w:hint="eastAsia"/>
          <w:rtl/>
        </w:rPr>
        <w:t>الربحية</w:t>
      </w:r>
      <w:r w:rsidRPr="008F6ABD">
        <w:rPr>
          <w:rtl/>
        </w:rPr>
        <w:t xml:space="preserve">      </w:t>
      </w:r>
      <w:r w:rsidRPr="008F6ABD">
        <w:rPr>
          <w:rFonts w:hint="eastAsia"/>
          <w:rtl/>
        </w:rPr>
        <w:t>المصدر</w:t>
      </w:r>
      <w:r w:rsidRPr="008F6ABD">
        <w:rPr>
          <w:rtl/>
        </w:rPr>
        <w:t xml:space="preserve"> </w:t>
      </w:r>
      <w:proofErr w:type="gramStart"/>
      <w:r w:rsidRPr="008F6ABD">
        <w:rPr>
          <w:rtl/>
        </w:rPr>
        <w:t xml:space="preserve">( </w:t>
      </w:r>
      <w:r w:rsidRPr="008F6ABD">
        <w:rPr>
          <w:rFonts w:hint="eastAsia"/>
          <w:rtl/>
        </w:rPr>
        <w:t>تقرير</w:t>
      </w:r>
      <w:proofErr w:type="gramEnd"/>
      <w:r w:rsidRPr="008F6ABD">
        <w:rPr>
          <w:rtl/>
        </w:rPr>
        <w:t xml:space="preserve"> </w:t>
      </w:r>
      <w:r w:rsidRPr="008F6ABD">
        <w:rPr>
          <w:rFonts w:hint="eastAsia"/>
          <w:rtl/>
        </w:rPr>
        <w:t>من</w:t>
      </w:r>
      <w:r w:rsidRPr="008F6ABD">
        <w:rPr>
          <w:rtl/>
        </w:rPr>
        <w:t xml:space="preserve"> </w:t>
      </w:r>
      <w:r w:rsidRPr="008F6ABD">
        <w:rPr>
          <w:rFonts w:hint="eastAsia"/>
          <w:rtl/>
        </w:rPr>
        <w:t>إعداد</w:t>
      </w:r>
      <w:r w:rsidRPr="008F6ABD">
        <w:rPr>
          <w:rtl/>
        </w:rPr>
        <w:t xml:space="preserve"> </w:t>
      </w:r>
      <w:r w:rsidRPr="008F6ABD">
        <w:rPr>
          <w:rFonts w:hint="eastAsia"/>
          <w:rtl/>
        </w:rPr>
        <w:t>الباحثة</w:t>
      </w:r>
      <w:r w:rsidRPr="008F6ABD">
        <w:rPr>
          <w:rtl/>
        </w:rPr>
        <w:t>)</w:t>
      </w:r>
      <w:bookmarkEnd w:id="326"/>
      <w:bookmarkEnd w:id="327"/>
    </w:p>
    <w:p w14:paraId="214F7E06" w14:textId="63FC601F" w:rsidR="003925F2" w:rsidRPr="008A7966" w:rsidRDefault="003925F2" w:rsidP="00285A78">
      <w:pPr>
        <w:pStyle w:val="3"/>
        <w:rPr>
          <w:rtl/>
        </w:rPr>
      </w:pPr>
      <w:bookmarkStart w:id="331" w:name="_Toc212973476"/>
      <w:bookmarkStart w:id="332" w:name="_Toc223370485"/>
      <w:bookmarkEnd w:id="328"/>
      <w:bookmarkEnd w:id="329"/>
      <w:bookmarkEnd w:id="330"/>
      <w:r w:rsidRPr="008A7966">
        <w:rPr>
          <w:rtl/>
        </w:rPr>
        <w:t>المطلب ال</w:t>
      </w:r>
      <w:r w:rsidR="001568F2">
        <w:rPr>
          <w:rFonts w:hint="cs"/>
          <w:rtl/>
        </w:rPr>
        <w:t>رابع</w:t>
      </w:r>
      <w:r w:rsidRPr="008A7966">
        <w:rPr>
          <w:rtl/>
        </w:rPr>
        <w:t>: نموذج الجودة والكفاءة في القطاع غير الربحي في السعودية</w:t>
      </w:r>
      <w:bookmarkEnd w:id="331"/>
      <w:bookmarkEnd w:id="332"/>
    </w:p>
    <w:p w14:paraId="01A263B5" w14:textId="3F8CC2B9" w:rsidR="003925F2" w:rsidRDefault="003925F2" w:rsidP="00C44E29">
      <w:pPr>
        <w:jc w:val="both"/>
        <w:rPr>
          <w:rtl/>
        </w:rPr>
      </w:pPr>
      <w:r w:rsidRPr="008A7966">
        <w:rPr>
          <w:rtl/>
        </w:rPr>
        <w:t>تُعد الحوكمة الركيزة الأساسية لضمان جودة الخدمات وكفاءة الأداء في القطاع غير الربحي</w:t>
      </w:r>
      <w:r w:rsidR="00C44E29" w:rsidRPr="00C44E29">
        <w:rPr>
          <w:rFonts w:hint="cs"/>
          <w:rtl/>
        </w:rPr>
        <w:t>(العبود،2025)</w:t>
      </w:r>
      <w:r w:rsidR="00C44E29">
        <w:rPr>
          <w:rFonts w:hint="cs"/>
          <w:rtl/>
        </w:rPr>
        <w:t>. و</w:t>
      </w:r>
      <w:r w:rsidRPr="008A7966">
        <w:rPr>
          <w:rtl/>
        </w:rPr>
        <w:t>يشرف المركز الوطني لتنمية القطاع غير الربحي (</w:t>
      </w:r>
      <w:r w:rsidRPr="008A7966">
        <w:t>NCNP</w:t>
      </w:r>
      <w:r w:rsidRPr="008A7966">
        <w:rPr>
          <w:rtl/>
        </w:rPr>
        <w:t>) على وضع الأطر التنظيمية وآليات المتابعة والتي تنفيذ في المملكة العربية السعودية من خلال مجموعة من المعايير والاسس</w:t>
      </w:r>
      <w:r w:rsidR="00A837BE">
        <w:rPr>
          <w:rFonts w:hint="cs"/>
          <w:rtl/>
        </w:rPr>
        <w:t xml:space="preserve"> (خليل،2022</w:t>
      </w:r>
      <w:proofErr w:type="gramStart"/>
      <w:r w:rsidR="00A837BE">
        <w:rPr>
          <w:rFonts w:hint="cs"/>
          <w:rtl/>
        </w:rPr>
        <w:t xml:space="preserve">) </w:t>
      </w:r>
      <w:r w:rsidRPr="008A7966">
        <w:rPr>
          <w:rtl/>
        </w:rPr>
        <w:t xml:space="preserve"> تتلخص</w:t>
      </w:r>
      <w:proofErr w:type="gramEnd"/>
      <w:r w:rsidRPr="008A7966">
        <w:rPr>
          <w:rtl/>
        </w:rPr>
        <w:t xml:space="preserve"> فيما يلي:</w:t>
      </w:r>
    </w:p>
    <w:p w14:paraId="7C5440FB" w14:textId="77777777" w:rsidR="002D4DCF" w:rsidRDefault="002D4DCF" w:rsidP="00C44E29">
      <w:pPr>
        <w:jc w:val="both"/>
        <w:rPr>
          <w:rtl/>
        </w:rPr>
      </w:pPr>
    </w:p>
    <w:p w14:paraId="116C6E21" w14:textId="77777777" w:rsidR="002D4DCF" w:rsidRPr="008A7966" w:rsidRDefault="002D4DCF" w:rsidP="00C44E29">
      <w:pPr>
        <w:jc w:val="both"/>
      </w:pPr>
    </w:p>
    <w:p w14:paraId="2AD666F9" w14:textId="2311FC52" w:rsidR="00332F34" w:rsidRPr="008A7966" w:rsidRDefault="003925F2" w:rsidP="00B73DE1">
      <w:pPr>
        <w:numPr>
          <w:ilvl w:val="0"/>
          <w:numId w:val="57"/>
        </w:numPr>
        <w:jc w:val="both"/>
        <w:rPr>
          <w:rtl/>
        </w:rPr>
      </w:pPr>
      <w:r w:rsidRPr="008A7966">
        <w:rPr>
          <w:rtl/>
        </w:rPr>
        <w:lastRenderedPageBreak/>
        <w:t>معايير الحوكمة الإلزامية:</w:t>
      </w:r>
      <w:r w:rsidR="002D4DCF">
        <w:rPr>
          <w:rFonts w:hint="cs"/>
          <w:rtl/>
        </w:rPr>
        <w:t xml:space="preserve"> </w:t>
      </w:r>
      <w:r w:rsidRPr="008A7966">
        <w:rPr>
          <w:rtl/>
        </w:rPr>
        <w:t>يتم تطبيق معايير حوكمة صارمة على المنظمات غير الربحية، تشمل الشفافية المالية والإدارية، وتفعيل دور مجلس الإدارة، والالتزام بالأنظمة واللوائح على أن يُشترط على المنظمات الراغبة في الشراكة أو الحصول على الدعم تحقيق نسبة لا تقل عن 70% في معايير الحوكمة.</w:t>
      </w:r>
    </w:p>
    <w:p w14:paraId="3B0638FE" w14:textId="4C14D41F" w:rsidR="003925F2" w:rsidRPr="008A7966" w:rsidRDefault="003925F2" w:rsidP="00B73DE1">
      <w:pPr>
        <w:numPr>
          <w:ilvl w:val="0"/>
          <w:numId w:val="57"/>
        </w:numPr>
        <w:jc w:val="both"/>
        <w:rPr>
          <w:rtl/>
        </w:rPr>
      </w:pPr>
      <w:r w:rsidRPr="008A7966">
        <w:rPr>
          <w:rtl/>
        </w:rPr>
        <w:t>الإشراف الفني والرقابي:</w:t>
      </w:r>
      <w:r w:rsidR="002D4DCF">
        <w:rPr>
          <w:rFonts w:hint="cs"/>
          <w:rtl/>
        </w:rPr>
        <w:t xml:space="preserve"> </w:t>
      </w:r>
      <w:r w:rsidRPr="008A7966">
        <w:rPr>
          <w:rtl/>
        </w:rPr>
        <w:t>تتولى جهات إشرافية فنية (مثل وزارة الموارد البشرية والتنمية الاجتماعية، ووزارة الشؤون الإسلامية) مهام الإشراف والمتابعة على المنظمات حسب تخصصها والتي تخضع غالبية المنظمات (نحو 55%) للإشراف الفني من وزارة الموارد البشرية والتنمية الاجتماعية.</w:t>
      </w:r>
    </w:p>
    <w:p w14:paraId="43AB5704" w14:textId="2168A325" w:rsidR="003925F2" w:rsidRPr="008A7966" w:rsidRDefault="003925F2" w:rsidP="00B73DE1">
      <w:pPr>
        <w:numPr>
          <w:ilvl w:val="0"/>
          <w:numId w:val="57"/>
        </w:numPr>
        <w:jc w:val="both"/>
        <w:rPr>
          <w:rtl/>
        </w:rPr>
      </w:pPr>
      <w:r w:rsidRPr="008A7966">
        <w:rPr>
          <w:rtl/>
        </w:rPr>
        <w:t>الشفافية والإفصاح:</w:t>
      </w:r>
      <w:r w:rsidR="002D4DCF">
        <w:rPr>
          <w:rFonts w:hint="cs"/>
          <w:rtl/>
        </w:rPr>
        <w:t xml:space="preserve"> </w:t>
      </w:r>
      <w:r w:rsidRPr="008A7966">
        <w:rPr>
          <w:rtl/>
        </w:rPr>
        <w:t>يتطلب نظام الحوكمة التزام المنظمات بـالشفافية الكاملة في إيراداتها ومصروفاتها ونشر تقاريرها السنوية، مما يعزز الثقة لدى المانحين والمستفيدين.</w:t>
      </w:r>
    </w:p>
    <w:p w14:paraId="77FD22D8" w14:textId="0088442E" w:rsidR="003925F2" w:rsidRPr="008A7966" w:rsidRDefault="003925F2" w:rsidP="00B73DE1">
      <w:pPr>
        <w:numPr>
          <w:ilvl w:val="0"/>
          <w:numId w:val="57"/>
        </w:numPr>
        <w:jc w:val="both"/>
        <w:rPr>
          <w:rtl/>
        </w:rPr>
      </w:pPr>
      <w:r w:rsidRPr="008A7966">
        <w:rPr>
          <w:rtl/>
        </w:rPr>
        <w:t>بناء القدرات والتميز المؤسسي:</w:t>
      </w:r>
      <w:r w:rsidR="002D4DCF">
        <w:rPr>
          <w:rFonts w:hint="cs"/>
          <w:rtl/>
        </w:rPr>
        <w:t xml:space="preserve"> </w:t>
      </w:r>
      <w:r w:rsidRPr="008A7966">
        <w:rPr>
          <w:rtl/>
        </w:rPr>
        <w:t>يركز المركز على تمكين المنظمات وتذليل الصعوبات التي تواجهها والإسهام في بناء القدرات وتعزيز التميز المؤسسي عبر برامج تدريبية وتأهيلية متقدمة.</w:t>
      </w:r>
    </w:p>
    <w:p w14:paraId="431487C4" w14:textId="4FC87D97" w:rsidR="00245020" w:rsidRPr="008A7966" w:rsidRDefault="003925F2" w:rsidP="00B73DE1">
      <w:pPr>
        <w:numPr>
          <w:ilvl w:val="0"/>
          <w:numId w:val="57"/>
        </w:numPr>
        <w:jc w:val="both"/>
        <w:rPr>
          <w:rtl/>
        </w:rPr>
      </w:pPr>
      <w:r w:rsidRPr="008A7966">
        <w:rPr>
          <w:rtl/>
        </w:rPr>
        <w:t>قياس الأثر:</w:t>
      </w:r>
      <w:r w:rsidR="002D4DCF">
        <w:rPr>
          <w:rFonts w:hint="cs"/>
          <w:rtl/>
        </w:rPr>
        <w:t xml:space="preserve"> </w:t>
      </w:r>
      <w:r w:rsidRPr="008A7966">
        <w:rPr>
          <w:rtl/>
        </w:rPr>
        <w:t>يتم التركيز على قياس الأثر التنموي للمنظمات بدلاً من قياس الأنشطة فقط، لضمان أن الخدمات المقدمة تُحدث فرقًا حقيقيًا ومستدامًا في المجتمع، ويتجلى ذلك في ارتفاع نسبة رضا المستفيدين.</w:t>
      </w:r>
    </w:p>
    <w:p w14:paraId="2B8ADCD5" w14:textId="1D0733E1" w:rsidR="003925F2" w:rsidRDefault="003925F2" w:rsidP="00285A78">
      <w:pPr>
        <w:pStyle w:val="3"/>
        <w:rPr>
          <w:rtl/>
        </w:rPr>
      </w:pPr>
      <w:bookmarkStart w:id="333" w:name="_Toc212973477"/>
      <w:bookmarkStart w:id="334" w:name="_Toc223370486"/>
      <w:r w:rsidRPr="008A7966">
        <w:rPr>
          <w:rtl/>
        </w:rPr>
        <w:t>المطلب ال</w:t>
      </w:r>
      <w:r w:rsidR="001568F2">
        <w:rPr>
          <w:rFonts w:hint="cs"/>
          <w:rtl/>
        </w:rPr>
        <w:t>خامس</w:t>
      </w:r>
      <w:r w:rsidRPr="008A7966">
        <w:rPr>
          <w:rtl/>
        </w:rPr>
        <w:t>: دور المركز الوطني لتنمية القطاع غير الربحي (</w:t>
      </w:r>
      <w:r w:rsidRPr="008A7966">
        <w:t>NCNP</w:t>
      </w:r>
      <w:r w:rsidRPr="008A7966">
        <w:rPr>
          <w:rtl/>
        </w:rPr>
        <w:t>) في قيادة التحول</w:t>
      </w:r>
      <w:bookmarkEnd w:id="333"/>
      <w:bookmarkEnd w:id="334"/>
    </w:p>
    <w:p w14:paraId="733D0669" w14:textId="1D445E82" w:rsidR="00660FAF" w:rsidRDefault="002D4DCF" w:rsidP="002D4DCF">
      <w:pPr>
        <w:spacing w:line="276" w:lineRule="auto"/>
        <w:jc w:val="both"/>
        <w:rPr>
          <w:rtl/>
        </w:rPr>
      </w:pPr>
      <w:r w:rsidRPr="008A7966">
        <w:rPr>
          <w:rtl/>
        </w:rPr>
        <w:t>تأسس المركز الوطني لتنمية القطاع غير الربحي</w:t>
      </w:r>
      <w:r>
        <w:rPr>
          <w:rFonts w:hint="cs"/>
          <w:rtl/>
        </w:rPr>
        <w:t xml:space="preserve"> </w:t>
      </w:r>
      <w:r w:rsidRPr="008A7966">
        <w:rPr>
          <w:rFonts w:hint="cs"/>
          <w:rtl/>
        </w:rPr>
        <w:t>بقرار</w:t>
      </w:r>
      <w:r w:rsidRPr="008A7966">
        <w:rPr>
          <w:rtl/>
        </w:rPr>
        <w:t xml:space="preserve"> من مجلس الوزراء، ويتمتع بشخصية اعتبارية واستقلال مالي وإداري، ويرتبط مباشرة برئيس مجلس الوزراء، مما يمنحه الصلاحية القصوى لتنفيذ مهمته من خلال رؤيته أن يكون مُمكِّنًا لتنمية القطاع غير الربحي ليؤثر محليًا وعالميًا وذلك لتحقيق رسالته تمكين وتوجيه القطاع غير الربحي من خلال مشاركة فاعلة وكفاءة عالية وخدمات موثوقة ومؤثرة </w:t>
      </w:r>
      <w:r>
        <w:rPr>
          <w:rFonts w:hint="cs"/>
          <w:rtl/>
        </w:rPr>
        <w:t xml:space="preserve">كما يوضح جدول </w:t>
      </w:r>
      <w:proofErr w:type="gramStart"/>
      <w:r>
        <w:rPr>
          <w:rFonts w:hint="cs"/>
          <w:rtl/>
        </w:rPr>
        <w:t>6  لمؤشرات</w:t>
      </w:r>
      <w:proofErr w:type="gramEnd"/>
      <w:r>
        <w:rPr>
          <w:rFonts w:hint="cs"/>
          <w:rtl/>
        </w:rPr>
        <w:t xml:space="preserve"> الأداء في قيادة التحول التنموي كتقرير من (المركز الوطني، 2025):</w:t>
      </w:r>
    </w:p>
    <w:p w14:paraId="557DAF82" w14:textId="5200F04C" w:rsidR="002D4DCF" w:rsidRDefault="002D4DCF" w:rsidP="002D4DCF">
      <w:pPr>
        <w:spacing w:line="276" w:lineRule="auto"/>
        <w:jc w:val="center"/>
      </w:pPr>
      <w:r w:rsidRPr="008A7966">
        <w:rPr>
          <w:noProof/>
        </w:rPr>
        <w:drawing>
          <wp:inline distT="0" distB="0" distL="0" distR="0" wp14:anchorId="090F7492" wp14:editId="33C80BAB">
            <wp:extent cx="4811485" cy="2622394"/>
            <wp:effectExtent l="0" t="0" r="8255" b="6985"/>
            <wp:docPr id="1165121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847493" cy="2642020"/>
                    </a:xfrm>
                    <a:prstGeom prst="rect">
                      <a:avLst/>
                    </a:prstGeom>
                    <a:noFill/>
                    <a:ln>
                      <a:noFill/>
                    </a:ln>
                  </pic:spPr>
                </pic:pic>
              </a:graphicData>
            </a:graphic>
          </wp:inline>
        </w:drawing>
      </w:r>
    </w:p>
    <w:p w14:paraId="5A1A5840" w14:textId="345E0074" w:rsidR="00BD3306" w:rsidRDefault="00660FAF" w:rsidP="00660FAF">
      <w:pPr>
        <w:pStyle w:val="af3"/>
        <w:jc w:val="center"/>
      </w:pPr>
      <w:bookmarkStart w:id="335" w:name="_Toc213809000"/>
      <w:bookmarkStart w:id="336" w:name="_Toc213809063"/>
      <w:r>
        <w:rPr>
          <w:rtl/>
        </w:rPr>
        <w:t xml:space="preserve">جدول </w:t>
      </w:r>
      <w:r w:rsidR="00356CB8">
        <w:fldChar w:fldCharType="begin"/>
      </w:r>
      <w:r w:rsidR="00356CB8">
        <w:instrText xml:space="preserve"> SEQ </w:instrText>
      </w:r>
      <w:r w:rsidR="00356CB8">
        <w:rPr>
          <w:rtl/>
        </w:rPr>
        <w:instrText>جدول</w:instrText>
      </w:r>
      <w:r w:rsidR="00356CB8">
        <w:instrText xml:space="preserve"> \* ARABIC </w:instrText>
      </w:r>
      <w:r w:rsidR="00356CB8">
        <w:fldChar w:fldCharType="separate"/>
      </w:r>
      <w:r w:rsidR="00062E9F">
        <w:rPr>
          <w:noProof/>
        </w:rPr>
        <w:t>7</w:t>
      </w:r>
      <w:r w:rsidR="00356CB8">
        <w:rPr>
          <w:noProof/>
        </w:rPr>
        <w:fldChar w:fldCharType="end"/>
      </w:r>
      <w:r>
        <w:rPr>
          <w:rFonts w:hint="cs"/>
          <w:rtl/>
        </w:rPr>
        <w:t xml:space="preserve"> </w:t>
      </w:r>
      <w:r w:rsidRPr="0077056F">
        <w:rPr>
          <w:rFonts w:hint="eastAsia"/>
          <w:rtl/>
        </w:rPr>
        <w:t>لمؤشرات</w:t>
      </w:r>
      <w:r w:rsidRPr="0077056F">
        <w:rPr>
          <w:rtl/>
        </w:rPr>
        <w:t xml:space="preserve"> </w:t>
      </w:r>
      <w:r w:rsidRPr="0077056F">
        <w:rPr>
          <w:rFonts w:hint="eastAsia"/>
          <w:rtl/>
        </w:rPr>
        <w:t>الأداء</w:t>
      </w:r>
      <w:r w:rsidRPr="0077056F">
        <w:rPr>
          <w:rtl/>
        </w:rPr>
        <w:t xml:space="preserve"> </w:t>
      </w:r>
      <w:r w:rsidRPr="0077056F">
        <w:rPr>
          <w:rFonts w:hint="eastAsia"/>
          <w:rtl/>
        </w:rPr>
        <w:t>في</w:t>
      </w:r>
      <w:r w:rsidRPr="0077056F">
        <w:rPr>
          <w:rtl/>
        </w:rPr>
        <w:t xml:space="preserve"> </w:t>
      </w:r>
      <w:r w:rsidRPr="0077056F">
        <w:rPr>
          <w:rFonts w:hint="eastAsia"/>
          <w:rtl/>
        </w:rPr>
        <w:t>قيادة</w:t>
      </w:r>
      <w:r w:rsidRPr="0077056F">
        <w:rPr>
          <w:rtl/>
        </w:rPr>
        <w:t xml:space="preserve"> </w:t>
      </w:r>
      <w:r w:rsidRPr="0077056F">
        <w:rPr>
          <w:rFonts w:hint="eastAsia"/>
          <w:rtl/>
        </w:rPr>
        <w:t>التحول</w:t>
      </w:r>
      <w:r w:rsidRPr="0077056F">
        <w:rPr>
          <w:rtl/>
        </w:rPr>
        <w:t xml:space="preserve"> </w:t>
      </w:r>
      <w:r w:rsidRPr="0077056F">
        <w:rPr>
          <w:rFonts w:hint="eastAsia"/>
          <w:rtl/>
        </w:rPr>
        <w:t>التنموي</w:t>
      </w:r>
      <w:r w:rsidRPr="0077056F">
        <w:rPr>
          <w:rtl/>
        </w:rPr>
        <w:t xml:space="preserve">     </w:t>
      </w:r>
      <w:proofErr w:type="gramStart"/>
      <w:r w:rsidRPr="0077056F">
        <w:rPr>
          <w:rFonts w:hint="eastAsia"/>
          <w:rtl/>
        </w:rPr>
        <w:t>المصدر</w:t>
      </w:r>
      <w:r w:rsidRPr="0077056F">
        <w:rPr>
          <w:rtl/>
        </w:rPr>
        <w:t xml:space="preserve">  (</w:t>
      </w:r>
      <w:proofErr w:type="gramEnd"/>
      <w:r w:rsidRPr="0077056F">
        <w:rPr>
          <w:rFonts w:hint="eastAsia"/>
          <w:rtl/>
        </w:rPr>
        <w:t>المركز</w:t>
      </w:r>
      <w:r w:rsidRPr="0077056F">
        <w:rPr>
          <w:rtl/>
        </w:rPr>
        <w:t xml:space="preserve"> </w:t>
      </w:r>
      <w:r w:rsidRPr="0077056F">
        <w:rPr>
          <w:rFonts w:hint="eastAsia"/>
          <w:rtl/>
        </w:rPr>
        <w:t>الوطني،</w:t>
      </w:r>
      <w:r w:rsidRPr="0077056F">
        <w:rPr>
          <w:rtl/>
        </w:rPr>
        <w:t xml:space="preserve"> 2025)</w:t>
      </w:r>
      <w:bookmarkEnd w:id="335"/>
      <w:bookmarkEnd w:id="336"/>
    </w:p>
    <w:p w14:paraId="0946B03F" w14:textId="1195C9CB" w:rsidR="003925F2" w:rsidRPr="008A7966" w:rsidRDefault="003925F2" w:rsidP="002C1601">
      <w:pPr>
        <w:jc w:val="both"/>
        <w:rPr>
          <w:rtl/>
        </w:rPr>
      </w:pPr>
      <w:r w:rsidRPr="008A7966">
        <w:rPr>
          <w:rtl/>
        </w:rPr>
        <w:lastRenderedPageBreak/>
        <w:t>و</w:t>
      </w:r>
      <w:r w:rsidR="00A837BE">
        <w:rPr>
          <w:rFonts w:hint="cs"/>
          <w:rtl/>
        </w:rPr>
        <w:t>تشير بعض الدراسات</w:t>
      </w:r>
      <w:r w:rsidR="002C1601">
        <w:rPr>
          <w:rFonts w:hint="cs"/>
          <w:rtl/>
        </w:rPr>
        <w:t xml:space="preserve">، </w:t>
      </w:r>
      <w:proofErr w:type="gramStart"/>
      <w:r w:rsidR="00B76335">
        <w:rPr>
          <w:rFonts w:hint="cs"/>
          <w:rtl/>
        </w:rPr>
        <w:t>دانيال</w:t>
      </w:r>
      <w:r w:rsidR="002C1601">
        <w:rPr>
          <w:rFonts w:hint="cs"/>
          <w:rtl/>
        </w:rPr>
        <w:t>(</w:t>
      </w:r>
      <w:proofErr w:type="gramEnd"/>
      <w:r w:rsidR="002C1601" w:rsidRPr="002C1601">
        <w:rPr>
          <w:rFonts w:hint="cs"/>
          <w:rtl/>
        </w:rPr>
        <w:t>2021</w:t>
      </w:r>
      <w:r w:rsidR="002C1601">
        <w:rPr>
          <w:rFonts w:hint="cs"/>
          <w:rtl/>
        </w:rPr>
        <w:t>)</w:t>
      </w:r>
      <w:r w:rsidR="00B76335">
        <w:rPr>
          <w:rFonts w:hint="cs"/>
          <w:rtl/>
        </w:rPr>
        <w:t xml:space="preserve">  </w:t>
      </w:r>
      <w:r w:rsidR="00A837BE">
        <w:rPr>
          <w:rFonts w:hint="cs"/>
          <w:rtl/>
        </w:rPr>
        <w:t>أن</w:t>
      </w:r>
      <w:r w:rsidR="00B76335">
        <w:rPr>
          <w:rFonts w:hint="cs"/>
          <w:rtl/>
        </w:rPr>
        <w:t>ه يجب القيام</w:t>
      </w:r>
      <w:r w:rsidRPr="008A7966">
        <w:rPr>
          <w:rtl/>
        </w:rPr>
        <w:t xml:space="preserve"> بدور محوري يرتكز على ثلاثة أبعاد رئيسية لضمان نمو القطاع وتحقيق الجودة والاستدامة</w:t>
      </w:r>
      <w:r w:rsidR="002C1601">
        <w:rPr>
          <w:rFonts w:hint="cs"/>
          <w:rtl/>
        </w:rPr>
        <w:t>، ذكرها</w:t>
      </w:r>
      <w:r w:rsidR="00B76335">
        <w:rPr>
          <w:rFonts w:hint="cs"/>
          <w:rtl/>
        </w:rPr>
        <w:t xml:space="preserve">  (النجار، 2022)  </w:t>
      </w:r>
      <w:r w:rsidRPr="008A7966">
        <w:rPr>
          <w:rtl/>
        </w:rPr>
        <w:t xml:space="preserve"> في السعودية من خلال:</w:t>
      </w:r>
    </w:p>
    <w:p w14:paraId="77E424B2" w14:textId="77777777" w:rsidR="003925F2" w:rsidRPr="00245020" w:rsidRDefault="003925F2" w:rsidP="00285A78">
      <w:pPr>
        <w:jc w:val="both"/>
        <w:rPr>
          <w:b/>
          <w:bCs/>
          <w:rtl/>
        </w:rPr>
      </w:pPr>
      <w:bookmarkStart w:id="337" w:name="_Toc212973478"/>
      <w:r w:rsidRPr="00245020">
        <w:rPr>
          <w:b/>
          <w:bCs/>
          <w:rtl/>
        </w:rPr>
        <w:t>أولاً التنظيم والتشريع والإشراف (الحوكمة والامتثال):</w:t>
      </w:r>
      <w:bookmarkEnd w:id="337"/>
    </w:p>
    <w:p w14:paraId="0660A945" w14:textId="77777777" w:rsidR="003925F2" w:rsidRPr="008A7966" w:rsidRDefault="003925F2" w:rsidP="00B73DE1">
      <w:pPr>
        <w:numPr>
          <w:ilvl w:val="0"/>
          <w:numId w:val="60"/>
        </w:numPr>
        <w:jc w:val="both"/>
        <w:rPr>
          <w:rtl/>
        </w:rPr>
      </w:pPr>
      <w:r w:rsidRPr="008A7966">
        <w:rPr>
          <w:rtl/>
        </w:rPr>
        <w:t>تفعيل الإشراف الشمولي: يتولى المركز الإشراف المالي والإداري والفني على جميع منظمات القطاع (بالتنسيق مع الوحدات الإشرافية في الجهات الحكومية المختلفة)، مما يضمن توحيد المرجعية وسلامة الإجراءات.</w:t>
      </w:r>
    </w:p>
    <w:p w14:paraId="454A5F0F" w14:textId="77777777" w:rsidR="003925F2" w:rsidRPr="008A7966" w:rsidRDefault="003925F2" w:rsidP="00B73DE1">
      <w:pPr>
        <w:numPr>
          <w:ilvl w:val="0"/>
          <w:numId w:val="60"/>
        </w:numPr>
        <w:jc w:val="both"/>
        <w:rPr>
          <w:rtl/>
        </w:rPr>
      </w:pPr>
      <w:r w:rsidRPr="008A7966">
        <w:rPr>
          <w:rtl/>
        </w:rPr>
        <w:t>معايير الحوكمة الشاملة: يضع المركز ويُطبّق معايير حوكمة صارمة للمنظمات، تشمل:</w:t>
      </w:r>
    </w:p>
    <w:p w14:paraId="512D959E" w14:textId="77777777" w:rsidR="003925F2" w:rsidRPr="008A7966" w:rsidRDefault="003925F2" w:rsidP="00B73DE1">
      <w:pPr>
        <w:numPr>
          <w:ilvl w:val="1"/>
          <w:numId w:val="61"/>
        </w:numPr>
        <w:jc w:val="both"/>
        <w:rPr>
          <w:rtl/>
        </w:rPr>
      </w:pPr>
      <w:r w:rsidRPr="008A7966">
        <w:rPr>
          <w:rtl/>
        </w:rPr>
        <w:t>السلامة المالية: ضمان كفاءة استخدام الموارد وزيادة مصادر الإيرادات.</w:t>
      </w:r>
    </w:p>
    <w:p w14:paraId="5CD1C010" w14:textId="77777777" w:rsidR="003925F2" w:rsidRPr="008A7966" w:rsidRDefault="003925F2" w:rsidP="00B73DE1">
      <w:pPr>
        <w:numPr>
          <w:ilvl w:val="1"/>
          <w:numId w:val="61"/>
        </w:numPr>
        <w:jc w:val="both"/>
        <w:rPr>
          <w:rtl/>
        </w:rPr>
      </w:pPr>
      <w:r w:rsidRPr="008A7966">
        <w:rPr>
          <w:rtl/>
        </w:rPr>
        <w:t>الشفافية والإفصاح: إلزام المنظمات بالإفصاح عن بياناتها لتعزيز الثقة وقياس الأثر.</w:t>
      </w:r>
    </w:p>
    <w:p w14:paraId="75C214B4" w14:textId="77777777" w:rsidR="003925F2" w:rsidRPr="008A7966" w:rsidRDefault="003925F2" w:rsidP="00B73DE1">
      <w:pPr>
        <w:numPr>
          <w:ilvl w:val="1"/>
          <w:numId w:val="61"/>
        </w:numPr>
        <w:jc w:val="both"/>
        <w:rPr>
          <w:rtl/>
        </w:rPr>
      </w:pPr>
      <w:r w:rsidRPr="008A7966">
        <w:rPr>
          <w:rtl/>
        </w:rPr>
        <w:t>الامتثال والالتزام: التأكد من التزام المنظمات بالأنظمة واللوائح، ومنها دليل الالتزام بمتطلبات مكافحة غسل الأموال وتمويل الإرهاب.</w:t>
      </w:r>
    </w:p>
    <w:p w14:paraId="31A13700" w14:textId="77777777" w:rsidR="003925F2" w:rsidRPr="008A7966" w:rsidRDefault="003925F2" w:rsidP="00B73DE1">
      <w:pPr>
        <w:numPr>
          <w:ilvl w:val="0"/>
          <w:numId w:val="60"/>
        </w:numPr>
        <w:jc w:val="both"/>
        <w:rPr>
          <w:rtl/>
        </w:rPr>
      </w:pPr>
      <w:r w:rsidRPr="008A7966">
        <w:rPr>
          <w:rtl/>
        </w:rPr>
        <w:t>تنظيم العمل: تنظيم دور منظمات القطاع وتفعيله وتوسيعه في المجالات التنموية بما يخدم الأولويات الوطنية.</w:t>
      </w:r>
    </w:p>
    <w:p w14:paraId="10C7CD59" w14:textId="77777777" w:rsidR="003925F2" w:rsidRPr="00245020" w:rsidRDefault="003925F2" w:rsidP="00285A78">
      <w:pPr>
        <w:jc w:val="both"/>
        <w:rPr>
          <w:b/>
          <w:bCs/>
          <w:rtl/>
        </w:rPr>
      </w:pPr>
      <w:r w:rsidRPr="00245020">
        <w:rPr>
          <w:b/>
          <w:bCs/>
          <w:rtl/>
        </w:rPr>
        <w:t xml:space="preserve"> </w:t>
      </w:r>
      <w:bookmarkStart w:id="338" w:name="_Toc212973479"/>
      <w:r w:rsidRPr="00245020">
        <w:rPr>
          <w:b/>
          <w:bCs/>
          <w:rtl/>
        </w:rPr>
        <w:t>ثانياً التمكين وبناء القدرات:</w:t>
      </w:r>
      <w:bookmarkEnd w:id="338"/>
    </w:p>
    <w:p w14:paraId="5C1D9AB5" w14:textId="77777777" w:rsidR="003925F2" w:rsidRPr="008A7966" w:rsidRDefault="003925F2" w:rsidP="00285A78">
      <w:pPr>
        <w:jc w:val="both"/>
        <w:rPr>
          <w:rtl/>
        </w:rPr>
      </w:pPr>
      <w:r w:rsidRPr="008A7966">
        <w:rPr>
          <w:rtl/>
        </w:rPr>
        <w:t>يعمل المركز على تحويل المنظمات إلى كيانات مؤسسية مستدامة ومؤثرة من خلال:</w:t>
      </w:r>
    </w:p>
    <w:p w14:paraId="76C5079D" w14:textId="77777777" w:rsidR="003925F2" w:rsidRPr="008A7966" w:rsidRDefault="003925F2" w:rsidP="00B73DE1">
      <w:pPr>
        <w:numPr>
          <w:ilvl w:val="0"/>
          <w:numId w:val="58"/>
        </w:numPr>
        <w:jc w:val="both"/>
        <w:rPr>
          <w:rtl/>
        </w:rPr>
      </w:pPr>
      <w:r w:rsidRPr="008A7966">
        <w:rPr>
          <w:rtl/>
        </w:rPr>
        <w:t>الخدمات الإلكترونية المتكاملة: تقديم حزمة من الخدمات الرقمية لتسهيل رحلة المنظمة، بدءًا من تأسيس الجمعيات والمؤسسات، مروراً بـرفع القوائم المالية، وصولاً إلى ترخيص جمع التبرعات إلكترونيًا.</w:t>
      </w:r>
    </w:p>
    <w:p w14:paraId="7FC20785" w14:textId="77777777" w:rsidR="003925F2" w:rsidRPr="008A7966" w:rsidRDefault="003925F2" w:rsidP="00B73DE1">
      <w:pPr>
        <w:numPr>
          <w:ilvl w:val="0"/>
          <w:numId w:val="58"/>
        </w:numPr>
        <w:jc w:val="both"/>
        <w:rPr>
          <w:rtl/>
        </w:rPr>
      </w:pPr>
      <w:r w:rsidRPr="008A7966">
        <w:rPr>
          <w:rtl/>
        </w:rPr>
        <w:t>بناء القدرات والتدريب: تقديم الخدمات الاستشارية والتدريبية المتخصصة لرفع كفاءة العاملين والقيادات في المنظمات، بهدف تحقيق التميز المؤسسي.</w:t>
      </w:r>
    </w:p>
    <w:p w14:paraId="51A77253" w14:textId="77777777" w:rsidR="003925F2" w:rsidRPr="008A7966" w:rsidRDefault="003925F2" w:rsidP="00B73DE1">
      <w:pPr>
        <w:numPr>
          <w:ilvl w:val="0"/>
          <w:numId w:val="58"/>
        </w:numPr>
        <w:jc w:val="both"/>
        <w:rPr>
          <w:rtl/>
        </w:rPr>
      </w:pPr>
      <w:r w:rsidRPr="008A7966">
        <w:rPr>
          <w:rtl/>
        </w:rPr>
        <w:t>دعم الاستدامة المالية: إطلاق المبادرات لدعم استدامة المنظمات غير الربحية، بما في ذلك تفعيل الاستثمار ذي الأثر الاجتماعي وتحفيز المساهمة فيه.</w:t>
      </w:r>
    </w:p>
    <w:p w14:paraId="1FD9C17B" w14:textId="77777777" w:rsidR="003925F2" w:rsidRPr="008A7966" w:rsidRDefault="003925F2" w:rsidP="00B73DE1">
      <w:pPr>
        <w:numPr>
          <w:ilvl w:val="0"/>
          <w:numId w:val="58"/>
        </w:numPr>
        <w:jc w:val="both"/>
        <w:rPr>
          <w:rtl/>
        </w:rPr>
      </w:pPr>
      <w:r w:rsidRPr="008A7966">
        <w:rPr>
          <w:rtl/>
        </w:rPr>
        <w:t>الريادة والابتكار: تشجيع المنظمات على تبني الحلول الابتكارية لزيادة الأثر.</w:t>
      </w:r>
    </w:p>
    <w:p w14:paraId="7FE051AA" w14:textId="77777777" w:rsidR="003925F2" w:rsidRPr="00245020" w:rsidRDefault="003925F2" w:rsidP="00285A78">
      <w:pPr>
        <w:jc w:val="both"/>
        <w:rPr>
          <w:b/>
          <w:bCs/>
          <w:rtl/>
        </w:rPr>
      </w:pPr>
      <w:bookmarkStart w:id="339" w:name="_Toc212973480"/>
      <w:r w:rsidRPr="00245020">
        <w:rPr>
          <w:b/>
          <w:bCs/>
          <w:rtl/>
        </w:rPr>
        <w:t>ثالثاً تكامل الجهود والشراكات:</w:t>
      </w:r>
      <w:bookmarkEnd w:id="339"/>
    </w:p>
    <w:p w14:paraId="5BA9D99F" w14:textId="77777777" w:rsidR="003925F2" w:rsidRPr="008A7966" w:rsidRDefault="003925F2" w:rsidP="00B73DE1">
      <w:pPr>
        <w:numPr>
          <w:ilvl w:val="0"/>
          <w:numId w:val="59"/>
        </w:numPr>
        <w:jc w:val="both"/>
        <w:rPr>
          <w:rtl/>
        </w:rPr>
      </w:pPr>
      <w:r w:rsidRPr="008A7966">
        <w:rPr>
          <w:rtl/>
        </w:rPr>
        <w:t>مركز تنسيق وطني: يعمل على تكامل جهود أكثر من 30 جهة حكومية معنية بالقطاع، لتوحيد السياسات وتقديم خدمات الترخيص والدعم بكفاءة عالية.</w:t>
      </w:r>
    </w:p>
    <w:p w14:paraId="1E0E9423" w14:textId="77777777" w:rsidR="003925F2" w:rsidRPr="008A7966" w:rsidRDefault="003925F2" w:rsidP="00B73DE1">
      <w:pPr>
        <w:numPr>
          <w:ilvl w:val="0"/>
          <w:numId w:val="59"/>
        </w:numPr>
        <w:jc w:val="both"/>
        <w:rPr>
          <w:rtl/>
        </w:rPr>
      </w:pPr>
      <w:r w:rsidRPr="008A7966">
        <w:rPr>
          <w:rtl/>
        </w:rPr>
        <w:lastRenderedPageBreak/>
        <w:t>تفعيل الشراكة مع القطاع الخاص: إبراز جهود منظمات القطاع الخاص في المسؤولية الاجتماعية وربطها بالمنظمات غير الربحية لخلق منظومة تمويل جديدة.</w:t>
      </w:r>
    </w:p>
    <w:p w14:paraId="3055C15B" w14:textId="77777777" w:rsidR="003925F2" w:rsidRPr="008A7966" w:rsidRDefault="003925F2" w:rsidP="00B73DE1">
      <w:pPr>
        <w:numPr>
          <w:ilvl w:val="0"/>
          <w:numId w:val="59"/>
        </w:numPr>
        <w:jc w:val="both"/>
        <w:rPr>
          <w:rtl/>
        </w:rPr>
      </w:pPr>
      <w:r w:rsidRPr="008A7966">
        <w:rPr>
          <w:rtl/>
        </w:rPr>
        <w:t xml:space="preserve">التمثيل الدولي: تمثيل المملكة في المنظمات والمنتديات الدولية والإقليمية، مثل إطلاق منتدى </w:t>
      </w:r>
      <w:r w:rsidRPr="008A7966">
        <w:t>BEYOND [PROFIT]</w:t>
      </w:r>
      <w:r w:rsidRPr="008A7966">
        <w:rPr>
          <w:rtl/>
        </w:rPr>
        <w:t xml:space="preserve"> العالمي الأول، لترسيخ مكانة المملكة كمركز عالمي للابتكار والتأثير في العمل غير الربحي.</w:t>
      </w:r>
    </w:p>
    <w:p w14:paraId="64E79433" w14:textId="16D737DE" w:rsidR="003925F2" w:rsidRPr="008A7966" w:rsidRDefault="003925F2" w:rsidP="00285A78">
      <w:pPr>
        <w:pStyle w:val="3"/>
        <w:rPr>
          <w:rtl/>
        </w:rPr>
      </w:pPr>
      <w:bookmarkStart w:id="340" w:name="_Toc212973481"/>
      <w:bookmarkStart w:id="341" w:name="_Toc223370487"/>
      <w:r w:rsidRPr="008A7966">
        <w:rPr>
          <w:rtl/>
        </w:rPr>
        <w:t xml:space="preserve">المطلب </w:t>
      </w:r>
      <w:proofErr w:type="gramStart"/>
      <w:r w:rsidRPr="008A7966">
        <w:rPr>
          <w:rtl/>
        </w:rPr>
        <w:t>ال</w:t>
      </w:r>
      <w:r w:rsidR="001568F2">
        <w:rPr>
          <w:rFonts w:hint="cs"/>
          <w:rtl/>
        </w:rPr>
        <w:t>سادس</w:t>
      </w:r>
      <w:r w:rsidRPr="008A7966">
        <w:rPr>
          <w:rtl/>
        </w:rPr>
        <w:t xml:space="preserve"> :</w:t>
      </w:r>
      <w:proofErr w:type="gramEnd"/>
      <w:r w:rsidRPr="008A7966">
        <w:rPr>
          <w:rtl/>
        </w:rPr>
        <w:t xml:space="preserve"> القطاع غير الربحي ومبادرات الخدمات في السعودية</w:t>
      </w:r>
      <w:bookmarkEnd w:id="340"/>
      <w:bookmarkEnd w:id="341"/>
      <w:r w:rsidRPr="008A7966">
        <w:rPr>
          <w:rtl/>
        </w:rPr>
        <w:t xml:space="preserve"> </w:t>
      </w:r>
    </w:p>
    <w:p w14:paraId="232D680F" w14:textId="10513C09" w:rsidR="003925F2" w:rsidRPr="008A7966" w:rsidRDefault="003925F2" w:rsidP="007A41F9">
      <w:pPr>
        <w:jc w:val="both"/>
        <w:rPr>
          <w:rtl/>
        </w:rPr>
      </w:pPr>
      <w:r w:rsidRPr="008A7966">
        <w:rPr>
          <w:rtl/>
        </w:rPr>
        <w:t xml:space="preserve">يقدم المركز مجموعة من الخدمات التمكينية لرفع كفاءة المنظمات وضمان استدامته من خلال تبسيط الإجراءات لخفض متوسط زمن تأسيس الجمعيات والمؤسسات الأهلية إلى </w:t>
      </w:r>
      <w:r w:rsidRPr="008A7966">
        <w:t xml:space="preserve">20 </w:t>
      </w:r>
      <w:r w:rsidRPr="008A7966">
        <w:rPr>
          <w:rtl/>
        </w:rPr>
        <w:t>يومًا، لتسريع نمو القطاع كذلك بتوفير دعم مالي (بلغ أكثر من 549 مليون ريال لآلاف الجمعيات) لتعزيز قدراتها التشغيلية والخدمية مع تقديم استشارات قانونية وخدمات لضمان التزام المنظمات بالمعايير المالية والإدارية (الحوكمة) ورفع مستواه بالإضافة الي إطلاق خدمات إلكترونية متكاملة مثل (خدمة انتخابات مجلس الإدارة رقمياً، ورفع القوائم المالية إلكترونياً)</w:t>
      </w:r>
      <w:r w:rsidR="007A41F9" w:rsidRPr="007A41F9">
        <w:rPr>
          <w:rFonts w:hint="cs"/>
          <w:rtl/>
        </w:rPr>
        <w:t xml:space="preserve"> (المركز الوطني، 2025) </w:t>
      </w:r>
      <w:r w:rsidR="007A41F9">
        <w:rPr>
          <w:rFonts w:hint="cs"/>
          <w:rtl/>
        </w:rPr>
        <w:t>.</w:t>
      </w:r>
      <w:r w:rsidRPr="008A7966">
        <w:rPr>
          <w:rtl/>
        </w:rPr>
        <w:t xml:space="preserve"> </w:t>
      </w:r>
      <w:r w:rsidR="00BD3306">
        <w:rPr>
          <w:rFonts w:hint="cs"/>
          <w:rtl/>
        </w:rPr>
        <w:t xml:space="preserve"> كما هو موضح في جدول 7 </w:t>
      </w:r>
      <w:proofErr w:type="gramStart"/>
      <w:r w:rsidR="00BD3306">
        <w:rPr>
          <w:rFonts w:hint="cs"/>
          <w:rtl/>
        </w:rPr>
        <w:t xml:space="preserve">لمبادرات </w:t>
      </w:r>
      <w:r w:rsidR="00BD3306" w:rsidRPr="00A700A3">
        <w:rPr>
          <w:rtl/>
        </w:rPr>
        <w:t xml:space="preserve"> </w:t>
      </w:r>
      <w:r w:rsidR="00BD3306" w:rsidRPr="00A700A3">
        <w:rPr>
          <w:rFonts w:hint="eastAsia"/>
          <w:rtl/>
        </w:rPr>
        <w:t>قيادة</w:t>
      </w:r>
      <w:proofErr w:type="gramEnd"/>
      <w:r w:rsidR="00BD3306" w:rsidRPr="00A700A3">
        <w:rPr>
          <w:rtl/>
        </w:rPr>
        <w:t xml:space="preserve"> </w:t>
      </w:r>
      <w:r w:rsidR="00BD3306" w:rsidRPr="00A700A3">
        <w:rPr>
          <w:rFonts w:hint="eastAsia"/>
          <w:rtl/>
        </w:rPr>
        <w:t>التحول</w:t>
      </w:r>
      <w:r w:rsidR="00BD3306" w:rsidRPr="00A700A3">
        <w:rPr>
          <w:rtl/>
        </w:rPr>
        <w:t xml:space="preserve"> </w:t>
      </w:r>
      <w:r w:rsidR="00BD3306" w:rsidRPr="00A700A3">
        <w:rPr>
          <w:rFonts w:hint="eastAsia"/>
          <w:rtl/>
        </w:rPr>
        <w:t>التنموي</w:t>
      </w:r>
      <w:r w:rsidR="00BD3306">
        <w:rPr>
          <w:rFonts w:hint="cs"/>
          <w:rtl/>
        </w:rPr>
        <w:t>.</w:t>
      </w:r>
    </w:p>
    <w:p w14:paraId="534EC7A1" w14:textId="77777777" w:rsidR="00BD3306" w:rsidRDefault="00245020" w:rsidP="00BD3306">
      <w:pPr>
        <w:keepNext/>
        <w:jc w:val="both"/>
      </w:pPr>
      <w:r w:rsidRPr="008A7966">
        <w:rPr>
          <w:noProof/>
        </w:rPr>
        <w:drawing>
          <wp:inline distT="0" distB="0" distL="0" distR="0" wp14:anchorId="75087417" wp14:editId="60D2B63D">
            <wp:extent cx="5274310" cy="1782159"/>
            <wp:effectExtent l="0" t="0" r="2540" b="8890"/>
            <wp:docPr id="11895856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74310" cy="1782159"/>
                    </a:xfrm>
                    <a:prstGeom prst="rect">
                      <a:avLst/>
                    </a:prstGeom>
                    <a:noFill/>
                    <a:ln>
                      <a:noFill/>
                    </a:ln>
                  </pic:spPr>
                </pic:pic>
              </a:graphicData>
            </a:graphic>
          </wp:inline>
        </w:drawing>
      </w:r>
    </w:p>
    <w:p w14:paraId="16D78ECD" w14:textId="6CDF2252" w:rsidR="00245020" w:rsidRDefault="00BD3306" w:rsidP="00660FAF">
      <w:pPr>
        <w:pStyle w:val="af3"/>
        <w:jc w:val="center"/>
        <w:rPr>
          <w:rtl/>
        </w:rPr>
      </w:pPr>
      <w:bookmarkStart w:id="342" w:name="_Toc213790410"/>
      <w:bookmarkStart w:id="343" w:name="_Toc213791905"/>
      <w:bookmarkStart w:id="344" w:name="_Toc213807995"/>
      <w:bookmarkStart w:id="345" w:name="_Toc213809001"/>
      <w:bookmarkStart w:id="346" w:name="_Toc213809064"/>
      <w:r>
        <w:rPr>
          <w:rtl/>
        </w:rPr>
        <w:t xml:space="preserve">جدول </w:t>
      </w:r>
      <w:r w:rsidR="00356CB8">
        <w:fldChar w:fldCharType="begin"/>
      </w:r>
      <w:r w:rsidR="00356CB8">
        <w:instrText xml:space="preserve"> SEQ </w:instrText>
      </w:r>
      <w:r w:rsidR="00356CB8">
        <w:rPr>
          <w:rtl/>
        </w:rPr>
        <w:instrText>جدول</w:instrText>
      </w:r>
      <w:r w:rsidR="00356CB8">
        <w:instrText xml:space="preserve"> \* ARABIC </w:instrText>
      </w:r>
      <w:r w:rsidR="00356CB8">
        <w:fldChar w:fldCharType="separate"/>
      </w:r>
      <w:r w:rsidR="00062E9F">
        <w:rPr>
          <w:noProof/>
        </w:rPr>
        <w:t>8</w:t>
      </w:r>
      <w:r w:rsidR="00356CB8">
        <w:rPr>
          <w:noProof/>
        </w:rPr>
        <w:fldChar w:fldCharType="end"/>
      </w:r>
      <w:r>
        <w:rPr>
          <w:rFonts w:hint="cs"/>
          <w:rtl/>
        </w:rPr>
        <w:t xml:space="preserve"> </w:t>
      </w:r>
      <w:proofErr w:type="gramStart"/>
      <w:r>
        <w:rPr>
          <w:rFonts w:hint="cs"/>
          <w:rtl/>
        </w:rPr>
        <w:t xml:space="preserve">مبادرات </w:t>
      </w:r>
      <w:r w:rsidRPr="00A700A3">
        <w:rPr>
          <w:rtl/>
        </w:rPr>
        <w:t xml:space="preserve"> </w:t>
      </w:r>
      <w:r w:rsidRPr="00A700A3">
        <w:rPr>
          <w:rFonts w:hint="eastAsia"/>
          <w:rtl/>
        </w:rPr>
        <w:t>قيادة</w:t>
      </w:r>
      <w:proofErr w:type="gramEnd"/>
      <w:r w:rsidRPr="00A700A3">
        <w:rPr>
          <w:rtl/>
        </w:rPr>
        <w:t xml:space="preserve"> </w:t>
      </w:r>
      <w:r w:rsidRPr="00A700A3">
        <w:rPr>
          <w:rFonts w:hint="eastAsia"/>
          <w:rtl/>
        </w:rPr>
        <w:t>التحول</w:t>
      </w:r>
      <w:r w:rsidRPr="00A700A3">
        <w:rPr>
          <w:rtl/>
        </w:rPr>
        <w:t xml:space="preserve"> </w:t>
      </w:r>
      <w:r w:rsidRPr="00A700A3">
        <w:rPr>
          <w:rFonts w:hint="eastAsia"/>
          <w:rtl/>
        </w:rPr>
        <w:t>التنموي</w:t>
      </w:r>
      <w:r w:rsidRPr="00A700A3">
        <w:rPr>
          <w:rtl/>
        </w:rPr>
        <w:t xml:space="preserve">     </w:t>
      </w:r>
      <w:r w:rsidRPr="00A700A3">
        <w:rPr>
          <w:rFonts w:hint="eastAsia"/>
          <w:rtl/>
        </w:rPr>
        <w:t>المصدر</w:t>
      </w:r>
      <w:r w:rsidRPr="00A700A3">
        <w:rPr>
          <w:rtl/>
        </w:rPr>
        <w:t xml:space="preserve">  (</w:t>
      </w:r>
      <w:r w:rsidRPr="00A700A3">
        <w:rPr>
          <w:rFonts w:hint="eastAsia"/>
          <w:rtl/>
        </w:rPr>
        <w:t>المركز</w:t>
      </w:r>
      <w:r w:rsidRPr="00A700A3">
        <w:rPr>
          <w:rtl/>
        </w:rPr>
        <w:t xml:space="preserve"> </w:t>
      </w:r>
      <w:r w:rsidRPr="00A700A3">
        <w:rPr>
          <w:rFonts w:hint="eastAsia"/>
          <w:rtl/>
        </w:rPr>
        <w:t>الوطني،</w:t>
      </w:r>
      <w:r w:rsidRPr="00A700A3">
        <w:rPr>
          <w:rtl/>
        </w:rPr>
        <w:t xml:space="preserve"> 2025):</w:t>
      </w:r>
      <w:bookmarkEnd w:id="342"/>
      <w:bookmarkEnd w:id="343"/>
      <w:bookmarkEnd w:id="344"/>
      <w:bookmarkEnd w:id="345"/>
      <w:bookmarkEnd w:id="346"/>
    </w:p>
    <w:p w14:paraId="49058982" w14:textId="040AF30E" w:rsidR="003925F2" w:rsidRPr="008A7966" w:rsidRDefault="003925F2" w:rsidP="00332F34">
      <w:pPr>
        <w:jc w:val="both"/>
      </w:pPr>
      <w:r w:rsidRPr="008A7966">
        <w:rPr>
          <w:rtl/>
        </w:rPr>
        <w:t>يشير التقرير أعلاه الي هذه المبادرات التي تعكس تركيز المملكة على بناء مجتمع حيوي يتمتع أفراده بجودة حياة عالية، ويساهم فيه القطاع غير الربحي بشكل فعّال ومُحَوكم وذلك للعمل على نقل بعض المهام والخدمات الحكومية إلى منظمات القطاع غير الربحي المؤهلة لزيادة كفاءتها وتأثيره</w:t>
      </w:r>
      <w:r w:rsidR="00B76335">
        <w:rPr>
          <w:rFonts w:hint="cs"/>
          <w:rtl/>
        </w:rPr>
        <w:t xml:space="preserve"> (المركز الوطني، 2025)</w:t>
      </w:r>
      <w:r w:rsidRPr="008A7966">
        <w:rPr>
          <w:rtl/>
        </w:rPr>
        <w:t xml:space="preserve">. </w:t>
      </w:r>
    </w:p>
    <w:p w14:paraId="65DB44FB" w14:textId="42A1CB50" w:rsidR="003925F2" w:rsidRPr="008A7966" w:rsidRDefault="003925F2" w:rsidP="00433618">
      <w:pPr>
        <w:pStyle w:val="2"/>
        <w:rPr>
          <w:rtl/>
        </w:rPr>
      </w:pPr>
      <w:bookmarkStart w:id="347" w:name="_Toc212595971"/>
      <w:bookmarkStart w:id="348" w:name="_Toc212699403"/>
      <w:bookmarkStart w:id="349" w:name="_Toc212969685"/>
      <w:bookmarkStart w:id="350" w:name="_Toc223370488"/>
      <w:r w:rsidRPr="008A7966">
        <w:rPr>
          <w:rtl/>
        </w:rPr>
        <w:t xml:space="preserve">المبحث </w:t>
      </w:r>
      <w:proofErr w:type="gramStart"/>
      <w:r w:rsidRPr="008A7966">
        <w:rPr>
          <w:rtl/>
        </w:rPr>
        <w:t>ال</w:t>
      </w:r>
      <w:r w:rsidR="001568F2">
        <w:rPr>
          <w:rFonts w:hint="cs"/>
          <w:rtl/>
        </w:rPr>
        <w:t>ثاني</w:t>
      </w:r>
      <w:r w:rsidR="002C1601">
        <w:rPr>
          <w:rFonts w:hint="cs"/>
          <w:rtl/>
        </w:rPr>
        <w:t xml:space="preserve"> :</w:t>
      </w:r>
      <w:proofErr w:type="gramEnd"/>
      <w:r w:rsidR="002C1601">
        <w:rPr>
          <w:rFonts w:hint="cs"/>
          <w:rtl/>
        </w:rPr>
        <w:t xml:space="preserve"> </w:t>
      </w:r>
      <w:r w:rsidRPr="008A7966">
        <w:rPr>
          <w:rtl/>
        </w:rPr>
        <w:t xml:space="preserve">تطبيقات الإدارة الإلكترونية في المملكة العربية السعودية </w:t>
      </w:r>
      <w:bookmarkEnd w:id="347"/>
      <w:bookmarkEnd w:id="348"/>
      <w:r w:rsidRPr="008A7966">
        <w:rPr>
          <w:rtl/>
        </w:rPr>
        <w:t>في القطاع غير الربحي</w:t>
      </w:r>
      <w:bookmarkEnd w:id="349"/>
      <w:bookmarkEnd w:id="350"/>
    </w:p>
    <w:p w14:paraId="27F25030" w14:textId="77777777" w:rsidR="003925F2" w:rsidRPr="008A7966" w:rsidRDefault="003925F2" w:rsidP="00285A78">
      <w:pPr>
        <w:pStyle w:val="3"/>
      </w:pPr>
      <w:bookmarkStart w:id="351" w:name="_Toc212969687"/>
      <w:bookmarkStart w:id="352" w:name="_Toc223370489"/>
      <w:r w:rsidRPr="008A7966">
        <w:rPr>
          <w:rtl/>
        </w:rPr>
        <w:t>المطلب الأول: ملامح ونماذج تطبيق الإدارة الإلكترونية في المملكة العربية السعودية</w:t>
      </w:r>
      <w:bookmarkEnd w:id="351"/>
      <w:bookmarkEnd w:id="352"/>
      <w:r w:rsidRPr="008A7966">
        <w:rPr>
          <w:rtl/>
        </w:rPr>
        <w:t xml:space="preserve"> </w:t>
      </w:r>
    </w:p>
    <w:p w14:paraId="15FB16B5" w14:textId="714DF400" w:rsidR="003925F2" w:rsidRDefault="003925F2" w:rsidP="007A41F9">
      <w:pPr>
        <w:jc w:val="both"/>
        <w:rPr>
          <w:rtl/>
        </w:rPr>
      </w:pPr>
      <w:r w:rsidRPr="008A7966">
        <w:rPr>
          <w:rtl/>
        </w:rPr>
        <w:t>تشهد المملكة العربية السعودية</w:t>
      </w:r>
      <w:r w:rsidR="00B76335">
        <w:rPr>
          <w:rFonts w:hint="cs"/>
          <w:rtl/>
        </w:rPr>
        <w:t xml:space="preserve"> </w:t>
      </w:r>
      <w:r w:rsidRPr="008A7966">
        <w:rPr>
          <w:rtl/>
        </w:rPr>
        <w:t>تطورًا كبيرًا في مجال الإدارة الإلكترونية (</w:t>
      </w:r>
      <w:r w:rsidRPr="008A7966">
        <w:t>E-Government</w:t>
      </w:r>
      <w:r w:rsidRPr="008A7966">
        <w:rPr>
          <w:rtl/>
        </w:rPr>
        <w:t xml:space="preserve">)، وهو أحد الركائز الأساسية </w:t>
      </w:r>
      <w:r w:rsidR="002C1601">
        <w:rPr>
          <w:rFonts w:hint="cs"/>
          <w:rtl/>
        </w:rPr>
        <w:t>ل</w:t>
      </w:r>
      <w:r w:rsidRPr="008A7966">
        <w:rPr>
          <w:rtl/>
        </w:rPr>
        <w:t xml:space="preserve">رؤية 2030 ومن أبرز الملامح والنماذج لتطبيق الإدارة الإلكترونية في المملكة هي تحويل الخدمات الحكومية إلى بيئة رقمية </w:t>
      </w:r>
      <w:proofErr w:type="gramStart"/>
      <w:r w:rsidRPr="008A7966">
        <w:rPr>
          <w:rtl/>
        </w:rPr>
        <w:t>شاملة</w:t>
      </w:r>
      <w:r w:rsidR="007A41F9" w:rsidRPr="007A41F9">
        <w:rPr>
          <w:rFonts w:hint="cs"/>
          <w:rtl/>
        </w:rPr>
        <w:t>(</w:t>
      </w:r>
      <w:proofErr w:type="spellStart"/>
      <w:proofErr w:type="gramEnd"/>
      <w:r w:rsidR="007A41F9" w:rsidRPr="007A41F9">
        <w:rPr>
          <w:rFonts w:hint="cs"/>
          <w:rtl/>
        </w:rPr>
        <w:t>العلوني</w:t>
      </w:r>
      <w:proofErr w:type="spellEnd"/>
      <w:r w:rsidR="007A41F9" w:rsidRPr="007A41F9">
        <w:rPr>
          <w:rFonts w:hint="cs"/>
          <w:rtl/>
        </w:rPr>
        <w:t>، 2023)</w:t>
      </w:r>
      <w:r w:rsidR="007A41F9">
        <w:rPr>
          <w:rFonts w:hint="cs"/>
          <w:rtl/>
        </w:rPr>
        <w:t xml:space="preserve">. </w:t>
      </w:r>
      <w:r w:rsidRPr="008A7966">
        <w:rPr>
          <w:rtl/>
        </w:rPr>
        <w:t xml:space="preserve">وتحسين كفاءة العمليات الحكومية، ورفع مستوى رضا المستفيدين من خلال مجموعة من العوامل تتلخص </w:t>
      </w:r>
      <w:r w:rsidR="00B76335">
        <w:rPr>
          <w:rFonts w:hint="cs"/>
          <w:rtl/>
        </w:rPr>
        <w:t xml:space="preserve">(العبود، 2025) </w:t>
      </w:r>
      <w:r w:rsidRPr="008A7966">
        <w:rPr>
          <w:rtl/>
        </w:rPr>
        <w:t>بما يلي:</w:t>
      </w:r>
    </w:p>
    <w:p w14:paraId="64A08BE1" w14:textId="77777777" w:rsidR="0065108F" w:rsidRPr="008A7966" w:rsidRDefault="0065108F" w:rsidP="00285A78">
      <w:pPr>
        <w:jc w:val="both"/>
        <w:rPr>
          <w:rtl/>
        </w:rPr>
      </w:pPr>
    </w:p>
    <w:p w14:paraId="5CA2EC5A" w14:textId="77777777" w:rsidR="003925F2" w:rsidRPr="00245020" w:rsidRDefault="003925F2" w:rsidP="00285A78">
      <w:pPr>
        <w:jc w:val="both"/>
        <w:rPr>
          <w:b/>
          <w:bCs/>
          <w:rtl/>
        </w:rPr>
      </w:pPr>
      <w:bookmarkStart w:id="353" w:name="_Toc212595973"/>
      <w:bookmarkStart w:id="354" w:name="_Toc212699405"/>
      <w:bookmarkStart w:id="355" w:name="_Toc212969688"/>
      <w:r w:rsidRPr="00245020">
        <w:rPr>
          <w:b/>
          <w:bCs/>
          <w:rtl/>
        </w:rPr>
        <w:lastRenderedPageBreak/>
        <w:t>أولاً منصات الخدمات الموحدة والشاملة</w:t>
      </w:r>
      <w:bookmarkEnd w:id="353"/>
      <w:bookmarkEnd w:id="354"/>
      <w:bookmarkEnd w:id="355"/>
    </w:p>
    <w:p w14:paraId="71522749" w14:textId="326E6C90" w:rsidR="003925F2" w:rsidRPr="008A7966" w:rsidRDefault="003925F2" w:rsidP="002C1601">
      <w:pPr>
        <w:jc w:val="both"/>
        <w:rPr>
          <w:rtl/>
        </w:rPr>
      </w:pPr>
      <w:r w:rsidRPr="008A7966">
        <w:rPr>
          <w:rtl/>
        </w:rPr>
        <w:t xml:space="preserve">تعتبر المنصات الخاصة بالخدمات الإلكترونية هي النموذج الأبرز والأكثر تأثيرًا، حيث يتم دمج العديد من الخدمات الحكومية في منصات رقمية مركزية تهدف الي تسهيل الخدمات للمواطنين والزوار </w:t>
      </w:r>
      <w:proofErr w:type="gramStart"/>
      <w:r w:rsidRPr="008A7966">
        <w:rPr>
          <w:rtl/>
        </w:rPr>
        <w:t>والمقدمين</w:t>
      </w:r>
      <w:r w:rsidR="002C1601" w:rsidRPr="002C1601">
        <w:rPr>
          <w:rFonts w:hint="cs"/>
          <w:rtl/>
        </w:rPr>
        <w:t>(</w:t>
      </w:r>
      <w:proofErr w:type="gramEnd"/>
      <w:r w:rsidR="002C1601" w:rsidRPr="002C1601">
        <w:rPr>
          <w:rFonts w:hint="cs"/>
          <w:rtl/>
        </w:rPr>
        <w:t>أبو حافظ</w:t>
      </w:r>
      <w:r w:rsidR="002C1601" w:rsidRPr="002C1601">
        <w:rPr>
          <w:rtl/>
        </w:rPr>
        <w:t xml:space="preserve"> </w:t>
      </w:r>
      <w:r w:rsidR="002C1601" w:rsidRPr="002C1601">
        <w:rPr>
          <w:rFonts w:hint="cs"/>
          <w:rtl/>
        </w:rPr>
        <w:t>، 2023)</w:t>
      </w:r>
      <w:r w:rsidR="002C1601">
        <w:rPr>
          <w:rFonts w:hint="cs"/>
          <w:rtl/>
        </w:rPr>
        <w:t xml:space="preserve">. </w:t>
      </w:r>
      <w:r w:rsidRPr="008A7966">
        <w:rPr>
          <w:rtl/>
        </w:rPr>
        <w:t xml:space="preserve"> والتي كان من </w:t>
      </w:r>
      <w:r w:rsidR="002C1601">
        <w:rPr>
          <w:rFonts w:hint="cs"/>
          <w:rtl/>
        </w:rPr>
        <w:t>أ</w:t>
      </w:r>
      <w:r w:rsidRPr="008A7966">
        <w:rPr>
          <w:rtl/>
        </w:rPr>
        <w:t>بر</w:t>
      </w:r>
      <w:r w:rsidR="002C1601">
        <w:rPr>
          <w:rFonts w:hint="cs"/>
          <w:rtl/>
        </w:rPr>
        <w:t>ز</w:t>
      </w:r>
      <w:r w:rsidRPr="008A7966">
        <w:rPr>
          <w:rtl/>
        </w:rPr>
        <w:t>ها</w:t>
      </w:r>
      <w:r w:rsidR="00B76335">
        <w:rPr>
          <w:rFonts w:hint="cs"/>
          <w:rtl/>
        </w:rPr>
        <w:t xml:space="preserve"> (هيئة الحوكمة </w:t>
      </w:r>
      <w:proofErr w:type="gramStart"/>
      <w:r w:rsidR="00B76335">
        <w:rPr>
          <w:rFonts w:hint="cs"/>
          <w:rtl/>
        </w:rPr>
        <w:t>الرقمية</w:t>
      </w:r>
      <w:r w:rsidR="00B76335" w:rsidRPr="008A7966">
        <w:rPr>
          <w:rtl/>
        </w:rPr>
        <w:t xml:space="preserve"> </w:t>
      </w:r>
      <w:r w:rsidR="00B76335">
        <w:rPr>
          <w:rFonts w:hint="cs"/>
          <w:rtl/>
        </w:rPr>
        <w:t>،</w:t>
      </w:r>
      <w:proofErr w:type="gramEnd"/>
      <w:r w:rsidR="00B76335">
        <w:rPr>
          <w:rFonts w:hint="cs"/>
          <w:rtl/>
        </w:rPr>
        <w:t xml:space="preserve"> 2025) </w:t>
      </w:r>
      <w:r w:rsidRPr="008A7966">
        <w:rPr>
          <w:rtl/>
        </w:rPr>
        <w:t xml:space="preserve"> ما يلي:</w:t>
      </w:r>
    </w:p>
    <w:p w14:paraId="77BA1F9D" w14:textId="728D0CF0" w:rsidR="003925F2" w:rsidRPr="008A7966" w:rsidRDefault="003925F2" w:rsidP="00B73DE1">
      <w:pPr>
        <w:numPr>
          <w:ilvl w:val="0"/>
          <w:numId w:val="27"/>
        </w:numPr>
        <w:jc w:val="both"/>
        <w:rPr>
          <w:rtl/>
        </w:rPr>
      </w:pPr>
      <w:r w:rsidRPr="008A7966">
        <w:rPr>
          <w:rtl/>
        </w:rPr>
        <w:t>منصة "أبشر" (</w:t>
      </w:r>
      <w:proofErr w:type="spellStart"/>
      <w:r w:rsidRPr="008A7966">
        <w:t>Absher</w:t>
      </w:r>
      <w:proofErr w:type="spellEnd"/>
      <w:r w:rsidRPr="008A7966">
        <w:rPr>
          <w:rtl/>
        </w:rPr>
        <w:t>): تُعد نموذجا رائدا لخدمات الأفراد والأعمال في وزارة الداخلية تقدم أكثر من 350 خدمة إلكترونية، تشمل تجديد الإقامات، إصدار الجوازات، خدمات المرور، وغيرها وتعتبر المنصة الإلكترونية الرسمية لوزارة الداخلية السعودية، تتيح للمواطنين والمقيمين والزوار إجراء مختلف المعاملات الحكومية عبر الإنترنت دون الحاجة لزيارة المكاتب الحكومية</w:t>
      </w:r>
      <w:r w:rsidR="002C1601">
        <w:rPr>
          <w:rFonts w:hint="cs"/>
          <w:rtl/>
        </w:rPr>
        <w:t>، و</w:t>
      </w:r>
      <w:r w:rsidRPr="008A7966">
        <w:rPr>
          <w:rtl/>
        </w:rPr>
        <w:t>تقدم المنصة أكثر من 350 خدمة رقمية متكاملة من قطاعات مثل الجوازات والأحوال المدنية والمرور، وتهدف إلى تسهيل وتسريع الحصول على الخدمات، وتقليل التعاملات الورقية، وتعزيز التحول الرقمي في الممل.</w:t>
      </w:r>
    </w:p>
    <w:p w14:paraId="3A5BD33B" w14:textId="28365125" w:rsidR="003925F2" w:rsidRPr="008A7966" w:rsidRDefault="003925F2" w:rsidP="00B73DE1">
      <w:pPr>
        <w:numPr>
          <w:ilvl w:val="0"/>
          <w:numId w:val="27"/>
        </w:numPr>
        <w:jc w:val="both"/>
        <w:rPr>
          <w:rtl/>
        </w:rPr>
      </w:pPr>
      <w:r w:rsidRPr="008A7966">
        <w:rPr>
          <w:rtl/>
        </w:rPr>
        <w:t>منصة "ناجز" (</w:t>
      </w:r>
      <w:proofErr w:type="spellStart"/>
      <w:r w:rsidRPr="008A7966">
        <w:t>Najiz</w:t>
      </w:r>
      <w:proofErr w:type="spellEnd"/>
      <w:r w:rsidRPr="008A7966">
        <w:rPr>
          <w:rtl/>
        </w:rPr>
        <w:t xml:space="preserve">): وهي البوابة الموحدة لخدمات وزارة العدل، وتقدم خدمات المحاكم والتنفيذ وكتابات العدل إلكترونيا وهي منصة الخدمات العدلية الإلكترونية التي أطلقتها وزارة العدل السعودية لتوفير جميع الخدمات العدلية عبر بوابة موحدة </w:t>
      </w:r>
      <w:proofErr w:type="gramStart"/>
      <w:r w:rsidRPr="008A7966">
        <w:rPr>
          <w:rtl/>
        </w:rPr>
        <w:t>وسهلة  تهدف</w:t>
      </w:r>
      <w:proofErr w:type="gramEnd"/>
      <w:r w:rsidRPr="008A7966">
        <w:rPr>
          <w:rtl/>
        </w:rPr>
        <w:t xml:space="preserve"> إلى تسهيل وصول الأفراد وقطاعات الأعمال والجهات الحكومية والمحامين إلى الخدمات العدلية رقمياً، وتقدم حوالي 160 خدمة إلكترونية متنوعة.</w:t>
      </w:r>
    </w:p>
    <w:p w14:paraId="6FC34863" w14:textId="77777777" w:rsidR="003925F2" w:rsidRPr="008A7966" w:rsidRDefault="003925F2" w:rsidP="00B73DE1">
      <w:pPr>
        <w:numPr>
          <w:ilvl w:val="0"/>
          <w:numId w:val="27"/>
        </w:numPr>
        <w:jc w:val="both"/>
        <w:rPr>
          <w:rtl/>
        </w:rPr>
      </w:pPr>
      <w:r w:rsidRPr="008A7966">
        <w:rPr>
          <w:rtl/>
        </w:rPr>
        <w:t>منصة "قوى" (</w:t>
      </w:r>
      <w:proofErr w:type="spellStart"/>
      <w:r w:rsidRPr="008A7966">
        <w:t>Qiwa</w:t>
      </w:r>
      <w:proofErr w:type="spellEnd"/>
      <w:r w:rsidRPr="008A7966">
        <w:rPr>
          <w:rtl/>
        </w:rPr>
        <w:t>): المنصة الشاملة لخدمات سوق العمل وهي هي منصة رقمية موحدة تطلقها وزارة الموارد البشرية والتنمية الاجتماعية في المملكة العربية السعودية، وتوفر جميع الخدمات الإلكترونية المتعلقة بسوق العمل، مثل إدارة العقود، وإصدار رخص العمل، وتتبع شؤون الموظفين والمنشآت. تهدف المنصة إلى تسهيل وتأتمته الإجراءات، مما يقلل الاعتماد على المعاملات الورقية ويسرّع التعاملات لجميع أطراف سوق العمل</w:t>
      </w:r>
    </w:p>
    <w:p w14:paraId="31BCE285" w14:textId="05C78DD6" w:rsidR="003925F2" w:rsidRPr="00245020" w:rsidRDefault="003925F2" w:rsidP="00285A78">
      <w:pPr>
        <w:jc w:val="both"/>
        <w:rPr>
          <w:b/>
          <w:bCs/>
          <w:rtl/>
        </w:rPr>
      </w:pPr>
      <w:bookmarkStart w:id="356" w:name="_Toc212595974"/>
      <w:bookmarkStart w:id="357" w:name="_Toc212699406"/>
      <w:bookmarkStart w:id="358" w:name="_Toc212969689"/>
      <w:r w:rsidRPr="00245020">
        <w:rPr>
          <w:b/>
          <w:bCs/>
          <w:rtl/>
        </w:rPr>
        <w:t>ثانياً التعاملات الحكومية الإلكترونية</w:t>
      </w:r>
      <w:r w:rsidRPr="008206B6">
        <w:rPr>
          <w:b/>
          <w:bCs/>
          <w:color w:val="EE0000"/>
          <w:rtl/>
        </w:rPr>
        <w:t xml:space="preserve"> </w:t>
      </w:r>
      <w:bookmarkEnd w:id="356"/>
      <w:bookmarkEnd w:id="357"/>
      <w:bookmarkEnd w:id="358"/>
    </w:p>
    <w:p w14:paraId="364AD92A" w14:textId="0C26A46F" w:rsidR="003925F2" w:rsidRPr="008A7966" w:rsidRDefault="003925F2" w:rsidP="008206B6">
      <w:pPr>
        <w:jc w:val="both"/>
        <w:rPr>
          <w:rtl/>
        </w:rPr>
      </w:pPr>
      <w:r w:rsidRPr="008A7966">
        <w:rPr>
          <w:rtl/>
        </w:rPr>
        <w:t>تقوم الخدمات الإلكترونية بالمملكة العربية السعودية بعدة تعاملات وذلك بهدف ربط الأنظمة الحكومية ببعضها لتبادل البيانات والمعلومات بكفاءة وأمان، مما يقلل الحاجة إلى المعاملات الورقية وذلك لإنجاز مجموعة من المهام والتعاملات تتلخص</w:t>
      </w:r>
      <w:r w:rsidR="008206B6">
        <w:rPr>
          <w:rFonts w:hint="cs"/>
          <w:rtl/>
        </w:rPr>
        <w:t xml:space="preserve">، </w:t>
      </w:r>
      <w:r w:rsidR="008206B6" w:rsidRPr="008206B6">
        <w:rPr>
          <w:rFonts w:hint="cs"/>
          <w:rtl/>
        </w:rPr>
        <w:t>العبود</w:t>
      </w:r>
      <w:r w:rsidR="008206B6">
        <w:rPr>
          <w:rFonts w:hint="cs"/>
          <w:rtl/>
        </w:rPr>
        <w:t xml:space="preserve"> (</w:t>
      </w:r>
      <w:r w:rsidR="008206B6" w:rsidRPr="008206B6">
        <w:rPr>
          <w:rFonts w:hint="cs"/>
          <w:rtl/>
        </w:rPr>
        <w:t xml:space="preserve">2025) </w:t>
      </w:r>
      <w:r w:rsidRPr="008A7966">
        <w:rPr>
          <w:rtl/>
        </w:rPr>
        <w:t>بما يلي:</w:t>
      </w:r>
    </w:p>
    <w:p w14:paraId="7079F9B8" w14:textId="77777777" w:rsidR="003925F2" w:rsidRPr="008A7966" w:rsidRDefault="003925F2" w:rsidP="00B73DE1">
      <w:pPr>
        <w:numPr>
          <w:ilvl w:val="0"/>
          <w:numId w:val="28"/>
        </w:numPr>
        <w:jc w:val="both"/>
        <w:rPr>
          <w:rtl/>
        </w:rPr>
      </w:pPr>
      <w:r w:rsidRPr="008A7966">
        <w:rPr>
          <w:rtl/>
        </w:rPr>
        <w:t>الربط البيني للجهات الحكومية: يتم عبر شبكة وطنية آمنة لضمان سلاسة العمليات الحكومية المشتركة وتتمركز بمدينة الملك عبد العزيز للعلوم والتقنية مع مجموعة من الهيئات والكيانات والمؤسسات الحكومية، والأهلية والخيرية والخاصة.</w:t>
      </w:r>
    </w:p>
    <w:p w14:paraId="126E0367" w14:textId="77777777" w:rsidR="003925F2" w:rsidRPr="008A7966" w:rsidRDefault="003925F2" w:rsidP="00B73DE1">
      <w:pPr>
        <w:numPr>
          <w:ilvl w:val="0"/>
          <w:numId w:val="28"/>
        </w:numPr>
        <w:jc w:val="both"/>
        <w:rPr>
          <w:rtl/>
        </w:rPr>
      </w:pPr>
      <w:r w:rsidRPr="008A7966">
        <w:rPr>
          <w:rtl/>
        </w:rPr>
        <w:t xml:space="preserve">نظام "اعتماد": يُستخدم لإدارة الميزانية والمناقصات والمشتريات الحكومية رقميًا وتعتبر منصة إلكترونية متكاملة تابعة لوزارة المالية السعودية، تمكّن الجهات الحكومية والقطاع الخاص والأفراد </w:t>
      </w:r>
      <w:r w:rsidRPr="008A7966">
        <w:rPr>
          <w:rtl/>
        </w:rPr>
        <w:lastRenderedPageBreak/>
        <w:t>من إدارة العمليات المتعلقة بالميزانية والعقود والمشتريات والمدفوعات بشكل رمقي بهدف رفع الكفاءة والشفافية وتسهيل الإجراءات من خلال توفير خدمات موحدة تشمل تسجيل العقود، وإدارة المنافسات والمناقصات، وتقديم المطالبات المالية، وإدارة شؤون الموظفين</w:t>
      </w:r>
    </w:p>
    <w:p w14:paraId="21854E20" w14:textId="4847B807" w:rsidR="003925F2" w:rsidRPr="00245020" w:rsidRDefault="003925F2" w:rsidP="00285A78">
      <w:pPr>
        <w:jc w:val="both"/>
        <w:rPr>
          <w:b/>
          <w:bCs/>
          <w:rtl/>
        </w:rPr>
      </w:pPr>
      <w:bookmarkStart w:id="359" w:name="_Toc212595975"/>
      <w:bookmarkStart w:id="360" w:name="_Toc212699407"/>
      <w:bookmarkStart w:id="361" w:name="_Toc212969690"/>
      <w:proofErr w:type="gramStart"/>
      <w:r w:rsidRPr="00245020">
        <w:rPr>
          <w:b/>
          <w:bCs/>
          <w:rtl/>
        </w:rPr>
        <w:t>ثالثاً</w:t>
      </w:r>
      <w:r w:rsidR="00331912">
        <w:rPr>
          <w:rFonts w:hint="cs"/>
          <w:b/>
          <w:bCs/>
          <w:rtl/>
        </w:rPr>
        <w:t xml:space="preserve">: </w:t>
      </w:r>
      <w:r w:rsidRPr="00245020">
        <w:rPr>
          <w:b/>
          <w:bCs/>
          <w:rtl/>
        </w:rPr>
        <w:t xml:space="preserve"> الحوكمة</w:t>
      </w:r>
      <w:proofErr w:type="gramEnd"/>
      <w:r w:rsidRPr="00245020">
        <w:rPr>
          <w:b/>
          <w:bCs/>
          <w:rtl/>
        </w:rPr>
        <w:t xml:space="preserve"> الرقمية غير </w:t>
      </w:r>
      <w:r w:rsidR="008206B6">
        <w:rPr>
          <w:rFonts w:hint="cs"/>
          <w:b/>
          <w:bCs/>
          <w:rtl/>
        </w:rPr>
        <w:t xml:space="preserve"> ال</w:t>
      </w:r>
      <w:r w:rsidRPr="00245020">
        <w:rPr>
          <w:b/>
          <w:bCs/>
          <w:rtl/>
        </w:rPr>
        <w:t>ربحية  والتحول المؤسسي</w:t>
      </w:r>
      <w:bookmarkEnd w:id="359"/>
      <w:bookmarkEnd w:id="360"/>
      <w:bookmarkEnd w:id="361"/>
    </w:p>
    <w:p w14:paraId="1212F4F3" w14:textId="70CE1182" w:rsidR="003925F2" w:rsidRPr="008A7966" w:rsidRDefault="003925F2" w:rsidP="008206B6">
      <w:pPr>
        <w:jc w:val="both"/>
        <w:rPr>
          <w:rtl/>
        </w:rPr>
      </w:pPr>
      <w:r w:rsidRPr="008A7966">
        <w:rPr>
          <w:rtl/>
        </w:rPr>
        <w:t xml:space="preserve">تعتبر الحوكمة </w:t>
      </w:r>
      <w:proofErr w:type="gramStart"/>
      <w:r w:rsidRPr="008A7966">
        <w:rPr>
          <w:rtl/>
        </w:rPr>
        <w:t>الرقمية</w:t>
      </w:r>
      <w:r w:rsidR="00B76335">
        <w:rPr>
          <w:rFonts w:hint="cs"/>
          <w:rtl/>
        </w:rPr>
        <w:t xml:space="preserve"> </w:t>
      </w:r>
      <w:r w:rsidRPr="008A7966">
        <w:rPr>
          <w:rtl/>
        </w:rPr>
        <w:t xml:space="preserve"> إطار</w:t>
      </w:r>
      <w:proofErr w:type="gramEnd"/>
      <w:r w:rsidRPr="008A7966">
        <w:rPr>
          <w:rtl/>
        </w:rPr>
        <w:t xml:space="preserve"> يربط التقنيات الرقمية بالأهداف الاستراتيجية للمؤسسة، وتتضمن السياسات والضوابط اللازمة لتوجيه مبادرات التحول الرقمي بشكل فعال مع ضمان الامتثال وإدارة المخاطر</w:t>
      </w:r>
      <w:r w:rsidR="008206B6" w:rsidRPr="008206B6">
        <w:rPr>
          <w:rFonts w:hint="cs"/>
          <w:rtl/>
        </w:rPr>
        <w:t>(الجعافرة،2023)</w:t>
      </w:r>
      <w:r w:rsidR="008206B6">
        <w:rPr>
          <w:rFonts w:hint="cs"/>
          <w:rtl/>
        </w:rPr>
        <w:t>.</w:t>
      </w:r>
      <w:r w:rsidRPr="008A7966">
        <w:rPr>
          <w:rtl/>
        </w:rPr>
        <w:t xml:space="preserve"> أما التحول المؤسسي (أو التحول الرقمي) فهو عملية دمج التكنولوجيا الرقمية في جميع مجالات عمل المؤسسة لتغيير طرق عملها، مما يحسن الكفاءة ويدعم الابتكار والتي تشمل البنية التحتية والتشريعات الداعمة للتحول </w:t>
      </w:r>
      <w:proofErr w:type="gramStart"/>
      <w:r w:rsidRPr="008A7966">
        <w:rPr>
          <w:rtl/>
        </w:rPr>
        <w:t>الرقمي</w:t>
      </w:r>
      <w:r w:rsidR="00B76335">
        <w:rPr>
          <w:rFonts w:hint="cs"/>
          <w:rtl/>
        </w:rPr>
        <w:t>(</w:t>
      </w:r>
      <w:proofErr w:type="gramEnd"/>
      <w:r w:rsidR="00B76335">
        <w:rPr>
          <w:rFonts w:hint="cs"/>
          <w:rtl/>
        </w:rPr>
        <w:t>هيئة الحوكمة الرقمية</w:t>
      </w:r>
      <w:r w:rsidR="00B76335" w:rsidRPr="008A7966">
        <w:rPr>
          <w:rtl/>
        </w:rPr>
        <w:t xml:space="preserve"> </w:t>
      </w:r>
      <w:r w:rsidR="00B76335">
        <w:rPr>
          <w:rFonts w:hint="cs"/>
          <w:rtl/>
        </w:rPr>
        <w:t>، 2025)</w:t>
      </w:r>
      <w:r w:rsidR="008206B6">
        <w:rPr>
          <w:rFonts w:hint="cs"/>
          <w:rtl/>
        </w:rPr>
        <w:t xml:space="preserve"> من  خلال المكونات التالية </w:t>
      </w:r>
      <w:r w:rsidRPr="008A7966">
        <w:rPr>
          <w:rtl/>
        </w:rPr>
        <w:t>:</w:t>
      </w:r>
    </w:p>
    <w:p w14:paraId="7C4BC126" w14:textId="77777777" w:rsidR="003925F2" w:rsidRPr="008A7966" w:rsidRDefault="003925F2" w:rsidP="00B73DE1">
      <w:pPr>
        <w:numPr>
          <w:ilvl w:val="0"/>
          <w:numId w:val="29"/>
        </w:numPr>
        <w:jc w:val="both"/>
        <w:rPr>
          <w:rtl/>
        </w:rPr>
      </w:pPr>
      <w:r w:rsidRPr="008A7966">
        <w:rPr>
          <w:rtl/>
        </w:rPr>
        <w:t>هيئة الحكومة الرقمية (</w:t>
      </w:r>
      <w:r w:rsidRPr="008A7966">
        <w:t>DGA</w:t>
      </w:r>
      <w:r w:rsidRPr="008A7966">
        <w:rPr>
          <w:rtl/>
        </w:rPr>
        <w:t xml:space="preserve">): هي الجهة المسؤولة عن تنظيم التحول الرقمي الحكومي وإصدار السياسات والمعايير الفنية لهفي في المملكة العربية </w:t>
      </w:r>
      <w:proofErr w:type="gramStart"/>
      <w:r w:rsidRPr="008A7966">
        <w:rPr>
          <w:rtl/>
        </w:rPr>
        <w:t>السعودية  وتقوم</w:t>
      </w:r>
      <w:proofErr w:type="gramEnd"/>
      <w:r w:rsidRPr="008A7966">
        <w:rPr>
          <w:rtl/>
        </w:rPr>
        <w:t xml:space="preserve"> مسؤولة بتطوير الحكومة الرقمية في المملكة  وتقديم خدمات رقمية عالية الكفاءة وتكامل الجهات الحكومية لتحقيق أهداف رؤية السعودية 2030. تعمل الهيئة كمرجع وطني للحكومة الرقمية وتعمل على تنظيم أعمالها ورفع كفاءة المنصات والخدمات الرقمية</w:t>
      </w:r>
    </w:p>
    <w:p w14:paraId="013DDBD3" w14:textId="4A10B27D" w:rsidR="003925F2" w:rsidRPr="008A7966" w:rsidRDefault="003925F2" w:rsidP="00B73DE1">
      <w:pPr>
        <w:numPr>
          <w:ilvl w:val="0"/>
          <w:numId w:val="29"/>
        </w:numPr>
        <w:jc w:val="both"/>
        <w:rPr>
          <w:rtl/>
        </w:rPr>
      </w:pPr>
      <w:r w:rsidRPr="008A7966">
        <w:rPr>
          <w:rtl/>
        </w:rPr>
        <w:t>الوثائق والتوقيع الإلكتروني: وهي وسيلة رقمية لتوقيع المستندات بدلاً من التوقيع اليدوي، وتعتمد على بيانات إلكترونية لتعبر عن موافقة الشخص على محتوى المستند</w:t>
      </w:r>
      <w:r w:rsidR="008206B6">
        <w:rPr>
          <w:rFonts w:hint="cs"/>
          <w:rtl/>
        </w:rPr>
        <w:t xml:space="preserve">، </w:t>
      </w:r>
      <w:r w:rsidRPr="008A7966">
        <w:rPr>
          <w:rtl/>
        </w:rPr>
        <w:t>يهدف إلى توفير الوقت والجهد، وتتطلب شروطًا قانونية وفنية لضمان صحتها وأمنها، مثل الارتباط بشهادة تصديق رقمية نافذة المفعول وتوافق بيانات الموقع مع اعتماد الهوية الرقمية والتوقيع الإلكتروني في المعاملات الرسمية لضمان موثوقية وأمان المعاملات.</w:t>
      </w:r>
    </w:p>
    <w:p w14:paraId="3D26DB6F" w14:textId="2BC1D32C" w:rsidR="003925F2" w:rsidRPr="00245020" w:rsidRDefault="003925F2" w:rsidP="00285A78">
      <w:pPr>
        <w:jc w:val="both"/>
        <w:rPr>
          <w:b/>
          <w:bCs/>
          <w:rtl/>
        </w:rPr>
      </w:pPr>
      <w:bookmarkStart w:id="362" w:name="_Toc212595976"/>
      <w:bookmarkStart w:id="363" w:name="_Toc212699408"/>
      <w:bookmarkStart w:id="364" w:name="_Toc212969691"/>
      <w:r w:rsidRPr="00245020">
        <w:rPr>
          <w:b/>
          <w:bCs/>
          <w:rtl/>
        </w:rPr>
        <w:t xml:space="preserve">رابعاً الخدمات غير </w:t>
      </w:r>
      <w:r w:rsidR="008206B6">
        <w:rPr>
          <w:rFonts w:hint="cs"/>
          <w:b/>
          <w:bCs/>
          <w:rtl/>
        </w:rPr>
        <w:t>ال</w:t>
      </w:r>
      <w:r w:rsidRPr="00245020">
        <w:rPr>
          <w:b/>
          <w:bCs/>
          <w:rtl/>
        </w:rPr>
        <w:t>ربحية الموجهة للمواطن ورضا المستفيد (</w:t>
      </w:r>
      <w:r w:rsidRPr="00245020">
        <w:rPr>
          <w:b/>
          <w:bCs/>
        </w:rPr>
        <w:t>G2C</w:t>
      </w:r>
      <w:r w:rsidRPr="00245020">
        <w:rPr>
          <w:b/>
          <w:bCs/>
          <w:rtl/>
        </w:rPr>
        <w:t>)</w:t>
      </w:r>
      <w:bookmarkEnd w:id="362"/>
      <w:bookmarkEnd w:id="363"/>
      <w:bookmarkEnd w:id="364"/>
    </w:p>
    <w:p w14:paraId="16BD0A7E" w14:textId="2996D9A3" w:rsidR="003925F2" w:rsidRPr="008A7966" w:rsidRDefault="003925F2" w:rsidP="00285A78">
      <w:pPr>
        <w:jc w:val="both"/>
        <w:rPr>
          <w:rtl/>
        </w:rPr>
      </w:pPr>
      <w:r w:rsidRPr="008A7966">
        <w:rPr>
          <w:rtl/>
        </w:rPr>
        <w:t>تشير بعض الدراسات</w:t>
      </w:r>
      <w:r w:rsidR="00161D9F">
        <w:rPr>
          <w:rFonts w:hint="cs"/>
          <w:rtl/>
        </w:rPr>
        <w:t xml:space="preserve"> </w:t>
      </w:r>
      <w:r w:rsidR="008206B6">
        <w:rPr>
          <w:rFonts w:hint="cs"/>
          <w:rtl/>
        </w:rPr>
        <w:t xml:space="preserve">كدراسة </w:t>
      </w:r>
      <w:r w:rsidR="00161D9F">
        <w:rPr>
          <w:rFonts w:hint="cs"/>
          <w:rtl/>
        </w:rPr>
        <w:t>عجاج</w:t>
      </w:r>
      <w:r w:rsidR="008206B6">
        <w:rPr>
          <w:rFonts w:hint="cs"/>
          <w:rtl/>
        </w:rPr>
        <w:t xml:space="preserve"> (</w:t>
      </w:r>
      <w:r w:rsidR="00161D9F">
        <w:rPr>
          <w:rFonts w:hint="cs"/>
          <w:rtl/>
        </w:rPr>
        <w:t xml:space="preserve">2025) </w:t>
      </w:r>
      <w:r w:rsidR="008206B6">
        <w:rPr>
          <w:rFonts w:hint="cs"/>
          <w:rtl/>
        </w:rPr>
        <w:t>إلى</w:t>
      </w:r>
      <w:r w:rsidRPr="008A7966">
        <w:rPr>
          <w:rtl/>
        </w:rPr>
        <w:t xml:space="preserve"> أن هناك بعض الأس</w:t>
      </w:r>
      <w:r w:rsidR="00161D9F">
        <w:rPr>
          <w:rFonts w:hint="cs"/>
          <w:rtl/>
        </w:rPr>
        <w:t>اليب</w:t>
      </w:r>
      <w:r w:rsidRPr="008A7966">
        <w:rPr>
          <w:rtl/>
        </w:rPr>
        <w:t xml:space="preserve"> </w:t>
      </w:r>
      <w:r w:rsidR="00161D9F">
        <w:rPr>
          <w:rFonts w:hint="cs"/>
          <w:rtl/>
        </w:rPr>
        <w:t>التي</w:t>
      </w:r>
      <w:r w:rsidRPr="008A7966">
        <w:rPr>
          <w:rtl/>
        </w:rPr>
        <w:t xml:space="preserve"> تتبناه المؤسسات والجهات الحكومية لـتحديد وتصميم وتقديم الخدمات بطريقة تضع المواطن أو المستفيد في صميم العلميات </w:t>
      </w:r>
      <w:proofErr w:type="gramStart"/>
      <w:r w:rsidRPr="008A7966">
        <w:rPr>
          <w:rtl/>
        </w:rPr>
        <w:t>الإلكترونية  لتسهيل</w:t>
      </w:r>
      <w:proofErr w:type="gramEnd"/>
      <w:r w:rsidRPr="008A7966">
        <w:rPr>
          <w:rtl/>
        </w:rPr>
        <w:t xml:space="preserve"> وصول المواطنين للخدمات، وضمان أن تكون هذه الخدمات ذات جودة عالية، فعالة، شفافة، ومستجيبة لاحتياجاتهم الحقيقية من خلال التركيز على تجربة المستخدم (</w:t>
      </w:r>
      <w:r w:rsidRPr="008A7966">
        <w:t>UX</w:t>
      </w:r>
      <w:r w:rsidRPr="008A7966">
        <w:rPr>
          <w:rtl/>
        </w:rPr>
        <w:t>) وتسهيل وصول المواطنين والمقيمين إلى الخدمات عبر نماذج وتطبيقات في المملكة العربية السعودية</w:t>
      </w:r>
      <w:r w:rsidR="00161D9F">
        <w:rPr>
          <w:rFonts w:hint="cs"/>
          <w:rtl/>
        </w:rPr>
        <w:t xml:space="preserve"> (هيئة الحوكمة الرقمية</w:t>
      </w:r>
      <w:r w:rsidR="00161D9F" w:rsidRPr="008A7966">
        <w:rPr>
          <w:rtl/>
        </w:rPr>
        <w:t xml:space="preserve"> </w:t>
      </w:r>
      <w:r w:rsidR="00161D9F">
        <w:rPr>
          <w:rFonts w:hint="cs"/>
          <w:rtl/>
        </w:rPr>
        <w:t xml:space="preserve">، 2025) </w:t>
      </w:r>
      <w:r w:rsidRPr="008A7966">
        <w:rPr>
          <w:rtl/>
        </w:rPr>
        <w:t xml:space="preserve"> مثل:</w:t>
      </w:r>
    </w:p>
    <w:p w14:paraId="6D48488E" w14:textId="77777777" w:rsidR="003925F2" w:rsidRPr="008A7966" w:rsidRDefault="003925F2" w:rsidP="00B73DE1">
      <w:pPr>
        <w:numPr>
          <w:ilvl w:val="0"/>
          <w:numId w:val="30"/>
        </w:numPr>
        <w:jc w:val="both"/>
      </w:pPr>
      <w:r w:rsidRPr="008A7966">
        <w:rPr>
          <w:rtl/>
        </w:rPr>
        <w:t>تطبيق "توكلنا": التطبيق الوطني الشامل في المملكة العربية السعودية الذي يجمع الخدمات والمعلومات والوثائق الحكومية في مكان واحد</w:t>
      </w:r>
      <w:r w:rsidRPr="008A7966">
        <w:t>. </w:t>
      </w:r>
      <w:r w:rsidRPr="008A7966">
        <w:rPr>
          <w:rtl/>
        </w:rPr>
        <w:t>تم تطويره بواسطة </w:t>
      </w:r>
      <w:hyperlink r:id="rId22" w:history="1">
        <w:r w:rsidRPr="00245020">
          <w:rPr>
            <w:rtl/>
          </w:rPr>
          <w:t>الهيئة السعودية للبيانات والذكاء الاصطناعي (</w:t>
        </w:r>
        <w:proofErr w:type="spellStart"/>
        <w:r w:rsidRPr="00245020">
          <w:rPr>
            <w:rtl/>
          </w:rPr>
          <w:t>سدايا</w:t>
        </w:r>
        <w:proofErr w:type="spellEnd"/>
        <w:r w:rsidRPr="00245020">
          <w:rPr>
            <w:rtl/>
          </w:rPr>
          <w:t>)</w:t>
        </w:r>
      </w:hyperlink>
      <w:r w:rsidRPr="008A7966">
        <w:rPr>
          <w:rtl/>
        </w:rPr>
        <w:t xml:space="preserve"> ويهدف إلى تسهيل حياة المواطنين والمقيمين والزوار من خلال توفير خدمات رقمية </w:t>
      </w:r>
      <w:r w:rsidRPr="008A7966">
        <w:rPr>
          <w:rtl/>
        </w:rPr>
        <w:lastRenderedPageBreak/>
        <w:t>متنوعة مثل إصدار التصاريح، والوصول إلى الوثائق الرسمية، والخدمات التعليمية، وخدمات متعلقة بالصحة والفعاليات</w:t>
      </w:r>
    </w:p>
    <w:p w14:paraId="0914660D" w14:textId="333664D2" w:rsidR="003925F2" w:rsidRPr="008A7966" w:rsidRDefault="003925F2" w:rsidP="00B73DE1">
      <w:pPr>
        <w:numPr>
          <w:ilvl w:val="0"/>
          <w:numId w:val="30"/>
        </w:numPr>
        <w:jc w:val="both"/>
        <w:rPr>
          <w:rtl/>
        </w:rPr>
      </w:pPr>
      <w:r w:rsidRPr="008A7966">
        <w:rPr>
          <w:rtl/>
        </w:rPr>
        <w:t>تطبيق "صحتي</w:t>
      </w:r>
      <w:proofErr w:type="gramStart"/>
      <w:r w:rsidRPr="008A7966">
        <w:rPr>
          <w:rtl/>
        </w:rPr>
        <w:t>":  منصة</w:t>
      </w:r>
      <w:proofErr w:type="gramEnd"/>
      <w:r w:rsidRPr="008A7966">
        <w:rPr>
          <w:rtl/>
        </w:rPr>
        <w:t xml:space="preserve"> حكومية سعودية موحدة مقدمة من وزارة الصحة لتسهيل الوصول إلى الخدمات الصحية الإلكترونية للمواطنين والمقيمين</w:t>
      </w:r>
      <w:r w:rsidRPr="008A7966">
        <w:t>. </w:t>
      </w:r>
      <w:r w:rsidRPr="008A7966">
        <w:rPr>
          <w:rtl/>
        </w:rPr>
        <w:t>يشمل التطبيق خدمات متنوعة مثل حجز المواعيد، متابعة التطعيمات، الاطلاع على الملف الصحي، طلب استشارة طبية عن بعد، وتتبع اللياقة البدنية مثل الخطوات والسعرات الحرارية. تم دمج العديد من التطبيقات السابقة في "صحتي" ليصبح نقطة دخول موحدة للخدمات الصحية الرقمية</w:t>
      </w:r>
    </w:p>
    <w:p w14:paraId="6E9BBAF0" w14:textId="77777777" w:rsidR="003925F2" w:rsidRPr="008A7966" w:rsidRDefault="003925F2" w:rsidP="00B73DE1">
      <w:pPr>
        <w:numPr>
          <w:ilvl w:val="0"/>
          <w:numId w:val="30"/>
        </w:numPr>
        <w:jc w:val="both"/>
      </w:pPr>
      <w:r w:rsidRPr="008A7966">
        <w:rPr>
          <w:rtl/>
        </w:rPr>
        <w:t xml:space="preserve">تطبيق "بلدي": منصة شاملة من وزارة الشؤون البلدية والقروية والإسكان لتقديم الخدمات البلدية للمواطنين، ويشمل نوعين رئيسيين: منصة بلدي الإلكترونية التي توفر خدمات رقمية مثل إصدار الرخص التجارية والإنشائية وإدارة الطلبات، وتطبيق بلدي+ للخرائط والملاحة الذي يهدف لتوفير تجربة تنقل دقيقة وسهلة داخل المدن السعودية مع خرائط محلية تفاعلية وتنبيهات آنية. </w:t>
      </w:r>
    </w:p>
    <w:p w14:paraId="675F8E8F" w14:textId="4777C7D4" w:rsidR="003925F2" w:rsidRPr="008A7966" w:rsidRDefault="003925F2" w:rsidP="00B73DE1">
      <w:pPr>
        <w:numPr>
          <w:ilvl w:val="0"/>
          <w:numId w:val="30"/>
        </w:numPr>
        <w:jc w:val="both"/>
        <w:rPr>
          <w:rtl/>
        </w:rPr>
      </w:pPr>
      <w:r w:rsidRPr="008A7966">
        <w:rPr>
          <w:rtl/>
        </w:rPr>
        <w:t>تطبيق " تطوع “: المنصة الوطنية للعمل التطوعي، وهي منصة إلكترونية شاملة تابعة لرؤية المملكة 2030 تهدف إلى ربط المتطوعين بالفرص التطوعية المتنوعة في جميع أنحاء المملكة</w:t>
      </w:r>
      <w:r w:rsidR="008206B6">
        <w:rPr>
          <w:rFonts w:hint="cs"/>
          <w:rtl/>
        </w:rPr>
        <w:t xml:space="preserve"> ويتيح</w:t>
      </w:r>
      <w:r w:rsidRPr="008A7966">
        <w:rPr>
          <w:rtl/>
        </w:rPr>
        <w:t xml:space="preserve"> هذا التطبيق للمواطنين والمقيمين اكتشاف وتوثيق الفرص التطوعية، بينما يمكّن الجهات المانحة لهذه الفرص من إدارة المتطوعين وإصدار التراخيص</w:t>
      </w:r>
      <w:r w:rsidR="008206B6">
        <w:rPr>
          <w:rFonts w:hint="cs"/>
          <w:rtl/>
        </w:rPr>
        <w:t>.</w:t>
      </w:r>
    </w:p>
    <w:p w14:paraId="57ECEA13" w14:textId="77777777" w:rsidR="003925F2" w:rsidRPr="008A7966" w:rsidRDefault="003925F2" w:rsidP="00285A78">
      <w:pPr>
        <w:pStyle w:val="3"/>
      </w:pPr>
      <w:bookmarkStart w:id="365" w:name="_Toc212595977"/>
      <w:bookmarkStart w:id="366" w:name="_Toc212699409"/>
      <w:bookmarkStart w:id="367" w:name="_Toc212969692"/>
      <w:bookmarkStart w:id="368" w:name="_Toc223370490"/>
      <w:r w:rsidRPr="008A7966">
        <w:rPr>
          <w:rtl/>
        </w:rPr>
        <w:t xml:space="preserve">المطلب الثاني: </w:t>
      </w:r>
      <w:proofErr w:type="gramStart"/>
      <w:r w:rsidRPr="008A7966">
        <w:rPr>
          <w:rtl/>
        </w:rPr>
        <w:t>علاقة  الإدارة</w:t>
      </w:r>
      <w:proofErr w:type="gramEnd"/>
      <w:r w:rsidRPr="008A7966">
        <w:rPr>
          <w:rtl/>
        </w:rPr>
        <w:t xml:space="preserve"> الإلكترونية في المملكة العربية السعودية</w:t>
      </w:r>
      <w:bookmarkEnd w:id="365"/>
      <w:bookmarkEnd w:id="366"/>
      <w:r w:rsidRPr="008A7966">
        <w:rPr>
          <w:rtl/>
        </w:rPr>
        <w:t xml:space="preserve"> مع جودة الخدمات</w:t>
      </w:r>
      <w:bookmarkEnd w:id="367"/>
      <w:bookmarkEnd w:id="368"/>
    </w:p>
    <w:p w14:paraId="712C866E" w14:textId="67C72D94" w:rsidR="00245020" w:rsidRPr="008A7966" w:rsidRDefault="003925F2" w:rsidP="008206B6">
      <w:pPr>
        <w:jc w:val="both"/>
        <w:rPr>
          <w:rtl/>
        </w:rPr>
      </w:pPr>
      <w:r w:rsidRPr="008A7966">
        <w:rPr>
          <w:rtl/>
        </w:rPr>
        <w:t xml:space="preserve">تعد مسيرة التحول إلى الإدارة الإلكترونية في المملكة العربية السعودية ركيزة أساسية ضمن مستهدفات رؤية 2030، الهادفة إلى بناء حكومة رقمية فاعلة تعزز الكفاءة وترفع جودة </w:t>
      </w:r>
      <w:proofErr w:type="gramStart"/>
      <w:r w:rsidRPr="008A7966">
        <w:rPr>
          <w:rtl/>
        </w:rPr>
        <w:t>الحياة</w:t>
      </w:r>
      <w:r w:rsidR="008206B6" w:rsidRPr="008206B6">
        <w:rPr>
          <w:rFonts w:hint="cs"/>
          <w:rtl/>
        </w:rPr>
        <w:t>(</w:t>
      </w:r>
      <w:proofErr w:type="gramEnd"/>
      <w:r w:rsidR="008206B6" w:rsidRPr="008206B6">
        <w:rPr>
          <w:rFonts w:hint="cs"/>
          <w:rtl/>
        </w:rPr>
        <w:t xml:space="preserve">العبود، 2025) </w:t>
      </w:r>
      <w:r w:rsidR="008206B6">
        <w:rPr>
          <w:rFonts w:hint="cs"/>
          <w:rtl/>
        </w:rPr>
        <w:t xml:space="preserve">. </w:t>
      </w:r>
      <w:r w:rsidRPr="008A7966">
        <w:rPr>
          <w:rtl/>
        </w:rPr>
        <w:t>ويُظهر تشخيص واقع هذه الإدارة، بالاعتماد على المؤشرات الدولية والمحلية، مستوى متقدماً من النضج، مدعوماً بجهود هيئة الحكومة الرقمية (</w:t>
      </w:r>
      <w:r w:rsidRPr="008A7966">
        <w:t>DGA</w:t>
      </w:r>
      <w:proofErr w:type="gramStart"/>
      <w:r w:rsidRPr="008A7966">
        <w:rPr>
          <w:rtl/>
        </w:rPr>
        <w:t>) ،</w:t>
      </w:r>
      <w:proofErr w:type="gramEnd"/>
      <w:r w:rsidRPr="008A7966">
        <w:rPr>
          <w:rtl/>
        </w:rPr>
        <w:t xml:space="preserve"> والتي أشارت </w:t>
      </w:r>
      <w:r w:rsidR="00C231A4">
        <w:rPr>
          <w:rFonts w:hint="cs"/>
          <w:rtl/>
        </w:rPr>
        <w:t xml:space="preserve">إلى </w:t>
      </w:r>
      <w:r w:rsidRPr="008A7966">
        <w:rPr>
          <w:rtl/>
        </w:rPr>
        <w:t xml:space="preserve">مجموعة من الأطر والتقارير التي يمكن أن نلخصها </w:t>
      </w:r>
      <w:bookmarkStart w:id="369" w:name="_Hlk213802838"/>
      <w:r w:rsidR="00161D9F">
        <w:rPr>
          <w:rFonts w:hint="cs"/>
          <w:rtl/>
        </w:rPr>
        <w:t>(هيئة الحوكمة الرقمية</w:t>
      </w:r>
      <w:r w:rsidR="00161D9F" w:rsidRPr="008A7966">
        <w:rPr>
          <w:rtl/>
        </w:rPr>
        <w:t xml:space="preserve"> </w:t>
      </w:r>
      <w:r w:rsidR="00161D9F">
        <w:rPr>
          <w:rFonts w:hint="cs"/>
          <w:rtl/>
        </w:rPr>
        <w:t xml:space="preserve">، 2025) </w:t>
      </w:r>
      <w:bookmarkEnd w:id="369"/>
      <w:r w:rsidRPr="008A7966">
        <w:rPr>
          <w:rtl/>
        </w:rPr>
        <w:t>بما يلي:</w:t>
      </w:r>
    </w:p>
    <w:p w14:paraId="4F5EA88B" w14:textId="05369617" w:rsidR="003925F2" w:rsidRPr="00245020" w:rsidRDefault="003925F2" w:rsidP="00285A78">
      <w:pPr>
        <w:jc w:val="both"/>
        <w:rPr>
          <w:b/>
          <w:bCs/>
          <w:rtl/>
        </w:rPr>
      </w:pPr>
      <w:bookmarkStart w:id="370" w:name="_Toc212595978"/>
      <w:bookmarkStart w:id="371" w:name="_Toc212699410"/>
      <w:bookmarkStart w:id="372" w:name="_Toc212969693"/>
      <w:proofErr w:type="gramStart"/>
      <w:r w:rsidRPr="00245020">
        <w:rPr>
          <w:b/>
          <w:bCs/>
          <w:rtl/>
        </w:rPr>
        <w:t xml:space="preserve">أولاً </w:t>
      </w:r>
      <w:r w:rsidR="008206B6">
        <w:rPr>
          <w:rFonts w:hint="cs"/>
          <w:b/>
          <w:bCs/>
          <w:rtl/>
        </w:rPr>
        <w:t>:</w:t>
      </w:r>
      <w:proofErr w:type="gramEnd"/>
      <w:r w:rsidR="008206B6">
        <w:rPr>
          <w:rFonts w:hint="cs"/>
          <w:b/>
          <w:bCs/>
          <w:rtl/>
        </w:rPr>
        <w:t xml:space="preserve"> </w:t>
      </w:r>
      <w:r w:rsidRPr="00245020">
        <w:rPr>
          <w:b/>
          <w:bCs/>
          <w:rtl/>
        </w:rPr>
        <w:t>الريادية في المؤشرات العالمية</w:t>
      </w:r>
      <w:bookmarkEnd w:id="370"/>
      <w:bookmarkEnd w:id="371"/>
      <w:r w:rsidRPr="00245020">
        <w:rPr>
          <w:b/>
          <w:bCs/>
          <w:rtl/>
        </w:rPr>
        <w:t xml:space="preserve"> :</w:t>
      </w:r>
      <w:bookmarkEnd w:id="372"/>
    </w:p>
    <w:p w14:paraId="7D74C1CC" w14:textId="423EBEE4" w:rsidR="003925F2" w:rsidRPr="008A7966" w:rsidRDefault="003925F2" w:rsidP="00285A78">
      <w:pPr>
        <w:jc w:val="both"/>
        <w:rPr>
          <w:rtl/>
        </w:rPr>
      </w:pPr>
      <w:r w:rsidRPr="008A7966">
        <w:rPr>
          <w:rtl/>
        </w:rPr>
        <w:t xml:space="preserve"> تشير التقارير بأن</w:t>
      </w:r>
      <w:r w:rsidR="00C231A4">
        <w:rPr>
          <w:rFonts w:hint="cs"/>
          <w:rtl/>
        </w:rPr>
        <w:t xml:space="preserve"> </w:t>
      </w:r>
      <w:r w:rsidRPr="008A7966">
        <w:rPr>
          <w:rtl/>
        </w:rPr>
        <w:t>المملكة حققت قفزات نوعية تؤكد ريادتها الرقمية مؤشر الأمم المتحدة لتطور الحكومة الإلكترونية (</w:t>
      </w:r>
      <w:r w:rsidRPr="008A7966">
        <w:t>EGDI</w:t>
      </w:r>
      <w:r w:rsidRPr="008A7966">
        <w:rPr>
          <w:rtl/>
        </w:rPr>
        <w:t>) والتي سجلت المملكة تقدما ملحوظاً</w:t>
      </w:r>
      <w:r w:rsidR="00C231A4">
        <w:rPr>
          <w:rFonts w:hint="cs"/>
          <w:rtl/>
        </w:rPr>
        <w:t xml:space="preserve"> </w:t>
      </w:r>
      <w:r w:rsidRPr="008A7966">
        <w:rPr>
          <w:rtl/>
        </w:rPr>
        <w:t>حيث احتلت المركز الرابع عالمياً والثاني ضمن دول مجموعة العشرين في مؤشر الخدمات الرقمية لعام 2024</w:t>
      </w:r>
      <w:r w:rsidR="00FE4C93">
        <w:rPr>
          <w:rFonts w:hint="cs"/>
          <w:rtl/>
        </w:rPr>
        <w:t xml:space="preserve">، </w:t>
      </w:r>
      <w:r w:rsidRPr="008A7966">
        <w:rPr>
          <w:rtl/>
        </w:rPr>
        <w:t xml:space="preserve">بالإضافة </w:t>
      </w:r>
      <w:r w:rsidR="00FE4C93">
        <w:rPr>
          <w:rFonts w:hint="cs"/>
          <w:rtl/>
        </w:rPr>
        <w:t>إلى</w:t>
      </w:r>
      <w:r w:rsidRPr="008A7966">
        <w:rPr>
          <w:rtl/>
        </w:rPr>
        <w:t xml:space="preserve"> مؤشر الإسكوا (</w:t>
      </w:r>
      <w:r w:rsidRPr="008A7966">
        <w:t>ESCWA</w:t>
      </w:r>
      <w:r w:rsidRPr="008A7966">
        <w:rPr>
          <w:rtl/>
        </w:rPr>
        <w:t>): حققت المملكة المركز الأول إقليمياً في مؤشر نضج الخدمات الحكومية الإلكترونية والنقالة لعام 2024، مما يبرز تفوقها في المنطقة في تقديم الخدمات عبر القنوات الرقمية، لذلك نجد أن هذه الأرقام تترجم الالتزام الاستراتيجي بتحويل العمل الحكومي التقليدي إلى منظومة متكاملة رقمياً</w:t>
      </w:r>
      <w:r w:rsidR="00C231A4">
        <w:rPr>
          <w:rFonts w:hint="cs"/>
          <w:rtl/>
        </w:rPr>
        <w:t>.</w:t>
      </w:r>
    </w:p>
    <w:p w14:paraId="6BFB1280" w14:textId="77777777" w:rsidR="007A41F9" w:rsidRDefault="007A41F9" w:rsidP="00285A78">
      <w:pPr>
        <w:jc w:val="both"/>
        <w:rPr>
          <w:b/>
          <w:bCs/>
          <w:rtl/>
        </w:rPr>
      </w:pPr>
      <w:bookmarkStart w:id="373" w:name="_Toc212595979"/>
      <w:bookmarkStart w:id="374" w:name="_Toc212699411"/>
      <w:bookmarkStart w:id="375" w:name="_Toc212969694"/>
    </w:p>
    <w:p w14:paraId="033B9F22" w14:textId="5696A314" w:rsidR="003925F2" w:rsidRPr="00245020" w:rsidRDefault="003925F2" w:rsidP="00285A78">
      <w:pPr>
        <w:jc w:val="both"/>
        <w:rPr>
          <w:b/>
          <w:bCs/>
          <w:rtl/>
        </w:rPr>
      </w:pPr>
      <w:proofErr w:type="gramStart"/>
      <w:r w:rsidRPr="00245020">
        <w:rPr>
          <w:b/>
          <w:bCs/>
          <w:rtl/>
        </w:rPr>
        <w:lastRenderedPageBreak/>
        <w:t xml:space="preserve">ثانياً </w:t>
      </w:r>
      <w:r w:rsidR="008206B6">
        <w:rPr>
          <w:rFonts w:hint="cs"/>
          <w:b/>
          <w:bCs/>
          <w:rtl/>
        </w:rPr>
        <w:t>:</w:t>
      </w:r>
      <w:proofErr w:type="gramEnd"/>
      <w:r w:rsidR="008206B6">
        <w:rPr>
          <w:rFonts w:hint="cs"/>
          <w:b/>
          <w:bCs/>
          <w:rtl/>
        </w:rPr>
        <w:t xml:space="preserve"> </w:t>
      </w:r>
      <w:r w:rsidRPr="00245020">
        <w:rPr>
          <w:b/>
          <w:bCs/>
          <w:rtl/>
        </w:rPr>
        <w:t>مؤشر "قياس" و تقييم الأداء الحكومي:</w:t>
      </w:r>
      <w:bookmarkEnd w:id="373"/>
      <w:bookmarkEnd w:id="374"/>
      <w:bookmarkEnd w:id="375"/>
    </w:p>
    <w:p w14:paraId="21547DBF" w14:textId="77777777" w:rsidR="003925F2" w:rsidRPr="008A7966" w:rsidRDefault="003925F2" w:rsidP="00285A78">
      <w:pPr>
        <w:jc w:val="both"/>
        <w:rPr>
          <w:rtl/>
        </w:rPr>
      </w:pPr>
      <w:r w:rsidRPr="008A7966">
        <w:rPr>
          <w:rtl/>
        </w:rPr>
        <w:t xml:space="preserve">على الصعيد المحلي ذكرت مجموعة من التقارير </w:t>
      </w:r>
      <w:proofErr w:type="gramStart"/>
      <w:r w:rsidRPr="008A7966">
        <w:rPr>
          <w:rtl/>
        </w:rPr>
        <w:t>أن  مؤشر</w:t>
      </w:r>
      <w:proofErr w:type="gramEnd"/>
      <w:r w:rsidRPr="008A7966">
        <w:rPr>
          <w:rtl/>
        </w:rPr>
        <w:t xml:space="preserve"> "قياس" للتحول الرقمي الأداة المركزية لتشخيص نضج الجهات الحكومية والتي كشفت  نتائج هذا المؤشر مثل معدل التقدم العام والذي أحرزته الجهات الحكومية المشمولة في قياس 2024 نسبة نضج بلغت 85.53%، مسجلة تقدماً بنسبة 4.57% مقارنة بنتائج عام 2022، وهو ما يؤكد التسارع في تبني المعايير الأساسية للتحول بالإضافة ما أشار اليه التقرير أن الجهات الرائدة التي تصدرت بعض الجهات نتائج مما يعكس نجاحها في أتمتة خدماتها. ومن أبرزها، حصول المؤسسة العامة للتأمينات الاجتماعية على 95.00%، ووزارة الموارد البشرية والتنمية الاجتماعية على 94.89%، وهيئة الزكاة والضريبة والجمارك على 94.39%. هذه الأرقام تبرهن على إمكانية تحقيق الكفاءة العالية عبر الحلول الإلكترونية.</w:t>
      </w:r>
    </w:p>
    <w:p w14:paraId="4168CA2D" w14:textId="77777777" w:rsidR="003925F2" w:rsidRPr="00245020" w:rsidRDefault="003925F2" w:rsidP="00285A78">
      <w:pPr>
        <w:jc w:val="both"/>
        <w:rPr>
          <w:b/>
          <w:bCs/>
          <w:rtl/>
        </w:rPr>
      </w:pPr>
      <w:bookmarkStart w:id="376" w:name="_Toc212595980"/>
      <w:bookmarkStart w:id="377" w:name="_Toc212699412"/>
      <w:bookmarkStart w:id="378" w:name="_Toc212969695"/>
      <w:r w:rsidRPr="00245020">
        <w:rPr>
          <w:b/>
          <w:bCs/>
          <w:rtl/>
        </w:rPr>
        <w:t>ثالثاً مؤشر نضج التجربة الرقمية:</w:t>
      </w:r>
      <w:bookmarkEnd w:id="376"/>
      <w:bookmarkEnd w:id="377"/>
      <w:bookmarkEnd w:id="378"/>
      <w:r w:rsidRPr="00245020">
        <w:rPr>
          <w:b/>
          <w:bCs/>
          <w:rtl/>
        </w:rPr>
        <w:t xml:space="preserve"> </w:t>
      </w:r>
    </w:p>
    <w:p w14:paraId="6C20FD42" w14:textId="77777777" w:rsidR="003925F2" w:rsidRPr="008A7966" w:rsidRDefault="003925F2" w:rsidP="00285A78">
      <w:pPr>
        <w:jc w:val="both"/>
        <w:rPr>
          <w:rtl/>
        </w:rPr>
      </w:pPr>
      <w:r w:rsidRPr="008A7966">
        <w:rPr>
          <w:rtl/>
        </w:rPr>
        <w:t xml:space="preserve">اشارت بعض التقارير بأن التركيز على </w:t>
      </w:r>
      <w:proofErr w:type="gramStart"/>
      <w:r w:rsidRPr="008A7966">
        <w:rPr>
          <w:rtl/>
        </w:rPr>
        <w:t>المستفيد  لا</w:t>
      </w:r>
      <w:proofErr w:type="gramEnd"/>
      <w:r w:rsidRPr="008A7966">
        <w:rPr>
          <w:rtl/>
        </w:rPr>
        <w:t xml:space="preserve"> يقتصر من خلال التحول على الأتمتة الداخلية ، بل يمتد إلى تحسين تجربة المستفيد، وهو ما يقيسه مؤشر نضج التجربة الرقمية الي مستوى النضج والجودة والذي حقق المؤشر مستوى "متقدم" بنسبة 86.71% في عام 2025، وشمل التقييم أكثر من 50 منصة رقمية بناءً على رضا المستفيد وتجربة المستخدم بالإضافة الي رضا المستخدمين والذي وصل الي أكثر من 374 ألف مستفيد في التقييم، مما يضفي مصداقية عالية على النتائج. وتصدرت منصات حيوية قائمة الأعلى تقييماً مثل "أبشر" بنسبة 93.95%، ومنصة "توكلنا" بنسبة 91.89%، اما الشمولية الرقمية فقد ظهر وعي متنامٍ بأهمية إتاحة الخدمات للجميع، حيث حقق المؤشر الفرعي للشمولية الرقمية نسبة 75.3% بمستوى "متمكن"، وهذا يعكس جهود تصميم خدمات تراعي كبار السن وذوي الإعاقة.</w:t>
      </w:r>
    </w:p>
    <w:p w14:paraId="48A0AFCF" w14:textId="0A5A0FBD" w:rsidR="003925F2" w:rsidRPr="008A7966" w:rsidRDefault="00C231A4" w:rsidP="00C231A4">
      <w:pPr>
        <w:jc w:val="both"/>
        <w:rPr>
          <w:rtl/>
        </w:rPr>
      </w:pPr>
      <w:r>
        <w:rPr>
          <w:rFonts w:hint="cs"/>
          <w:rtl/>
        </w:rPr>
        <w:t xml:space="preserve">مما سبق </w:t>
      </w:r>
      <w:r w:rsidR="003925F2" w:rsidRPr="008A7966">
        <w:rPr>
          <w:rtl/>
        </w:rPr>
        <w:t>يشير تحليل واقع الإدارة الإلكترونية في المملكة إلى مرحلة نضج متقدمة وقدرة تنافسية عالية على الصعيدين الإقليمي والعالمي، تتجسد في تحقيق نسب نضج تتجاوز 85% في مؤشرات الأداء الرئيسية</w:t>
      </w:r>
      <w:r>
        <w:rPr>
          <w:rFonts w:hint="cs"/>
          <w:rtl/>
        </w:rPr>
        <w:t xml:space="preserve">، </w:t>
      </w:r>
      <w:r w:rsidR="003925F2" w:rsidRPr="008A7966">
        <w:rPr>
          <w:rtl/>
        </w:rPr>
        <w:t>ومع ذلك</w:t>
      </w:r>
      <w:r>
        <w:rPr>
          <w:rFonts w:hint="cs"/>
          <w:rtl/>
        </w:rPr>
        <w:t xml:space="preserve"> </w:t>
      </w:r>
      <w:r w:rsidR="003925F2" w:rsidRPr="008A7966">
        <w:rPr>
          <w:rtl/>
        </w:rPr>
        <w:t>فإن ضمان استمرارية هذا النجاح يتطلب التركيز على جودة التجربة الرقمية للمستخدم، وتعزيز الشمولية الرقمية، والاستثمار النوعي في تأهيل الكفاءات والبنية التحتية الممكنة للتقنيات الناشئة، بما يضمن تحقيق الأهداف الطموحة لرؤية المملكة 2030</w:t>
      </w:r>
      <w:r w:rsidRPr="00C231A4">
        <w:rPr>
          <w:rFonts w:hint="cs"/>
          <w:rtl/>
        </w:rPr>
        <w:t xml:space="preserve">(هيئة الحوكمة </w:t>
      </w:r>
      <w:proofErr w:type="gramStart"/>
      <w:r w:rsidRPr="00C231A4">
        <w:rPr>
          <w:rFonts w:hint="cs"/>
          <w:rtl/>
        </w:rPr>
        <w:t>الرقمية</w:t>
      </w:r>
      <w:r w:rsidRPr="00C231A4">
        <w:rPr>
          <w:rtl/>
        </w:rPr>
        <w:t xml:space="preserve"> </w:t>
      </w:r>
      <w:r w:rsidRPr="00C231A4">
        <w:rPr>
          <w:rFonts w:hint="cs"/>
          <w:rtl/>
        </w:rPr>
        <w:t>،</w:t>
      </w:r>
      <w:proofErr w:type="gramEnd"/>
      <w:r w:rsidRPr="00C231A4">
        <w:rPr>
          <w:rFonts w:hint="cs"/>
          <w:rtl/>
        </w:rPr>
        <w:t xml:space="preserve"> 2025)</w:t>
      </w:r>
      <w:r w:rsidR="003925F2" w:rsidRPr="008A7966">
        <w:rPr>
          <w:rtl/>
        </w:rPr>
        <w:t>.</w:t>
      </w:r>
    </w:p>
    <w:p w14:paraId="57856227" w14:textId="77777777" w:rsidR="003925F2" w:rsidRPr="008A7966" w:rsidRDefault="003925F2" w:rsidP="00285A78">
      <w:pPr>
        <w:pStyle w:val="3"/>
      </w:pPr>
      <w:bookmarkStart w:id="379" w:name="_Toc212595981"/>
      <w:bookmarkStart w:id="380" w:name="_Toc212699413"/>
      <w:bookmarkStart w:id="381" w:name="_Toc212969696"/>
      <w:bookmarkStart w:id="382" w:name="_Toc223370491"/>
      <w:r w:rsidRPr="008A7966">
        <w:rPr>
          <w:rtl/>
        </w:rPr>
        <w:t>المطلب الثالث: تقييم لمستوى تطبيق الإدارة الإلكترونية في المملكة العربية السعودية</w:t>
      </w:r>
      <w:bookmarkEnd w:id="379"/>
      <w:bookmarkEnd w:id="380"/>
      <w:bookmarkEnd w:id="381"/>
      <w:bookmarkEnd w:id="382"/>
    </w:p>
    <w:p w14:paraId="331356B9" w14:textId="02F00F5F" w:rsidR="003925F2" w:rsidRPr="008A7966" w:rsidRDefault="003925F2" w:rsidP="00C231A4">
      <w:pPr>
        <w:jc w:val="both"/>
        <w:rPr>
          <w:rtl/>
        </w:rPr>
      </w:pPr>
      <w:r w:rsidRPr="008A7966">
        <w:rPr>
          <w:rtl/>
        </w:rPr>
        <w:t>شهدت المملكة العربية السعودية تحولاً غير مسبوق في مسيرتها نحو الإدارة الإلكترونية، مدفوعة بـ</w:t>
      </w:r>
      <w:r w:rsidR="00C231A4">
        <w:rPr>
          <w:rFonts w:hint="cs"/>
          <w:rtl/>
        </w:rPr>
        <w:t>ر</w:t>
      </w:r>
      <w:r w:rsidRPr="008A7966">
        <w:rPr>
          <w:rtl/>
        </w:rPr>
        <w:t>ؤية المملكة 2030 وممكنة من هيئة الحكومة الرقمية (</w:t>
      </w:r>
      <w:r w:rsidRPr="008A7966">
        <w:t>DGA</w:t>
      </w:r>
      <w:r w:rsidRPr="008A7966">
        <w:rPr>
          <w:rtl/>
        </w:rPr>
        <w:t>). لم يعد هذا التحول مجرد مشروع تقني، بل أصبح أساساً استراتيجياً لرفع الكفاءة التشغيلية وتحسين جودة الحياة</w:t>
      </w:r>
      <w:r w:rsidR="00C231A4">
        <w:rPr>
          <w:rFonts w:hint="cs"/>
          <w:rtl/>
        </w:rPr>
        <w:t xml:space="preserve"> </w:t>
      </w:r>
      <w:r w:rsidR="00C231A4" w:rsidRPr="00C231A4">
        <w:rPr>
          <w:rFonts w:hint="cs"/>
          <w:rtl/>
        </w:rPr>
        <w:t>(</w:t>
      </w:r>
      <w:proofErr w:type="spellStart"/>
      <w:r w:rsidR="00C231A4" w:rsidRPr="00C231A4">
        <w:rPr>
          <w:rFonts w:hint="cs"/>
          <w:rtl/>
        </w:rPr>
        <w:t>العلوني</w:t>
      </w:r>
      <w:proofErr w:type="spellEnd"/>
      <w:r w:rsidR="00C231A4" w:rsidRPr="00C231A4">
        <w:rPr>
          <w:rFonts w:hint="cs"/>
          <w:rtl/>
        </w:rPr>
        <w:t>، 2023)</w:t>
      </w:r>
      <w:r w:rsidR="00C231A4">
        <w:rPr>
          <w:rFonts w:hint="cs"/>
          <w:rtl/>
        </w:rPr>
        <w:t xml:space="preserve">. </w:t>
      </w:r>
      <w:r w:rsidRPr="008A7966">
        <w:rPr>
          <w:rtl/>
        </w:rPr>
        <w:t>يهدف هذا التقييم إلى تحليل مستوى النضج المتحقق في تطبيق الإدارة الإلكترونية، مستخدماً لغة الأرقام والمؤشرات العالمية والمحلية</w:t>
      </w:r>
      <w:r w:rsidR="00161D9F">
        <w:rPr>
          <w:rFonts w:hint="cs"/>
          <w:rtl/>
        </w:rPr>
        <w:t xml:space="preserve"> (هيئة الحوكمة </w:t>
      </w:r>
      <w:proofErr w:type="gramStart"/>
      <w:r w:rsidR="00161D9F">
        <w:rPr>
          <w:rFonts w:hint="cs"/>
          <w:rtl/>
        </w:rPr>
        <w:t>الرقمية</w:t>
      </w:r>
      <w:r w:rsidR="00161D9F" w:rsidRPr="008A7966">
        <w:rPr>
          <w:rtl/>
        </w:rPr>
        <w:t xml:space="preserve"> </w:t>
      </w:r>
      <w:r w:rsidR="00161D9F">
        <w:rPr>
          <w:rFonts w:hint="cs"/>
          <w:rtl/>
        </w:rPr>
        <w:t>،</w:t>
      </w:r>
      <w:proofErr w:type="gramEnd"/>
      <w:r w:rsidR="00161D9F">
        <w:rPr>
          <w:rFonts w:hint="cs"/>
          <w:rtl/>
        </w:rPr>
        <w:t xml:space="preserve"> 2025)</w:t>
      </w:r>
      <w:r w:rsidRPr="008A7966">
        <w:rPr>
          <w:rtl/>
        </w:rPr>
        <w:t>.</w:t>
      </w:r>
    </w:p>
    <w:p w14:paraId="4CCA5DB9" w14:textId="77777777" w:rsidR="007A41F9" w:rsidRDefault="007A41F9" w:rsidP="00285A78">
      <w:pPr>
        <w:jc w:val="both"/>
        <w:rPr>
          <w:b/>
          <w:bCs/>
          <w:rtl/>
        </w:rPr>
      </w:pPr>
      <w:bookmarkStart w:id="383" w:name="_Toc212595982"/>
      <w:bookmarkStart w:id="384" w:name="_Toc212699414"/>
      <w:bookmarkStart w:id="385" w:name="_Toc212969697"/>
    </w:p>
    <w:p w14:paraId="07F2C7E9" w14:textId="1A01A958" w:rsidR="003925F2" w:rsidRPr="00245020" w:rsidRDefault="003925F2" w:rsidP="00285A78">
      <w:pPr>
        <w:jc w:val="both"/>
        <w:rPr>
          <w:b/>
          <w:bCs/>
          <w:rtl/>
        </w:rPr>
      </w:pPr>
      <w:r w:rsidRPr="00245020">
        <w:rPr>
          <w:b/>
          <w:bCs/>
          <w:rtl/>
        </w:rPr>
        <w:lastRenderedPageBreak/>
        <w:t xml:space="preserve">أولاً الإنجازات في مؤشرات </w:t>
      </w:r>
      <w:proofErr w:type="gramStart"/>
      <w:r w:rsidRPr="00245020">
        <w:rPr>
          <w:b/>
          <w:bCs/>
          <w:rtl/>
        </w:rPr>
        <w:t>الأداء</w:t>
      </w:r>
      <w:bookmarkEnd w:id="383"/>
      <w:bookmarkEnd w:id="384"/>
      <w:r w:rsidRPr="00245020">
        <w:rPr>
          <w:b/>
          <w:bCs/>
          <w:rtl/>
        </w:rPr>
        <w:t xml:space="preserve"> :</w:t>
      </w:r>
      <w:bookmarkEnd w:id="385"/>
      <w:proofErr w:type="gramEnd"/>
    </w:p>
    <w:p w14:paraId="07EBDAD0" w14:textId="3D97B83D" w:rsidR="003925F2" w:rsidRPr="008A7966" w:rsidRDefault="003925F2" w:rsidP="00E76801">
      <w:pPr>
        <w:jc w:val="both"/>
        <w:rPr>
          <w:rtl/>
        </w:rPr>
      </w:pPr>
      <w:r w:rsidRPr="008A7966">
        <w:rPr>
          <w:rtl/>
        </w:rPr>
        <w:t xml:space="preserve">ذكر تقرير </w:t>
      </w:r>
      <w:r w:rsidR="00161D9F">
        <w:rPr>
          <w:rFonts w:hint="cs"/>
          <w:rtl/>
        </w:rPr>
        <w:t>ل</w:t>
      </w:r>
      <w:r w:rsidRPr="008A7966">
        <w:rPr>
          <w:rtl/>
        </w:rPr>
        <w:t>مؤشر الإسكوا (</w:t>
      </w:r>
      <w:r w:rsidRPr="008A7966">
        <w:t>ESCWA</w:t>
      </w:r>
      <w:r w:rsidRPr="008A7966">
        <w:rPr>
          <w:rtl/>
        </w:rPr>
        <w:t>)</w:t>
      </w:r>
      <w:r w:rsidR="00161D9F">
        <w:rPr>
          <w:rFonts w:hint="cs"/>
          <w:rtl/>
        </w:rPr>
        <w:t xml:space="preserve">، </w:t>
      </w:r>
      <w:r w:rsidRPr="008A7966">
        <w:rPr>
          <w:rtl/>
        </w:rPr>
        <w:t xml:space="preserve">أحرزت المملكة المركز الأول إقليمياً في مؤشر نضج الخدمات الحكومية الإلكترونية والنقالة لعام 2024، مما يؤكد تفوقها في منطقة غرب آسيا في تقديم الخدمات عبر الهواتف الذكية والمنصات الرقمية، بالإضافة الي أبرزت النتائج تفوق لجهات في المملكة العربية </w:t>
      </w:r>
      <w:proofErr w:type="gramStart"/>
      <w:r w:rsidRPr="008A7966">
        <w:rPr>
          <w:rtl/>
        </w:rPr>
        <w:t>السعودية  في</w:t>
      </w:r>
      <w:proofErr w:type="gramEnd"/>
      <w:r w:rsidRPr="008A7966">
        <w:rPr>
          <w:rtl/>
        </w:rPr>
        <w:t xml:space="preserve"> تطبيق الإدارة الإلكترونية، ومنها المؤسسة العامة للتأمينات الاجتماعية بنسبة أداء بلغت 95.00%، ووزارة الموارد البشرية والتنمية الاجتماعية بنسبة 94.89%. هذه الأرقام تعكس نجاحاً في أتمتة الإجراءات الداخلية وربط الخدمات </w:t>
      </w:r>
      <w:proofErr w:type="gramStart"/>
      <w:r w:rsidRPr="008A7966">
        <w:rPr>
          <w:rtl/>
        </w:rPr>
        <w:t>بالمستفيدين</w:t>
      </w:r>
      <w:r w:rsidR="00E76801" w:rsidRPr="00E76801">
        <w:rPr>
          <w:rFonts w:hint="cs"/>
          <w:rtl/>
        </w:rPr>
        <w:t>(</w:t>
      </w:r>
      <w:proofErr w:type="gramEnd"/>
      <w:r w:rsidR="00E76801" w:rsidRPr="00E76801">
        <w:rPr>
          <w:rFonts w:hint="cs"/>
          <w:rtl/>
        </w:rPr>
        <w:t>عجاج، 2025)</w:t>
      </w:r>
      <w:r w:rsidR="00E76801">
        <w:rPr>
          <w:rFonts w:hint="cs"/>
          <w:rtl/>
        </w:rPr>
        <w:t>.</w:t>
      </w:r>
      <w:r w:rsidRPr="008A7966">
        <w:rPr>
          <w:rtl/>
        </w:rPr>
        <w:t xml:space="preserve"> كما هو واضح في جدول التالي:</w:t>
      </w:r>
    </w:p>
    <w:tbl>
      <w:tblPr>
        <w:tblStyle w:val="ae"/>
        <w:bidiVisual/>
        <w:tblW w:w="0" w:type="auto"/>
        <w:tblLook w:val="04A0" w:firstRow="1" w:lastRow="0" w:firstColumn="1" w:lastColumn="0" w:noHBand="0" w:noVBand="1"/>
      </w:tblPr>
      <w:tblGrid>
        <w:gridCol w:w="2030"/>
        <w:gridCol w:w="2556"/>
        <w:gridCol w:w="3710"/>
      </w:tblGrid>
      <w:tr w:rsidR="003925F2" w:rsidRPr="008A7966" w14:paraId="2C1E2A59" w14:textId="77777777" w:rsidTr="005657EE">
        <w:tc>
          <w:tcPr>
            <w:tcW w:w="2245" w:type="dxa"/>
            <w:shd w:val="clear" w:color="auto" w:fill="D9D9D9" w:themeFill="background1" w:themeFillShade="D9"/>
            <w:vAlign w:val="center"/>
          </w:tcPr>
          <w:p w14:paraId="7E3614A2" w14:textId="77777777" w:rsidR="003925F2" w:rsidRPr="00245020" w:rsidRDefault="003925F2" w:rsidP="00285A78">
            <w:pPr>
              <w:jc w:val="center"/>
              <w:rPr>
                <w:b/>
                <w:bCs/>
                <w:rtl/>
              </w:rPr>
            </w:pPr>
            <w:r w:rsidRPr="00245020">
              <w:rPr>
                <w:b/>
                <w:bCs/>
                <w:rtl/>
              </w:rPr>
              <w:t>المؤشر</w:t>
            </w:r>
          </w:p>
        </w:tc>
        <w:tc>
          <w:tcPr>
            <w:tcW w:w="2880" w:type="dxa"/>
            <w:shd w:val="clear" w:color="auto" w:fill="D9D9D9" w:themeFill="background1" w:themeFillShade="D9"/>
            <w:vAlign w:val="center"/>
          </w:tcPr>
          <w:p w14:paraId="7BC27818" w14:textId="77777777" w:rsidR="003925F2" w:rsidRPr="00245020" w:rsidRDefault="003925F2" w:rsidP="00285A78">
            <w:pPr>
              <w:jc w:val="center"/>
              <w:rPr>
                <w:b/>
                <w:bCs/>
                <w:rtl/>
              </w:rPr>
            </w:pPr>
            <w:r w:rsidRPr="00245020">
              <w:rPr>
                <w:b/>
                <w:bCs/>
                <w:rtl/>
              </w:rPr>
              <w:t>النسبة (عام 2024)</w:t>
            </w:r>
          </w:p>
        </w:tc>
        <w:tc>
          <w:tcPr>
            <w:tcW w:w="4225" w:type="dxa"/>
            <w:shd w:val="clear" w:color="auto" w:fill="D9D9D9" w:themeFill="background1" w:themeFillShade="D9"/>
            <w:vAlign w:val="center"/>
          </w:tcPr>
          <w:p w14:paraId="6E862AA0" w14:textId="77777777" w:rsidR="003925F2" w:rsidRPr="00245020" w:rsidRDefault="003925F2" w:rsidP="00285A78">
            <w:pPr>
              <w:jc w:val="center"/>
              <w:rPr>
                <w:b/>
                <w:bCs/>
                <w:rtl/>
              </w:rPr>
            </w:pPr>
            <w:r w:rsidRPr="00245020">
              <w:rPr>
                <w:b/>
                <w:bCs/>
                <w:rtl/>
              </w:rPr>
              <w:t>دلالة الرقم</w:t>
            </w:r>
          </w:p>
        </w:tc>
      </w:tr>
      <w:tr w:rsidR="003925F2" w:rsidRPr="008A7966" w14:paraId="304BC2EC" w14:textId="77777777" w:rsidTr="005657EE">
        <w:tc>
          <w:tcPr>
            <w:tcW w:w="2245" w:type="dxa"/>
            <w:vAlign w:val="center"/>
          </w:tcPr>
          <w:p w14:paraId="1C4B534E" w14:textId="77777777" w:rsidR="003925F2" w:rsidRPr="008A7966" w:rsidRDefault="003925F2" w:rsidP="00285A78">
            <w:pPr>
              <w:jc w:val="both"/>
              <w:rPr>
                <w:rtl/>
              </w:rPr>
            </w:pPr>
            <w:r w:rsidRPr="008A7966">
              <w:rPr>
                <w:rtl/>
              </w:rPr>
              <w:t xml:space="preserve">نسبة النضج </w:t>
            </w:r>
          </w:p>
        </w:tc>
        <w:tc>
          <w:tcPr>
            <w:tcW w:w="2880" w:type="dxa"/>
            <w:vAlign w:val="center"/>
          </w:tcPr>
          <w:p w14:paraId="10C788F1" w14:textId="77777777" w:rsidR="003925F2" w:rsidRPr="008A7966" w:rsidRDefault="003925F2" w:rsidP="00285A78">
            <w:pPr>
              <w:jc w:val="both"/>
              <w:rPr>
                <w:rtl/>
              </w:rPr>
            </w:pPr>
            <w:r w:rsidRPr="008A7966">
              <w:rPr>
                <w:rtl/>
              </w:rPr>
              <w:t>85.53%</w:t>
            </w:r>
          </w:p>
        </w:tc>
        <w:tc>
          <w:tcPr>
            <w:tcW w:w="4225" w:type="dxa"/>
            <w:vAlign w:val="center"/>
          </w:tcPr>
          <w:p w14:paraId="51DD4277" w14:textId="77777777" w:rsidR="003925F2" w:rsidRPr="008A7966" w:rsidRDefault="003925F2" w:rsidP="00285A78">
            <w:pPr>
              <w:jc w:val="both"/>
              <w:rPr>
                <w:rtl/>
              </w:rPr>
            </w:pPr>
            <w:r w:rsidRPr="008A7966">
              <w:rPr>
                <w:rtl/>
              </w:rPr>
              <w:t>مستوى الالتزام بمعايير التحول الرقمي.</w:t>
            </w:r>
          </w:p>
        </w:tc>
      </w:tr>
      <w:tr w:rsidR="003925F2" w:rsidRPr="008A7966" w14:paraId="4921D2B2" w14:textId="77777777" w:rsidTr="005657EE">
        <w:tc>
          <w:tcPr>
            <w:tcW w:w="2245" w:type="dxa"/>
            <w:vAlign w:val="center"/>
          </w:tcPr>
          <w:p w14:paraId="65819C97" w14:textId="77777777" w:rsidR="003925F2" w:rsidRPr="008A7966" w:rsidRDefault="003925F2" w:rsidP="00285A78">
            <w:pPr>
              <w:jc w:val="both"/>
              <w:rPr>
                <w:rtl/>
              </w:rPr>
            </w:pPr>
            <w:r w:rsidRPr="008A7966">
              <w:rPr>
                <w:rtl/>
              </w:rPr>
              <w:t>نسبة التقدم المُحقق</w:t>
            </w:r>
          </w:p>
        </w:tc>
        <w:tc>
          <w:tcPr>
            <w:tcW w:w="2880" w:type="dxa"/>
            <w:vAlign w:val="center"/>
          </w:tcPr>
          <w:p w14:paraId="38614A49" w14:textId="77777777" w:rsidR="003925F2" w:rsidRPr="008A7966" w:rsidRDefault="003925F2" w:rsidP="00285A78">
            <w:pPr>
              <w:jc w:val="both"/>
              <w:rPr>
                <w:rtl/>
              </w:rPr>
            </w:pPr>
            <w:r w:rsidRPr="008A7966">
              <w:rPr>
                <w:rtl/>
              </w:rPr>
              <w:t>4.57% (مقارنة 2022)</w:t>
            </w:r>
          </w:p>
        </w:tc>
        <w:tc>
          <w:tcPr>
            <w:tcW w:w="4225" w:type="dxa"/>
            <w:vAlign w:val="center"/>
          </w:tcPr>
          <w:p w14:paraId="076BAEE9" w14:textId="77777777" w:rsidR="003925F2" w:rsidRPr="008A7966" w:rsidRDefault="003925F2" w:rsidP="00285A78">
            <w:pPr>
              <w:jc w:val="both"/>
              <w:rPr>
                <w:rtl/>
              </w:rPr>
            </w:pPr>
            <w:r w:rsidRPr="008A7966">
              <w:rPr>
                <w:rtl/>
              </w:rPr>
              <w:t xml:space="preserve">التسارع والنمو في التحول الرقمي خلال فترة </w:t>
            </w:r>
          </w:p>
        </w:tc>
      </w:tr>
      <w:tr w:rsidR="003925F2" w:rsidRPr="008A7966" w14:paraId="6EBAF8FE" w14:textId="77777777" w:rsidTr="005657EE">
        <w:tc>
          <w:tcPr>
            <w:tcW w:w="2245" w:type="dxa"/>
            <w:vAlign w:val="center"/>
          </w:tcPr>
          <w:p w14:paraId="319CDD64" w14:textId="77777777" w:rsidR="003925F2" w:rsidRPr="008A7966" w:rsidRDefault="003925F2" w:rsidP="00285A78">
            <w:pPr>
              <w:jc w:val="both"/>
              <w:rPr>
                <w:rtl/>
              </w:rPr>
            </w:pPr>
            <w:r w:rsidRPr="008A7966">
              <w:rPr>
                <w:rtl/>
              </w:rPr>
              <w:t xml:space="preserve">عدد الجهات المشمولة </w:t>
            </w:r>
          </w:p>
        </w:tc>
        <w:tc>
          <w:tcPr>
            <w:tcW w:w="2880" w:type="dxa"/>
            <w:vAlign w:val="center"/>
          </w:tcPr>
          <w:p w14:paraId="69E6204A" w14:textId="77777777" w:rsidR="003925F2" w:rsidRPr="008A7966" w:rsidRDefault="003925F2" w:rsidP="00285A78">
            <w:pPr>
              <w:jc w:val="both"/>
              <w:rPr>
                <w:rtl/>
              </w:rPr>
            </w:pPr>
            <w:r w:rsidRPr="008A7966">
              <w:rPr>
                <w:rtl/>
              </w:rPr>
              <w:t>226 جهة حكومية</w:t>
            </w:r>
          </w:p>
        </w:tc>
        <w:tc>
          <w:tcPr>
            <w:tcW w:w="4225" w:type="dxa"/>
            <w:vAlign w:val="center"/>
          </w:tcPr>
          <w:p w14:paraId="3C71A45B" w14:textId="77777777" w:rsidR="003925F2" w:rsidRPr="008A7966" w:rsidRDefault="003925F2" w:rsidP="00BD3306">
            <w:pPr>
              <w:keepNext/>
              <w:jc w:val="both"/>
              <w:rPr>
                <w:rtl/>
              </w:rPr>
            </w:pPr>
            <w:r w:rsidRPr="008A7966">
              <w:rPr>
                <w:rtl/>
              </w:rPr>
              <w:t>نطاق القطاعات لضمان الشمولية.</w:t>
            </w:r>
          </w:p>
        </w:tc>
      </w:tr>
    </w:tbl>
    <w:p w14:paraId="1235E47F" w14:textId="251D79C7" w:rsidR="00245020" w:rsidRDefault="00BD3306" w:rsidP="00BD3306">
      <w:pPr>
        <w:pStyle w:val="af3"/>
        <w:jc w:val="center"/>
        <w:rPr>
          <w:rtl/>
        </w:rPr>
      </w:pPr>
      <w:bookmarkStart w:id="386" w:name="_Toc213790411"/>
      <w:bookmarkStart w:id="387" w:name="_Toc213791906"/>
      <w:bookmarkStart w:id="388" w:name="_Toc213807996"/>
      <w:bookmarkStart w:id="389" w:name="_Toc213809002"/>
      <w:bookmarkStart w:id="390" w:name="_Toc213809065"/>
      <w:bookmarkStart w:id="391" w:name="_Toc212595983"/>
      <w:bookmarkStart w:id="392" w:name="_Toc212699415"/>
      <w:bookmarkStart w:id="393" w:name="_Toc212969698"/>
      <w:r>
        <w:rPr>
          <w:rtl/>
        </w:rPr>
        <w:t xml:space="preserve">جدول </w:t>
      </w:r>
      <w:r w:rsidR="00356CB8">
        <w:fldChar w:fldCharType="begin"/>
      </w:r>
      <w:r w:rsidR="00356CB8">
        <w:instrText xml:space="preserve"> SEQ </w:instrText>
      </w:r>
      <w:r w:rsidR="00356CB8">
        <w:rPr>
          <w:rtl/>
        </w:rPr>
        <w:instrText>جدول</w:instrText>
      </w:r>
      <w:r w:rsidR="00356CB8">
        <w:instrText xml:space="preserve"> \* ARABIC </w:instrText>
      </w:r>
      <w:r w:rsidR="00356CB8">
        <w:fldChar w:fldCharType="separate"/>
      </w:r>
      <w:r w:rsidR="00062E9F">
        <w:rPr>
          <w:noProof/>
        </w:rPr>
        <w:t>9</w:t>
      </w:r>
      <w:r w:rsidR="00356CB8">
        <w:rPr>
          <w:noProof/>
        </w:rPr>
        <w:fldChar w:fldCharType="end"/>
      </w:r>
      <w:r>
        <w:rPr>
          <w:rFonts w:hint="cs"/>
          <w:rtl/>
        </w:rPr>
        <w:t xml:space="preserve"> مؤشرات أداء إنجازات القطاع غير الربحي       المصدر (</w:t>
      </w:r>
      <w:r w:rsidR="008B31C9">
        <w:rPr>
          <w:rFonts w:hint="cs"/>
          <w:rtl/>
        </w:rPr>
        <w:t>من إعداد الباحثة</w:t>
      </w:r>
      <w:r>
        <w:rPr>
          <w:rFonts w:hint="cs"/>
          <w:rtl/>
        </w:rPr>
        <w:t>)</w:t>
      </w:r>
      <w:bookmarkEnd w:id="386"/>
      <w:bookmarkEnd w:id="387"/>
      <w:bookmarkEnd w:id="388"/>
      <w:bookmarkEnd w:id="389"/>
      <w:bookmarkEnd w:id="390"/>
    </w:p>
    <w:p w14:paraId="15EF227C" w14:textId="17AE349A" w:rsidR="003925F2" w:rsidRPr="00245020" w:rsidRDefault="003925F2" w:rsidP="00285A78">
      <w:pPr>
        <w:jc w:val="both"/>
        <w:rPr>
          <w:b/>
          <w:bCs/>
          <w:rtl/>
        </w:rPr>
      </w:pPr>
      <w:proofErr w:type="gramStart"/>
      <w:r w:rsidRPr="00245020">
        <w:rPr>
          <w:b/>
          <w:bCs/>
          <w:rtl/>
        </w:rPr>
        <w:t xml:space="preserve">ثانياً </w:t>
      </w:r>
      <w:r w:rsidR="00E76801">
        <w:rPr>
          <w:rFonts w:hint="cs"/>
          <w:b/>
          <w:bCs/>
          <w:rtl/>
        </w:rPr>
        <w:t>:</w:t>
      </w:r>
      <w:proofErr w:type="gramEnd"/>
      <w:r w:rsidR="00E76801">
        <w:rPr>
          <w:rFonts w:hint="cs"/>
          <w:b/>
          <w:bCs/>
          <w:rtl/>
        </w:rPr>
        <w:t xml:space="preserve"> </w:t>
      </w:r>
      <w:r w:rsidRPr="00245020">
        <w:rPr>
          <w:b/>
          <w:bCs/>
          <w:rtl/>
        </w:rPr>
        <w:t>جودة التجربة الرقمية ورضا المستفيد (</w:t>
      </w:r>
      <w:r w:rsidRPr="00245020">
        <w:rPr>
          <w:b/>
          <w:bCs/>
        </w:rPr>
        <w:t>CX</w:t>
      </w:r>
      <w:r w:rsidRPr="00245020">
        <w:rPr>
          <w:b/>
          <w:bCs/>
          <w:rtl/>
        </w:rPr>
        <w:t>)</w:t>
      </w:r>
      <w:bookmarkEnd w:id="391"/>
      <w:bookmarkEnd w:id="392"/>
      <w:r w:rsidRPr="00245020">
        <w:rPr>
          <w:b/>
          <w:bCs/>
          <w:rtl/>
        </w:rPr>
        <w:t xml:space="preserve"> :</w:t>
      </w:r>
      <w:bookmarkEnd w:id="393"/>
    </w:p>
    <w:p w14:paraId="120AAC6B" w14:textId="410A7E68" w:rsidR="003925F2" w:rsidRPr="008A7966" w:rsidRDefault="003925F2" w:rsidP="00E76801">
      <w:pPr>
        <w:jc w:val="both"/>
        <w:rPr>
          <w:rtl/>
        </w:rPr>
      </w:pPr>
      <w:r w:rsidRPr="008A7966">
        <w:rPr>
          <w:rtl/>
        </w:rPr>
        <w:t>التقييم الفعلي لنجاح الإدارة الإلكترونية يكمن في تجربة المستخدم ورضاه</w:t>
      </w:r>
      <w:r w:rsidR="00E76801">
        <w:rPr>
          <w:rFonts w:hint="cs"/>
          <w:rtl/>
        </w:rPr>
        <w:t>،</w:t>
      </w:r>
      <w:r w:rsidRPr="008A7966">
        <w:rPr>
          <w:rtl/>
        </w:rPr>
        <w:t xml:space="preserve"> وهو ما يقيسه مؤشر نضج التجربة الرقمية للخدمات الحكومية في مستوى النضج الكلي للتجربة والذي حققت المملكة مستوى "متقدم" في مؤشر نضج التجربة الرقمية لعام </w:t>
      </w:r>
      <w:r w:rsidR="00E76801">
        <w:rPr>
          <w:rFonts w:hint="cs"/>
          <w:rtl/>
        </w:rPr>
        <w:t>2023</w:t>
      </w:r>
      <w:r w:rsidRPr="008A7966">
        <w:rPr>
          <w:rtl/>
        </w:rPr>
        <w:t xml:space="preserve"> بنسبة بلغت 86.71%، بعد تقييم شامل لأكثر من 50 منصة رقمية حيوية بالإضافة الشمولية الرقمية وذلك لضمان وصول الخدمات للجميع، حقق المؤشر الفرعي للشمولية الرقمية نسبة 75.3% بمستوى "متمكن" في </w:t>
      </w:r>
      <w:r w:rsidR="00E76801">
        <w:rPr>
          <w:rFonts w:hint="cs"/>
          <w:rtl/>
        </w:rPr>
        <w:t>2023</w:t>
      </w:r>
      <w:r w:rsidRPr="008A7966">
        <w:rPr>
          <w:rtl/>
        </w:rPr>
        <w:t>، مما يظهر التزام الجهات بتصميم منصات تراعي احتياجات مختلف فئات المجتمع، بما في ذلك كبار السن وذوي الإعاقة</w:t>
      </w:r>
      <w:r w:rsidR="00E76801" w:rsidRPr="00E76801">
        <w:rPr>
          <w:rFonts w:hint="cs"/>
          <w:rtl/>
        </w:rPr>
        <w:t>(</w:t>
      </w:r>
      <w:proofErr w:type="spellStart"/>
      <w:r w:rsidR="00E76801" w:rsidRPr="00E76801">
        <w:rPr>
          <w:rFonts w:hint="cs"/>
          <w:rtl/>
        </w:rPr>
        <w:t>العلوني</w:t>
      </w:r>
      <w:proofErr w:type="spellEnd"/>
      <w:r w:rsidR="00E76801" w:rsidRPr="00E76801">
        <w:rPr>
          <w:rFonts w:hint="cs"/>
          <w:rtl/>
        </w:rPr>
        <w:t>، 2023)</w:t>
      </w:r>
      <w:r w:rsidR="00E76801">
        <w:rPr>
          <w:rFonts w:hint="cs"/>
          <w:rtl/>
        </w:rPr>
        <w:t>.</w:t>
      </w:r>
    </w:p>
    <w:p w14:paraId="3E852F48" w14:textId="4594EE22" w:rsidR="003925F2" w:rsidRPr="00245020" w:rsidRDefault="003925F2" w:rsidP="00285A78">
      <w:pPr>
        <w:jc w:val="both"/>
        <w:rPr>
          <w:b/>
          <w:bCs/>
          <w:rtl/>
        </w:rPr>
      </w:pPr>
      <w:bookmarkStart w:id="394" w:name="_Toc212595984"/>
      <w:bookmarkStart w:id="395" w:name="_Toc212699416"/>
      <w:bookmarkStart w:id="396" w:name="_Toc212969699"/>
      <w:proofErr w:type="gramStart"/>
      <w:r w:rsidRPr="00245020">
        <w:rPr>
          <w:b/>
          <w:bCs/>
          <w:rtl/>
        </w:rPr>
        <w:t xml:space="preserve">ثالثاً </w:t>
      </w:r>
      <w:r w:rsidR="00E76801">
        <w:rPr>
          <w:rFonts w:hint="cs"/>
          <w:b/>
          <w:bCs/>
          <w:rtl/>
        </w:rPr>
        <w:t>:</w:t>
      </w:r>
      <w:proofErr w:type="gramEnd"/>
      <w:r w:rsidR="00E76801">
        <w:rPr>
          <w:rFonts w:hint="cs"/>
          <w:b/>
          <w:bCs/>
          <w:rtl/>
        </w:rPr>
        <w:t xml:space="preserve"> </w:t>
      </w:r>
      <w:r w:rsidRPr="00245020">
        <w:rPr>
          <w:b/>
          <w:bCs/>
          <w:rtl/>
        </w:rPr>
        <w:t>التحديات والأبعاد المستقبلية:</w:t>
      </w:r>
      <w:bookmarkEnd w:id="394"/>
      <w:bookmarkEnd w:id="395"/>
      <w:bookmarkEnd w:id="396"/>
    </w:p>
    <w:p w14:paraId="1673AFA8" w14:textId="0DAD10AA" w:rsidR="003925F2" w:rsidRPr="008A7966" w:rsidRDefault="003925F2" w:rsidP="00E76801">
      <w:pPr>
        <w:jc w:val="both"/>
        <w:rPr>
          <w:rtl/>
        </w:rPr>
      </w:pPr>
      <w:r w:rsidRPr="008A7966">
        <w:rPr>
          <w:rtl/>
        </w:rPr>
        <w:t>بناءً على لغة الأرقام والمؤشرات</w:t>
      </w:r>
      <w:r w:rsidR="00161D9F">
        <w:rPr>
          <w:rFonts w:hint="cs"/>
          <w:rtl/>
        </w:rPr>
        <w:t xml:space="preserve"> </w:t>
      </w:r>
      <w:r w:rsidRPr="008A7966">
        <w:rPr>
          <w:rtl/>
        </w:rPr>
        <w:t>يمكن تقييم مستوى تطبيق الإدارة الإلكترونية في المملكة العربية السعودية بأنه متقدم ووا</w:t>
      </w:r>
      <w:r w:rsidR="007A41F9">
        <w:rPr>
          <w:rFonts w:hint="cs"/>
          <w:rtl/>
        </w:rPr>
        <w:t>عد،</w:t>
      </w:r>
      <w:r w:rsidRPr="008A7966">
        <w:t xml:space="preserve"> </w:t>
      </w:r>
      <w:r w:rsidRPr="008A7966">
        <w:rPr>
          <w:rtl/>
        </w:rPr>
        <w:t xml:space="preserve">فقد تجاوزت المملكة مرحلة الأساسيات ودخلت مرحلة تكامل الخدمات والتركيز على تجربة </w:t>
      </w:r>
      <w:proofErr w:type="gramStart"/>
      <w:r w:rsidRPr="008A7966">
        <w:rPr>
          <w:rtl/>
        </w:rPr>
        <w:t>المستفيد</w:t>
      </w:r>
      <w:r w:rsidR="00E76801" w:rsidRPr="00E76801">
        <w:rPr>
          <w:rFonts w:hint="cs"/>
          <w:rtl/>
        </w:rPr>
        <w:t>(</w:t>
      </w:r>
      <w:proofErr w:type="gramEnd"/>
      <w:r w:rsidR="00E76801" w:rsidRPr="00E76801">
        <w:rPr>
          <w:rFonts w:hint="cs"/>
          <w:rtl/>
        </w:rPr>
        <w:t>العبود، 2025)</w:t>
      </w:r>
      <w:r w:rsidR="00E76801">
        <w:rPr>
          <w:rFonts w:hint="cs"/>
          <w:rtl/>
        </w:rPr>
        <w:t xml:space="preserve">. </w:t>
      </w:r>
      <w:r w:rsidRPr="008A7966">
        <w:rPr>
          <w:rtl/>
        </w:rPr>
        <w:t>وعلى الرغم من الأرقام الإيجابية</w:t>
      </w:r>
      <w:r w:rsidR="00E76801">
        <w:rPr>
          <w:rFonts w:hint="cs"/>
          <w:rtl/>
        </w:rPr>
        <w:t xml:space="preserve"> </w:t>
      </w:r>
      <w:r w:rsidRPr="008A7966">
        <w:rPr>
          <w:rtl/>
        </w:rPr>
        <w:t>إ</w:t>
      </w:r>
      <w:r w:rsidR="00E76801">
        <w:rPr>
          <w:rFonts w:hint="cs"/>
          <w:rtl/>
        </w:rPr>
        <w:t>لا</w:t>
      </w:r>
      <w:r w:rsidRPr="008A7966">
        <w:rPr>
          <w:rtl/>
        </w:rPr>
        <w:t xml:space="preserve"> أن التحول لا يخلو من التحديات التي يجب معالجتها لضمان استدامة الإدارة الإلكترونية</w:t>
      </w:r>
      <w:r w:rsidR="00E76801">
        <w:rPr>
          <w:rFonts w:hint="cs"/>
          <w:rtl/>
        </w:rPr>
        <w:t xml:space="preserve"> </w:t>
      </w:r>
      <w:r w:rsidR="00161D9F">
        <w:rPr>
          <w:rFonts w:hint="cs"/>
          <w:rtl/>
        </w:rPr>
        <w:t>(عوض ،2022</w:t>
      </w:r>
      <w:proofErr w:type="gramStart"/>
      <w:r w:rsidR="00161D9F">
        <w:rPr>
          <w:rFonts w:hint="cs"/>
          <w:rtl/>
        </w:rPr>
        <w:t xml:space="preserve">) </w:t>
      </w:r>
      <w:r w:rsidRPr="008A7966">
        <w:rPr>
          <w:rtl/>
        </w:rPr>
        <w:t>:</w:t>
      </w:r>
      <w:proofErr w:type="gramEnd"/>
    </w:p>
    <w:p w14:paraId="6F2672FB" w14:textId="77777777" w:rsidR="003925F2" w:rsidRPr="008A7966" w:rsidRDefault="003925F2" w:rsidP="00B73DE1">
      <w:pPr>
        <w:numPr>
          <w:ilvl w:val="0"/>
          <w:numId w:val="31"/>
        </w:numPr>
        <w:jc w:val="both"/>
        <w:rPr>
          <w:rtl/>
        </w:rPr>
      </w:pPr>
      <w:r w:rsidRPr="008A7966">
        <w:rPr>
          <w:rtl/>
        </w:rPr>
        <w:t>تحدي الفجوة المهارية: الحاجة المستمرة للاستثمار في تنمية الكوادر البشرية لمواكبة التطور التقني السريع، ودمج المهارات الرقمية في الهياكل الإدارية القائمة.</w:t>
      </w:r>
    </w:p>
    <w:p w14:paraId="3115F4CE" w14:textId="77777777" w:rsidR="003925F2" w:rsidRPr="008A7966" w:rsidRDefault="003925F2" w:rsidP="00B73DE1">
      <w:pPr>
        <w:numPr>
          <w:ilvl w:val="0"/>
          <w:numId w:val="31"/>
        </w:numPr>
        <w:jc w:val="both"/>
        <w:rPr>
          <w:rtl/>
        </w:rPr>
      </w:pPr>
      <w:r w:rsidRPr="008A7966">
        <w:rPr>
          <w:rtl/>
        </w:rPr>
        <w:t>الأمن السيبراني وحماية البيانات: مع تزايد الاعتماد الرقمي، تزداد أهمية تعزيز الدفاعات السيبرانية لحماية البيانات الحكومية الحساسة، رغم التزام المواقع الحكومية بمعايير التشفير (</w:t>
      </w:r>
      <w:r w:rsidRPr="008A7966">
        <w:t>HTTPS</w:t>
      </w:r>
      <w:r w:rsidRPr="008A7966">
        <w:rPr>
          <w:rtl/>
        </w:rPr>
        <w:t>).</w:t>
      </w:r>
    </w:p>
    <w:p w14:paraId="325D52C9" w14:textId="31847A2C" w:rsidR="003925F2" w:rsidRDefault="003925F2" w:rsidP="00B73DE1">
      <w:pPr>
        <w:numPr>
          <w:ilvl w:val="0"/>
          <w:numId w:val="31"/>
        </w:numPr>
        <w:jc w:val="both"/>
      </w:pPr>
      <w:r w:rsidRPr="008A7966">
        <w:rPr>
          <w:rtl/>
        </w:rPr>
        <w:lastRenderedPageBreak/>
        <w:t>التحول من الأتمتة إلى الابتكار: لا يزال التحدي الأكبر هو الانتقال من مجرد أتمتة العمليات التقليدية إلى توظيف التقنيات الناشئة مثل الذكاء الاصطناعي (</w:t>
      </w:r>
      <w:r w:rsidRPr="008A7966">
        <w:t>AI</w:t>
      </w:r>
      <w:r w:rsidRPr="008A7966">
        <w:rPr>
          <w:rtl/>
        </w:rPr>
        <w:t>) والبيانات الضخمة (</w:t>
      </w:r>
      <w:r w:rsidRPr="008A7966">
        <w:t>Big Data</w:t>
      </w:r>
      <w:r w:rsidRPr="008A7966">
        <w:rPr>
          <w:rtl/>
        </w:rPr>
        <w:t>) لـ "إعادة هندسة" الخدمات بالكامل وتقديم خدمات استباقية ومبتكرة.</w:t>
      </w:r>
    </w:p>
    <w:p w14:paraId="240F645B" w14:textId="7D89AA88" w:rsidR="00AB21E5" w:rsidRPr="00AB21E5" w:rsidRDefault="00FB76CF" w:rsidP="00CD335E">
      <w:pPr>
        <w:pStyle w:val="1"/>
        <w:rPr>
          <w:rtl/>
        </w:rPr>
      </w:pPr>
      <w:bookmarkStart w:id="397" w:name="_Toc213681763"/>
      <w:bookmarkStart w:id="398" w:name="_Toc223370492"/>
      <w:r>
        <w:rPr>
          <w:rFonts w:hint="cs"/>
          <w:rtl/>
        </w:rPr>
        <w:t xml:space="preserve">القسم </w:t>
      </w:r>
      <w:proofErr w:type="gramStart"/>
      <w:r>
        <w:rPr>
          <w:rFonts w:hint="cs"/>
          <w:rtl/>
        </w:rPr>
        <w:t>الخامس :</w:t>
      </w:r>
      <w:proofErr w:type="gramEnd"/>
      <w:r>
        <w:rPr>
          <w:rFonts w:hint="cs"/>
          <w:rtl/>
        </w:rPr>
        <w:t xml:space="preserve"> </w:t>
      </w:r>
      <w:r w:rsidRPr="008A7966">
        <w:rPr>
          <w:rtl/>
        </w:rPr>
        <w:t>الدراسات المرجعية</w:t>
      </w:r>
      <w:bookmarkEnd w:id="397"/>
      <w:bookmarkEnd w:id="398"/>
    </w:p>
    <w:p w14:paraId="1DEAB175" w14:textId="2560293B" w:rsidR="00FB76CF" w:rsidRPr="008A7966" w:rsidRDefault="00FB76CF" w:rsidP="00FB76CF">
      <w:pPr>
        <w:jc w:val="both"/>
        <w:rPr>
          <w:rtl/>
        </w:rPr>
      </w:pPr>
      <w:r w:rsidRPr="008A7966">
        <w:rPr>
          <w:rtl/>
        </w:rPr>
        <w:t>إن البحث في أثر تطبيق الإدارة الالكترونية على تحسين جودة الخدمة يقودنا إلى التعرض للدراسات السابقة حول هذا الموضوع، فهناك عدة دراسات في الموضوع المدروس، بعضها يتعلق بالمتغير المستقل والمتمثل في الإدارة الالكترونية، وأخرى تتعلق بالمتغير التابع والمتمثل في جودة الخدمة وهناك من الدراسات من تتعلق بموضوع بحثنا، ومن بين أهم هذه الدراسات نذكر منها وفق تسلسلها الزمني ما يلي:</w:t>
      </w:r>
    </w:p>
    <w:p w14:paraId="4FA69D96" w14:textId="77777777" w:rsidR="00FB76CF" w:rsidRPr="008A7966" w:rsidRDefault="00FB76CF" w:rsidP="00B73DE1">
      <w:pPr>
        <w:numPr>
          <w:ilvl w:val="0"/>
          <w:numId w:val="63"/>
        </w:numPr>
        <w:jc w:val="both"/>
        <w:rPr>
          <w:rtl/>
        </w:rPr>
      </w:pPr>
      <w:r w:rsidRPr="008A7966">
        <w:rPr>
          <w:rtl/>
        </w:rPr>
        <w:t>دراسة القحطاني (2025) دراسة منشورة ومحكمة بعنوان (الحوكمة كمدخل لتحقيق جودة خدمات الرعاية الاجتماعية دراسة مطبقة على جمعيات ذوي الإعاقة بمنطقة الرياض) هدفت الدراسة إلى تحديد واقع تطبيق آليات الحوكمة بجمعيات ذوي الإعاقة ، بتحديد مؤشرات تطبيقها والمعوقات التي تحول دون تحقيق هذا التطبيق، وذلك للوصول الى رؤية استشرافية لتطبيق آليات الحوكمة ( ما يسمى بجودة الخدمات) بجمعيات ذوي الإعاقة وفق متطلبات ومعايير حوكمة الجمعيات الأهلية الصادرة من قبل الجهة الاشرافية بالمملكة العربية السعودية، ولتحقيق أهداف الدراسة ، تم اتباع المنهج المختلط ، استخدمت الاستبانة كأداة لجمع البيانات من أفراد مجتمع الدراسة من العاملين (الأخصائيين الاجتماعيين والاداريين )بجمعيات ذوي الإعاقة (ن=96) وفقاً لأسلوب الحصر الشامل، بالإضافة إلى أداة الاستبيان لجمع البيانات من عينة من مجتمع الدراسة من المستفيدين من خدمات جمعيات ذوي الإعاقة (ن=351) وصولاً على النتائج الكمية ، توصلت الدراسة إلى مجموعة من النتائج كان من أبرزها: وجود فروق ذات دلاله إحصائية بين وجهة نظر العاملين بجمعيات ذوي الإعاقة ووجهة نظر المستفيدين فيما يتعلق بواقع تطبيق آليات الحوكمة ، وأن معوقات تطبيق  آليات الحوكمة تتمثل في كثرة الإجراءات الروتينية ،ضعف الدعم المالي والبشري، الاعتماد على الممارسات التقليدية بالعمل الإداري، وقد اتفقت نتائج التحليل النوعي مع هذه النتائج ،ووفقاً لمجموعة النتائج الكمية والنوعية تم تقديم رؤية استشرافية لتطبيق اليات الحوكمة بجمعيات ذوي الإعاقة وفق متطلبات ومعايير حوكمة الجمعيات الاهلية الصادرة من قبل الجهة الاشرافية بالمملكة العربية السعودية، كما أوصت الدراسة بمجموعة من التوصيات ، ومنها: تقييم تطبيق معايير الحوكمة بصفة دورية من قبل اللجنة المختصة بوزارة الموارد البشرية والتنمية الاجتماعية بجمعيات ذوي الإعاقة، التدريب المستمر لجميع العاملين في جمعيات رعاية ذوي الاعاقة في بجميع المستويات الإدارية، وتنمية المهارات والقدرات التي تساعدهم في تطبيق الحوكمة</w:t>
      </w:r>
      <w:r w:rsidRPr="008A7966">
        <w:t>.</w:t>
      </w:r>
      <w:r w:rsidRPr="008A7966">
        <w:rPr>
          <w:rtl/>
        </w:rPr>
        <w:t xml:space="preserve"> وبعد تحليل مناقشة النتائج من ناحية جودة الخدمات تبين أنه لا توجد فروق</w:t>
      </w:r>
      <w:r w:rsidRPr="008A7966">
        <w:rPr>
          <w:cs/>
          <w:lang w:bidi="gu-IN"/>
        </w:rPr>
        <w:t xml:space="preserve"> </w:t>
      </w:r>
      <w:r w:rsidRPr="008A7966">
        <w:rPr>
          <w:rtl/>
        </w:rPr>
        <w:t>مقارنة حول المتطلبات مثل (التنظيمية، البشرية، التقنية، القانونية) لتطبيق الإدارة الإلكترونية في الجمعيات والتي تؤثر على متغيرات البيانات العامة (الجنس، السن، المستوى التعليمي، المستوى الوظيفي، سنوات الخبرة المهنية)، ومنه تواجد فروق بحثية ينبغي تسليط الضوء عليها.</w:t>
      </w:r>
    </w:p>
    <w:p w14:paraId="45F8534A" w14:textId="77777777" w:rsidR="00FB76CF" w:rsidRPr="008A7966" w:rsidRDefault="00FB76CF" w:rsidP="00B73DE1">
      <w:pPr>
        <w:numPr>
          <w:ilvl w:val="0"/>
          <w:numId w:val="63"/>
        </w:numPr>
        <w:jc w:val="both"/>
      </w:pPr>
      <w:r w:rsidRPr="008A7966">
        <w:rPr>
          <w:rtl/>
        </w:rPr>
        <w:lastRenderedPageBreak/>
        <w:t>دراسة علي( 2024) دراسة منشورة ومحكمة بعنوان (الإدارة الإلكترونية كآلية في التخطيط لتطوير خدمات الجمعيات الأهلية) تسعى هذه الدراسة إلى تحديد مستوى الإدارة الالكترونية بالجمعيات الأهلية، ومستوى تطوير خدمات الجمعيات الأهلية، وتحديد الصعوبات التي تحد من فاعلية استخدام الإدارة الالكترونية في تطوير خدمات الجمعيات الأهلية، وأهم المقترحات التي تساهم في زيادة فاعلية استخدام الإدارة الالكترونية في تطوير خدمات الجمعيات الأهلية، ووصولاً إلى تصور تخطيطي مقترح لتطوير خدمات الجمعيات الأهلية من خلال استخدام الإدارة الالكترونية</w:t>
      </w:r>
      <w:r w:rsidRPr="008A7966">
        <w:t>.</w:t>
      </w:r>
      <w:r w:rsidRPr="008A7966">
        <w:rPr>
          <w:rtl/>
        </w:rPr>
        <w:t xml:space="preserve"> استخدم الباحث منهج المسح الاجتماعي بالعينة واستخدم الاستبانة كأداة لجمع البيانات على عينة عددهم 360 مفردة. وضحت نتائج </w:t>
      </w:r>
      <w:proofErr w:type="gramStart"/>
      <w:r w:rsidRPr="008A7966">
        <w:rPr>
          <w:rtl/>
        </w:rPr>
        <w:t>الدراسة :</w:t>
      </w:r>
      <w:proofErr w:type="gramEnd"/>
      <w:r w:rsidRPr="008A7966">
        <w:rPr>
          <w:rtl/>
        </w:rPr>
        <w:t xml:space="preserve"> أن المهارات التي يستخدمها العاملين في تحديد مستوى الادارة الالكترونية بلغت قوة نسبتها (95.4%) ومتوسط مرجح بنسبة (2.86) ، كما أوضحت النتائج أن المهارة الالكترونية التي يستخدمها العاملين في تحديد مستوى الادارة الالكترونية بلغت قوة نسبتها (84.33%) ومتوسط مرجح بنسبة</w:t>
      </w:r>
      <w:r w:rsidRPr="008A7966">
        <w:t xml:space="preserve"> (2.53)</w:t>
      </w:r>
      <w:r w:rsidRPr="008A7966">
        <w:rPr>
          <w:rtl/>
        </w:rPr>
        <w:t xml:space="preserve"> كما أوضحت نتائج الدراسة : أن توزيع المبحوثين تبعا </w:t>
      </w:r>
      <w:proofErr w:type="spellStart"/>
      <w:r w:rsidRPr="008A7966">
        <w:rPr>
          <w:rtl/>
        </w:rPr>
        <w:t>لاراء</w:t>
      </w:r>
      <w:proofErr w:type="spellEnd"/>
      <w:r w:rsidRPr="008A7966">
        <w:rPr>
          <w:rtl/>
        </w:rPr>
        <w:t xml:space="preserve"> للمبحوثين أن الارسال الالكتروني التي يستخدمونها في تحديد مستوى الادارة الالكترونية بلغت قوة نسبتها (94.05%)ومتوسط مرجح بنسبة</w:t>
      </w:r>
      <w:r w:rsidRPr="008A7966">
        <w:t xml:space="preserve"> (2.82)</w:t>
      </w:r>
    </w:p>
    <w:p w14:paraId="62A028E1" w14:textId="77777777" w:rsidR="00FB76CF" w:rsidRPr="008A7966" w:rsidRDefault="00FB76CF" w:rsidP="00B73DE1">
      <w:pPr>
        <w:numPr>
          <w:ilvl w:val="0"/>
          <w:numId w:val="63"/>
        </w:numPr>
        <w:jc w:val="both"/>
      </w:pPr>
      <w:r w:rsidRPr="008A7966">
        <w:rPr>
          <w:rtl/>
        </w:rPr>
        <w:t>دراسة الحارثي(2024) بعنوان "</w:t>
      </w:r>
      <w:bookmarkStart w:id="399" w:name="_Hlk192803279"/>
      <w:r w:rsidRPr="008A7966">
        <w:rPr>
          <w:rtl/>
        </w:rPr>
        <w:t>الفجوة بين المدركات والتوقعات في جودة الخدمات التطوعية بمركز التأهيل الشامل للأشخاص ذوي الإعاقة باستخدام مقياس (</w:t>
      </w:r>
      <w:r w:rsidRPr="008A7966">
        <w:t>SERVQUAL</w:t>
      </w:r>
      <w:r w:rsidRPr="008A7966">
        <w:rPr>
          <w:rtl/>
        </w:rPr>
        <w:t>) من وجهة نظر أولياء أمور المستفيدين</w:t>
      </w:r>
      <w:bookmarkEnd w:id="399"/>
      <w:r w:rsidRPr="008A7966">
        <w:rPr>
          <w:rtl/>
        </w:rPr>
        <w:t xml:space="preserve">" والتي هدفت إلى قياس الفجوة بين المدركات والتوقعات في جودة الخدمات التطوعية بمركز التأهيل الشامل للأشخاص ذوي الإعاقة </w:t>
      </w:r>
      <w:proofErr w:type="spellStart"/>
      <w:r w:rsidRPr="008A7966">
        <w:rPr>
          <w:rtl/>
        </w:rPr>
        <w:t>بإستخدام</w:t>
      </w:r>
      <w:proofErr w:type="spellEnd"/>
      <w:r w:rsidRPr="008A7966">
        <w:rPr>
          <w:rtl/>
        </w:rPr>
        <w:t xml:space="preserve"> مقياس (</w:t>
      </w:r>
      <w:r w:rsidRPr="008A7966">
        <w:t>SERVQUAL</w:t>
      </w:r>
      <w:r w:rsidRPr="008A7966">
        <w:rPr>
          <w:rtl/>
        </w:rPr>
        <w:t xml:space="preserve">) والذي يقيس الفجوة بين المدركات (واقع مستوى الخدمة أي </w:t>
      </w:r>
      <w:proofErr w:type="spellStart"/>
      <w:r w:rsidRPr="008A7966">
        <w:rPr>
          <w:rtl/>
        </w:rPr>
        <w:t>مايلمسة</w:t>
      </w:r>
      <w:proofErr w:type="spellEnd"/>
      <w:r w:rsidRPr="008A7966">
        <w:rPr>
          <w:rtl/>
        </w:rPr>
        <w:t xml:space="preserve"> المستفيد بالفعل) والتوقعات (تصور المستفيد عن مستوى الخدمة التي يطمح أن تقدم له) من وجهة نظر أولياء أمور المستفيدين ،وقد استخدمت الاستبانة </w:t>
      </w:r>
      <w:proofErr w:type="spellStart"/>
      <w:r w:rsidRPr="008A7966">
        <w:rPr>
          <w:rtl/>
        </w:rPr>
        <w:t>كاداة</w:t>
      </w:r>
      <w:proofErr w:type="spellEnd"/>
      <w:r w:rsidRPr="008A7966">
        <w:rPr>
          <w:rtl/>
        </w:rPr>
        <w:t xml:space="preserve"> للدراسة. وطبقت على عينة تكونت من (112) من أولياء أمور الاشخاص ذوي الإعاقة المستفيدين من خدمات مركز </w:t>
      </w:r>
      <w:proofErr w:type="spellStart"/>
      <w:r w:rsidRPr="008A7966">
        <w:rPr>
          <w:rtl/>
        </w:rPr>
        <w:t>التاهيل</w:t>
      </w:r>
      <w:proofErr w:type="spellEnd"/>
      <w:r w:rsidRPr="008A7966">
        <w:rPr>
          <w:rtl/>
        </w:rPr>
        <w:t xml:space="preserve"> الشامل، وباتباع المنهج الوصفي التحليلي واستجابات عينة الدراسة. توصلت الدراسة إلى عدة نتائج </w:t>
      </w:r>
      <w:proofErr w:type="gramStart"/>
      <w:r w:rsidRPr="008A7966">
        <w:rPr>
          <w:rtl/>
        </w:rPr>
        <w:t>أهمها :</w:t>
      </w:r>
      <w:proofErr w:type="gramEnd"/>
      <w:r w:rsidRPr="008A7966">
        <w:rPr>
          <w:rtl/>
        </w:rPr>
        <w:t xml:space="preserve"> في الجودة المتوقعة كان ترتيب الأبعاد: الطمأنينة،  الاستجابة ، الموثوقية ، التعاطف ، ثم الملموسية.، وفي الجودة المدركة جاء </w:t>
      </w:r>
      <w:proofErr w:type="spellStart"/>
      <w:r w:rsidRPr="008A7966">
        <w:rPr>
          <w:rtl/>
        </w:rPr>
        <w:t>بُعدالطمأنينة</w:t>
      </w:r>
      <w:proofErr w:type="spellEnd"/>
      <w:r w:rsidRPr="008A7966">
        <w:rPr>
          <w:rtl/>
        </w:rPr>
        <w:t xml:space="preserve"> في المرتبة الأولى، الموثوقية ، الاستجابة ، الملموسية، ثم بُعد التعاطف. أما الفجوة بين الجودة المتوقعة والجودة المدركة أكبر فجوة في بُعد </w:t>
      </w:r>
      <w:proofErr w:type="gramStart"/>
      <w:r w:rsidRPr="008A7966">
        <w:rPr>
          <w:rtl/>
        </w:rPr>
        <w:t>الاستجابة ،</w:t>
      </w:r>
      <w:proofErr w:type="gramEnd"/>
      <w:r w:rsidRPr="008A7966">
        <w:rPr>
          <w:rtl/>
        </w:rPr>
        <w:t xml:space="preserve"> التعاطف ، الموثوقية ،الطمأنينة ، ثم الملموسية . أما مستوى جودة الخدمات التطوعية النسبي للأبعاد الخمسة (الملموسية، الموثوقية، الاستجابة، الطمأنينة، التعاطف</w:t>
      </w:r>
      <w:r>
        <w:rPr>
          <w:rFonts w:hint="cs"/>
          <w:rtl/>
        </w:rPr>
        <w:t>)</w:t>
      </w:r>
      <w:r w:rsidRPr="008A7966">
        <w:rPr>
          <w:rtl/>
        </w:rPr>
        <w:t xml:space="preserve"> في مركز التأهيل الشامل لذوي الإعاقة </w:t>
      </w:r>
      <w:proofErr w:type="gramStart"/>
      <w:r w:rsidRPr="008A7966">
        <w:rPr>
          <w:rtl/>
        </w:rPr>
        <w:t>متوسطا,</w:t>
      </w:r>
      <w:proofErr w:type="gramEnd"/>
      <w:r w:rsidRPr="008A7966">
        <w:rPr>
          <w:rtl/>
        </w:rPr>
        <w:t xml:space="preserve"> حيث كان الوزن النسبي . 61,0% وفي ضوء النتائج السابقة تم تقديم بعض المقترحات لتحسين جودة الخدمات وعدداً من التوصيات أهمها: العمل على الارتقاء بمستوى جودة الخدمات المقدمة للمستفيدين في جميع عناصر مجالات الخدمة والتي أظهر المستفيدين فرقا سالبا في مستوى الخدمة فيها ولاسيما التي كانت أكثر تدني من وجهة نظر أولياء الأمور المستفيدين.</w:t>
      </w:r>
    </w:p>
    <w:p w14:paraId="354D2844" w14:textId="77777777" w:rsidR="00FB76CF" w:rsidRDefault="00FB76CF" w:rsidP="00B73DE1">
      <w:pPr>
        <w:numPr>
          <w:ilvl w:val="0"/>
          <w:numId w:val="63"/>
        </w:numPr>
        <w:jc w:val="both"/>
      </w:pPr>
      <w:r w:rsidRPr="008A7966">
        <w:rPr>
          <w:rtl/>
        </w:rPr>
        <w:t>دراسة حمتو وأخرون (2024) دراسة منشورة ومحكمة بعنوان (قياس أثر جودة الخدمات الإلكترونية للاتصالات السعودية في تحقيق ولاء العملاء باستخدام نمذجة المعادلات البنائية)</w:t>
      </w:r>
      <w:r w:rsidRPr="008A7966">
        <w:t xml:space="preserve"> </w:t>
      </w:r>
      <w:r w:rsidRPr="008A7966">
        <w:rPr>
          <w:rtl/>
        </w:rPr>
        <w:t xml:space="preserve">والتي هدفت الي  إلى قياس أثر جودة الخدمات الالكترونية لقطاع شركات الاتصالات السعودية في تحقيق ولاء العملاء، وذلك </w:t>
      </w:r>
      <w:r w:rsidRPr="008A7966">
        <w:rPr>
          <w:rtl/>
        </w:rPr>
        <w:lastRenderedPageBreak/>
        <w:t>بالاعتماد على منهجية نمذجة المعادلات البنائية لتحليل البيانات وقياس العلاقة بين جودة الخدمات الإلكترونية وولاء العملاء، وتم التطبيق على عملاء شركة الاتصالات السعودية</w:t>
      </w:r>
      <w:r w:rsidRPr="008A7966">
        <w:t xml:space="preserve"> STC</w:t>
      </w:r>
      <w:r w:rsidRPr="008A7966">
        <w:rPr>
          <w:rtl/>
        </w:rPr>
        <w:t>، وقد تم جمع بيانات هذه الدراسة باستخدام استمارة استبيان تتضمن سبعة محاور، خمسة منها متعلقة بأبعاد مقياس جودة الخدمة، ومحور خاص بولاء العميل، بالإضافة إلى محور خاص بالعوامل الشخصية لمجتمع الدراسة، وتكونت عينة الدراسة من 126 حالة من عملاء شركة الاتصالات السعودية</w:t>
      </w:r>
      <w:r w:rsidRPr="008A7966">
        <w:t xml:space="preserve"> STC </w:t>
      </w:r>
      <w:r w:rsidRPr="008A7966">
        <w:rPr>
          <w:rtl/>
        </w:rPr>
        <w:t>تم اختيارهم بشكل عشوائي، وقد تم استخدام نمذجة المعادلات البنائية للمربعات الصغرى الجزئية</w:t>
      </w:r>
      <w:r w:rsidRPr="008A7966">
        <w:t xml:space="preserve"> (PLS-SEM) </w:t>
      </w:r>
      <w:r w:rsidRPr="008A7966">
        <w:rPr>
          <w:rtl/>
        </w:rPr>
        <w:t>من أجل بناء نموذج الدراسة واختبار الفرضيات، وقد أشارت نتائج الدراسة إلى وجود تأثير معنوي إيجابي لأبعاد جودة الخدمة (الاعتمادية، سرعة الاستجابة، التعاطف) على ولاء العميل لمزود الخدمة، ولا يوجد تأثير معنوي للبعدين (الملموسية، الأمان) على ولاء العميل</w:t>
      </w:r>
      <w:r w:rsidRPr="008A7966">
        <w:t>.</w:t>
      </w:r>
    </w:p>
    <w:p w14:paraId="6C0E7B16" w14:textId="77777777" w:rsidR="00FB76CF" w:rsidRPr="004E3491" w:rsidRDefault="00FB76CF" w:rsidP="00B73DE1">
      <w:pPr>
        <w:pStyle w:val="a6"/>
        <w:numPr>
          <w:ilvl w:val="0"/>
          <w:numId w:val="63"/>
        </w:numPr>
        <w:jc w:val="both"/>
        <w:rPr>
          <w:rtl/>
        </w:rPr>
      </w:pPr>
      <w:r w:rsidRPr="004E3491">
        <w:rPr>
          <w:rtl/>
        </w:rPr>
        <w:t xml:space="preserve">دراسة طلال (2023) دراسة محكمة بعنوان  (أثر تطبيق تقنيات الحكومة الإلكترونية في تحسين جودة الخدمات في البلديات) هدفت الدراسة إلى التعرف على أثر تطبيق تقنيات الحكومة الإلكترونية في تحسين جودة الخدمات في البلديات، ولتحقيق أهداف الدراسة تم اتباع المنهج الاستقرائي، وتوصلت الدراسة إلى مجموعة من النتائج وهي: أن من أهم متطلبات تطبيق الحكومة الإلكترونية في البلديات هو توفير البنية التحتية ليتم الاستفادة بأكبر قدر من خدمات الحكومة الإلكترونية الأمر الذي يتطلب التحول الشامل في المفاهيم والممارسات والأساليب والتشريعات الحالية في البلديات حتى تدخل الحكومة الإلكترونية حيز التنفيذ العملي، وأيضا أظهرت الدراسة أن الخيار الأنسب والأفضل لتتمكن البلديات من تحسين خدماتها المقدمة للمواطنين هو تطبيق تقنيات الحكومة الإلكترونية التي تؤدي إلى زيادة الإنتاجية وتخفيض التكلفة، وأيضاً تساعد تقنيات الحكومة الإلكترونية المستفيدين من الحصول على الخدمات بصورة عادلة وسهلة من خلال رسائل إلكترونية ذكية بما يساهم في تجويد الخدمات المقدمة للمواطنين من هيئات الحكم المحلي. ومن أهم التحديات التي تواجه تطبيق تقنيات الحكومة الإلكترونية في البلديات ضعف البنية التحتية في مجال الاتصالات والمعلومات وقلة وجود موظفين ذوي خبرة في تكنولوجيا المعلومات. وأوصت الدراسة بضرورة عقد دورات تدريبية لكافة العاملين في البلديات في مجال الحكومة الإلكترونية. وبعد تحليل مناقشة النتائج خلصت الدراسة إلى نتيجة مفاده أن الابتكار الإداري يعد من التطبيقات المهمة للمنظمات غير حكومية متمثلة في أعمال ومناشط البلديات نظرا لما له من الأثر البالغ على تحسين جودة </w:t>
      </w:r>
      <w:proofErr w:type="gramStart"/>
      <w:r w:rsidRPr="004E3491">
        <w:rPr>
          <w:rtl/>
        </w:rPr>
        <w:t>الخدمات  من</w:t>
      </w:r>
      <w:proofErr w:type="gramEnd"/>
      <w:r w:rsidRPr="004E3491">
        <w:rPr>
          <w:rtl/>
        </w:rPr>
        <w:t xml:space="preserve"> خلال التأثير على أبعاد جودة الخدمة .</w:t>
      </w:r>
    </w:p>
    <w:p w14:paraId="0294F8A7" w14:textId="77777777" w:rsidR="00FB76CF" w:rsidRPr="004E3491" w:rsidRDefault="00FB76CF" w:rsidP="00B73DE1">
      <w:pPr>
        <w:pStyle w:val="a6"/>
        <w:numPr>
          <w:ilvl w:val="0"/>
          <w:numId w:val="63"/>
        </w:numPr>
        <w:jc w:val="both"/>
        <w:rPr>
          <w:rtl/>
        </w:rPr>
      </w:pPr>
      <w:r w:rsidRPr="004E3491">
        <w:rPr>
          <w:rtl/>
        </w:rPr>
        <w:t>دراسة  محمد (2022) دراسة محكمة بعنوان  (دور الإدارة الإلكترونية لتطوير جودة الأداء في المعاهد الابتدائية الأزهرية) والتي هدفت إ</w:t>
      </w:r>
      <w:r>
        <w:rPr>
          <w:rFonts w:hint="cs"/>
          <w:rtl/>
        </w:rPr>
        <w:t>لى</w:t>
      </w:r>
      <w:r w:rsidRPr="004E3491">
        <w:rPr>
          <w:rtl/>
        </w:rPr>
        <w:t xml:space="preserve"> وضع تصور مقترح لتفعيل دور الإدارة الإلكترونية لتطوير جودة الأداء في المعاهد الابتدائية الأزهرية٬ ولتحقيق هدف الدراسة</w:t>
      </w:r>
      <w:r>
        <w:rPr>
          <w:rFonts w:hint="cs"/>
          <w:rtl/>
        </w:rPr>
        <w:t xml:space="preserve"> </w:t>
      </w:r>
      <w:r w:rsidRPr="004E3491">
        <w:rPr>
          <w:rtl/>
        </w:rPr>
        <w:t xml:space="preserve">استخدم الباحث المنهج الوصفي التحليلي واستخدم الباحث عينة من شيوخ ووكلاء ومعلمين واداريين لمعاهد التعليم الابتدائي وقد خلصت هذه الدراسة إلى مجموعة من المقترحات لتفعيل دور الإدارة الإلكترونية في المعاهد الابتدائية الأزهرية من خلال استعراض هدف التصور المقترح ٬ إجراءات تطبيقه من أهمها:  توفير البنية التحتية الإلكترونية اللازمة للتحول الى الإدارة الالكترونية والتي تتضمن مستوى عالي من شبكات الاتصالات الحديثة والمساعدة على تحقيق الربط </w:t>
      </w:r>
      <w:r w:rsidRPr="004E3491">
        <w:rPr>
          <w:rtl/>
        </w:rPr>
        <w:lastRenderedPageBreak/>
        <w:t>المشترك بين مختلف المعاهد وإدارات التعليم والمناطق الأزهرية وقطاع المعاهد وبالتالي تقديم الخدمة من بوابة واحدة للجمهور على أنها وحدة واحدة.</w:t>
      </w:r>
    </w:p>
    <w:p w14:paraId="2813C34F" w14:textId="77777777" w:rsidR="00FB76CF" w:rsidRDefault="00FB76CF" w:rsidP="00B73DE1">
      <w:pPr>
        <w:pStyle w:val="a6"/>
        <w:numPr>
          <w:ilvl w:val="0"/>
          <w:numId w:val="63"/>
        </w:numPr>
        <w:jc w:val="both"/>
      </w:pPr>
      <w:r w:rsidRPr="004E3491">
        <w:rPr>
          <w:rtl/>
        </w:rPr>
        <w:t xml:space="preserve">دراسة </w:t>
      </w:r>
      <w:proofErr w:type="spellStart"/>
      <w:r w:rsidRPr="004E3491">
        <w:rPr>
          <w:rtl/>
        </w:rPr>
        <w:t>بوعكاز</w:t>
      </w:r>
      <w:proofErr w:type="spellEnd"/>
      <w:r w:rsidRPr="004E3491">
        <w:rPr>
          <w:rtl/>
        </w:rPr>
        <w:t>(2021) وهي عبارة عن أطروحة دكتوراه تحمل عنوان: "تطبيق الإدارة الإلكترونية كآلية لتحسين جودة الخدمات المصرفية " هدفت هذه الدراسة إلى معرفة أثر تطبيق الإدارة الالكترونية بأبعادها( عتاد الحاسوب، البرامج، شبكة الاتصال، والقوى البشرية)  على تحسين جودة الخدمات المصرفية بأبعادها المتمثلة في( الاعتمادية، الاستجابة، الثقة والتوكيد، التقمص والاعتناق، الملموسية) لبنك الفلاحة والتنمية بالجلفة ولتحقيق الأهداف المرجوة أجريت هذه الدراسة على عينة قوامها (101) موظف من مقر المجمع، وقد استخدمت الدراسة المنهج الوصفي التحليلي، كما تم الاعتماد على أداة الاستبانة والتي شملت (45) عبارة كوسيلة لجمع البيانات اللازمة لهذه الدراسة، وبعد القيام بتحليل البيانات واختبار الفرضيات، باستعمال برنامج الحزمة الإحصائية للعلوم الاجتماعية (</w:t>
      </w:r>
      <w:r w:rsidRPr="004E3491">
        <w:t>SPSS</w:t>
      </w:r>
      <w:r w:rsidRPr="004E3491">
        <w:rPr>
          <w:rtl/>
        </w:rPr>
        <w:t>(، توصلت الدراسة إلى عدد من النتائج كان أهمها: وجود ارتباط قوي وموجب بين أبعاد الإدارة الالكترونية مجتمعة وجودة الخدمات المصرفية، وتبين أنه يوجد أثر ذو دلالة إحصائية لأبعاد تطبيق الإدارة الالكترونية مجتمعة على تحسين جودة الخدمات المصرفية ما عدا بعد عتاد الحاسوب والقوى البشرية فقد تبين بعدم وجود أثر لهما على جودة الخدمات المصرفية وتوصلت الدراسة الى جملة من الاقتراحات والتوصيات أهمها ضرورة الاهتمام بتطبيق الإدارة الالكترونية التي تحقق للمؤسسات عامة والقطاع البنكي خاصة أعلى مستوى من الجودة، والى ضرورة تكوين وتدريب الموارد البشرية على استخدام تكنولوجيا المعلومات والاتصال في انجاز مهامهم الإدارية على مستوى البنوك، كونها تساعدهم على تحسين أدائهم وبالتالي ينعكس ذلك إيجابا على تحسين جودة الخدمة التي يقدمها البنوك.</w:t>
      </w:r>
    </w:p>
    <w:p w14:paraId="193880BA" w14:textId="77777777" w:rsidR="00FB76CF" w:rsidRPr="008A7966" w:rsidRDefault="00FB76CF" w:rsidP="00B73DE1">
      <w:pPr>
        <w:pStyle w:val="a6"/>
        <w:numPr>
          <w:ilvl w:val="0"/>
          <w:numId w:val="63"/>
        </w:numPr>
        <w:jc w:val="both"/>
        <w:rPr>
          <w:rtl/>
        </w:rPr>
      </w:pPr>
      <w:r w:rsidRPr="004E3491">
        <w:rPr>
          <w:rtl/>
        </w:rPr>
        <w:t>دراسة (</w:t>
      </w:r>
      <w:proofErr w:type="spellStart"/>
      <w:r w:rsidRPr="004E3491">
        <w:t>Taratukhin</w:t>
      </w:r>
      <w:proofErr w:type="spellEnd"/>
      <w:r w:rsidRPr="004E3491">
        <w:t xml:space="preserve"> </w:t>
      </w:r>
      <w:proofErr w:type="gramStart"/>
      <w:r w:rsidRPr="004E3491">
        <w:t>et al.(</w:t>
      </w:r>
      <w:proofErr w:type="gramEnd"/>
      <w:r w:rsidRPr="004E3491">
        <w:t>2024</w:t>
      </w:r>
      <w:r w:rsidRPr="004E3491">
        <w:rPr>
          <w:rtl/>
        </w:rPr>
        <w:t xml:space="preserve"> بعنوان </w:t>
      </w:r>
      <w:r w:rsidRPr="004E3491">
        <w:t>Evaluation Model for the Quality of Electronic Services to Clients of a Non-profit Institution</w:t>
      </w:r>
      <w:r w:rsidRPr="004E3491">
        <w:rPr>
          <w:rtl/>
        </w:rPr>
        <w:t xml:space="preserve"> والتي تهدف إلى تطوير نموذج لتقييم جودة الخدمات الإلكترونية التي يقدمها الصندوق الاجتماعي الروسي، بما يسهم في تحسين رضا العملاء وتقديم توصيات عملية لتعزيز مستوى الخدمة. وقد شمل مجتمع الدراسة بيانات الصندوق الاجتماعي المتعلقة بالمعاشات التقاعدية، والتأمين التقاعدي الإلزامي، والتأمين الاجتماعي، وغيرها من الخدمات، دون تحديد عدد محدد من العملاء. استخدمت الدراسة أداة تحليل البيانات الإلكترونية الصادرة عن الصندوق، مع الاستعانة بالمنطق الضبابي الرياضي لمعالجة الغموض وعدم اليقين في تقييم العوامل المؤثرة على جودة الخدمات، والتي تضمنت وعي المواطنين بالخدمات، وموثوقية ودقة المعلومات المقدمة، وسهولة الوصول الوظيفية والتنظيمية للنظام، وسرعة معالجة طلبات المستخدمين. أظهرت نتائج الدراسة أن النمذجة أسهمت في تحسين كفاءة وتنافسية الخدمات الإلكترونية للمنظمة، وزيادة رضا العملاء وثقتهم، وإدارة جودة الخدمات بدقة أكبر. كما مكّن تحليل المحاكاة من تحديد نقاط الضعف وأولويات التحسين، وتقديم توصيات مستندة إلى بيانات العملاء وملاحظاتهم لضمان اتخاذ قرارات مدروسة لتعزيز جودة الخدمات الإلكترونية</w:t>
      </w:r>
    </w:p>
    <w:p w14:paraId="27AF0D94" w14:textId="77777777" w:rsidR="00FB76CF" w:rsidRPr="008A7966" w:rsidRDefault="00FB76CF" w:rsidP="00B73DE1">
      <w:pPr>
        <w:numPr>
          <w:ilvl w:val="0"/>
          <w:numId w:val="63"/>
        </w:numPr>
        <w:jc w:val="both"/>
      </w:pPr>
      <w:r w:rsidRPr="008A7966">
        <w:rPr>
          <w:rtl/>
        </w:rPr>
        <w:t xml:space="preserve">دراسة </w:t>
      </w:r>
      <w:r w:rsidRPr="008A7966">
        <w:t xml:space="preserve">Ahmad </w:t>
      </w:r>
      <w:proofErr w:type="gramStart"/>
      <w:r w:rsidRPr="008A7966">
        <w:t>et al.(</w:t>
      </w:r>
      <w:proofErr w:type="gramEnd"/>
      <w:r w:rsidRPr="008A7966">
        <w:t>2024)</w:t>
      </w:r>
      <w:r w:rsidRPr="008A7966">
        <w:rPr>
          <w:rtl/>
        </w:rPr>
        <w:t xml:space="preserve"> محكمة ومنشورة  بعنوان (</w:t>
      </w:r>
      <w:r w:rsidRPr="008A7966">
        <w:t xml:space="preserve">Electronic Applications' Role in Enhancing Awareness of Saudi Government Institutions' Activities in Accordance with Vision 2030 </w:t>
      </w:r>
      <w:r w:rsidRPr="008A7966">
        <w:lastRenderedPageBreak/>
        <w:t>Comparative Analytical Study</w:t>
      </w:r>
      <w:r w:rsidRPr="008A7966">
        <w:rPr>
          <w:rtl/>
        </w:rPr>
        <w:t>) كدراسة تحليلية تهدف إلى المقارنة والتعرف على دور تطبيقات الحكومة السعودية مثل أبشر وتوكلنا وصحتي في التوعية بالأنشطة المؤسسية وفق رؤية 2030. وتكمن أهمية الدراسة في إضافة أبعاد جديدة لتوظيف التطبيقات الإلكترونية، والحاجة إلى دراسة تجمع بين التطبيقات والعلاقات العامة الرقمية. كما تسلط الضوء على أساليب ومبادئ التطبيقات. واستخدمت الدراسة المنهج الوصفي التحليلي المقارن، حيث قامت بتحليل 271 تغريدة من حسابات التطبيقات الحكومية المذكورة.</w:t>
      </w:r>
      <w:r w:rsidRPr="008A7966">
        <w:t xml:space="preserve"> </w:t>
      </w:r>
      <w:r w:rsidRPr="008A7966">
        <w:rPr>
          <w:rtl/>
        </w:rPr>
        <w:t>وأظهرت النتائج أن الموضوع الأبرز كان التوعية، في حين كان الهدف الأهم هو تقديم الخدمات والتسهيلات. كما تم استخدام الأساليب المعلوماتية والنداءات المنطقية بشكل متكرر مع التركيز على الإطار التحليلي. كما أوضحت الدراسة دور هذه التطبيقات في دعم أنشطة المؤسسات الحكومية.</w:t>
      </w:r>
    </w:p>
    <w:p w14:paraId="01A8AE7A" w14:textId="77777777" w:rsidR="00FB76CF" w:rsidRPr="008A7966" w:rsidRDefault="00FB76CF" w:rsidP="00B73DE1">
      <w:pPr>
        <w:numPr>
          <w:ilvl w:val="0"/>
          <w:numId w:val="63"/>
        </w:numPr>
        <w:jc w:val="both"/>
        <w:rPr>
          <w:rtl/>
        </w:rPr>
      </w:pPr>
      <w:r w:rsidRPr="008A7966">
        <w:rPr>
          <w:rtl/>
        </w:rPr>
        <w:t xml:space="preserve">دراسة </w:t>
      </w:r>
      <w:r w:rsidRPr="008A7966">
        <w:t>Abdulkadir and Dobrin (2023</w:t>
      </w:r>
      <w:proofErr w:type="gramStart"/>
      <w:r w:rsidRPr="008A7966">
        <w:t xml:space="preserve">) </w:t>
      </w:r>
      <w:r w:rsidRPr="008A7966">
        <w:rPr>
          <w:rtl/>
        </w:rPr>
        <w:t xml:space="preserve"> المنشورة</w:t>
      </w:r>
      <w:proofErr w:type="gramEnd"/>
      <w:r w:rsidRPr="008A7966">
        <w:rPr>
          <w:rtl/>
        </w:rPr>
        <w:t xml:space="preserve"> والمحكمة  بعنوان (الإدارة الإلكترونية: أدوات وتقنيات القادة في المنظمات غير الربحية للعمل التطوعي عبر الإنترنت) </w:t>
      </w:r>
      <w:r w:rsidRPr="008A7966">
        <w:t>(E-management: Tools and Techniques of Leaders in Non-Profit Organizations for Online Volunteer Work)</w:t>
      </w:r>
      <w:r w:rsidRPr="008A7966">
        <w:rPr>
          <w:rtl/>
        </w:rPr>
        <w:t xml:space="preserve"> </w:t>
      </w:r>
      <w:r>
        <w:rPr>
          <w:rFonts w:hint="cs"/>
          <w:rtl/>
        </w:rPr>
        <w:t xml:space="preserve">التي تهدف الى </w:t>
      </w:r>
      <w:r w:rsidRPr="008A7966">
        <w:rPr>
          <w:rtl/>
        </w:rPr>
        <w:t xml:space="preserve">تحليل الأدوات والتقنيات التي يستخدمها قادة خمس منظمات غير حكومية في العمل التطوعي عبر الإنترنت. ونظراً للدور البارز الذي تلعبه المنظمات غير الحكومية في قطاع التنمية، فإنهم يرون أنه من الضروري الحديث عن هذه القضية التي </w:t>
      </w:r>
      <w:proofErr w:type="spellStart"/>
      <w:r w:rsidRPr="008A7966">
        <w:rPr>
          <w:rtl/>
        </w:rPr>
        <w:t>يواجهها</w:t>
      </w:r>
      <w:proofErr w:type="spellEnd"/>
      <w:r w:rsidRPr="008A7966">
        <w:rPr>
          <w:rtl/>
        </w:rPr>
        <w:t xml:space="preserve"> قادة المتطوعين. واستخدم البحث الوصفي تصميماً مقطعياً، وتم جمع البيانات باستخدام أسلوب البحث النوعي. وأجريت 5 مقابلات عبر الإنترنت مع 5 من كبار المديرين في منظمات غير حكومية مختلفة تقع في لبنان وإسبانيا وقطر وتركيا. وقد أكدت النتائج فرضية البحث حول فعالية أسلوب القيادة الديمقراطية مع فرق المتطوعين عبر الإنترنت. علاوة على ذلك، فإن تأثير وسائل التواصل الاجتماعي والتواصل والمشاركة وتنمية المهارات مع المتطوعين يؤدي إلى الكثير من الإنجازات فيما يتعلق بالعمل من خلال الإدارة الافتراضية الفعالة</w:t>
      </w:r>
      <w:r w:rsidRPr="008A7966">
        <w:t>.</w:t>
      </w:r>
    </w:p>
    <w:p w14:paraId="3F3A2B47" w14:textId="77777777" w:rsidR="00FB76CF" w:rsidRDefault="00FB76CF" w:rsidP="00B73DE1">
      <w:pPr>
        <w:numPr>
          <w:ilvl w:val="0"/>
          <w:numId w:val="63"/>
        </w:numPr>
        <w:jc w:val="both"/>
        <w:rPr>
          <w:b/>
          <w:bCs/>
        </w:rPr>
      </w:pPr>
      <w:proofErr w:type="gramStart"/>
      <w:r>
        <w:rPr>
          <w:rFonts w:hint="cs"/>
          <w:rtl/>
        </w:rPr>
        <w:t xml:space="preserve">دراسة </w:t>
      </w:r>
      <w:r w:rsidRPr="008A7966">
        <w:rPr>
          <w:rtl/>
        </w:rPr>
        <w:t xml:space="preserve"> </w:t>
      </w:r>
      <w:bookmarkStart w:id="400" w:name="_Hlk195029456"/>
      <w:proofErr w:type="spellStart"/>
      <w:r w:rsidRPr="008A7966">
        <w:t>ALQhtan</w:t>
      </w:r>
      <w:bookmarkEnd w:id="400"/>
      <w:r w:rsidRPr="008A7966">
        <w:t>i</w:t>
      </w:r>
      <w:proofErr w:type="spellEnd"/>
      <w:proofErr w:type="gramEnd"/>
      <w:r w:rsidRPr="008A7966">
        <w:rPr>
          <w:rtl/>
        </w:rPr>
        <w:t xml:space="preserve"> (</w:t>
      </w:r>
      <w:r w:rsidRPr="008A7966">
        <w:t xml:space="preserve"> (2023</w:t>
      </w:r>
      <w:r w:rsidRPr="008A7966">
        <w:rPr>
          <w:rtl/>
        </w:rPr>
        <w:t>بعنوان (</w:t>
      </w:r>
      <w:r w:rsidRPr="008A7966">
        <w:rPr>
          <w:b/>
          <w:bCs/>
        </w:rPr>
        <w:t xml:space="preserve">Leadership skills and its relationship to the Volunteer Work Teams Management to enable Social Responsibility in light of Saudi 2030 vision goals and activation tools. A Field Research on Students at Princess </w:t>
      </w:r>
      <w:proofErr w:type="spellStart"/>
      <w:r w:rsidRPr="008A7966">
        <w:rPr>
          <w:b/>
          <w:bCs/>
        </w:rPr>
        <w:t>Nourah</w:t>
      </w:r>
      <w:proofErr w:type="spellEnd"/>
      <w:r w:rsidRPr="008A7966">
        <w:rPr>
          <w:b/>
          <w:bCs/>
        </w:rPr>
        <w:t xml:space="preserve"> </w:t>
      </w:r>
      <w:proofErr w:type="spellStart"/>
      <w:r w:rsidRPr="008A7966">
        <w:rPr>
          <w:b/>
          <w:bCs/>
        </w:rPr>
        <w:t>bint</w:t>
      </w:r>
      <w:proofErr w:type="spellEnd"/>
      <w:r w:rsidRPr="008A7966">
        <w:rPr>
          <w:b/>
          <w:bCs/>
        </w:rPr>
        <w:t xml:space="preserve"> Abdulrahman University (PNU)</w:t>
      </w:r>
      <w:r w:rsidRPr="008A7966">
        <w:rPr>
          <w:rtl/>
        </w:rPr>
        <w:t>) والتي هدفت إلى التعرف على واقع الارتباط بين المهارات القيادية وأثرها على قدرة الطالبات على إدارة فرق العمل التطوعي، وتقديم آليات لتفعيل ممارسة المهارات القيادية لتمكين "المسؤولية الاجتماعية" لدى طالبات (جامعة الأميرة نورة بنت عبد الرحمن) في ضوء رؤية المملكة 2030 وتماشياً مع أهداف ومبادرات ومشاريع برنامج التحول الوطني للوصول إلى مليون متطوع بنهاية عام 2030، وإطلاق (المنصة الوطنية للعمل التطوعي)، وتحديد مؤشرات (معيار إدامة) وهو المعيار الوطني السعودي للتطوع، و"م</w:t>
      </w:r>
      <w:r>
        <w:rPr>
          <w:rFonts w:hint="cs"/>
          <w:rtl/>
        </w:rPr>
        <w:t>ؤ</w:t>
      </w:r>
      <w:r w:rsidRPr="008A7966">
        <w:rPr>
          <w:rtl/>
        </w:rPr>
        <w:t xml:space="preserve">سسة المسؤولية الاجتماعية في الجامعات السعودية" واستخدمت الدراسة المنهج البحثي المختلط. تم تطبيق أداة الدراسة (مقياس المهارات القيادية ومقياس إدارة فريق العمل التطوعي) على عينة عشوائية طبقية مكونة من (603) طالبة جامعية في الكليات الإنسانية والعلمية والطبية في (جامعة الأميرة نورة بنت عبد الرحمن) وقد أظهرت النتائج وجود ارتباطات موجبة بدرجة (متوسطة) ودالة إحصائياً عند مستوى الدلالة (0.01) بين أبعاد مقياس المهارات القيادية: (المهارات الذاتية، ومهارات </w:t>
      </w:r>
      <w:r w:rsidRPr="008A7966">
        <w:rPr>
          <w:rtl/>
        </w:rPr>
        <w:lastRenderedPageBreak/>
        <w:t>التفكير والتعلم، ومهارات التخطيط، والمهارات الفنية، ومهارات اتخاذ القرار، ومهارات حل المشكلات، ومهارات الاتصال، ومهارات قيادة فرق العمل الجماعي) وبين أبعاد إدارة فرق العمل التطوعي في: (البعد الأول (قيادة فرق العمل التطوعي)، والبعد الثاني (توجيه فرق العمل التطوعي)؛ أي أنه كلما زادت المهارات القيادية لدى الطالبات زاد نجاحهن في إدارة فرق العمل التطوعي؛ وكشفت النتائج عن وجود فروق ذات دلالة إحصائية عند مستوى الدلالة (0.05) بين استجابات الطالبات حول الدرجة الكلية لمقياس المهارات القيادية. ومقياس إدارة فريق العمل التطوعي يعزى لاختلاف متغير الكلية ولصالح طلبة الكليات الإنسانية، وقد حققوا نجاحاً في إدارة فرق العمل التطوعي، وبناءً على نتائج الدراسة تم تقديم آليات لتفعيل ممارسة مهارات القيادة في ضوء رؤية المملكة 2030.</w:t>
      </w:r>
    </w:p>
    <w:p w14:paraId="359B1C09" w14:textId="77777777" w:rsidR="00FB76CF" w:rsidRPr="00A361A4" w:rsidRDefault="00FB76CF" w:rsidP="00B73DE1">
      <w:pPr>
        <w:numPr>
          <w:ilvl w:val="0"/>
          <w:numId w:val="63"/>
        </w:numPr>
        <w:jc w:val="both"/>
        <w:rPr>
          <w:b/>
          <w:bCs/>
          <w:rtl/>
        </w:rPr>
      </w:pPr>
      <w:r w:rsidRPr="00A361A4">
        <w:rPr>
          <w:rtl/>
        </w:rPr>
        <w:t xml:space="preserve">دراسة </w:t>
      </w:r>
      <w:proofErr w:type="spellStart"/>
      <w:r w:rsidRPr="00A361A4">
        <w:t>Ihm</w:t>
      </w:r>
      <w:proofErr w:type="spellEnd"/>
      <w:r w:rsidRPr="00A361A4">
        <w:t xml:space="preserve"> &amp; Kim</w:t>
      </w:r>
      <w:r>
        <w:t xml:space="preserve"> (2021</w:t>
      </w:r>
      <w:proofErr w:type="gramStart"/>
      <w:r>
        <w:t>)</w:t>
      </w:r>
      <w:r>
        <w:rPr>
          <w:rFonts w:hint="cs"/>
          <w:rtl/>
        </w:rPr>
        <w:t xml:space="preserve"> </w:t>
      </w:r>
      <w:r w:rsidRPr="00A361A4">
        <w:rPr>
          <w:rtl/>
        </w:rPr>
        <w:t xml:space="preserve"> بعنوان</w:t>
      </w:r>
      <w:proofErr w:type="gramEnd"/>
      <w:r w:rsidRPr="00A361A4">
        <w:rPr>
          <w:rtl/>
        </w:rPr>
        <w:t xml:space="preserve"> </w:t>
      </w:r>
      <w:r w:rsidRPr="00A361A4">
        <w:t>When Nonprofit Organizations Meet Information and Communication Technologies: How Organizational Culture Influences the Use of Traditional, Digital, and Sharing Media</w:t>
      </w:r>
      <w:r w:rsidRPr="00A361A4">
        <w:rPr>
          <w:rtl/>
        </w:rPr>
        <w:t xml:space="preserve"> والتي  تهدف إلى دراسة العلاقة بين الثقافة التنظيمية واستخدام المنظمات غير الربحية لتكنولوجيا المعلومات والاتصالات التقليدية والرقمية والتشاركية، مع التركيز على كيفية تأثير الثقافة التنظيمية على التواصل الداخلي والخارجي وتحقيق أهداف الاتصال المختلفة. شمل مجتمع الدراسة 500 منظمة غير ربحية كورية، وتم جمع البيانات باستخدام استبيان حول الثقافة التنظيمية وأنماط استخدام تكنولوجيا المعلومات والاتصالات. أظهرت نتائج الدراسة أن القيم الثقافية وممارسات الاتصال داخل المنظمة تؤثر على اختيار واستخدام الوسائط المختلفة بشكل متباين، حيث استخدمت المنظمات ذات الثقافة الاستبدادية جميع الوسائط، بما في ذلك الوسائط التقليدية، لتحسين الأداء الداخلي، بينما تأخرت المنظمات الشبيهة بالعائلة في تبني تكنولوجيا المعلومات والاتصالات الجديدة. كما بينت النتائج أن الممارسات الشفافة للمعلومات تعزز استخدام تكنولوجيا المعلومات والاتصالات، في حين لم تتنبأ ممارسات الاتصال التعاونية والديمقراطية بذلك. وتقدم الدراسة رؤى مهمة حول كيفية مواءمة الثقافة التنظيمية مع استخدام تقنيات الاتصال المختلفة لتعزيز كفاءة وأداء المنظمات غير الربحية</w:t>
      </w:r>
    </w:p>
    <w:p w14:paraId="1A8F5106" w14:textId="77777777" w:rsidR="00FB76CF" w:rsidRDefault="00FB76CF" w:rsidP="00FB76CF">
      <w:pPr>
        <w:jc w:val="both"/>
        <w:rPr>
          <w:rtl/>
        </w:rPr>
      </w:pPr>
      <w:r w:rsidRPr="00A361A4">
        <w:rPr>
          <w:b/>
          <w:bCs/>
          <w:rtl/>
        </w:rPr>
        <w:t>موقع الدراسة الحالية من الدراسات السابقة</w:t>
      </w:r>
      <w:r>
        <w:rPr>
          <w:rtl/>
        </w:rPr>
        <w:t xml:space="preserve"> تعد الدراسة الحالية امتدادا للدراسات السابقة التي تم الاعتماد عليها كمراجع للحصول على المعلومات ووسيلة لتوجيه الدراسة الحالية، وفي </w:t>
      </w:r>
      <w:proofErr w:type="spellStart"/>
      <w:r>
        <w:rPr>
          <w:rtl/>
        </w:rPr>
        <w:t>مايلي</w:t>
      </w:r>
      <w:proofErr w:type="spellEnd"/>
      <w:r>
        <w:rPr>
          <w:rtl/>
        </w:rPr>
        <w:t xml:space="preserve"> أوجه التشابه والاختلاف بين الدراسة الحالية والسابقة: </w:t>
      </w:r>
    </w:p>
    <w:p w14:paraId="60D3157B" w14:textId="77777777" w:rsidR="00AB21E5" w:rsidRDefault="00FB76CF" w:rsidP="00FB76CF">
      <w:pPr>
        <w:jc w:val="both"/>
        <w:rPr>
          <w:rtl/>
        </w:rPr>
      </w:pPr>
      <w:r>
        <w:rPr>
          <w:rtl/>
        </w:rPr>
        <w:t xml:space="preserve">تشابهت دراسة القحطاني (2025) مع الدراسة الحالية من حيث تركيزها على تحسين جودة الخدمات في الجمعيات غير الربحية واستخدام الأدوات الكمية والنوعية، كما استخدمت منهجا مختلطا مشابها للدراسة الحالية، إلا أنها اختلفت في كونها ركزت على الحوكمة دون التطرق إلى الإدارة الإلكترونية. </w:t>
      </w:r>
    </w:p>
    <w:p w14:paraId="1DE8CC54" w14:textId="77777777" w:rsidR="00AB21E5" w:rsidRDefault="00FB76CF" w:rsidP="00FB76CF">
      <w:pPr>
        <w:jc w:val="both"/>
        <w:rPr>
          <w:rtl/>
        </w:rPr>
      </w:pPr>
      <w:r>
        <w:rPr>
          <w:rtl/>
        </w:rPr>
        <w:t xml:space="preserve">كما اتفقت دراسة </w:t>
      </w:r>
      <w:proofErr w:type="gramStart"/>
      <w:r>
        <w:rPr>
          <w:rtl/>
        </w:rPr>
        <w:t>علي</w:t>
      </w:r>
      <w:proofErr w:type="gramEnd"/>
      <w:r>
        <w:rPr>
          <w:rtl/>
        </w:rPr>
        <w:t xml:space="preserve"> (2024) مع الدراسة الحالية في اهتمامها بالإدارة الإلكترونية وتطوير الخدمات واستخدامها للاستبيان كأداة رئيسية لجمع البيانات، غير أنها ركزت على الصعوبات والتصورات التخطيطية ولم تتناول أثر الإدارة الإلكترونية على جودة الخدمة، واتسمت بمنهج وصفي ذي طابع مسحي اجتماعي مشابه للمنهج الميداني المستخدم في هذه الدراسة.</w:t>
      </w:r>
    </w:p>
    <w:p w14:paraId="25E857A0" w14:textId="5D764959" w:rsidR="00AB21E5" w:rsidRDefault="00FB76CF" w:rsidP="00FB76CF">
      <w:pPr>
        <w:jc w:val="both"/>
        <w:rPr>
          <w:rtl/>
        </w:rPr>
      </w:pPr>
      <w:r>
        <w:rPr>
          <w:rtl/>
        </w:rPr>
        <w:lastRenderedPageBreak/>
        <w:t xml:space="preserve"> أما دراسة الحارثي (2024) فقد استخدمت أداة </w:t>
      </w:r>
      <w:r>
        <w:t>SERVQUAL</w:t>
      </w:r>
      <w:r>
        <w:rPr>
          <w:rtl/>
        </w:rPr>
        <w:t xml:space="preserve"> لقياس أبعاد الجودة ذاتها (الملموسية، الاعتمادية، الاستجابة، والتعاطف) مما يجعلها متقاربة مع الدراسة الحالية في المتغيرات، لكنها ركزت على الفجوة بين التوقعات والمدركات دون تحليل أثر الإدارة الإلكترونية، واعتمدت المنهج الوصفي التحليلي ذاته. </w:t>
      </w:r>
    </w:p>
    <w:p w14:paraId="421E18A3" w14:textId="77777777" w:rsidR="00AB21E5" w:rsidRDefault="00FB76CF" w:rsidP="00FB76CF">
      <w:pPr>
        <w:jc w:val="both"/>
        <w:rPr>
          <w:rtl/>
        </w:rPr>
      </w:pPr>
      <w:r>
        <w:rPr>
          <w:rtl/>
        </w:rPr>
        <w:t>وفي دراسة حمتو وآخرون (2024) تم قياس جودة الخدمات الإلكترونية بأبعادها المختلفة كالاعتمادية والاستجابة والتعاطف، مما يجعلها متقاربة من محور جودة الخدمة في هذه الدراسة، إلا أنها تناولت قطاع شركات الاتصالات، واعتمدت التحليل الإحصائي باستخدام نمذجة المعادلات البنائية، وهو منهج كمي مشابه في التحليل.</w:t>
      </w:r>
    </w:p>
    <w:p w14:paraId="07D8E0A5" w14:textId="77777777" w:rsidR="00AB21E5" w:rsidRDefault="00FB76CF" w:rsidP="00FB76CF">
      <w:pPr>
        <w:jc w:val="both"/>
        <w:rPr>
          <w:rtl/>
        </w:rPr>
      </w:pPr>
      <w:r>
        <w:rPr>
          <w:rtl/>
        </w:rPr>
        <w:t xml:space="preserve"> كما تناولت دراسة </w:t>
      </w:r>
      <w:r>
        <w:t>Ahmad</w:t>
      </w:r>
      <w:r>
        <w:rPr>
          <w:rtl/>
        </w:rPr>
        <w:t xml:space="preserve"> وآخرون (2024) تطبيقات إلكترونية تدعم أنشطة المؤسسات، مما يتقاطع مع محور الإدارة الإلكترونية في هذه الدراسة، غير أنها كانت تحليلية مقارنة ولم تتناول أثر الجودة، واتسمت بالمنهج الوصفي التحليلي المشابه.</w:t>
      </w:r>
    </w:p>
    <w:p w14:paraId="014F98EF" w14:textId="17A3F41E" w:rsidR="00AB21E5" w:rsidRDefault="00FB76CF" w:rsidP="00FB76CF">
      <w:pPr>
        <w:jc w:val="both"/>
        <w:rPr>
          <w:rtl/>
        </w:rPr>
      </w:pPr>
      <w:r>
        <w:rPr>
          <w:rtl/>
        </w:rPr>
        <w:t xml:space="preserve"> وتقاربت دراسة طلال (2023) مع الدراسة الحالية من حيث تناولها للحكومة الإلكترونية وتأثيرها في جودة الخدمات، إلا أن مجالها كان القطاع البلدي، كما استخدمت منهجًا استقرائيًا ميدانيًا، مع تركيزها على متغيرات الإدارة الإلكترونية وجودة الخدمات. </w:t>
      </w:r>
    </w:p>
    <w:p w14:paraId="6AA86944" w14:textId="77777777" w:rsidR="00AB21E5" w:rsidRDefault="00FB76CF" w:rsidP="00FB76CF">
      <w:pPr>
        <w:jc w:val="both"/>
        <w:rPr>
          <w:rtl/>
        </w:rPr>
      </w:pPr>
      <w:r>
        <w:rPr>
          <w:rtl/>
        </w:rPr>
        <w:t xml:space="preserve">كما توافقت دراسة </w:t>
      </w:r>
      <w:r>
        <w:t>Abdulkadir</w:t>
      </w:r>
      <w:r>
        <w:rPr>
          <w:rtl/>
        </w:rPr>
        <w:t xml:space="preserve"> و</w:t>
      </w:r>
      <w:r>
        <w:t>Dobrin</w:t>
      </w:r>
      <w:r>
        <w:rPr>
          <w:rtl/>
        </w:rPr>
        <w:t xml:space="preserve"> (2023) مع الدراسة الحالية في محور الإدارة الإلكترونية والعمل التطوعي عبر الإنترنت، لكنها اتبعت منهجا نوعيا ولم تتناول جودة الخدمة، بينما تشابهت من حيث اهتمامها بالعنصر البشري وأدوات الإدارة الإلكترونية. </w:t>
      </w:r>
    </w:p>
    <w:p w14:paraId="2A5C20CA" w14:textId="262EC0D5" w:rsidR="00AB21E5" w:rsidRDefault="00FB76CF" w:rsidP="00FB76CF">
      <w:pPr>
        <w:jc w:val="both"/>
        <w:rPr>
          <w:rtl/>
        </w:rPr>
      </w:pPr>
      <w:r>
        <w:rPr>
          <w:rtl/>
        </w:rPr>
        <w:t xml:space="preserve">أما دراسة </w:t>
      </w:r>
      <w:proofErr w:type="spellStart"/>
      <w:r>
        <w:t>ALQhtani</w:t>
      </w:r>
      <w:proofErr w:type="spellEnd"/>
      <w:r>
        <w:rPr>
          <w:rtl/>
        </w:rPr>
        <w:t xml:space="preserve"> (2023) فقد توافقت مع الدراسة الحالية في محور العنصر البشري والمهارات القيادية في إدارة فرق العمل التطوعي، لكنها أجريت على عينة من الطالبات الجامعيات ولم تركز على جودة الخدمة، كما استخدمت منهجا مختلطا يشبه المنهج المعتمد في هذه الدراسة من حيث استخدام أدوات متعددة. </w:t>
      </w:r>
    </w:p>
    <w:p w14:paraId="4EAF34A0" w14:textId="77777777" w:rsidR="00AB21E5" w:rsidRDefault="00FB76CF" w:rsidP="00FB76CF">
      <w:pPr>
        <w:jc w:val="both"/>
        <w:rPr>
          <w:rtl/>
        </w:rPr>
      </w:pPr>
      <w:r>
        <w:rPr>
          <w:rtl/>
        </w:rPr>
        <w:t>في حين ركزت دراسة محمد (2022) على تفعيل الإدارة الإلكترونية لتحسين جودة الأداء، وهو ما يتقاطع مع أهداف هذه الدراسة، إلا أنها قدمت تصورا مقترحا دون قياس الأثر الفعلي، واعتمدت المنهج الوصفي التحليلي ذاته.</w:t>
      </w:r>
    </w:p>
    <w:p w14:paraId="5C28CCC8" w14:textId="77777777" w:rsidR="00AB21E5" w:rsidRDefault="00FB76CF" w:rsidP="00FB76CF">
      <w:pPr>
        <w:jc w:val="both"/>
        <w:rPr>
          <w:rtl/>
        </w:rPr>
      </w:pPr>
      <w:r>
        <w:rPr>
          <w:rtl/>
        </w:rPr>
        <w:t xml:space="preserve"> كما جاءت دراسة </w:t>
      </w:r>
      <w:proofErr w:type="spellStart"/>
      <w:r>
        <w:rPr>
          <w:rtl/>
        </w:rPr>
        <w:t>بوعكاز</w:t>
      </w:r>
      <w:proofErr w:type="spellEnd"/>
      <w:r>
        <w:rPr>
          <w:rtl/>
        </w:rPr>
        <w:t xml:space="preserve"> (2021) قريبة من الدراسة الحالية من حيث تناول العلاقة بين الإدارة الإلكترونية وأبعاد جودة الخدمة، إلا أنها أجريت في القطاع المصرفي وليس القطاع غير الربحي، واعتمدت المنهج الوصفي التحليلي نفسه. </w:t>
      </w:r>
    </w:p>
    <w:p w14:paraId="15A56784" w14:textId="77777777" w:rsidR="00AB21E5" w:rsidRDefault="00FB76CF" w:rsidP="00FB76CF">
      <w:pPr>
        <w:jc w:val="both"/>
        <w:rPr>
          <w:rtl/>
        </w:rPr>
      </w:pPr>
      <w:r>
        <w:rPr>
          <w:rtl/>
        </w:rPr>
        <w:t xml:space="preserve">بينما اتفقت دراسة </w:t>
      </w:r>
      <w:proofErr w:type="spellStart"/>
      <w:r>
        <w:t>Taratukhin</w:t>
      </w:r>
      <w:proofErr w:type="spellEnd"/>
      <w:r>
        <w:rPr>
          <w:rtl/>
        </w:rPr>
        <w:t xml:space="preserve"> وآخرون (2024) في تركيزها على تقييم جودة الخدمات الإلكترونية وتحسين رضا العملاء، لكنها استخدمت المنطق الضبابي بدلا من الاستبانة، وهو ما يجعلها مشابهة في محور الجودة ومختلفة في الأداة. </w:t>
      </w:r>
    </w:p>
    <w:p w14:paraId="07241F29" w14:textId="2DA7B3B1" w:rsidR="00FB76CF" w:rsidRPr="008A7966" w:rsidRDefault="00FB76CF" w:rsidP="00FB76CF">
      <w:pPr>
        <w:jc w:val="both"/>
      </w:pPr>
      <w:proofErr w:type="gramStart"/>
      <w:r>
        <w:rPr>
          <w:rtl/>
        </w:rPr>
        <w:lastRenderedPageBreak/>
        <w:t>وأخيرا  تناولت</w:t>
      </w:r>
      <w:proofErr w:type="gramEnd"/>
      <w:r>
        <w:rPr>
          <w:rtl/>
        </w:rPr>
        <w:t xml:space="preserve"> دراسة </w:t>
      </w:r>
      <w:proofErr w:type="spellStart"/>
      <w:r>
        <w:t>Ihm</w:t>
      </w:r>
      <w:proofErr w:type="spellEnd"/>
      <w:r>
        <w:t xml:space="preserve"> &amp; Kim</w:t>
      </w:r>
      <w:r>
        <w:rPr>
          <w:rtl/>
        </w:rPr>
        <w:t xml:space="preserve"> (2021) أثر تكنولوجيا المعلومات والاتصال في المنظمات غير الربحية، متقاربة في محور الإدارة الإلكترونية، لكنها ركزت على الثقافة التنظيمية دون بحث أثر الإدارة الإلكترونية على جودة الخدمة، واستخدمت استبانة وتحليل بيانات كمي مماثل لمنهج الدراسة الحالية.</w:t>
      </w:r>
    </w:p>
    <w:p w14:paraId="0361911B" w14:textId="77777777" w:rsidR="00AB21E5" w:rsidRDefault="00AB21E5" w:rsidP="00FB76CF">
      <w:pPr>
        <w:jc w:val="both"/>
        <w:rPr>
          <w:rtl/>
        </w:rPr>
      </w:pPr>
    </w:p>
    <w:p w14:paraId="0FCC226B" w14:textId="51086EAE" w:rsidR="00FB76CF" w:rsidRPr="006754D1" w:rsidRDefault="00FB76CF" w:rsidP="00FB76CF">
      <w:pPr>
        <w:jc w:val="both"/>
        <w:rPr>
          <w:b/>
          <w:bCs/>
          <w:rtl/>
        </w:rPr>
      </w:pPr>
      <w:r w:rsidRPr="006754D1">
        <w:rPr>
          <w:b/>
          <w:bCs/>
          <w:rtl/>
        </w:rPr>
        <w:t>الفجوة البحثية والدوافع نحو إجراء الدراسة الحالية:</w:t>
      </w:r>
    </w:p>
    <w:p w14:paraId="25511107" w14:textId="77777777" w:rsidR="00FB76CF" w:rsidRPr="008A7966" w:rsidRDefault="00FB76CF" w:rsidP="00B73DE1">
      <w:pPr>
        <w:numPr>
          <w:ilvl w:val="0"/>
          <w:numId w:val="64"/>
        </w:numPr>
        <w:jc w:val="both"/>
        <w:rPr>
          <w:rtl/>
        </w:rPr>
      </w:pPr>
      <w:r w:rsidRPr="008A7966">
        <w:rPr>
          <w:rtl/>
        </w:rPr>
        <w:t>تناولها لموضوع الإدارة الالكترونية وأثر</w:t>
      </w:r>
      <w:r>
        <w:rPr>
          <w:rFonts w:hint="cs"/>
          <w:rtl/>
        </w:rPr>
        <w:t xml:space="preserve">ها </w:t>
      </w:r>
      <w:r w:rsidRPr="008A7966">
        <w:rPr>
          <w:rtl/>
        </w:rPr>
        <w:t>على تحسين الجودة في واحد من أهم القطاعات الحيوية والمتمثل في القطاع غير ال</w:t>
      </w:r>
      <w:r>
        <w:rPr>
          <w:rFonts w:hint="cs"/>
          <w:rtl/>
        </w:rPr>
        <w:t>ربحي</w:t>
      </w:r>
      <w:r w:rsidRPr="008A7966">
        <w:rPr>
          <w:rtl/>
        </w:rPr>
        <w:t>، فجل الدراسات السابقة تناولت موضوع الإدارة الالكترونية في مؤسسات عمومية وحكومية وتجارية ومصارف وبنوك وبلديات.</w:t>
      </w:r>
    </w:p>
    <w:p w14:paraId="32070F30" w14:textId="2522AF46" w:rsidR="00FB76CF" w:rsidRPr="008A7966" w:rsidRDefault="00FB76CF" w:rsidP="00B73DE1">
      <w:pPr>
        <w:pStyle w:val="a6"/>
        <w:numPr>
          <w:ilvl w:val="0"/>
          <w:numId w:val="64"/>
        </w:numPr>
      </w:pPr>
      <w:r w:rsidRPr="008A7966">
        <w:rPr>
          <w:rtl/>
        </w:rPr>
        <w:t>بالإضافة إلى أنها سوف تتم في القطاع غير الربحي متمثل في منطقة المدينة المنورة والتي تكون فيها-على حد علم الباحثة- ندرة في الدراسات بشكل ملحوظ كهدف تتطلع اليه هذه الدراسة التي ركزت على جودة</w:t>
      </w:r>
      <w:r w:rsidR="00011BDC">
        <w:rPr>
          <w:rFonts w:hint="cs"/>
          <w:rtl/>
        </w:rPr>
        <w:t xml:space="preserve"> </w:t>
      </w:r>
      <w:r w:rsidRPr="008A7966">
        <w:rPr>
          <w:rtl/>
        </w:rPr>
        <w:t xml:space="preserve">الخدمة في القطاع الثالث واستخدام الإدارة الالكترونية والمنصات التطوعية من </w:t>
      </w:r>
      <w:proofErr w:type="gramStart"/>
      <w:r w:rsidRPr="008A7966">
        <w:rPr>
          <w:rtl/>
        </w:rPr>
        <w:t>خلال  رؤية</w:t>
      </w:r>
      <w:proofErr w:type="gramEnd"/>
      <w:r w:rsidRPr="008A7966">
        <w:rPr>
          <w:rtl/>
        </w:rPr>
        <w:t xml:space="preserve"> المملكة 2030مع الأخذ في الاعتبار مجموعة من الدارسات السابقة التي حاولت أن تسد هذه الفجوة.</w:t>
      </w:r>
    </w:p>
    <w:p w14:paraId="53DE6F84" w14:textId="77777777" w:rsidR="00FB76CF" w:rsidRPr="008A7966" w:rsidRDefault="00FB76CF" w:rsidP="00B73DE1">
      <w:pPr>
        <w:numPr>
          <w:ilvl w:val="0"/>
          <w:numId w:val="64"/>
        </w:numPr>
        <w:jc w:val="both"/>
      </w:pPr>
      <w:r w:rsidRPr="008A7966">
        <w:rPr>
          <w:rtl/>
        </w:rPr>
        <w:t>ومما يميز هذه الدراسة أنها تسعى لمعرفة الأثر في قطاع يمتلك المليارات من الدولارات ويصرف عليه مثلها سنوياً وما زال يعتمد على الإدارة التقليدية وتحاول الدراسة أن تقوم قياس جودة خدماته الإلكترونية (منصة العمل التطوعي) والتي تندر الدراسات فيها، مما يفتح أفق جديدة في البحث العلمي والتطوير التطبيقي.</w:t>
      </w:r>
    </w:p>
    <w:p w14:paraId="1768F4F2" w14:textId="77777777" w:rsidR="00FB76CF" w:rsidRPr="008A7966" w:rsidRDefault="00FB76CF" w:rsidP="00B73DE1">
      <w:pPr>
        <w:numPr>
          <w:ilvl w:val="0"/>
          <w:numId w:val="64"/>
        </w:numPr>
        <w:jc w:val="both"/>
        <w:rPr>
          <w:rtl/>
        </w:rPr>
      </w:pPr>
      <w:r w:rsidRPr="008A7966">
        <w:rPr>
          <w:rtl/>
        </w:rPr>
        <w:t xml:space="preserve">ومن الإضافة في هذه الدراسة أنها اعتمدت على نموذج معتمد في المتغير المستقل الإدارة الإلكترونية بأبعاده (الأجهزة، البرامج، شبكة الاتصال، القوى البشرية) بحيث تعزى إلى البيانات الشخصية والوظيفية (الجنس، السن، المؤهل العلمي، سنوات الخدمة) وأثرها على المتغير </w:t>
      </w:r>
      <w:proofErr w:type="gramStart"/>
      <w:r w:rsidRPr="008A7966">
        <w:rPr>
          <w:rtl/>
        </w:rPr>
        <w:t>التابع  جودة</w:t>
      </w:r>
      <w:proofErr w:type="gramEnd"/>
      <w:r w:rsidRPr="008A7966">
        <w:rPr>
          <w:rtl/>
        </w:rPr>
        <w:t xml:space="preserve"> الخدمة بأبعاده (الجوانب المادية الملموسة ،الاعتمادية، الثقة، الاستجابة، والتعاطف) والذي لم يطبق في المؤسسات التطوعية غير الحكومية والأوقاف التابعة لها في منطقة المدينة المنورة.</w:t>
      </w:r>
    </w:p>
    <w:p w14:paraId="3089A129" w14:textId="77777777" w:rsidR="00FB76CF" w:rsidRPr="008A7966" w:rsidRDefault="00FB76CF" w:rsidP="00FB76CF">
      <w:pPr>
        <w:rPr>
          <w:rtl/>
        </w:rPr>
      </w:pPr>
    </w:p>
    <w:p w14:paraId="2AF8730B" w14:textId="77777777" w:rsidR="00FB76CF" w:rsidRPr="008A7966" w:rsidRDefault="00FB76CF" w:rsidP="00FB76CF">
      <w:pPr>
        <w:rPr>
          <w:rtl/>
        </w:rPr>
      </w:pPr>
    </w:p>
    <w:p w14:paraId="18623BF9" w14:textId="77777777" w:rsidR="00FB76CF" w:rsidRPr="008A7966" w:rsidRDefault="00FB76CF" w:rsidP="00FB76CF">
      <w:pPr>
        <w:rPr>
          <w:rtl/>
        </w:rPr>
      </w:pPr>
    </w:p>
    <w:p w14:paraId="0BA3842B" w14:textId="77777777" w:rsidR="00FB76CF" w:rsidRPr="008A7966" w:rsidRDefault="00FB76CF" w:rsidP="00FB76CF">
      <w:pPr>
        <w:rPr>
          <w:rtl/>
        </w:rPr>
      </w:pPr>
    </w:p>
    <w:p w14:paraId="1B122EC1" w14:textId="77777777" w:rsidR="00FB76CF" w:rsidRPr="008A7966" w:rsidRDefault="00FB76CF" w:rsidP="00FB76CF">
      <w:pPr>
        <w:rPr>
          <w:rtl/>
        </w:rPr>
      </w:pPr>
    </w:p>
    <w:p w14:paraId="23986061" w14:textId="77777777" w:rsidR="00FB76CF" w:rsidRPr="008A7966" w:rsidRDefault="00FB76CF" w:rsidP="00FB76CF">
      <w:pPr>
        <w:rPr>
          <w:rtl/>
        </w:rPr>
      </w:pPr>
    </w:p>
    <w:p w14:paraId="27B640E8" w14:textId="77777777" w:rsidR="00FB76CF" w:rsidRPr="008A7966" w:rsidRDefault="00FB76CF" w:rsidP="00FB76CF">
      <w:pPr>
        <w:rPr>
          <w:rtl/>
        </w:rPr>
      </w:pPr>
    </w:p>
    <w:p w14:paraId="15E4CBB1" w14:textId="77777777" w:rsidR="00FB76CF" w:rsidRPr="008A7966" w:rsidRDefault="00FB76CF" w:rsidP="00FB76CF">
      <w:pPr>
        <w:rPr>
          <w:rtl/>
        </w:rPr>
      </w:pPr>
    </w:p>
    <w:p w14:paraId="0566FCC0" w14:textId="77777777" w:rsidR="00FB76CF" w:rsidRPr="008A7966" w:rsidRDefault="00FB76CF" w:rsidP="00FB76CF">
      <w:pPr>
        <w:rPr>
          <w:rtl/>
        </w:rPr>
      </w:pPr>
    </w:p>
    <w:p w14:paraId="5AFB151C" w14:textId="77777777" w:rsidR="00FB76CF" w:rsidRDefault="00FB76CF" w:rsidP="00FB76CF">
      <w:pPr>
        <w:rPr>
          <w:rtl/>
        </w:rPr>
      </w:pPr>
    </w:p>
    <w:p w14:paraId="65E19033" w14:textId="77777777" w:rsidR="0005735C" w:rsidRDefault="0005735C" w:rsidP="000939FE">
      <w:pPr>
        <w:jc w:val="center"/>
        <w:rPr>
          <w:rFonts w:eastAsia="Times New Roman"/>
          <w:b/>
          <w:bCs/>
          <w:color w:val="000000" w:themeColor="text1"/>
          <w:sz w:val="36"/>
          <w:szCs w:val="36"/>
          <w:rtl/>
          <w:lang w:bidi="ar-EG"/>
        </w:rPr>
      </w:pPr>
    </w:p>
    <w:p w14:paraId="21F3496F" w14:textId="77777777" w:rsidR="0005735C" w:rsidRDefault="0005735C" w:rsidP="0005735C">
      <w:pPr>
        <w:pStyle w:val="1"/>
        <w:rPr>
          <w:rtl/>
          <w:lang w:bidi="ar-EG"/>
        </w:rPr>
      </w:pPr>
    </w:p>
    <w:p w14:paraId="76532E77" w14:textId="77777777" w:rsidR="00331912" w:rsidRPr="00331912" w:rsidRDefault="00331912" w:rsidP="00331912">
      <w:pPr>
        <w:rPr>
          <w:rtl/>
          <w:lang w:bidi="ar-EG"/>
        </w:rPr>
      </w:pPr>
    </w:p>
    <w:p w14:paraId="72E93772" w14:textId="0D54FCD2" w:rsidR="000939FE" w:rsidRPr="000939FE" w:rsidRDefault="000939FE" w:rsidP="0005735C">
      <w:pPr>
        <w:pStyle w:val="1"/>
        <w:rPr>
          <w:rtl/>
          <w:lang w:bidi="ar-EG"/>
        </w:rPr>
      </w:pPr>
      <w:bookmarkStart w:id="401" w:name="_Toc223370493"/>
      <w:r w:rsidRPr="000939FE">
        <w:rPr>
          <w:rtl/>
          <w:lang w:bidi="ar-EG"/>
        </w:rPr>
        <w:t xml:space="preserve">الفصل </w:t>
      </w:r>
      <w:r w:rsidRPr="000939FE">
        <w:rPr>
          <w:rFonts w:hint="cs"/>
          <w:rtl/>
          <w:lang w:bidi="ar-EG"/>
        </w:rPr>
        <w:t>الثا</w:t>
      </w:r>
      <w:r w:rsidR="0005735C">
        <w:rPr>
          <w:rFonts w:hint="cs"/>
          <w:rtl/>
          <w:lang w:bidi="ar-EG"/>
        </w:rPr>
        <w:t>ل</w:t>
      </w:r>
      <w:r>
        <w:rPr>
          <w:rFonts w:hint="cs"/>
          <w:rtl/>
          <w:lang w:bidi="ar-EG"/>
        </w:rPr>
        <w:t>ث</w:t>
      </w:r>
      <w:r w:rsidRPr="000939FE">
        <w:rPr>
          <w:rtl/>
          <w:lang w:bidi="ar-EG"/>
        </w:rPr>
        <w:t xml:space="preserve">: </w:t>
      </w:r>
      <w:r>
        <w:rPr>
          <w:rFonts w:hint="cs"/>
          <w:rtl/>
          <w:lang w:bidi="ar-EG"/>
        </w:rPr>
        <w:t>الإجراءات المنهجية للدراسة</w:t>
      </w:r>
      <w:bookmarkEnd w:id="401"/>
    </w:p>
    <w:p w14:paraId="7800FFE7" w14:textId="32C357E8" w:rsidR="000939FE" w:rsidRPr="00002F49" w:rsidRDefault="000939FE" w:rsidP="00002F49">
      <w:pPr>
        <w:jc w:val="both"/>
        <w:rPr>
          <w:rFonts w:eastAsia="Times New Roman"/>
          <w:b/>
          <w:bCs/>
          <w:color w:val="000000" w:themeColor="text1"/>
          <w:sz w:val="32"/>
          <w:szCs w:val="32"/>
          <w:rtl/>
        </w:rPr>
      </w:pPr>
      <w:r w:rsidRPr="000939FE">
        <w:rPr>
          <w:rFonts w:eastAsia="Times New Roman"/>
          <w:b/>
          <w:bCs/>
          <w:color w:val="000000" w:themeColor="text1"/>
          <w:sz w:val="36"/>
          <w:szCs w:val="36"/>
          <w:rtl/>
        </w:rPr>
        <w:br/>
      </w:r>
      <w:r w:rsidR="0005735C" w:rsidRPr="00002F49">
        <w:rPr>
          <w:rFonts w:eastAsia="Times New Roman" w:hint="cs"/>
          <w:b/>
          <w:bCs/>
          <w:color w:val="000000" w:themeColor="text1"/>
          <w:sz w:val="32"/>
          <w:szCs w:val="32"/>
          <w:rtl/>
        </w:rPr>
        <w:t>القسم الأول:</w:t>
      </w:r>
      <w:r w:rsidR="0005735C" w:rsidRPr="00002F49">
        <w:rPr>
          <w:sz w:val="32"/>
          <w:szCs w:val="32"/>
          <w:rtl/>
        </w:rPr>
        <w:t xml:space="preserve"> </w:t>
      </w:r>
      <w:r w:rsidR="0005735C" w:rsidRPr="00002F49">
        <w:rPr>
          <w:rFonts w:eastAsia="Times New Roman"/>
          <w:b/>
          <w:bCs/>
          <w:color w:val="000000" w:themeColor="text1"/>
          <w:sz w:val="32"/>
          <w:szCs w:val="32"/>
          <w:rtl/>
        </w:rPr>
        <w:t>الإجراءات المنهجية للدراسة الميدانية</w:t>
      </w:r>
    </w:p>
    <w:p w14:paraId="26DDE015" w14:textId="2ECF2446" w:rsidR="0005735C" w:rsidRPr="00002F49" w:rsidRDefault="0005735C" w:rsidP="00002F49">
      <w:pPr>
        <w:jc w:val="both"/>
        <w:rPr>
          <w:rFonts w:eastAsia="Times New Roman"/>
          <w:b/>
          <w:bCs/>
          <w:color w:val="000000" w:themeColor="text1"/>
          <w:sz w:val="32"/>
          <w:szCs w:val="32"/>
          <w:rtl/>
        </w:rPr>
      </w:pPr>
      <w:r w:rsidRPr="00002F49">
        <w:rPr>
          <w:rFonts w:eastAsia="Times New Roman" w:hint="cs"/>
          <w:b/>
          <w:bCs/>
          <w:color w:val="000000" w:themeColor="text1"/>
          <w:sz w:val="32"/>
          <w:szCs w:val="32"/>
          <w:rtl/>
        </w:rPr>
        <w:t xml:space="preserve">القسم الثاني: </w:t>
      </w:r>
      <w:r w:rsidRPr="00002F49">
        <w:rPr>
          <w:rFonts w:eastAsia="Times New Roman"/>
          <w:b/>
          <w:bCs/>
          <w:color w:val="000000" w:themeColor="text1"/>
          <w:sz w:val="32"/>
          <w:szCs w:val="32"/>
          <w:rtl/>
        </w:rPr>
        <w:t>صدق وثبات أداة الدراسة</w:t>
      </w:r>
    </w:p>
    <w:p w14:paraId="5D115318" w14:textId="595C2322" w:rsidR="0005735C" w:rsidRPr="000939FE" w:rsidRDefault="0005735C" w:rsidP="00002F49">
      <w:pPr>
        <w:jc w:val="both"/>
        <w:rPr>
          <w:rFonts w:eastAsia="Times New Roman"/>
          <w:b/>
          <w:bCs/>
          <w:color w:val="000000" w:themeColor="text1"/>
          <w:sz w:val="32"/>
          <w:szCs w:val="32"/>
          <w:rtl/>
        </w:rPr>
      </w:pPr>
      <w:r w:rsidRPr="00002F49">
        <w:rPr>
          <w:rFonts w:eastAsia="Times New Roman" w:hint="cs"/>
          <w:b/>
          <w:bCs/>
          <w:color w:val="000000" w:themeColor="text1"/>
          <w:sz w:val="32"/>
          <w:szCs w:val="32"/>
          <w:rtl/>
        </w:rPr>
        <w:t>القسم الثالث:</w:t>
      </w:r>
      <w:r w:rsidRPr="00002F49">
        <w:rPr>
          <w:rFonts w:hint="cs"/>
          <w:sz w:val="32"/>
          <w:szCs w:val="32"/>
          <w:rtl/>
        </w:rPr>
        <w:t xml:space="preserve"> </w:t>
      </w:r>
      <w:r w:rsidRPr="00002F49">
        <w:rPr>
          <w:rFonts w:eastAsia="Times New Roman" w:hint="cs"/>
          <w:b/>
          <w:bCs/>
          <w:color w:val="000000" w:themeColor="text1"/>
          <w:sz w:val="32"/>
          <w:szCs w:val="32"/>
          <w:rtl/>
        </w:rPr>
        <w:t>الأساليب الإحصائية المستخدمة قي الدراسة</w:t>
      </w:r>
    </w:p>
    <w:p w14:paraId="59664BE9" w14:textId="77777777" w:rsidR="000939FE" w:rsidRPr="000939FE" w:rsidRDefault="000939FE" w:rsidP="000939FE">
      <w:pPr>
        <w:rPr>
          <w:rFonts w:eastAsia="Times New Roman"/>
          <w:b/>
          <w:bCs/>
          <w:color w:val="000000" w:themeColor="text1"/>
          <w:sz w:val="36"/>
          <w:szCs w:val="36"/>
          <w:rtl/>
        </w:rPr>
      </w:pPr>
    </w:p>
    <w:p w14:paraId="7FB146B0" w14:textId="77777777" w:rsidR="000939FE" w:rsidRDefault="000939FE" w:rsidP="00563053">
      <w:pPr>
        <w:rPr>
          <w:rtl/>
        </w:rPr>
      </w:pPr>
    </w:p>
    <w:p w14:paraId="2B3F26B1" w14:textId="77777777" w:rsidR="000939FE" w:rsidRDefault="000939FE" w:rsidP="00563053">
      <w:pPr>
        <w:rPr>
          <w:rtl/>
        </w:rPr>
      </w:pPr>
    </w:p>
    <w:p w14:paraId="3C4623A4" w14:textId="77777777" w:rsidR="000939FE" w:rsidRDefault="000939FE" w:rsidP="00563053">
      <w:pPr>
        <w:rPr>
          <w:rtl/>
        </w:rPr>
      </w:pPr>
    </w:p>
    <w:p w14:paraId="3DCECE6A" w14:textId="77777777" w:rsidR="000939FE" w:rsidRDefault="000939FE" w:rsidP="00563053">
      <w:pPr>
        <w:rPr>
          <w:rtl/>
        </w:rPr>
      </w:pPr>
    </w:p>
    <w:p w14:paraId="1F38D9E5" w14:textId="77777777" w:rsidR="000939FE" w:rsidRDefault="000939FE" w:rsidP="00563053">
      <w:pPr>
        <w:rPr>
          <w:rtl/>
        </w:rPr>
      </w:pPr>
    </w:p>
    <w:p w14:paraId="5BC682F8" w14:textId="77777777" w:rsidR="000939FE" w:rsidRDefault="000939FE" w:rsidP="00563053">
      <w:pPr>
        <w:rPr>
          <w:rtl/>
        </w:rPr>
      </w:pPr>
    </w:p>
    <w:p w14:paraId="04F9DC1C" w14:textId="77777777" w:rsidR="000939FE" w:rsidRDefault="000939FE" w:rsidP="00563053">
      <w:pPr>
        <w:rPr>
          <w:rtl/>
        </w:rPr>
      </w:pPr>
    </w:p>
    <w:p w14:paraId="770E7165" w14:textId="77777777" w:rsidR="000939FE" w:rsidRDefault="000939FE" w:rsidP="00563053">
      <w:pPr>
        <w:rPr>
          <w:rtl/>
        </w:rPr>
      </w:pPr>
    </w:p>
    <w:p w14:paraId="128AF4AD" w14:textId="77777777" w:rsidR="000939FE" w:rsidRDefault="000939FE" w:rsidP="00563053">
      <w:pPr>
        <w:rPr>
          <w:rtl/>
        </w:rPr>
      </w:pPr>
    </w:p>
    <w:p w14:paraId="64EE2663" w14:textId="77777777" w:rsidR="000939FE" w:rsidRDefault="000939FE" w:rsidP="00563053">
      <w:pPr>
        <w:rPr>
          <w:rtl/>
        </w:rPr>
      </w:pPr>
    </w:p>
    <w:p w14:paraId="00629E48" w14:textId="77777777" w:rsidR="000939FE" w:rsidRDefault="000939FE" w:rsidP="00563053">
      <w:pPr>
        <w:rPr>
          <w:rtl/>
        </w:rPr>
      </w:pPr>
    </w:p>
    <w:p w14:paraId="6C191D7D" w14:textId="77777777" w:rsidR="000939FE" w:rsidRDefault="000939FE" w:rsidP="00563053">
      <w:pPr>
        <w:rPr>
          <w:rtl/>
        </w:rPr>
      </w:pPr>
    </w:p>
    <w:p w14:paraId="385A4F1C" w14:textId="77777777" w:rsidR="000939FE" w:rsidRDefault="000939FE" w:rsidP="00563053">
      <w:pPr>
        <w:rPr>
          <w:rtl/>
        </w:rPr>
      </w:pPr>
    </w:p>
    <w:p w14:paraId="77DAA833" w14:textId="77777777" w:rsidR="00002F49" w:rsidRDefault="00002F49" w:rsidP="00563053">
      <w:pPr>
        <w:rPr>
          <w:rtl/>
        </w:rPr>
      </w:pPr>
    </w:p>
    <w:p w14:paraId="1457B3FD" w14:textId="4EB1035B" w:rsidR="00563053" w:rsidRDefault="00563053" w:rsidP="00433618">
      <w:pPr>
        <w:pStyle w:val="2"/>
        <w:rPr>
          <w:rtl/>
        </w:rPr>
      </w:pPr>
      <w:bookmarkStart w:id="402" w:name="_Toc223370494"/>
      <w:r>
        <w:rPr>
          <w:rFonts w:hint="cs"/>
          <w:rtl/>
        </w:rPr>
        <w:t>مقدمة</w:t>
      </w:r>
      <w:bookmarkEnd w:id="402"/>
    </w:p>
    <w:p w14:paraId="3E3D4AC3" w14:textId="0F3D26CA" w:rsidR="002B0C02" w:rsidRDefault="002B0C02" w:rsidP="0027002C">
      <w:pPr>
        <w:jc w:val="both"/>
      </w:pPr>
      <w:r w:rsidRPr="002B0C02">
        <w:rPr>
          <w:rtl/>
        </w:rPr>
        <w:t xml:space="preserve">كل ما تم تناوله في الفصول النظرية السابقة يعتبر خلاصة ما تم التوصل إليه من خلال البحث والتحري عن موضوع الدراسة في أدبيات </w:t>
      </w:r>
      <w:r w:rsidR="002128E1">
        <w:rPr>
          <w:rFonts w:hint="cs"/>
          <w:rtl/>
        </w:rPr>
        <w:t>الإدارة العامة والأعمال</w:t>
      </w:r>
      <w:r w:rsidRPr="002B0C02">
        <w:rPr>
          <w:rtl/>
        </w:rPr>
        <w:t xml:space="preserve">، ولكنه لا يعتبر كافيا أن تتطرق هذه الدراسة إلى دور وأثر تطبيق الإدارة الالكترونية في تحسين جودة الخدمات </w:t>
      </w:r>
      <w:r w:rsidR="0027002C">
        <w:rPr>
          <w:rFonts w:hint="cs"/>
          <w:rtl/>
        </w:rPr>
        <w:t xml:space="preserve">في القطاع غير الربحي </w:t>
      </w:r>
      <w:r w:rsidRPr="002B0C02">
        <w:rPr>
          <w:rtl/>
        </w:rPr>
        <w:t>دون أن نستفيد من ذلك على أرض الواقع ولهذا كان لابد</w:t>
      </w:r>
      <w:r w:rsidR="002128E1">
        <w:rPr>
          <w:rFonts w:hint="cs"/>
          <w:rtl/>
        </w:rPr>
        <w:t xml:space="preserve"> </w:t>
      </w:r>
      <w:r w:rsidRPr="002B0C02">
        <w:rPr>
          <w:rtl/>
        </w:rPr>
        <w:t xml:space="preserve">من تجسيد ذلك على الميدان وإسقاطه على الواقع </w:t>
      </w:r>
      <w:r w:rsidR="002128E1">
        <w:rPr>
          <w:rFonts w:hint="cs"/>
          <w:rtl/>
        </w:rPr>
        <w:t>ل</w:t>
      </w:r>
      <w:r w:rsidRPr="002B0C02">
        <w:rPr>
          <w:rtl/>
        </w:rPr>
        <w:t>معرفة أثر تطبيق الإدارة الالكترونية على تحسين جودة الخدم</w:t>
      </w:r>
      <w:r w:rsidR="0027002C">
        <w:rPr>
          <w:rFonts w:hint="cs"/>
          <w:rtl/>
        </w:rPr>
        <w:t xml:space="preserve">ة </w:t>
      </w:r>
      <w:r w:rsidRPr="002B0C02">
        <w:rPr>
          <w:rtl/>
        </w:rPr>
        <w:t>في</w:t>
      </w:r>
      <w:r w:rsidR="0027002C">
        <w:rPr>
          <w:rFonts w:hint="cs"/>
          <w:rtl/>
        </w:rPr>
        <w:t xml:space="preserve"> القطاع غير الربحي</w:t>
      </w:r>
      <w:r w:rsidRPr="002B0C02">
        <w:rPr>
          <w:rtl/>
        </w:rPr>
        <w:t xml:space="preserve">، وقد تم اختيار </w:t>
      </w:r>
      <w:r w:rsidR="0027002C" w:rsidRPr="0027002C">
        <w:rPr>
          <w:rFonts w:hint="cs"/>
          <w:rtl/>
        </w:rPr>
        <w:t>المؤسسات التطوعية غير الحكومية بالمدينة المنورة</w:t>
      </w:r>
      <w:r w:rsidR="0027002C" w:rsidRPr="0027002C">
        <w:rPr>
          <w:rtl/>
        </w:rPr>
        <w:t xml:space="preserve"> </w:t>
      </w:r>
      <w:r w:rsidRPr="002B0C02">
        <w:rPr>
          <w:rtl/>
        </w:rPr>
        <w:t>وذلك باعتباره</w:t>
      </w:r>
      <w:r w:rsidR="0027002C">
        <w:rPr>
          <w:rFonts w:hint="cs"/>
          <w:rtl/>
        </w:rPr>
        <w:t>ا</w:t>
      </w:r>
      <w:r w:rsidRPr="002B0C02">
        <w:rPr>
          <w:rtl/>
        </w:rPr>
        <w:t xml:space="preserve"> من بين ا</w:t>
      </w:r>
      <w:r w:rsidR="0027002C">
        <w:rPr>
          <w:rFonts w:hint="cs"/>
          <w:rtl/>
        </w:rPr>
        <w:t>لمؤسسات</w:t>
      </w:r>
      <w:r w:rsidRPr="002B0C02">
        <w:rPr>
          <w:rtl/>
        </w:rPr>
        <w:t xml:space="preserve"> الرائدة والعريقة</w:t>
      </w:r>
      <w:r w:rsidR="00EF40BB">
        <w:rPr>
          <w:rFonts w:hint="cs"/>
          <w:rtl/>
        </w:rPr>
        <w:t>، وللدور الحيوي الذي تلعبه</w:t>
      </w:r>
      <w:r w:rsidR="0027002C">
        <w:rPr>
          <w:rFonts w:hint="cs"/>
          <w:rtl/>
        </w:rPr>
        <w:t xml:space="preserve"> المدينة المنورة</w:t>
      </w:r>
      <w:r w:rsidRPr="002B0C02">
        <w:rPr>
          <w:rtl/>
        </w:rPr>
        <w:t xml:space="preserve"> باعتبارها منطقة </w:t>
      </w:r>
      <w:r w:rsidR="0027002C">
        <w:rPr>
          <w:rFonts w:hint="cs"/>
          <w:rtl/>
        </w:rPr>
        <w:t xml:space="preserve">سياحية </w:t>
      </w:r>
      <w:r w:rsidR="00EF40BB">
        <w:rPr>
          <w:rFonts w:hint="cs"/>
          <w:rtl/>
        </w:rPr>
        <w:t>و</w:t>
      </w:r>
      <w:r w:rsidR="0027002C" w:rsidRPr="0027002C">
        <w:rPr>
          <w:rtl/>
        </w:rPr>
        <w:t>مركز ديني وثقافي مهم (كنزة وعبد المجيد،2023). فإن الخدمات التطوعية فيها تحظى باهتمام خاص، حيث تستقبل المدينة أعدادًا كبيرة من الزوار والحجاج والمعتمرين سنويًا، مما يستدعي توفير خدمات تطوعية ذات جودة عالية تتماشى مع احتياجات المستفيدين</w:t>
      </w:r>
      <w:r w:rsidRPr="002B0C02">
        <w:rPr>
          <w:rtl/>
        </w:rPr>
        <w:t xml:space="preserve"> من جهة وأهمية الخدمات التي يقدمها من جهة </w:t>
      </w:r>
      <w:r w:rsidRPr="00224778">
        <w:rPr>
          <w:rtl/>
        </w:rPr>
        <w:t>أخرى</w:t>
      </w:r>
      <w:r w:rsidRPr="00224778">
        <w:t xml:space="preserve">. </w:t>
      </w:r>
      <w:r w:rsidRPr="00224778">
        <w:rPr>
          <w:rtl/>
        </w:rPr>
        <w:t>ولقد سمحت الدراسة الميدانية بالاطلاع على ثقافة هذ</w:t>
      </w:r>
      <w:r w:rsidR="00EF40BB" w:rsidRPr="00224778">
        <w:rPr>
          <w:rFonts w:hint="cs"/>
          <w:rtl/>
        </w:rPr>
        <w:t xml:space="preserve">ه </w:t>
      </w:r>
      <w:r w:rsidRPr="00224778">
        <w:rPr>
          <w:rtl/>
        </w:rPr>
        <w:t>ال</w:t>
      </w:r>
      <w:r w:rsidR="00EF40BB" w:rsidRPr="00224778">
        <w:rPr>
          <w:rFonts w:hint="cs"/>
          <w:rtl/>
        </w:rPr>
        <w:t xml:space="preserve">مؤسسات </w:t>
      </w:r>
      <w:r w:rsidRPr="00224778">
        <w:rPr>
          <w:rtl/>
        </w:rPr>
        <w:t>ونظام العمل به، وقد لوحظ فيه الاتجاه نحو الاهتمام بعصرنة خدماته للرفع من جود</w:t>
      </w:r>
      <w:r w:rsidR="00EF40BB" w:rsidRPr="00224778">
        <w:rPr>
          <w:rFonts w:hint="cs"/>
          <w:rtl/>
        </w:rPr>
        <w:t>تها</w:t>
      </w:r>
      <w:r w:rsidRPr="00224778">
        <w:rPr>
          <w:rtl/>
        </w:rPr>
        <w:t xml:space="preserve"> من خلال تطبيق الإدارة الالكترونية وتوفير مختلف الإمكانيات اللازمة لذلك واستحداث خدمات حديثة تتماشى </w:t>
      </w:r>
      <w:r w:rsidR="00EF40BB" w:rsidRPr="00224778">
        <w:rPr>
          <w:rFonts w:hint="cs"/>
          <w:rtl/>
        </w:rPr>
        <w:t>ل</w:t>
      </w:r>
      <w:r w:rsidRPr="00224778">
        <w:rPr>
          <w:rtl/>
        </w:rPr>
        <w:t>لتطور الراهن</w:t>
      </w:r>
      <w:r w:rsidRPr="00224778">
        <w:t xml:space="preserve">. </w:t>
      </w:r>
      <w:r w:rsidR="002128E1">
        <w:rPr>
          <w:rFonts w:hint="cs"/>
          <w:rtl/>
        </w:rPr>
        <w:t xml:space="preserve"> </w:t>
      </w:r>
      <w:r w:rsidRPr="00224778">
        <w:rPr>
          <w:rtl/>
        </w:rPr>
        <w:t>وفي</w:t>
      </w:r>
      <w:r w:rsidRPr="002B0C02">
        <w:rPr>
          <w:rtl/>
        </w:rPr>
        <w:t xml:space="preserve"> إطار هذا السياق تم في هذا الفصل الذي خصص لإجر</w:t>
      </w:r>
      <w:r>
        <w:rPr>
          <w:rFonts w:hint="cs"/>
          <w:rtl/>
        </w:rPr>
        <w:t>ا</w:t>
      </w:r>
      <w:r w:rsidRPr="002B0C02">
        <w:rPr>
          <w:rtl/>
        </w:rPr>
        <w:t xml:space="preserve">ء الدراسة الميدانية في </w:t>
      </w:r>
      <w:r w:rsidR="00EF40BB">
        <w:rPr>
          <w:rFonts w:hint="cs"/>
          <w:rtl/>
        </w:rPr>
        <w:t>المؤسسات التطوعية غير حكومية</w:t>
      </w:r>
      <w:r w:rsidRPr="002B0C02">
        <w:rPr>
          <w:rtl/>
        </w:rPr>
        <w:t xml:space="preserve"> محل الدراسة لمعرفة أثر أبعاد الإدارة الالكترونية على تحسين جودة الخدم</w:t>
      </w:r>
      <w:r w:rsidR="00EF40BB">
        <w:rPr>
          <w:rFonts w:hint="cs"/>
          <w:rtl/>
        </w:rPr>
        <w:t>ة</w:t>
      </w:r>
      <w:r w:rsidRPr="002B0C02">
        <w:rPr>
          <w:rtl/>
        </w:rPr>
        <w:t xml:space="preserve">، ولأجل ذلك الغرض </w:t>
      </w:r>
      <w:r w:rsidRPr="002128E1">
        <w:rPr>
          <w:rtl/>
        </w:rPr>
        <w:t xml:space="preserve">تم تقسيمه إلى </w:t>
      </w:r>
      <w:r w:rsidR="0005735C" w:rsidRPr="002128E1">
        <w:rPr>
          <w:rFonts w:hint="cs"/>
          <w:rtl/>
        </w:rPr>
        <w:t>ثلاثة</w:t>
      </w:r>
      <w:r w:rsidRPr="002128E1">
        <w:rPr>
          <w:rtl/>
        </w:rPr>
        <w:t xml:space="preserve"> مباحث على النحو التالي</w:t>
      </w:r>
      <w:r w:rsidR="000125E9">
        <w:rPr>
          <w:rFonts w:hint="cs"/>
          <w:rtl/>
        </w:rPr>
        <w:t>:</w:t>
      </w:r>
    </w:p>
    <w:p w14:paraId="7B4E45E8" w14:textId="64B590E6" w:rsidR="002B0C02" w:rsidRDefault="002B0C02" w:rsidP="00507AFC">
      <w:pPr>
        <w:rPr>
          <w:rtl/>
        </w:rPr>
      </w:pPr>
      <w:r w:rsidRPr="002B0C02">
        <w:rPr>
          <w:rtl/>
        </w:rPr>
        <w:t xml:space="preserve">المبحث الأول: </w:t>
      </w:r>
      <w:bookmarkStart w:id="403" w:name="_Hlk222873634"/>
      <w:r w:rsidR="00507AFC" w:rsidRPr="00507AFC">
        <w:rPr>
          <w:rtl/>
        </w:rPr>
        <w:t>الإجراءات المنهجية للدراسة الميدانية</w:t>
      </w:r>
      <w:bookmarkEnd w:id="403"/>
    </w:p>
    <w:p w14:paraId="43796752" w14:textId="78C4FA05" w:rsidR="003A5CB6" w:rsidRDefault="002B0C02" w:rsidP="00FF76C8">
      <w:pPr>
        <w:rPr>
          <w:rtl/>
        </w:rPr>
      </w:pPr>
      <w:r w:rsidRPr="002B0C02">
        <w:t xml:space="preserve"> </w:t>
      </w:r>
      <w:bookmarkStart w:id="404" w:name="_Hlk222171244"/>
      <w:r w:rsidRPr="002B0C02">
        <w:rPr>
          <w:rtl/>
        </w:rPr>
        <w:t xml:space="preserve">المبحث الثاني: </w:t>
      </w:r>
      <w:bookmarkStart w:id="405" w:name="_Hlk222873655"/>
      <w:r w:rsidR="00C03E94">
        <w:rPr>
          <w:rFonts w:hint="cs"/>
          <w:rtl/>
        </w:rPr>
        <w:t xml:space="preserve">اختبار </w:t>
      </w:r>
      <w:r w:rsidR="00507AFC" w:rsidRPr="00507AFC">
        <w:rPr>
          <w:rtl/>
        </w:rPr>
        <w:t>صدق وثبات أداة الدراس</w:t>
      </w:r>
      <w:bookmarkEnd w:id="405"/>
      <w:r w:rsidR="00C03E94">
        <w:rPr>
          <w:rFonts w:hint="cs"/>
          <w:rtl/>
        </w:rPr>
        <w:t>ة</w:t>
      </w:r>
      <w:r w:rsidR="00507AFC">
        <w:rPr>
          <w:rFonts w:hint="cs"/>
          <w:rtl/>
        </w:rPr>
        <w:t>.</w:t>
      </w:r>
      <w:bookmarkEnd w:id="404"/>
    </w:p>
    <w:p w14:paraId="760FDE7C" w14:textId="51375904" w:rsidR="00FF76C8" w:rsidRDefault="0005735C" w:rsidP="00FF76C8">
      <w:pPr>
        <w:rPr>
          <w:rtl/>
        </w:rPr>
      </w:pPr>
      <w:bookmarkStart w:id="406" w:name="_Hlk222874267"/>
      <w:r>
        <w:rPr>
          <w:rFonts w:hint="cs"/>
          <w:rtl/>
        </w:rPr>
        <w:t xml:space="preserve">المبحث الثالث: </w:t>
      </w:r>
      <w:bookmarkStart w:id="407" w:name="_Hlk222873669"/>
      <w:r w:rsidR="009A3226">
        <w:rPr>
          <w:rFonts w:hint="cs"/>
          <w:rtl/>
        </w:rPr>
        <w:t>الأساليب الإحصائية المستخدمة قي الدراسة</w:t>
      </w:r>
      <w:bookmarkEnd w:id="407"/>
    </w:p>
    <w:bookmarkEnd w:id="406"/>
    <w:p w14:paraId="2DDB5C86" w14:textId="53794311" w:rsidR="00FF76C8" w:rsidRDefault="00FF76C8" w:rsidP="00FF76C8">
      <w:pPr>
        <w:rPr>
          <w:rtl/>
        </w:rPr>
      </w:pPr>
    </w:p>
    <w:p w14:paraId="6E0EBA77" w14:textId="46145886" w:rsidR="00FF76C8" w:rsidRDefault="00FF76C8" w:rsidP="00FF76C8">
      <w:pPr>
        <w:rPr>
          <w:rtl/>
        </w:rPr>
      </w:pPr>
    </w:p>
    <w:p w14:paraId="1594D8BC" w14:textId="0A4B65CA" w:rsidR="00FF76C8" w:rsidRDefault="00FF76C8" w:rsidP="00FF76C8">
      <w:pPr>
        <w:rPr>
          <w:rtl/>
        </w:rPr>
      </w:pPr>
    </w:p>
    <w:p w14:paraId="098CA06C" w14:textId="72F2FEE3" w:rsidR="00FF76C8" w:rsidRDefault="00FF76C8" w:rsidP="00FF76C8">
      <w:pPr>
        <w:rPr>
          <w:rtl/>
        </w:rPr>
      </w:pPr>
    </w:p>
    <w:p w14:paraId="6F293862" w14:textId="1B64F36D" w:rsidR="00FF76C8" w:rsidRDefault="00FF76C8" w:rsidP="00FF76C8">
      <w:pPr>
        <w:rPr>
          <w:rtl/>
        </w:rPr>
      </w:pPr>
    </w:p>
    <w:p w14:paraId="5D92FE5C" w14:textId="77777777" w:rsidR="00002F49" w:rsidRDefault="00002F49" w:rsidP="00563053">
      <w:pPr>
        <w:jc w:val="both"/>
        <w:rPr>
          <w:rtl/>
        </w:rPr>
      </w:pPr>
    </w:p>
    <w:p w14:paraId="1158D1AA" w14:textId="1D5B95EA" w:rsidR="00B55ECB" w:rsidRDefault="00563053" w:rsidP="00433618">
      <w:pPr>
        <w:pStyle w:val="2"/>
        <w:rPr>
          <w:rtl/>
        </w:rPr>
      </w:pPr>
      <w:bookmarkStart w:id="408" w:name="_Toc223370495"/>
      <w:r w:rsidRPr="00563053">
        <w:rPr>
          <w:rtl/>
        </w:rPr>
        <w:lastRenderedPageBreak/>
        <w:t>المبحث ال</w:t>
      </w:r>
      <w:r w:rsidR="00FF76C8">
        <w:rPr>
          <w:rFonts w:hint="cs"/>
          <w:rtl/>
        </w:rPr>
        <w:t>أول</w:t>
      </w:r>
      <w:r w:rsidRPr="00563053">
        <w:rPr>
          <w:rtl/>
        </w:rPr>
        <w:t>: الإجراءات المنهجية للدراسة الميدانية</w:t>
      </w:r>
      <w:r w:rsidR="00B55ECB">
        <w:rPr>
          <w:rFonts w:hint="cs"/>
          <w:rtl/>
        </w:rPr>
        <w:t>:</w:t>
      </w:r>
      <w:bookmarkEnd w:id="408"/>
    </w:p>
    <w:p w14:paraId="4CE62065" w14:textId="4E0F304D" w:rsidR="00563053" w:rsidRDefault="00563053" w:rsidP="00563053">
      <w:pPr>
        <w:jc w:val="both"/>
        <w:rPr>
          <w:rtl/>
        </w:rPr>
      </w:pPr>
      <w:r w:rsidRPr="00563053">
        <w:rPr>
          <w:rtl/>
        </w:rPr>
        <w:t xml:space="preserve">يتناول هذا المبحث الإجراءات المنهجية التي تم تتبعها </w:t>
      </w:r>
      <w:r w:rsidR="00E62095">
        <w:rPr>
          <w:rFonts w:hint="cs"/>
          <w:rtl/>
        </w:rPr>
        <w:t>لإ</w:t>
      </w:r>
      <w:r w:rsidRPr="00563053">
        <w:rPr>
          <w:rtl/>
        </w:rPr>
        <w:t>نجاز الدراسة الميدانية، بداية من تحديد المنهج المتبع وكذ</w:t>
      </w:r>
      <w:r w:rsidR="00EF40BB">
        <w:rPr>
          <w:rFonts w:hint="cs"/>
          <w:rtl/>
        </w:rPr>
        <w:t>لك</w:t>
      </w:r>
      <w:r w:rsidRPr="00563053">
        <w:rPr>
          <w:rtl/>
        </w:rPr>
        <w:t xml:space="preserve"> </w:t>
      </w:r>
      <w:r w:rsidR="002128E1">
        <w:rPr>
          <w:rFonts w:hint="cs"/>
          <w:rtl/>
        </w:rPr>
        <w:t>المجتمع وعينة الدراسة ومصادر وأدوات جمع البيانات</w:t>
      </w:r>
      <w:r w:rsidRPr="00563053">
        <w:rPr>
          <w:rtl/>
        </w:rPr>
        <w:t xml:space="preserve"> </w:t>
      </w:r>
      <w:r w:rsidR="000A4594">
        <w:rPr>
          <w:rFonts w:hint="cs"/>
          <w:rtl/>
        </w:rPr>
        <w:t>ا</w:t>
      </w:r>
      <w:r w:rsidRPr="00563053">
        <w:rPr>
          <w:rtl/>
        </w:rPr>
        <w:t>لتي اعتمد</w:t>
      </w:r>
      <w:r w:rsidR="000A4594">
        <w:rPr>
          <w:rFonts w:hint="cs"/>
          <w:rtl/>
        </w:rPr>
        <w:t>ت</w:t>
      </w:r>
      <w:r w:rsidRPr="00563053">
        <w:rPr>
          <w:rtl/>
        </w:rPr>
        <w:t xml:space="preserve"> عليها في هذه </w:t>
      </w:r>
      <w:proofErr w:type="gramStart"/>
      <w:r w:rsidRPr="00563053">
        <w:rPr>
          <w:rtl/>
        </w:rPr>
        <w:t>الدراسة</w:t>
      </w:r>
      <w:r w:rsidRPr="00563053">
        <w:t xml:space="preserve"> .</w:t>
      </w:r>
      <w:proofErr w:type="gramEnd"/>
    </w:p>
    <w:p w14:paraId="1AFE2DCA" w14:textId="77777777" w:rsidR="00563053" w:rsidRDefault="00563053" w:rsidP="00002F49">
      <w:pPr>
        <w:pStyle w:val="3"/>
      </w:pPr>
      <w:bookmarkStart w:id="409" w:name="_Toc223370496"/>
      <w:r w:rsidRPr="00563053">
        <w:rPr>
          <w:rtl/>
        </w:rPr>
        <w:t>أولا- منهجية الدراسة</w:t>
      </w:r>
      <w:r w:rsidRPr="00563053">
        <w:t>:</w:t>
      </w:r>
      <w:bookmarkEnd w:id="409"/>
      <w:r w:rsidRPr="00563053">
        <w:t xml:space="preserve"> </w:t>
      </w:r>
    </w:p>
    <w:p w14:paraId="0694E96C" w14:textId="6CEB7654" w:rsidR="00794378" w:rsidRPr="00794378" w:rsidRDefault="00563053" w:rsidP="0014381D">
      <w:pPr>
        <w:jc w:val="both"/>
        <w:rPr>
          <w:rtl/>
        </w:rPr>
      </w:pPr>
      <w:r w:rsidRPr="00563053">
        <w:rPr>
          <w:rtl/>
        </w:rPr>
        <w:t>لا يخفى على أي باحث أنه لا بد لكل دراسة علمية يجريها من منهج علمي يتبعه، لإثبات فرضيات دراسته، والوصول إلى النتائج التي يسعى إلى بلوغها وذلك من خلال الانسجام الذي يولده المنهج العلمي المستخدم بين كل من فرضيات الدراسة وعملية إثبا</w:t>
      </w:r>
      <w:r w:rsidR="00FD4593">
        <w:rPr>
          <w:rFonts w:hint="cs"/>
          <w:rtl/>
        </w:rPr>
        <w:t>تها</w:t>
      </w:r>
      <w:r w:rsidRPr="00563053">
        <w:rPr>
          <w:rtl/>
        </w:rPr>
        <w:t xml:space="preserve"> في الميدان</w:t>
      </w:r>
      <w:r w:rsidR="00FD4593">
        <w:rPr>
          <w:rFonts w:hint="cs"/>
          <w:rtl/>
        </w:rPr>
        <w:t xml:space="preserve">. </w:t>
      </w:r>
      <w:r w:rsidRPr="00563053">
        <w:rPr>
          <w:rtl/>
        </w:rPr>
        <w:t xml:space="preserve">وتختلف المناهج التي يستخدمها الباحث في إعداد دراسته حسب طبيعة البحث الذي يريد الباحث </w:t>
      </w:r>
      <w:r w:rsidR="00FD4593">
        <w:rPr>
          <w:rFonts w:hint="cs"/>
          <w:rtl/>
        </w:rPr>
        <w:t>إ</w:t>
      </w:r>
      <w:r w:rsidRPr="00563053">
        <w:rPr>
          <w:rtl/>
        </w:rPr>
        <w:t>نجازه</w:t>
      </w:r>
      <w:r w:rsidR="00EF40BB">
        <w:rPr>
          <w:rFonts w:hint="cs"/>
          <w:rtl/>
        </w:rPr>
        <w:t xml:space="preserve"> </w:t>
      </w:r>
      <w:r w:rsidR="00881D6B">
        <w:rPr>
          <w:rFonts w:hint="cs"/>
          <w:rtl/>
        </w:rPr>
        <w:t>(</w:t>
      </w:r>
      <w:proofErr w:type="spellStart"/>
      <w:r w:rsidR="00881D6B">
        <w:rPr>
          <w:rFonts w:hint="cs"/>
          <w:rtl/>
        </w:rPr>
        <w:t>بوعكا</w:t>
      </w:r>
      <w:r w:rsidR="000125E9">
        <w:rPr>
          <w:rFonts w:hint="cs"/>
          <w:rtl/>
        </w:rPr>
        <w:t>ز</w:t>
      </w:r>
      <w:proofErr w:type="spellEnd"/>
      <w:r w:rsidR="000125E9">
        <w:rPr>
          <w:rFonts w:hint="cs"/>
          <w:rtl/>
        </w:rPr>
        <w:t>،</w:t>
      </w:r>
      <w:r w:rsidR="00881D6B">
        <w:rPr>
          <w:rFonts w:hint="cs"/>
          <w:rtl/>
        </w:rPr>
        <w:t xml:space="preserve"> 2021)</w:t>
      </w:r>
      <w:r w:rsidRPr="00563053">
        <w:rPr>
          <w:rtl/>
        </w:rPr>
        <w:t>، فالمنهج المتبع في الدراسة يعرف على أنه: " عبارة عن جملة المبادئ والقواعد والإرشادات التي يجب على الباحث إتباعها خطوة بخطوة من ألف بحثه إلى يائه بغية الكشف عن العلاقات العامة والجوهرية التي تخضع لها الظواهر</w:t>
      </w:r>
      <w:r w:rsidR="00015E41">
        <w:rPr>
          <w:rFonts w:hint="cs"/>
          <w:rtl/>
        </w:rPr>
        <w:t xml:space="preserve"> </w:t>
      </w:r>
      <w:r w:rsidRPr="00563053">
        <w:rPr>
          <w:rtl/>
        </w:rPr>
        <w:t>موضوع الدراسة</w:t>
      </w:r>
      <w:r w:rsidRPr="00563053">
        <w:t xml:space="preserve">" </w:t>
      </w:r>
      <w:r w:rsidR="00881D6B">
        <w:rPr>
          <w:rFonts w:hint="cs"/>
          <w:rtl/>
        </w:rPr>
        <w:t>(</w:t>
      </w:r>
      <w:proofErr w:type="spellStart"/>
      <w:r w:rsidR="00015E41" w:rsidRPr="00015E41">
        <w:rPr>
          <w:rtl/>
        </w:rPr>
        <w:t>سلاطنية</w:t>
      </w:r>
      <w:proofErr w:type="spellEnd"/>
      <w:r w:rsidR="00015E41">
        <w:rPr>
          <w:rFonts w:hint="cs"/>
          <w:rtl/>
        </w:rPr>
        <w:t xml:space="preserve"> و</w:t>
      </w:r>
      <w:r w:rsidR="00015E41" w:rsidRPr="00015E41">
        <w:rPr>
          <w:rtl/>
        </w:rPr>
        <w:t>الجيلاني</w:t>
      </w:r>
      <w:r w:rsidR="00881D6B">
        <w:rPr>
          <w:rFonts w:hint="cs"/>
          <w:rtl/>
        </w:rPr>
        <w:t>، 2004).</w:t>
      </w:r>
      <w:r w:rsidR="00015E41">
        <w:rPr>
          <w:rFonts w:hint="cs"/>
          <w:rtl/>
        </w:rPr>
        <w:t xml:space="preserve"> </w:t>
      </w:r>
      <w:r>
        <w:rPr>
          <w:rFonts w:hint="cs"/>
          <w:rtl/>
        </w:rPr>
        <w:t>و</w:t>
      </w:r>
      <w:r w:rsidRPr="00563053">
        <w:rPr>
          <w:rtl/>
        </w:rPr>
        <w:t>من أجل الإجابة على</w:t>
      </w:r>
      <w:r w:rsidR="00881D6B">
        <w:rPr>
          <w:rFonts w:hint="cs"/>
          <w:rtl/>
        </w:rPr>
        <w:t xml:space="preserve"> المشكلة</w:t>
      </w:r>
      <w:r w:rsidRPr="00563053">
        <w:rPr>
          <w:rtl/>
        </w:rPr>
        <w:t xml:space="preserve"> المتعلقة</w:t>
      </w:r>
      <w:r w:rsidR="00881D6B">
        <w:rPr>
          <w:rFonts w:hint="cs"/>
          <w:rtl/>
        </w:rPr>
        <w:t xml:space="preserve"> بهذه</w:t>
      </w:r>
      <w:r w:rsidRPr="00563053">
        <w:rPr>
          <w:rtl/>
        </w:rPr>
        <w:t xml:space="preserve"> الدراسة، </w:t>
      </w:r>
      <w:r w:rsidR="00881D6B">
        <w:rPr>
          <w:rFonts w:hint="cs"/>
          <w:rtl/>
        </w:rPr>
        <w:t>وبهدف</w:t>
      </w:r>
      <w:r w:rsidRPr="00563053">
        <w:rPr>
          <w:rtl/>
        </w:rPr>
        <w:t xml:space="preserve"> التعرف على أثر الإدارة الالكترونية بأبعادها على جودة الخدم</w:t>
      </w:r>
      <w:r w:rsidR="00881D6B">
        <w:rPr>
          <w:rFonts w:hint="cs"/>
          <w:rtl/>
        </w:rPr>
        <w:t>ة في المؤسسات التطوعية غير حكومية</w:t>
      </w:r>
      <w:r w:rsidRPr="00563053">
        <w:rPr>
          <w:rtl/>
        </w:rPr>
        <w:t>، فقد تم استخدام المنهج الوصفي التحليلي الذي يهتم بوصف الظاهرة والتعبير عنها كميا وكيفيا حيث</w:t>
      </w:r>
      <w:r w:rsidRPr="00563053">
        <w:t xml:space="preserve"> </w:t>
      </w:r>
      <w:r w:rsidRPr="00563053">
        <w:rPr>
          <w:rtl/>
        </w:rPr>
        <w:t>ت</w:t>
      </w:r>
      <w:r w:rsidR="00881D6B">
        <w:rPr>
          <w:rFonts w:hint="cs"/>
          <w:rtl/>
        </w:rPr>
        <w:t>هت</w:t>
      </w:r>
      <w:r w:rsidRPr="00563053">
        <w:rPr>
          <w:rtl/>
        </w:rPr>
        <w:t>م بتجميع الشواهد من الظروف السائدة فعلا والغرض منه الوصول إلى احتياجات تساعدهم على فهم الواقع والتأكد</w:t>
      </w:r>
      <w:r w:rsidR="004D345B">
        <w:rPr>
          <w:rFonts w:hint="cs"/>
          <w:rtl/>
        </w:rPr>
        <w:t xml:space="preserve"> </w:t>
      </w:r>
      <w:r w:rsidRPr="00563053">
        <w:rPr>
          <w:rtl/>
        </w:rPr>
        <w:t>من الفرضيا</w:t>
      </w:r>
      <w:r w:rsidR="004D345B">
        <w:rPr>
          <w:rFonts w:hint="cs"/>
          <w:rtl/>
        </w:rPr>
        <w:t>ت</w:t>
      </w:r>
      <w:r w:rsidR="000125E9">
        <w:rPr>
          <w:rFonts w:hint="cs"/>
          <w:rtl/>
        </w:rPr>
        <w:t xml:space="preserve"> </w:t>
      </w:r>
      <w:r w:rsidR="004D345B">
        <w:rPr>
          <w:rFonts w:hint="cs"/>
          <w:rtl/>
        </w:rPr>
        <w:t>(عبيدات واخرون،2014)</w:t>
      </w:r>
      <w:r w:rsidRPr="00563053">
        <w:t xml:space="preserve">. </w:t>
      </w:r>
      <w:r w:rsidR="00881D6B">
        <w:rPr>
          <w:rFonts w:hint="cs"/>
          <w:rtl/>
        </w:rPr>
        <w:t xml:space="preserve"> </w:t>
      </w:r>
      <w:r w:rsidRPr="00563053">
        <w:rPr>
          <w:rtl/>
        </w:rPr>
        <w:t>ولقد اُستعمل هذا المنهج في وصف الدور الكبير الذي تلعبه الإدارة الالكترونية القائمة على تكنولوجيا المعلومات والاتصالات في تحسين جودة الخدم</w:t>
      </w:r>
      <w:r w:rsidR="00881D6B">
        <w:rPr>
          <w:rFonts w:hint="cs"/>
          <w:rtl/>
        </w:rPr>
        <w:t xml:space="preserve">ة </w:t>
      </w:r>
      <w:r w:rsidRPr="00563053">
        <w:rPr>
          <w:rtl/>
        </w:rPr>
        <w:t>باعتبار أن القطاع</w:t>
      </w:r>
      <w:r w:rsidR="00881D6B">
        <w:rPr>
          <w:rFonts w:hint="cs"/>
          <w:rtl/>
        </w:rPr>
        <w:t xml:space="preserve"> غير الربحي</w:t>
      </w:r>
      <w:r w:rsidRPr="00563053">
        <w:rPr>
          <w:rtl/>
        </w:rPr>
        <w:t xml:space="preserve"> قطاع مهم ومثمر </w:t>
      </w:r>
      <w:r w:rsidR="00881D6B">
        <w:rPr>
          <w:rFonts w:hint="cs"/>
          <w:rtl/>
        </w:rPr>
        <w:t>حيث أصبح من</w:t>
      </w:r>
      <w:r w:rsidRPr="00563053">
        <w:rPr>
          <w:rtl/>
        </w:rPr>
        <w:t xml:space="preserve"> المحرك</w:t>
      </w:r>
      <w:r w:rsidR="00881D6B">
        <w:rPr>
          <w:rFonts w:hint="cs"/>
          <w:rtl/>
        </w:rPr>
        <w:t>ات</w:t>
      </w:r>
      <w:r w:rsidRPr="00563053">
        <w:rPr>
          <w:rtl/>
        </w:rPr>
        <w:t xml:space="preserve"> الرئيسي</w:t>
      </w:r>
      <w:r w:rsidR="00881D6B">
        <w:rPr>
          <w:rFonts w:hint="cs"/>
          <w:rtl/>
        </w:rPr>
        <w:t>ة</w:t>
      </w:r>
      <w:r w:rsidRPr="00563053">
        <w:rPr>
          <w:rtl/>
        </w:rPr>
        <w:t xml:space="preserve"> لعجلة الاقتصاد، ومنه فهو بحاجة إلى وسائط الكترونية من </w:t>
      </w:r>
      <w:r w:rsidR="000A4594">
        <w:rPr>
          <w:rFonts w:hint="cs"/>
          <w:rtl/>
        </w:rPr>
        <w:t>أ</w:t>
      </w:r>
      <w:r w:rsidRPr="00563053">
        <w:rPr>
          <w:rtl/>
        </w:rPr>
        <w:t xml:space="preserve">جل إرساء قاعدة وركيزة لتطوير وتحسين الخدمات المقدمة </w:t>
      </w:r>
      <w:proofErr w:type="spellStart"/>
      <w:r w:rsidRPr="00563053">
        <w:rPr>
          <w:rtl/>
        </w:rPr>
        <w:t>ل</w:t>
      </w:r>
      <w:r w:rsidR="00881D6B">
        <w:rPr>
          <w:rFonts w:hint="cs"/>
          <w:rtl/>
        </w:rPr>
        <w:t>مستفيد</w:t>
      </w:r>
      <w:r w:rsidR="00331912">
        <w:rPr>
          <w:rFonts w:hint="cs"/>
          <w:rtl/>
        </w:rPr>
        <w:t>ي</w:t>
      </w:r>
      <w:r w:rsidR="00881D6B">
        <w:rPr>
          <w:rFonts w:hint="cs"/>
          <w:rtl/>
        </w:rPr>
        <w:t>ه</w:t>
      </w:r>
      <w:proofErr w:type="spellEnd"/>
      <w:r w:rsidR="000A4594">
        <w:rPr>
          <w:rFonts w:hint="cs"/>
          <w:rtl/>
        </w:rPr>
        <w:t xml:space="preserve">، </w:t>
      </w:r>
      <w:r w:rsidRPr="00563053">
        <w:rPr>
          <w:rtl/>
        </w:rPr>
        <w:t>وتجلى كذلك هذا المنهج بوصف الظاهرة كميا والعمل على تحليلها (المنهج التحليلي) وإبراز الأثر الذي يحدثه تطبيق الإدارة الالكترونية بأبعادها على تحسين جودة الخدمات</w:t>
      </w:r>
      <w:r w:rsidR="00EF40BB">
        <w:rPr>
          <w:rFonts w:hint="cs"/>
          <w:rtl/>
        </w:rPr>
        <w:t xml:space="preserve"> </w:t>
      </w:r>
      <w:r w:rsidRPr="00563053">
        <w:rPr>
          <w:rtl/>
        </w:rPr>
        <w:t xml:space="preserve">من خلال تطبيق المعارف النظرية على </w:t>
      </w:r>
      <w:r w:rsidR="007911FF">
        <w:rPr>
          <w:rFonts w:hint="cs"/>
          <w:rtl/>
        </w:rPr>
        <w:t xml:space="preserve">المؤسسات التطوعية غير الحكومية بالمدينة المنورة </w:t>
      </w:r>
      <w:r w:rsidRPr="00563053">
        <w:rPr>
          <w:rtl/>
        </w:rPr>
        <w:t xml:space="preserve"> والقيام بجمع البيانات وتحليلها لاختبار صحة الفرضيات التي تم وضعها بالاعتماد على برنامج التحليل الإحصائي</w:t>
      </w:r>
      <w:r w:rsidRPr="00563053">
        <w:t xml:space="preserve"> </w:t>
      </w:r>
      <w:r w:rsidR="00B2374C" w:rsidRPr="00B2374C">
        <w:t>spss.v30</w:t>
      </w:r>
      <w:r w:rsidR="00B2374C" w:rsidRPr="00B2374C">
        <w:rPr>
          <w:rtl/>
        </w:rPr>
        <w:t xml:space="preserve"> </w:t>
      </w:r>
      <w:r w:rsidRPr="00563053">
        <w:rPr>
          <w:rtl/>
        </w:rPr>
        <w:t>واستخدام الاختبارات الإحصائية المناسبة</w:t>
      </w:r>
      <w:r w:rsidRPr="00563053">
        <w:t xml:space="preserve"> </w:t>
      </w:r>
      <w:r w:rsidR="007911FF">
        <w:rPr>
          <w:rFonts w:hint="cs"/>
          <w:rtl/>
        </w:rPr>
        <w:t>به</w:t>
      </w:r>
      <w:r w:rsidRPr="00563053">
        <w:rPr>
          <w:rtl/>
        </w:rPr>
        <w:t>دف الوصول إلى النتائج المرجوة من هذه الدراسة</w:t>
      </w:r>
      <w:r w:rsidRPr="00563053">
        <w:t>.</w:t>
      </w:r>
      <w:r w:rsidR="00794378" w:rsidRPr="00794378">
        <w:rPr>
          <w:rtl/>
        </w:rPr>
        <w:t xml:space="preserve"> </w:t>
      </w:r>
    </w:p>
    <w:p w14:paraId="715DBA62" w14:textId="40A928BD" w:rsidR="00615955" w:rsidRDefault="00563053" w:rsidP="00002F49">
      <w:pPr>
        <w:pStyle w:val="3"/>
        <w:rPr>
          <w:rtl/>
        </w:rPr>
      </w:pPr>
      <w:bookmarkStart w:id="410" w:name="_Toc223370497"/>
      <w:r>
        <w:rPr>
          <w:rFonts w:hint="cs"/>
          <w:rtl/>
        </w:rPr>
        <w:t>ثا</w:t>
      </w:r>
      <w:r w:rsidR="002128E1">
        <w:rPr>
          <w:rFonts w:hint="cs"/>
          <w:rtl/>
        </w:rPr>
        <w:t>نيا</w:t>
      </w:r>
      <w:r w:rsidR="00FF76C8">
        <w:rPr>
          <w:rFonts w:hint="cs"/>
          <w:rtl/>
        </w:rPr>
        <w:t xml:space="preserve">- </w:t>
      </w:r>
      <w:r w:rsidR="00615955">
        <w:rPr>
          <w:rFonts w:hint="cs"/>
          <w:rtl/>
        </w:rPr>
        <w:t>تحديد مجتمع وعينة الدراسة:</w:t>
      </w:r>
      <w:bookmarkEnd w:id="410"/>
    </w:p>
    <w:p w14:paraId="2C9F2666" w14:textId="3D6C7DB7" w:rsidR="00B55ECB" w:rsidRDefault="00B55ECB" w:rsidP="00B55ECB">
      <w:pPr>
        <w:jc w:val="both"/>
      </w:pPr>
      <w:r w:rsidRPr="00B55ECB">
        <w:rPr>
          <w:rtl/>
        </w:rPr>
        <w:t xml:space="preserve">في هذه النقطة سيتم التعرف على طبيعة </w:t>
      </w:r>
      <w:r w:rsidR="0027574C">
        <w:rPr>
          <w:rFonts w:hint="cs"/>
          <w:rtl/>
        </w:rPr>
        <w:t>المجتمع المتعلق به</w:t>
      </w:r>
      <w:r w:rsidRPr="00B55ECB">
        <w:rPr>
          <w:rtl/>
        </w:rPr>
        <w:t xml:space="preserve">ذه الدراسة وكذا العينة التي تم تحديدها لإجراء الدراسة الميدانية في </w:t>
      </w:r>
      <w:r w:rsidR="0027574C">
        <w:rPr>
          <w:rFonts w:hint="cs"/>
          <w:rtl/>
        </w:rPr>
        <w:t>المؤسسات التطوعية غير الحكومية بالمدينة المنورة.</w:t>
      </w:r>
    </w:p>
    <w:p w14:paraId="34E470A2" w14:textId="237F168F" w:rsidR="00582E0E" w:rsidRDefault="00B55ECB" w:rsidP="00B73DE1">
      <w:pPr>
        <w:pStyle w:val="a6"/>
        <w:numPr>
          <w:ilvl w:val="0"/>
          <w:numId w:val="76"/>
        </w:numPr>
        <w:jc w:val="both"/>
      </w:pPr>
      <w:r w:rsidRPr="00B55ECB">
        <w:rPr>
          <w:rtl/>
        </w:rPr>
        <w:t>مجتمع الدراسة</w:t>
      </w:r>
      <w:r w:rsidR="00582E0E">
        <w:rPr>
          <w:rFonts w:hint="cs"/>
          <w:rtl/>
        </w:rPr>
        <w:t>:</w:t>
      </w:r>
      <w:r w:rsidRPr="00B55ECB">
        <w:rPr>
          <w:rtl/>
        </w:rPr>
        <w:t xml:space="preserve"> </w:t>
      </w:r>
      <w:r w:rsidR="0027574C" w:rsidRPr="0027574C">
        <w:rPr>
          <w:rtl/>
        </w:rPr>
        <w:t>كما هو معلوم فإن مجتمع الدراسة يتمثل في مجموع كل المفردات الممكنة سواء كانت أفرادا أو أشياء أو وحدات تجريبية أو قياسات موضوع الاهتمام في الدراسة، وقد يتكون المجتمع من عدد محدود من المفردات أو</w:t>
      </w:r>
      <w:r w:rsidR="0027574C" w:rsidRPr="0027574C">
        <w:t xml:space="preserve"> </w:t>
      </w:r>
      <w:r w:rsidR="0027574C" w:rsidRPr="0027574C">
        <w:rPr>
          <w:rtl/>
        </w:rPr>
        <w:t>أن يكون عدد مفرداته لا</w:t>
      </w:r>
      <w:r w:rsidR="0027574C" w:rsidRPr="0027574C">
        <w:t xml:space="preserve"> </w:t>
      </w:r>
      <w:r w:rsidR="0027574C" w:rsidRPr="0027574C">
        <w:rPr>
          <w:rtl/>
        </w:rPr>
        <w:t>نهائي، كما أن المجتمع قد يكون حقيقيا أو افتراضيا</w:t>
      </w:r>
      <w:r w:rsidR="0027574C" w:rsidRPr="0027574C">
        <w:t xml:space="preserve"> </w:t>
      </w:r>
      <w:r w:rsidR="0027574C" w:rsidRPr="0027574C">
        <w:rPr>
          <w:rtl/>
        </w:rPr>
        <w:t>(سعد الدين، 2014).</w:t>
      </w:r>
      <w:r w:rsidR="0027574C" w:rsidRPr="0027574C">
        <w:t xml:space="preserve"> </w:t>
      </w:r>
      <w:r w:rsidR="0027574C" w:rsidRPr="0027574C">
        <w:rPr>
          <w:rtl/>
        </w:rPr>
        <w:t xml:space="preserve">وبالرجوع إلى دراستنا فإن مجتمع الدراسة </w:t>
      </w:r>
      <w:r w:rsidR="0027574C" w:rsidRPr="000939FE">
        <w:rPr>
          <w:rtl/>
        </w:rPr>
        <w:t>يتمثل</w:t>
      </w:r>
      <w:r w:rsidR="00EF40BB" w:rsidRPr="000939FE">
        <w:rPr>
          <w:rFonts w:hint="cs"/>
          <w:rtl/>
        </w:rPr>
        <w:t xml:space="preserve"> </w:t>
      </w:r>
      <w:r w:rsidR="0027574C" w:rsidRPr="000939FE">
        <w:rPr>
          <w:rtl/>
        </w:rPr>
        <w:t xml:space="preserve">من جميع </w:t>
      </w:r>
      <w:r w:rsidR="004153B2">
        <w:rPr>
          <w:rFonts w:hint="cs"/>
          <w:rtl/>
        </w:rPr>
        <w:t>العاملين</w:t>
      </w:r>
      <w:r w:rsidR="000939FE">
        <w:rPr>
          <w:rFonts w:hint="cs"/>
          <w:rtl/>
        </w:rPr>
        <w:t xml:space="preserve"> (الإداريين والموظفين)</w:t>
      </w:r>
      <w:r w:rsidR="00EF40BB">
        <w:rPr>
          <w:rFonts w:hint="cs"/>
          <w:rtl/>
        </w:rPr>
        <w:t xml:space="preserve"> في المؤسسات التطوعية غير الحكومية </w:t>
      </w:r>
      <w:r w:rsidR="0027574C">
        <w:rPr>
          <w:rtl/>
        </w:rPr>
        <w:t xml:space="preserve">المسجلة رسميًا في منطقة المدينة المنورة، والخاضعة لإشراف وزارة الموارد البشرية والتنمية الاجتماعية، والتي تمثل أحد المكونات الرئيسة للقطاع غير الربحي في المملكة العربية </w:t>
      </w:r>
      <w:r w:rsidR="0027574C">
        <w:rPr>
          <w:rtl/>
        </w:rPr>
        <w:lastRenderedPageBreak/>
        <w:t>السعودية، ويشرف تنظيميًا على القطاع المركز الوطني لتنمية القطاع غير الربحي.</w:t>
      </w:r>
      <w:r w:rsidR="0027574C">
        <w:rPr>
          <w:rFonts w:hint="cs"/>
          <w:rtl/>
        </w:rPr>
        <w:t xml:space="preserve"> </w:t>
      </w:r>
      <w:r w:rsidR="0027574C">
        <w:rPr>
          <w:rtl/>
        </w:rPr>
        <w:t xml:space="preserve">وتشمل هذه </w:t>
      </w:r>
      <w:r w:rsidR="00EF40BB">
        <w:rPr>
          <w:rFonts w:hint="cs"/>
          <w:rtl/>
        </w:rPr>
        <w:t>المؤسسات</w:t>
      </w:r>
      <w:r w:rsidR="0027574C">
        <w:rPr>
          <w:rtl/>
        </w:rPr>
        <w:t xml:space="preserve"> مختلف الأنشطة الاجتماعية والتنموية والخيرية والصحية والتعليمية، وتتميز بوجود هياكل تنظيمية وإدارية واضحة، ما يجعلها بيئة مناسبة لدراسة أثر تطبيق الإدارة الإلكترونية على تحسين جودة الخدمة</w:t>
      </w:r>
      <w:r w:rsidR="00C92E70">
        <w:rPr>
          <w:rFonts w:hint="cs"/>
          <w:rtl/>
        </w:rPr>
        <w:t xml:space="preserve">، </w:t>
      </w:r>
      <w:r w:rsidR="001A3ED4">
        <w:rPr>
          <w:rFonts w:hint="cs"/>
          <w:rtl/>
        </w:rPr>
        <w:t>وإشارة إلى تقرير مجلس الجمعيات الأهلية بمنطقة المدينة المنورة</w:t>
      </w:r>
      <w:r w:rsidR="00527F73">
        <w:rPr>
          <w:rStyle w:val="af1"/>
          <w:rtl/>
        </w:rPr>
        <w:footnoteReference w:id="4"/>
      </w:r>
      <w:r w:rsidR="001A3ED4">
        <w:rPr>
          <w:rFonts w:hint="cs"/>
          <w:rtl/>
        </w:rPr>
        <w:t xml:space="preserve"> </w:t>
      </w:r>
      <w:r w:rsidR="00C92E70">
        <w:rPr>
          <w:rFonts w:hint="cs"/>
          <w:rtl/>
        </w:rPr>
        <w:t xml:space="preserve">يبلغ عدد المؤسسات </w:t>
      </w:r>
      <w:r w:rsidR="001A3ED4">
        <w:rPr>
          <w:rFonts w:hint="cs"/>
          <w:rtl/>
        </w:rPr>
        <w:t xml:space="preserve">273 في منطقة المدينة المنورة وحيث أن </w:t>
      </w:r>
      <w:r w:rsidR="00023F4B">
        <w:rPr>
          <w:rFonts w:hint="cs"/>
          <w:rtl/>
        </w:rPr>
        <w:t>م</w:t>
      </w:r>
      <w:r w:rsidR="001A3ED4">
        <w:rPr>
          <w:rFonts w:hint="cs"/>
          <w:rtl/>
        </w:rPr>
        <w:t>جت</w:t>
      </w:r>
      <w:r w:rsidR="00023F4B">
        <w:rPr>
          <w:rFonts w:hint="cs"/>
          <w:rtl/>
        </w:rPr>
        <w:t>م</w:t>
      </w:r>
      <w:r w:rsidR="001A3ED4">
        <w:rPr>
          <w:rFonts w:hint="cs"/>
          <w:rtl/>
        </w:rPr>
        <w:t xml:space="preserve">ع الدراسة فقط في مدينة المدينة </w:t>
      </w:r>
      <w:proofErr w:type="gramStart"/>
      <w:r w:rsidR="001A3ED4">
        <w:rPr>
          <w:rFonts w:hint="cs"/>
          <w:rtl/>
        </w:rPr>
        <w:t xml:space="preserve">المنورة </w:t>
      </w:r>
      <w:r w:rsidR="000125E9">
        <w:rPr>
          <w:rFonts w:hint="cs"/>
          <w:rtl/>
        </w:rPr>
        <w:t xml:space="preserve"> </w:t>
      </w:r>
      <w:r w:rsidR="001A3ED4">
        <w:rPr>
          <w:rFonts w:hint="cs"/>
          <w:rtl/>
        </w:rPr>
        <w:t>والتي</w:t>
      </w:r>
      <w:proofErr w:type="gramEnd"/>
      <w:r w:rsidR="001A3ED4">
        <w:rPr>
          <w:rFonts w:hint="cs"/>
          <w:rtl/>
        </w:rPr>
        <w:t xml:space="preserve"> </w:t>
      </w:r>
      <w:r w:rsidR="000125E9">
        <w:rPr>
          <w:rFonts w:hint="cs"/>
          <w:rtl/>
        </w:rPr>
        <w:t xml:space="preserve"> </w:t>
      </w:r>
      <w:r w:rsidR="001A3ED4">
        <w:rPr>
          <w:rFonts w:hint="cs"/>
          <w:rtl/>
        </w:rPr>
        <w:t xml:space="preserve">تبلغ </w:t>
      </w:r>
      <w:r w:rsidR="00023F4B">
        <w:rPr>
          <w:rFonts w:hint="cs"/>
          <w:rtl/>
        </w:rPr>
        <w:t xml:space="preserve"> 181جمعية</w:t>
      </w:r>
      <w:r w:rsidR="00C92E70">
        <w:rPr>
          <w:rFonts w:hint="cs"/>
          <w:rtl/>
        </w:rPr>
        <w:t xml:space="preserve"> </w:t>
      </w:r>
      <w:r w:rsidR="00023F4B">
        <w:rPr>
          <w:rFonts w:hint="cs"/>
          <w:rtl/>
        </w:rPr>
        <w:t>و</w:t>
      </w:r>
      <w:r w:rsidR="00C92E70">
        <w:rPr>
          <w:rFonts w:hint="cs"/>
          <w:rtl/>
        </w:rPr>
        <w:t xml:space="preserve">إجمالي عدد الموظفين يقدر </w:t>
      </w:r>
      <w:bookmarkStart w:id="411" w:name="_Hlk222165647"/>
      <w:r w:rsidR="00C92E70">
        <w:rPr>
          <w:rFonts w:hint="cs"/>
          <w:rtl/>
        </w:rPr>
        <w:t xml:space="preserve">ب4120 </w:t>
      </w:r>
      <w:bookmarkEnd w:id="411"/>
      <w:r w:rsidR="00C92E70">
        <w:rPr>
          <w:rFonts w:hint="cs"/>
          <w:rtl/>
        </w:rPr>
        <w:t xml:space="preserve">موظفا وموظفة يعملون بشكل مباشر في الجمعيات داخل المدينة المنورة. </w:t>
      </w:r>
    </w:p>
    <w:p w14:paraId="47803C72" w14:textId="3AC6173A" w:rsidR="00582E0E" w:rsidRDefault="00FF76C8" w:rsidP="00B73DE1">
      <w:pPr>
        <w:pStyle w:val="a6"/>
        <w:numPr>
          <w:ilvl w:val="0"/>
          <w:numId w:val="76"/>
        </w:numPr>
        <w:jc w:val="both"/>
      </w:pPr>
      <w:r>
        <w:rPr>
          <w:noProof/>
        </w:rPr>
        <w:drawing>
          <wp:anchor distT="0" distB="0" distL="114300" distR="114300" simplePos="0" relativeHeight="251666432" behindDoc="1" locked="0" layoutInCell="1" allowOverlap="1" wp14:anchorId="22F6D354" wp14:editId="1E261E29">
            <wp:simplePos x="0" y="0"/>
            <wp:positionH relativeFrom="margin">
              <wp:align>center</wp:align>
            </wp:positionH>
            <wp:positionV relativeFrom="paragraph">
              <wp:posOffset>1931670</wp:posOffset>
            </wp:positionV>
            <wp:extent cx="3188335" cy="603250"/>
            <wp:effectExtent l="0" t="0" r="0" b="6350"/>
            <wp:wrapNone/>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88335" cy="603250"/>
                    </a:xfrm>
                    <a:prstGeom prst="rect">
                      <a:avLst/>
                    </a:prstGeom>
                    <a:noFill/>
                  </pic:spPr>
                </pic:pic>
              </a:graphicData>
            </a:graphic>
          </wp:anchor>
        </w:drawing>
      </w:r>
      <w:r w:rsidR="00B55ECB" w:rsidRPr="00B55ECB">
        <w:rPr>
          <w:rtl/>
        </w:rPr>
        <w:t>عينة الدراسة</w:t>
      </w:r>
      <w:r w:rsidR="00582E0E">
        <w:rPr>
          <w:rFonts w:hint="cs"/>
          <w:rtl/>
        </w:rPr>
        <w:t xml:space="preserve">: </w:t>
      </w:r>
      <w:r w:rsidR="00582E0E" w:rsidRPr="00582E0E">
        <w:rPr>
          <w:rtl/>
        </w:rPr>
        <w:t>يعد اختيار العينة من الخطوات الهامة في إجراء الدراسة الميدانية وتعرف العينة على أنها جزء من المجتمع</w:t>
      </w:r>
      <w:r w:rsidR="00582E0E" w:rsidRPr="00582E0E">
        <w:t xml:space="preserve"> </w:t>
      </w:r>
      <w:r w:rsidR="00582E0E" w:rsidRPr="00582E0E">
        <w:rPr>
          <w:rtl/>
        </w:rPr>
        <w:t xml:space="preserve">يتم اختيارها بطرق مختلفة بغرض دراسة هذا المجتمع (سعد الدين، 2014). وبهدف الحصول على البيانات اللازمة للدراسة، تم اختيار العينة بطريقة عشوائية بسيطة بهدف ضمان تكافؤ الفرص لجميع أفراد المجتمع في المشاركة، وتحقيق تمثيل دقيق للخصائص العامة للمجتمع </w:t>
      </w:r>
      <w:r w:rsidR="00582E0E" w:rsidRPr="000D58E8">
        <w:rPr>
          <w:rtl/>
        </w:rPr>
        <w:t xml:space="preserve">الأصلي من (مجتمع الدراسة) الذي يقدر عددهم </w:t>
      </w:r>
      <w:r w:rsidR="00582E0E" w:rsidRPr="000D58E8">
        <w:rPr>
          <w:rFonts w:hint="cs"/>
          <w:rtl/>
        </w:rPr>
        <w:t xml:space="preserve">ب4120 </w:t>
      </w:r>
      <w:r w:rsidR="00582E0E" w:rsidRPr="000D58E8">
        <w:rPr>
          <w:rtl/>
        </w:rPr>
        <w:t xml:space="preserve">موظف في المؤسسات التطوعية غير الحكومية </w:t>
      </w:r>
      <w:r w:rsidR="000D58E8">
        <w:rPr>
          <w:rFonts w:hint="cs"/>
          <w:rtl/>
        </w:rPr>
        <w:t xml:space="preserve">في </w:t>
      </w:r>
      <w:r w:rsidR="00582E0E" w:rsidRPr="000D58E8">
        <w:rPr>
          <w:rtl/>
        </w:rPr>
        <w:t>المدينة المنورة</w:t>
      </w:r>
      <w:r w:rsidR="00582E0E" w:rsidRPr="00582E0E">
        <w:rPr>
          <w:rtl/>
        </w:rPr>
        <w:t xml:space="preserve">، </w:t>
      </w:r>
      <w:proofErr w:type="spellStart"/>
      <w:r w:rsidR="00582E0E" w:rsidRPr="00582E0E">
        <w:rPr>
          <w:rtl/>
        </w:rPr>
        <w:t>وبناءا</w:t>
      </w:r>
      <w:proofErr w:type="spellEnd"/>
      <w:r w:rsidR="00582E0E" w:rsidRPr="00582E0E">
        <w:rPr>
          <w:rtl/>
        </w:rPr>
        <w:t xml:space="preserve"> على معادلة حجم المجتمع والعينـة </w:t>
      </w:r>
      <w:proofErr w:type="spellStart"/>
      <w:r w:rsidR="00582E0E" w:rsidRPr="00582E0E">
        <w:rPr>
          <w:rtl/>
        </w:rPr>
        <w:t>لكيــرجسي</w:t>
      </w:r>
      <w:proofErr w:type="spellEnd"/>
      <w:r w:rsidR="00582E0E" w:rsidRPr="00582E0E">
        <w:rPr>
          <w:rtl/>
        </w:rPr>
        <w:t xml:space="preserve"> ومورجـا</w:t>
      </w:r>
      <w:r w:rsidR="00582E0E">
        <w:rPr>
          <w:rFonts w:hint="cs"/>
          <w:rtl/>
        </w:rPr>
        <w:t>ن</w:t>
      </w:r>
      <w:r w:rsidR="00582E0E" w:rsidRPr="00582E0E">
        <w:t xml:space="preserve"> (</w:t>
      </w:r>
      <w:proofErr w:type="spellStart"/>
      <w:r w:rsidR="00582E0E" w:rsidRPr="00582E0E">
        <w:t>Krejcie</w:t>
      </w:r>
      <w:proofErr w:type="spellEnd"/>
      <w:r w:rsidR="00582E0E" w:rsidRPr="00582E0E">
        <w:t xml:space="preserve"> &amp; Morgan, 1970</w:t>
      </w:r>
      <w:proofErr w:type="gramStart"/>
      <w:r w:rsidR="00582E0E" w:rsidRPr="00582E0E">
        <w:t xml:space="preserve">) </w:t>
      </w:r>
      <w:r w:rsidR="00582E0E">
        <w:rPr>
          <w:rFonts w:hint="cs"/>
          <w:rtl/>
        </w:rPr>
        <w:t>:</w:t>
      </w:r>
      <w:proofErr w:type="gramEnd"/>
    </w:p>
    <w:p w14:paraId="4E75A869" w14:textId="375FDD3E" w:rsidR="000939FE" w:rsidRDefault="000939FE" w:rsidP="000939FE">
      <w:pPr>
        <w:rPr>
          <w:rtl/>
        </w:rPr>
      </w:pPr>
      <w:bookmarkStart w:id="412" w:name="_Hlk222872366"/>
    </w:p>
    <w:p w14:paraId="73B75EE6" w14:textId="77777777" w:rsidR="000939FE" w:rsidRDefault="000939FE" w:rsidP="000939FE"/>
    <w:p w14:paraId="20EBF5EF" w14:textId="35205620" w:rsidR="000939FE" w:rsidRDefault="000939FE" w:rsidP="000939FE">
      <w:pPr>
        <w:rPr>
          <w:rtl/>
        </w:rPr>
      </w:pPr>
      <w:r>
        <w:rPr>
          <w:rFonts w:hint="cs"/>
          <w:rtl/>
        </w:rPr>
        <w:t xml:space="preserve">حيث: </w:t>
      </w:r>
    </w:p>
    <w:p w14:paraId="7C884774" w14:textId="5FEE28EF" w:rsidR="006C5C1E" w:rsidRPr="006C5C1E" w:rsidRDefault="006C5C1E" w:rsidP="006C5C1E">
      <w:pPr>
        <w:pStyle w:val="a6"/>
        <w:ind w:left="360"/>
      </w:pPr>
      <w:proofErr w:type="gramStart"/>
      <w:r w:rsidRPr="006C5C1E">
        <w:t>:n</w:t>
      </w:r>
      <w:proofErr w:type="gramEnd"/>
      <w:r>
        <w:rPr>
          <w:rFonts w:hint="cs"/>
          <w:rtl/>
        </w:rPr>
        <w:t xml:space="preserve"> </w:t>
      </w:r>
      <w:r w:rsidRPr="006C5C1E">
        <w:rPr>
          <w:rtl/>
        </w:rPr>
        <w:t>تمثل حجم العينة المطلوبة</w:t>
      </w:r>
      <w:r w:rsidRPr="006C5C1E">
        <w:t xml:space="preserve"> </w:t>
      </w:r>
    </w:p>
    <w:p w14:paraId="132A2434" w14:textId="0786CEB8" w:rsidR="006C5C1E" w:rsidRPr="006C5C1E" w:rsidRDefault="006C5C1E" w:rsidP="006C5C1E">
      <w:pPr>
        <w:pStyle w:val="a6"/>
        <w:ind w:left="360"/>
      </w:pPr>
      <w:r>
        <w:t>4120</w:t>
      </w:r>
      <w:r w:rsidRPr="006C5C1E">
        <w:t xml:space="preserve"> = </w:t>
      </w:r>
      <w:proofErr w:type="gramStart"/>
      <w:r w:rsidRPr="006C5C1E">
        <w:t>N</w:t>
      </w:r>
      <w:r w:rsidRPr="006C5C1E">
        <w:rPr>
          <w:rtl/>
        </w:rPr>
        <w:t xml:space="preserve">  تمثل</w:t>
      </w:r>
      <w:proofErr w:type="gramEnd"/>
      <w:r w:rsidRPr="006C5C1E">
        <w:rPr>
          <w:rtl/>
        </w:rPr>
        <w:t xml:space="preserve"> حجم مجتمع الدراسة   </w:t>
      </w:r>
    </w:p>
    <w:p w14:paraId="52BBAA7E" w14:textId="666AD380" w:rsidR="006C5C1E" w:rsidRPr="006C5C1E" w:rsidRDefault="006C5C1E" w:rsidP="006C5C1E">
      <w:pPr>
        <w:pStyle w:val="a6"/>
        <w:ind w:left="360"/>
        <w:rPr>
          <w:rtl/>
        </w:rPr>
      </w:pPr>
      <w:r w:rsidRPr="006C5C1E">
        <w:t xml:space="preserve">  0.50 = p </w:t>
      </w:r>
      <w:r>
        <w:rPr>
          <w:rFonts w:hint="cs"/>
          <w:rtl/>
        </w:rPr>
        <w:t xml:space="preserve">تمثل </w:t>
      </w:r>
      <w:r w:rsidRPr="006C5C1E">
        <w:rPr>
          <w:rtl/>
        </w:rPr>
        <w:t>القيمة الاحتمالية للأفراد ذوي الخصائص المستهدفة</w:t>
      </w:r>
      <w:r w:rsidRPr="006C5C1E">
        <w:t xml:space="preserve"> </w:t>
      </w:r>
    </w:p>
    <w:p w14:paraId="0488882E" w14:textId="2066D1D4" w:rsidR="006C5C1E" w:rsidRPr="006C5C1E" w:rsidRDefault="006C5C1E" w:rsidP="006C5C1E">
      <w:pPr>
        <w:pStyle w:val="a6"/>
        <w:ind w:left="360"/>
      </w:pPr>
      <w:r w:rsidRPr="006C5C1E">
        <w:t>3.84 = X</w:t>
      </w:r>
      <w:proofErr w:type="gramStart"/>
      <w:r w:rsidRPr="006C5C1E">
        <w:t xml:space="preserve">2 </w:t>
      </w:r>
      <w:r w:rsidRPr="006C5C1E">
        <w:rPr>
          <w:rtl/>
        </w:rPr>
        <w:t xml:space="preserve"> تمثل</w:t>
      </w:r>
      <w:proofErr w:type="gramEnd"/>
      <w:r w:rsidRPr="006C5C1E">
        <w:rPr>
          <w:rtl/>
        </w:rPr>
        <w:t xml:space="preserve"> القيمة الحرجة لاختبار كاي لدرجة حرية واحدة عند مستوى ثقة</w:t>
      </w:r>
      <w:r w:rsidRPr="006C5C1E">
        <w:t>%95</w:t>
      </w:r>
      <w:r w:rsidRPr="006C5C1E">
        <w:rPr>
          <w:rtl/>
        </w:rPr>
        <w:t xml:space="preserve"> </w:t>
      </w:r>
    </w:p>
    <w:p w14:paraId="04DD0F7A" w14:textId="29DF65B9" w:rsidR="006C5C1E" w:rsidRDefault="006C5C1E" w:rsidP="006C5C1E">
      <w:pPr>
        <w:pStyle w:val="a6"/>
        <w:ind w:left="360"/>
        <w:rPr>
          <w:rtl/>
        </w:rPr>
      </w:pPr>
      <w:r w:rsidRPr="006C5C1E">
        <w:t xml:space="preserve">  0.05=</w:t>
      </w:r>
      <w:proofErr w:type="gramStart"/>
      <w:r w:rsidRPr="006C5C1E">
        <w:t>d</w:t>
      </w:r>
      <w:r>
        <w:t xml:space="preserve"> </w:t>
      </w:r>
      <w:r w:rsidRPr="006C5C1E">
        <w:rPr>
          <w:rtl/>
        </w:rPr>
        <w:t xml:space="preserve"> تمثل</w:t>
      </w:r>
      <w:proofErr w:type="gramEnd"/>
      <w:r w:rsidRPr="006C5C1E">
        <w:rPr>
          <w:rtl/>
        </w:rPr>
        <w:t xml:space="preserve"> نسبة الخطأ المقبول بها في العينة عند مستوى ثقة </w:t>
      </w:r>
      <w:r w:rsidRPr="006C5C1E">
        <w:t>%95</w:t>
      </w:r>
      <w:r w:rsidRPr="006C5C1E">
        <w:rPr>
          <w:rtl/>
        </w:rPr>
        <w:t xml:space="preserve"> </w:t>
      </w:r>
      <w:r w:rsidRPr="006C5C1E">
        <w:t xml:space="preserve"> </w:t>
      </w:r>
      <w:r w:rsidRPr="006C5C1E">
        <w:rPr>
          <w:rtl/>
        </w:rPr>
        <w:t xml:space="preserve"> </w:t>
      </w:r>
      <w:bookmarkEnd w:id="412"/>
    </w:p>
    <w:p w14:paraId="6C13C128" w14:textId="7A4E3116" w:rsidR="00FF76C8" w:rsidRDefault="000939FE" w:rsidP="000939FE">
      <w:pPr>
        <w:pStyle w:val="a6"/>
        <w:tabs>
          <w:tab w:val="right" w:pos="3926"/>
        </w:tabs>
        <w:ind w:left="360"/>
        <w:rPr>
          <w:rtl/>
        </w:rPr>
      </w:pPr>
      <w:r>
        <w:rPr>
          <w:noProof/>
          <w:rtl/>
          <w:lang w:val="ar-SA"/>
        </w:rPr>
        <w:drawing>
          <wp:anchor distT="0" distB="0" distL="114300" distR="114300" simplePos="0" relativeHeight="251667456" behindDoc="0" locked="0" layoutInCell="1" allowOverlap="1" wp14:anchorId="0B5F377C" wp14:editId="1290615E">
            <wp:simplePos x="0" y="0"/>
            <wp:positionH relativeFrom="margin">
              <wp:posOffset>1286510</wp:posOffset>
            </wp:positionH>
            <wp:positionV relativeFrom="paragraph">
              <wp:posOffset>126365</wp:posOffset>
            </wp:positionV>
            <wp:extent cx="2922905" cy="638175"/>
            <wp:effectExtent l="0" t="0" r="0" b="9525"/>
            <wp:wrapThrough wrapText="bothSides">
              <wp:wrapPolygon edited="0">
                <wp:start x="0" y="0"/>
                <wp:lineTo x="0" y="21278"/>
                <wp:lineTo x="21398" y="21278"/>
                <wp:lineTo x="21398" y="0"/>
                <wp:lineTo x="0" y="0"/>
              </wp:wrapPolygon>
            </wp:wrapThrough>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صورة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22905" cy="638175"/>
                    </a:xfrm>
                    <a:prstGeom prst="rect">
                      <a:avLst/>
                    </a:prstGeom>
                  </pic:spPr>
                </pic:pic>
              </a:graphicData>
            </a:graphic>
            <wp14:sizeRelH relativeFrom="margin">
              <wp14:pctWidth>0</wp14:pctWidth>
            </wp14:sizeRelH>
            <wp14:sizeRelV relativeFrom="margin">
              <wp14:pctHeight>0</wp14:pctHeight>
            </wp14:sizeRelV>
          </wp:anchor>
        </w:drawing>
      </w:r>
      <w:r>
        <w:rPr>
          <w:rtl/>
        </w:rPr>
        <w:tab/>
      </w:r>
      <w:r>
        <w:rPr>
          <w:rtl/>
        </w:rPr>
        <w:tab/>
      </w:r>
      <w:r>
        <w:rPr>
          <w:rtl/>
        </w:rPr>
        <w:tab/>
      </w:r>
    </w:p>
    <w:p w14:paraId="62E43F12" w14:textId="77777777" w:rsidR="000939FE" w:rsidRDefault="000939FE" w:rsidP="00F770BA">
      <w:pPr>
        <w:jc w:val="both"/>
      </w:pPr>
      <w:bookmarkStart w:id="413" w:name="_Hlk222872473"/>
    </w:p>
    <w:p w14:paraId="67390E4C" w14:textId="5D45C7A1" w:rsidR="000939FE" w:rsidRDefault="000939FE" w:rsidP="00F770BA">
      <w:pPr>
        <w:jc w:val="both"/>
      </w:pPr>
      <w:r>
        <w:rPr>
          <w:noProof/>
        </w:rPr>
        <w:drawing>
          <wp:anchor distT="0" distB="0" distL="114300" distR="114300" simplePos="0" relativeHeight="251665408" behindDoc="1" locked="0" layoutInCell="1" allowOverlap="1" wp14:anchorId="340BDFA8" wp14:editId="0AA91661">
            <wp:simplePos x="0" y="0"/>
            <wp:positionH relativeFrom="column">
              <wp:posOffset>1292225</wp:posOffset>
            </wp:positionH>
            <wp:positionV relativeFrom="paragraph">
              <wp:posOffset>1155065</wp:posOffset>
            </wp:positionV>
            <wp:extent cx="841375" cy="402590"/>
            <wp:effectExtent l="0" t="0" r="0" b="0"/>
            <wp:wrapNone/>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41375" cy="402590"/>
                    </a:xfrm>
                    <a:prstGeom prst="rect">
                      <a:avLst/>
                    </a:prstGeom>
                    <a:noFill/>
                  </pic:spPr>
                </pic:pic>
              </a:graphicData>
            </a:graphic>
          </wp:anchor>
        </w:drawing>
      </w:r>
      <w:r>
        <w:rPr>
          <w:noProof/>
        </w:rPr>
        <w:drawing>
          <wp:anchor distT="0" distB="0" distL="114300" distR="114300" simplePos="0" relativeHeight="251664384" behindDoc="0" locked="0" layoutInCell="1" allowOverlap="1" wp14:anchorId="4C2B437E" wp14:editId="36666DD5">
            <wp:simplePos x="0" y="0"/>
            <wp:positionH relativeFrom="margin">
              <wp:posOffset>1287780</wp:posOffset>
            </wp:positionH>
            <wp:positionV relativeFrom="paragraph">
              <wp:posOffset>598170</wp:posOffset>
            </wp:positionV>
            <wp:extent cx="1700530" cy="515070"/>
            <wp:effectExtent l="0" t="0" r="0" b="0"/>
            <wp:wrapTopAndBottom/>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00530" cy="515070"/>
                    </a:xfrm>
                    <a:prstGeom prst="rect">
                      <a:avLst/>
                    </a:prstGeom>
                  </pic:spPr>
                </pic:pic>
              </a:graphicData>
            </a:graphic>
          </wp:anchor>
        </w:drawing>
      </w:r>
      <w:r>
        <w:rPr>
          <w:noProof/>
        </w:rPr>
        <w:drawing>
          <wp:anchor distT="0" distB="0" distL="114300" distR="114300" simplePos="0" relativeHeight="251663360" behindDoc="1" locked="0" layoutInCell="1" allowOverlap="1" wp14:anchorId="4D80B95E" wp14:editId="083558F2">
            <wp:simplePos x="0" y="0"/>
            <wp:positionH relativeFrom="margin">
              <wp:posOffset>1377315</wp:posOffset>
            </wp:positionH>
            <wp:positionV relativeFrom="paragraph">
              <wp:posOffset>3810</wp:posOffset>
            </wp:positionV>
            <wp:extent cx="2272665" cy="504825"/>
            <wp:effectExtent l="0" t="0" r="0" b="9525"/>
            <wp:wrapTopAndBottom/>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72665" cy="504825"/>
                    </a:xfrm>
                    <a:prstGeom prst="rect">
                      <a:avLst/>
                    </a:prstGeom>
                    <a:noFill/>
                  </pic:spPr>
                </pic:pic>
              </a:graphicData>
            </a:graphic>
            <wp14:sizeRelH relativeFrom="margin">
              <wp14:pctWidth>0</wp14:pctWidth>
            </wp14:sizeRelH>
            <wp14:sizeRelV relativeFrom="margin">
              <wp14:pctHeight>0</wp14:pctHeight>
            </wp14:sizeRelV>
          </wp:anchor>
        </w:drawing>
      </w:r>
    </w:p>
    <w:p w14:paraId="077437BF" w14:textId="348CBBC5" w:rsidR="00615955" w:rsidRDefault="00A355C5" w:rsidP="00F770BA">
      <w:pPr>
        <w:jc w:val="both"/>
        <w:rPr>
          <w:rtl/>
        </w:rPr>
      </w:pPr>
      <w:r w:rsidRPr="00A355C5">
        <w:rPr>
          <w:rtl/>
        </w:rPr>
        <w:lastRenderedPageBreak/>
        <w:t>وبعد إجراء التعويض في المعادلة، بلغ حجم العينة المطلوب 3</w:t>
      </w:r>
      <w:r>
        <w:rPr>
          <w:rFonts w:hint="cs"/>
          <w:rtl/>
        </w:rPr>
        <w:t>51</w:t>
      </w:r>
      <w:r w:rsidRPr="00A355C5">
        <w:rPr>
          <w:rtl/>
        </w:rPr>
        <w:t xml:space="preserve"> مفردة.</w:t>
      </w:r>
      <w:r>
        <w:rPr>
          <w:rFonts w:hint="cs"/>
          <w:rtl/>
        </w:rPr>
        <w:t xml:space="preserve"> </w:t>
      </w:r>
      <w:r w:rsidR="00B55ECB" w:rsidRPr="00B55ECB">
        <w:rPr>
          <w:rtl/>
        </w:rPr>
        <w:t xml:space="preserve">وتعود أسباب </w:t>
      </w:r>
      <w:r w:rsidR="004153B2">
        <w:rPr>
          <w:rFonts w:hint="cs"/>
          <w:rtl/>
        </w:rPr>
        <w:t>اختيار</w:t>
      </w:r>
      <w:r w:rsidR="004153B2" w:rsidRPr="004153B2">
        <w:rPr>
          <w:rtl/>
        </w:rPr>
        <w:t xml:space="preserve"> العينة بطريقة عشوائية بسيطة لضمان تمثيل عادل لجميع موظفي المؤسسات التطوعية غير الحكومية بالمدينة المنورة، وسهولة سحبها وتحليل البيانات إحصائياً. كما أن هذا الاختيار يتوافق مع أهداف الدراسة في قياس العلاقة بين الإدارة الإلكترونية وجودة الخدمة، دون الحاجة لتفريق المشاركين حسب المستوى الوظيفي أو حجم المؤسسة، ويضمن حيادية وعدالة اختيار الأفراد</w:t>
      </w:r>
      <w:r w:rsidR="004153B2">
        <w:rPr>
          <w:rFonts w:hint="cs"/>
          <w:rtl/>
        </w:rPr>
        <w:t>.</w:t>
      </w:r>
    </w:p>
    <w:p w14:paraId="496B51B9" w14:textId="2426C0D3" w:rsidR="002128E1" w:rsidRPr="002128E1" w:rsidRDefault="002128E1" w:rsidP="002128E1">
      <w:pPr>
        <w:jc w:val="both"/>
        <w:rPr>
          <w:b/>
          <w:bCs/>
          <w:rtl/>
        </w:rPr>
      </w:pPr>
      <w:r w:rsidRPr="002128E1">
        <w:rPr>
          <w:rFonts w:hint="cs"/>
          <w:b/>
          <w:bCs/>
          <w:rtl/>
        </w:rPr>
        <w:t>ثا</w:t>
      </w:r>
      <w:r>
        <w:rPr>
          <w:rFonts w:hint="cs"/>
          <w:b/>
          <w:bCs/>
          <w:rtl/>
        </w:rPr>
        <w:t>لث</w:t>
      </w:r>
      <w:r w:rsidRPr="002128E1">
        <w:rPr>
          <w:rFonts w:hint="cs"/>
          <w:b/>
          <w:bCs/>
          <w:rtl/>
        </w:rPr>
        <w:t xml:space="preserve">ا: </w:t>
      </w:r>
      <w:r w:rsidRPr="002128E1">
        <w:rPr>
          <w:b/>
          <w:bCs/>
          <w:rtl/>
        </w:rPr>
        <w:t>مصادر</w:t>
      </w:r>
      <w:r w:rsidR="000125E9">
        <w:rPr>
          <w:rFonts w:hint="cs"/>
          <w:b/>
          <w:bCs/>
          <w:rtl/>
        </w:rPr>
        <w:t xml:space="preserve">  </w:t>
      </w:r>
      <w:r w:rsidRPr="002128E1">
        <w:rPr>
          <w:b/>
          <w:bCs/>
          <w:rtl/>
        </w:rPr>
        <w:t xml:space="preserve"> </w:t>
      </w:r>
      <w:r w:rsidRPr="002128E1">
        <w:rPr>
          <w:rFonts w:hint="cs"/>
          <w:b/>
          <w:bCs/>
          <w:rtl/>
        </w:rPr>
        <w:t xml:space="preserve">وأدوات </w:t>
      </w:r>
      <w:r w:rsidRPr="002128E1">
        <w:rPr>
          <w:b/>
          <w:bCs/>
          <w:rtl/>
        </w:rPr>
        <w:t>جمع البيانات</w:t>
      </w:r>
      <w:r w:rsidRPr="002128E1">
        <w:rPr>
          <w:rFonts w:hint="cs"/>
          <w:b/>
          <w:bCs/>
          <w:rtl/>
        </w:rPr>
        <w:t>:</w:t>
      </w:r>
    </w:p>
    <w:p w14:paraId="352B12A1" w14:textId="77777777" w:rsidR="002128E1" w:rsidRPr="002128E1" w:rsidRDefault="002128E1" w:rsidP="002128E1">
      <w:pPr>
        <w:jc w:val="both"/>
        <w:rPr>
          <w:rtl/>
        </w:rPr>
      </w:pPr>
      <w:r w:rsidRPr="002128E1">
        <w:rPr>
          <w:rtl/>
        </w:rPr>
        <w:t>لقد اقتبس العديد من الباحثين في مختلف البحوث أو الدراسات العديد من وسائل وأدوات البحث من العلوم الطبيعية والعلوم التكنولوجية والتقنية والعلوم الاجتماعية وغيرها (باهي وآخرون ،2021)، فأثبت الكثير منها جدارتها في مختلف هذه العلوم، واستخدامها يخضع لعدة اعتبارات منها نوع البحث وهدفه والمواقف المختلفة التي تتطلب وسائل معينة، كما أن اختيار أداة البحث يخضع لطبيعة المعلومات المراد جمعها والحصول عليها، ويمكن استخدام أكثر من أداة لجمع المعلومات في دراسة بحثية واحدة، وذلك بحسب متطلبات وأهداف كل دراسة. حيث أن أدوات البحث تعتبر من الأدوات الأساسية في بناء أي بحث علمي، بالإضافة إلى وظيفتها في جمع الحقائق، فهي تفرض على الباحث التقيد بموضوع البح</w:t>
      </w:r>
      <w:r w:rsidRPr="002128E1">
        <w:rPr>
          <w:rFonts w:hint="cs"/>
          <w:rtl/>
        </w:rPr>
        <w:t xml:space="preserve">ث. </w:t>
      </w:r>
      <w:r w:rsidRPr="002128E1">
        <w:rPr>
          <w:rtl/>
        </w:rPr>
        <w:t xml:space="preserve">ونظرا لطبيعة الموضوع محل الدراسة، سيتم الاعتماد على مجموعة من الوسائل والمصادر لجمع البيانات والكشف عنها والتي تتمثل في: </w:t>
      </w:r>
    </w:p>
    <w:p w14:paraId="50767DF5" w14:textId="77777777" w:rsidR="002128E1" w:rsidRPr="002128E1" w:rsidRDefault="002128E1" w:rsidP="002128E1">
      <w:pPr>
        <w:jc w:val="both"/>
        <w:rPr>
          <w:rtl/>
        </w:rPr>
      </w:pPr>
      <w:r w:rsidRPr="002128E1">
        <w:rPr>
          <w:rtl/>
        </w:rPr>
        <w:t>1-المسح المكتبي: حيث اتجهت الباحثة في معالجة الإطار النظري للبحث في مصادر البيانات المتاحة في المكتبات أو على الانترنت والتي تتمثل في الكتب، والمراجع العربية والأجنبية ذات العلاقة، والدوريات والمقالات، والنشرات التي لها علاقة بموضوع البحث، والأبحاث والدراسات السابقة، والأطروحات ورسائل الماجستير بالإضافة إلى مواقع الانترنت المختلفة</w:t>
      </w:r>
      <w:r w:rsidRPr="002128E1">
        <w:t>.</w:t>
      </w:r>
    </w:p>
    <w:p w14:paraId="6CCB072E" w14:textId="77777777" w:rsidR="002128E1" w:rsidRPr="002128E1" w:rsidRDefault="002128E1" w:rsidP="002128E1">
      <w:pPr>
        <w:jc w:val="both"/>
        <w:rPr>
          <w:rtl/>
        </w:rPr>
      </w:pPr>
      <w:r w:rsidRPr="002128E1">
        <w:rPr>
          <w:rtl/>
        </w:rPr>
        <w:t>2-</w:t>
      </w:r>
      <w:r w:rsidRPr="002128E1">
        <w:t xml:space="preserve"> </w:t>
      </w:r>
      <w:r w:rsidRPr="002128E1">
        <w:rPr>
          <w:rtl/>
        </w:rPr>
        <w:t xml:space="preserve">الوثائق والسجلات: تمت الاستعانة بمجموعة من الوثائق التي تتعلق بمجتمع الدراسة من مجلس الجمعيات الأهلية بمنطقة المدينة المنورة وتم التنسيق معهم وكذلك بعض الوثائق التي تحتوي على معلومات خاصة بمجتمع الدراسة من تقارير المركز الوطني لتنمية القطاع غير الربحي في المملكة العربية السعودية والمرتبطة برؤية 2030، </w:t>
      </w:r>
      <w:proofErr w:type="spellStart"/>
      <w:r w:rsidRPr="002128E1">
        <w:rPr>
          <w:rtl/>
        </w:rPr>
        <w:t>ليستفاد</w:t>
      </w:r>
      <w:proofErr w:type="spellEnd"/>
      <w:r w:rsidRPr="002128E1">
        <w:rPr>
          <w:rtl/>
        </w:rPr>
        <w:t xml:space="preserve"> منه في تحليل نتائج الدراسة</w:t>
      </w:r>
      <w:r w:rsidRPr="002128E1">
        <w:t>.</w:t>
      </w:r>
    </w:p>
    <w:p w14:paraId="160C37A1" w14:textId="5DB015D7" w:rsidR="002128E1" w:rsidRDefault="002128E1" w:rsidP="00570579">
      <w:pPr>
        <w:jc w:val="both"/>
        <w:rPr>
          <w:rtl/>
        </w:rPr>
      </w:pPr>
      <w:r w:rsidRPr="002128E1">
        <w:rPr>
          <w:rtl/>
        </w:rPr>
        <w:t>3-</w:t>
      </w:r>
      <w:r w:rsidRPr="002128E1">
        <w:t xml:space="preserve"> </w:t>
      </w:r>
      <w:r w:rsidRPr="002128E1">
        <w:rPr>
          <w:rtl/>
        </w:rPr>
        <w:t>استمارة الاستبيان: بناء على طبيعة البيانات المراد جمعها وعلى المنهج الذي سوف يتم اختياره لهذه الدراسة، يتضح أن الأداة المناسبة لتحقيق أهداف البحث هي الاستبيان، وذلك نظرا لصعوبة الحصول على البيانات المطلوبة باستخدام الأدوات الأخرى كالمقابلات الشخصية، والملاحظة...الخ، رغم أنه سوف يتم الاعتماد على الملاحظة والمقابلات الشخصية ولكن بدرجة بسيطة للحصول على بعض المعلومات التي تخدم هذه الدراسة</w:t>
      </w:r>
      <w:r w:rsidRPr="002128E1">
        <w:t xml:space="preserve">. </w:t>
      </w:r>
      <w:r w:rsidRPr="002128E1">
        <w:rPr>
          <w:rtl/>
        </w:rPr>
        <w:t xml:space="preserve"> </w:t>
      </w:r>
      <w:bookmarkStart w:id="414" w:name="_Hlk225747666"/>
      <w:r w:rsidRPr="002128E1">
        <w:rPr>
          <w:rFonts w:hint="cs"/>
          <w:rtl/>
        </w:rPr>
        <w:t xml:space="preserve">تم تصميم الاستبانة الحالية بالاستناد إلى دراسة </w:t>
      </w:r>
      <w:proofErr w:type="spellStart"/>
      <w:r w:rsidRPr="002128E1">
        <w:rPr>
          <w:rFonts w:hint="cs"/>
          <w:rtl/>
        </w:rPr>
        <w:t>بوعكاز</w:t>
      </w:r>
      <w:proofErr w:type="spellEnd"/>
      <w:r w:rsidRPr="002128E1">
        <w:rPr>
          <w:rFonts w:hint="cs"/>
          <w:rtl/>
        </w:rPr>
        <w:t>(2021) ودراسة الهزايمة والشراري(2023)،</w:t>
      </w:r>
      <w:bookmarkEnd w:id="414"/>
      <w:r w:rsidRPr="002128E1">
        <w:rPr>
          <w:rFonts w:hint="cs"/>
          <w:rtl/>
        </w:rPr>
        <w:t xml:space="preserve"> حيث تم </w:t>
      </w:r>
      <w:r w:rsidRPr="002128E1">
        <w:rPr>
          <w:rtl/>
        </w:rPr>
        <w:t xml:space="preserve">تطوير الاستبيان بمراحل عدة وذلك قبل توزيعه على موظفي المؤسسات التطوعية غير الحكومية في المدينة المنورة ،وذلك للتأكد من قدرته وصلاحيته على تحقيق الهدف المنشود منه، وفيما يلي سيتم تقديم إيضاح لما </w:t>
      </w:r>
      <w:r w:rsidRPr="002128E1">
        <w:rPr>
          <w:rFonts w:hint="cs"/>
          <w:rtl/>
        </w:rPr>
        <w:t>قامت</w:t>
      </w:r>
      <w:r w:rsidRPr="002128E1">
        <w:rPr>
          <w:rtl/>
        </w:rPr>
        <w:t xml:space="preserve"> به الباحثة في كل مرحلة</w:t>
      </w:r>
      <w:r w:rsidRPr="002128E1">
        <w:t xml:space="preserve"> : </w:t>
      </w:r>
      <w:r w:rsidRPr="002128E1">
        <w:rPr>
          <w:rtl/>
        </w:rPr>
        <w:t>انطلاقا من مخطط الدراسة المعتمد، واعتمادا على الدراسات السابقة والأدب النظري من خلال تمحيص الكتب والمقالات ذات العلاقة،</w:t>
      </w:r>
      <w:r w:rsidRPr="002128E1">
        <w:rPr>
          <w:rFonts w:hint="cs"/>
          <w:rtl/>
        </w:rPr>
        <w:t xml:space="preserve"> تم </w:t>
      </w:r>
      <w:r w:rsidRPr="002128E1">
        <w:rPr>
          <w:rtl/>
        </w:rPr>
        <w:t xml:space="preserve">تصميم استبيان خاص الهدف الأساسي منه أن </w:t>
      </w:r>
      <w:r w:rsidRPr="002128E1">
        <w:rPr>
          <w:rtl/>
        </w:rPr>
        <w:lastRenderedPageBreak/>
        <w:t xml:space="preserve">يكون شامل لكافة متغيرات وأبعاد الدراسة، وأن يكون ذو دلالة ليعطي صورة واقعية عن حقيقة الممارسات المرتبطة بموضوع الدراسة، حيث أثناء تطويره </w:t>
      </w:r>
      <w:r w:rsidRPr="002128E1">
        <w:rPr>
          <w:rFonts w:hint="cs"/>
          <w:rtl/>
        </w:rPr>
        <w:t>ت</w:t>
      </w:r>
      <w:r w:rsidRPr="002128E1">
        <w:rPr>
          <w:rtl/>
        </w:rPr>
        <w:t>م</w:t>
      </w:r>
      <w:r w:rsidRPr="002128E1">
        <w:rPr>
          <w:rFonts w:hint="cs"/>
          <w:rtl/>
        </w:rPr>
        <w:t>ت</w:t>
      </w:r>
      <w:r w:rsidRPr="002128E1">
        <w:rPr>
          <w:rtl/>
        </w:rPr>
        <w:t xml:space="preserve"> محاولة الابتعاد عن المصطلحات الأكاديمية الغامضة والتركيز على المصطلحات المفهومة والمتداولة في بيئة العمل</w:t>
      </w:r>
      <w:r w:rsidRPr="002128E1">
        <w:t xml:space="preserve">. </w:t>
      </w:r>
      <w:r w:rsidRPr="002128E1">
        <w:rPr>
          <w:rtl/>
        </w:rPr>
        <w:t xml:space="preserve">وبعد اكتمال الاستبيان </w:t>
      </w:r>
      <w:r w:rsidRPr="002128E1">
        <w:rPr>
          <w:rFonts w:hint="cs"/>
          <w:rtl/>
        </w:rPr>
        <w:t>تم</w:t>
      </w:r>
      <w:r w:rsidRPr="002128E1">
        <w:rPr>
          <w:rtl/>
        </w:rPr>
        <w:t xml:space="preserve"> اختبار صدق محتواه عن طريق عرضه للتحكيم. و</w:t>
      </w:r>
      <w:r w:rsidRPr="002128E1">
        <w:rPr>
          <w:rFonts w:hint="cs"/>
          <w:rtl/>
        </w:rPr>
        <w:t>تم عرضه</w:t>
      </w:r>
      <w:r w:rsidRPr="002128E1">
        <w:rPr>
          <w:rtl/>
        </w:rPr>
        <w:t xml:space="preserve"> على الأستاذ</w:t>
      </w:r>
      <w:r w:rsidRPr="002128E1">
        <w:rPr>
          <w:rFonts w:hint="cs"/>
          <w:rtl/>
        </w:rPr>
        <w:t>ة</w:t>
      </w:r>
      <w:r w:rsidRPr="002128E1">
        <w:rPr>
          <w:rtl/>
        </w:rPr>
        <w:t xml:space="preserve"> المشرف</w:t>
      </w:r>
      <w:r w:rsidRPr="002128E1">
        <w:rPr>
          <w:rFonts w:hint="cs"/>
          <w:rtl/>
        </w:rPr>
        <w:t>ين بالجامعة</w:t>
      </w:r>
      <w:r w:rsidRPr="002128E1">
        <w:rPr>
          <w:rtl/>
        </w:rPr>
        <w:t xml:space="preserve">، وعلى مجموعة من الأساتذة من </w:t>
      </w:r>
      <w:r w:rsidRPr="002128E1">
        <w:rPr>
          <w:rFonts w:hint="cs"/>
          <w:rtl/>
        </w:rPr>
        <w:t xml:space="preserve">خارج </w:t>
      </w:r>
      <w:r w:rsidRPr="002128E1">
        <w:rPr>
          <w:rtl/>
        </w:rPr>
        <w:t xml:space="preserve">الجامعة وذلك من أجل اختبار مدى ملائمته في جمع البيانات والمعلومات، بعد ذلك </w:t>
      </w:r>
      <w:r w:rsidRPr="002128E1">
        <w:rPr>
          <w:rFonts w:hint="cs"/>
          <w:rtl/>
        </w:rPr>
        <w:t>تم</w:t>
      </w:r>
      <w:r w:rsidRPr="002128E1">
        <w:rPr>
          <w:rtl/>
        </w:rPr>
        <w:t xml:space="preserve"> تعديله حسب ما يراه المشرف والمحكمين وتصحيح ما يجب تصحيحه وحذف ما لا يلزم الدراسة من عبارات ليصبح في شكله النهائي. </w:t>
      </w:r>
    </w:p>
    <w:bookmarkEnd w:id="413"/>
    <w:p w14:paraId="5AF4C9EF" w14:textId="65F732A7" w:rsidR="00F15933" w:rsidRDefault="00F15933" w:rsidP="009E6988">
      <w:pPr>
        <w:pStyle w:val="a6"/>
        <w:ind w:left="0"/>
        <w:jc w:val="both"/>
        <w:rPr>
          <w:rtl/>
        </w:rPr>
      </w:pPr>
      <w:r w:rsidRPr="00F15933">
        <w:rPr>
          <w:rtl/>
        </w:rPr>
        <w:t>وقد تم</w:t>
      </w:r>
      <w:r w:rsidR="009E6988">
        <w:rPr>
          <w:rFonts w:hint="cs"/>
          <w:rtl/>
        </w:rPr>
        <w:t xml:space="preserve"> صياغة عبارات الاستبانة بالرجوع </w:t>
      </w:r>
      <w:r w:rsidR="009E6988" w:rsidRPr="009E6988">
        <w:rPr>
          <w:rFonts w:hint="cs"/>
          <w:rtl/>
        </w:rPr>
        <w:t xml:space="preserve">إلى دراسة </w:t>
      </w:r>
      <w:proofErr w:type="spellStart"/>
      <w:r w:rsidR="009E6988" w:rsidRPr="009E6988">
        <w:rPr>
          <w:rFonts w:hint="cs"/>
          <w:rtl/>
        </w:rPr>
        <w:t>بوعكاز</w:t>
      </w:r>
      <w:proofErr w:type="spellEnd"/>
      <w:r w:rsidR="009E6988" w:rsidRPr="009E6988">
        <w:rPr>
          <w:rFonts w:hint="cs"/>
          <w:rtl/>
        </w:rPr>
        <w:t>(2021) ودراسة الهزايمة والشراري(2023)، مع إجراء بعض التعديلات الطفيفة</w:t>
      </w:r>
      <w:r w:rsidR="009E6988">
        <w:rPr>
          <w:rFonts w:hint="cs"/>
          <w:rtl/>
        </w:rPr>
        <w:t xml:space="preserve"> لعباراتها</w:t>
      </w:r>
      <w:r w:rsidR="009E6988" w:rsidRPr="009E6988">
        <w:rPr>
          <w:rFonts w:hint="cs"/>
          <w:rtl/>
        </w:rPr>
        <w:t xml:space="preserve"> لتناسب مجتمع الدراسة وأهدافها</w:t>
      </w:r>
      <w:r w:rsidR="009E6988">
        <w:rPr>
          <w:rFonts w:hint="cs"/>
          <w:rtl/>
        </w:rPr>
        <w:t xml:space="preserve">، </w:t>
      </w:r>
      <w:r w:rsidR="009E6988" w:rsidRPr="009E6988">
        <w:rPr>
          <w:rtl/>
        </w:rPr>
        <w:t xml:space="preserve"> </w:t>
      </w:r>
      <w:r w:rsidR="009E6988">
        <w:rPr>
          <w:rFonts w:hint="cs"/>
          <w:rtl/>
        </w:rPr>
        <w:t xml:space="preserve">حيث قسمت الاستبانة إلى </w:t>
      </w:r>
      <w:r w:rsidRPr="00F15933">
        <w:rPr>
          <w:rtl/>
        </w:rPr>
        <w:t>قسمين أساسين هما</w:t>
      </w:r>
      <w:r w:rsidRPr="00F15933">
        <w:t xml:space="preserve">: </w:t>
      </w:r>
    </w:p>
    <w:p w14:paraId="49AD23D8" w14:textId="3FCF4302" w:rsidR="00F15933" w:rsidRDefault="00F15933" w:rsidP="00224778">
      <w:pPr>
        <w:pStyle w:val="a6"/>
        <w:ind w:left="0"/>
        <w:jc w:val="both"/>
        <w:rPr>
          <w:rtl/>
        </w:rPr>
      </w:pPr>
      <w:r w:rsidRPr="00F15933">
        <w:rPr>
          <w:rtl/>
        </w:rPr>
        <w:t xml:space="preserve">القسم الأول: البيانات الشخصية والوظيفية ويشتمل هذا المحور على مجموعة من المعلومات والبيانات الشخصية والوظيفية لعينة الدراسة، حيث يضم أربع فقرات </w:t>
      </w:r>
      <w:r>
        <w:rPr>
          <w:rFonts w:hint="cs"/>
          <w:rtl/>
        </w:rPr>
        <w:t>ت</w:t>
      </w:r>
      <w:r w:rsidRPr="00F15933">
        <w:rPr>
          <w:rtl/>
        </w:rPr>
        <w:t>تعلق بكل من</w:t>
      </w:r>
      <w:r w:rsidRPr="00F15933">
        <w:t xml:space="preserve">: </w:t>
      </w:r>
      <w:r w:rsidRPr="00F15933">
        <w:rPr>
          <w:rtl/>
        </w:rPr>
        <w:t>الجنس</w:t>
      </w:r>
      <w:r>
        <w:rPr>
          <w:rFonts w:hint="cs"/>
          <w:rtl/>
        </w:rPr>
        <w:t xml:space="preserve"> والعمر وا</w:t>
      </w:r>
      <w:r w:rsidRPr="00F15933">
        <w:rPr>
          <w:rtl/>
        </w:rPr>
        <w:t>لمؤهل العلمي</w:t>
      </w:r>
      <w:r>
        <w:rPr>
          <w:rFonts w:hint="cs"/>
          <w:rtl/>
        </w:rPr>
        <w:t xml:space="preserve"> للموظفين وسنوات الخيرة.</w:t>
      </w:r>
    </w:p>
    <w:p w14:paraId="13490A40" w14:textId="1F511372" w:rsidR="00CC501A" w:rsidRDefault="00CC501A" w:rsidP="00224778">
      <w:pPr>
        <w:pStyle w:val="a6"/>
        <w:ind w:left="0"/>
        <w:jc w:val="both"/>
        <w:rPr>
          <w:rtl/>
        </w:rPr>
      </w:pPr>
      <w:r w:rsidRPr="00CC501A">
        <w:rPr>
          <w:rtl/>
        </w:rPr>
        <w:t>القسم الثاني: قياس متغيرات الدراسة ويضم محورين أساسين وهما متغيري الدراسة التابع والمستقل</w:t>
      </w:r>
      <w:r w:rsidR="00F93C2A">
        <w:rPr>
          <w:rFonts w:hint="cs"/>
          <w:rtl/>
        </w:rPr>
        <w:t>:</w:t>
      </w:r>
    </w:p>
    <w:p w14:paraId="13DA0293" w14:textId="77777777" w:rsidR="00F93C2A" w:rsidRDefault="00CC501A" w:rsidP="00F93C2A">
      <w:pPr>
        <w:pStyle w:val="a6"/>
        <w:numPr>
          <w:ilvl w:val="0"/>
          <w:numId w:val="80"/>
        </w:numPr>
        <w:jc w:val="both"/>
      </w:pPr>
      <w:r w:rsidRPr="00CC501A">
        <w:rPr>
          <w:rtl/>
        </w:rPr>
        <w:t xml:space="preserve">المحور الأول: خاص بالإدارة الالكترونية (المتغير المستقل) وتضمن هذا المحور 20 عبارة (من العبارة </w:t>
      </w:r>
      <w:r>
        <w:rPr>
          <w:rFonts w:hint="cs"/>
          <w:rtl/>
        </w:rPr>
        <w:t>1</w:t>
      </w:r>
      <w:r w:rsidRPr="00CC501A">
        <w:t xml:space="preserve"> </w:t>
      </w:r>
      <w:r w:rsidRPr="00CC501A">
        <w:rPr>
          <w:rtl/>
        </w:rPr>
        <w:t xml:space="preserve">إلى العبارة </w:t>
      </w:r>
      <w:r>
        <w:rPr>
          <w:rFonts w:hint="cs"/>
          <w:rtl/>
        </w:rPr>
        <w:t>20</w:t>
      </w:r>
      <w:r w:rsidRPr="00CC501A">
        <w:rPr>
          <w:rtl/>
        </w:rPr>
        <w:t>)، وقد ضم هذا المحور أربعة أبعاد أساسية نذكرها كالآتي</w:t>
      </w:r>
      <w:r w:rsidRPr="00CC501A">
        <w:t xml:space="preserve">: </w:t>
      </w:r>
    </w:p>
    <w:p w14:paraId="7313FA61" w14:textId="7BA569D5" w:rsidR="00CC501A" w:rsidRDefault="00CC501A" w:rsidP="00F93C2A">
      <w:pPr>
        <w:ind w:left="360"/>
        <w:jc w:val="both"/>
        <w:rPr>
          <w:rtl/>
        </w:rPr>
      </w:pPr>
      <w:r w:rsidRPr="00CC501A">
        <w:rPr>
          <w:rtl/>
        </w:rPr>
        <w:t xml:space="preserve">البعد الأول: ويتمثل في بعد </w:t>
      </w:r>
      <w:r>
        <w:rPr>
          <w:rFonts w:hint="cs"/>
          <w:rtl/>
        </w:rPr>
        <w:t>الاجهزة</w:t>
      </w:r>
      <w:r w:rsidRPr="00CC501A">
        <w:t xml:space="preserve"> Hardware) </w:t>
      </w:r>
      <w:r w:rsidRPr="00CC501A">
        <w:rPr>
          <w:rtl/>
        </w:rPr>
        <w:t>الحواسيب وملحقا</w:t>
      </w:r>
      <w:r>
        <w:rPr>
          <w:rFonts w:hint="cs"/>
          <w:rtl/>
        </w:rPr>
        <w:t>ته</w:t>
      </w:r>
      <w:r w:rsidRPr="00CC501A">
        <w:rPr>
          <w:rtl/>
        </w:rPr>
        <w:t>ا)، وتضمن هذا البعد خمس عبارات (من العبارة 1 إلى العبارة 5)</w:t>
      </w:r>
      <w:r>
        <w:rPr>
          <w:rFonts w:hint="cs"/>
          <w:rtl/>
        </w:rPr>
        <w:t>.</w:t>
      </w:r>
    </w:p>
    <w:p w14:paraId="447C3853" w14:textId="6F1C5528" w:rsidR="00CC501A" w:rsidRDefault="00CC501A" w:rsidP="00CC501A">
      <w:pPr>
        <w:ind w:left="360"/>
        <w:jc w:val="both"/>
        <w:rPr>
          <w:rtl/>
        </w:rPr>
      </w:pPr>
      <w:r w:rsidRPr="00CC501A">
        <w:t xml:space="preserve"> </w:t>
      </w:r>
      <w:r w:rsidRPr="00CC501A">
        <w:rPr>
          <w:rtl/>
        </w:rPr>
        <w:t>البعد الثاني: وهو بعد البرامج</w:t>
      </w:r>
      <w:r w:rsidRPr="00CC501A">
        <w:t>Software</w:t>
      </w:r>
      <w:proofErr w:type="gramStart"/>
      <w:r>
        <w:t xml:space="preserve">) </w:t>
      </w:r>
      <w:r>
        <w:rPr>
          <w:rFonts w:hint="cs"/>
          <w:rtl/>
        </w:rPr>
        <w:t>)</w:t>
      </w:r>
      <w:proofErr w:type="gramEnd"/>
      <w:r w:rsidRPr="00CC501A">
        <w:rPr>
          <w:rtl/>
        </w:rPr>
        <w:t xml:space="preserve">، </w:t>
      </w:r>
      <w:r>
        <w:rPr>
          <w:rFonts w:hint="cs"/>
          <w:rtl/>
        </w:rPr>
        <w:t xml:space="preserve"> </w:t>
      </w:r>
      <w:r w:rsidRPr="00CC501A">
        <w:rPr>
          <w:rtl/>
        </w:rPr>
        <w:t>وتضمن هذا البعد كذلك خمس عبارات (من العبار</w:t>
      </w:r>
      <w:r>
        <w:rPr>
          <w:rFonts w:hint="cs"/>
          <w:rtl/>
        </w:rPr>
        <w:t>ة</w:t>
      </w:r>
      <w:r w:rsidRPr="00CC501A">
        <w:rPr>
          <w:rtl/>
        </w:rPr>
        <w:t xml:space="preserve"> </w:t>
      </w:r>
      <w:r>
        <w:rPr>
          <w:rFonts w:hint="cs"/>
          <w:rtl/>
        </w:rPr>
        <w:t>6</w:t>
      </w:r>
      <w:r w:rsidRPr="00CC501A">
        <w:t xml:space="preserve"> </w:t>
      </w:r>
      <w:r w:rsidRPr="00CC501A">
        <w:rPr>
          <w:rtl/>
        </w:rPr>
        <w:t xml:space="preserve">إلى العبارة </w:t>
      </w:r>
      <w:r>
        <w:rPr>
          <w:rFonts w:hint="cs"/>
          <w:rtl/>
        </w:rPr>
        <w:t>10</w:t>
      </w:r>
      <w:r w:rsidRPr="00CC501A">
        <w:rPr>
          <w:rtl/>
        </w:rPr>
        <w:t>)</w:t>
      </w:r>
    </w:p>
    <w:p w14:paraId="0214EC81" w14:textId="77777777" w:rsidR="00CC501A" w:rsidRDefault="00CC501A" w:rsidP="00CC501A">
      <w:pPr>
        <w:ind w:left="360"/>
        <w:jc w:val="both"/>
        <w:rPr>
          <w:rtl/>
        </w:rPr>
      </w:pPr>
      <w:r w:rsidRPr="00CC501A">
        <w:rPr>
          <w:rtl/>
        </w:rPr>
        <w:t>البعد الثالث: ويتمثل في بعد شبكة الاتصالات</w:t>
      </w:r>
      <w:r w:rsidRPr="00CC501A">
        <w:t xml:space="preserve"> Communication Network) </w:t>
      </w:r>
      <w:r w:rsidRPr="00CC501A">
        <w:rPr>
          <w:rtl/>
        </w:rPr>
        <w:t>الشبكة الالكترونية</w:t>
      </w:r>
      <w:r>
        <w:rPr>
          <w:rFonts w:hint="cs"/>
          <w:rtl/>
        </w:rPr>
        <w:t xml:space="preserve">) </w:t>
      </w:r>
      <w:r w:rsidRPr="00CC501A">
        <w:rPr>
          <w:rtl/>
        </w:rPr>
        <w:t>والذي تضمن هو الأخر خمس عبارات (من العبارة 11 إلى العبارة 15)</w:t>
      </w:r>
      <w:r>
        <w:rPr>
          <w:rFonts w:hint="cs"/>
          <w:rtl/>
        </w:rPr>
        <w:t>.</w:t>
      </w:r>
      <w:r w:rsidRPr="00CC501A">
        <w:rPr>
          <w:rtl/>
        </w:rPr>
        <w:t xml:space="preserve"> </w:t>
      </w:r>
    </w:p>
    <w:p w14:paraId="0D4A87E9" w14:textId="6BA95897" w:rsidR="00CC501A" w:rsidRDefault="00CC501A" w:rsidP="00CC501A">
      <w:pPr>
        <w:ind w:left="360"/>
        <w:jc w:val="both"/>
        <w:rPr>
          <w:rtl/>
        </w:rPr>
      </w:pPr>
      <w:r>
        <w:rPr>
          <w:rFonts w:hint="cs"/>
          <w:rtl/>
        </w:rPr>
        <w:t>ا</w:t>
      </w:r>
      <w:r w:rsidRPr="00CC501A">
        <w:rPr>
          <w:rtl/>
        </w:rPr>
        <w:t>لبعد الرابع: وتمثل في بعد القوى البشرية</w:t>
      </w:r>
      <w:r w:rsidRPr="00CC501A">
        <w:t xml:space="preserve"> Workers Knowledge) </w:t>
      </w:r>
      <w:r w:rsidRPr="00CC501A">
        <w:rPr>
          <w:rtl/>
        </w:rPr>
        <w:t>صناع المعرفة) وتضمن هذا البعد خمس عبارات (من العبارة 16 إلى العبارة 20)</w:t>
      </w:r>
      <w:r w:rsidR="00F93C2A">
        <w:rPr>
          <w:rFonts w:hint="cs"/>
          <w:rtl/>
        </w:rPr>
        <w:t>.</w:t>
      </w:r>
    </w:p>
    <w:p w14:paraId="5842900B" w14:textId="77777777" w:rsidR="00F93C2A" w:rsidRDefault="00F93C2A" w:rsidP="00F93C2A">
      <w:pPr>
        <w:pStyle w:val="a6"/>
        <w:numPr>
          <w:ilvl w:val="0"/>
          <w:numId w:val="80"/>
        </w:numPr>
        <w:jc w:val="both"/>
      </w:pPr>
      <w:r w:rsidRPr="00F93C2A">
        <w:rPr>
          <w:rtl/>
        </w:rPr>
        <w:t>المحور الثاني: خاص بجودة الخدم</w:t>
      </w:r>
      <w:r>
        <w:rPr>
          <w:rFonts w:hint="cs"/>
          <w:rtl/>
        </w:rPr>
        <w:t>ة</w:t>
      </w:r>
      <w:r w:rsidRPr="00F93C2A">
        <w:rPr>
          <w:rtl/>
        </w:rPr>
        <w:t xml:space="preserve"> (المتغير التابع) وتضمن هذا المحور 25 عبارة (من العبارة </w:t>
      </w:r>
      <w:r>
        <w:rPr>
          <w:rFonts w:hint="cs"/>
          <w:rtl/>
        </w:rPr>
        <w:t>21</w:t>
      </w:r>
      <w:r w:rsidRPr="00F93C2A">
        <w:t xml:space="preserve"> </w:t>
      </w:r>
      <w:r w:rsidRPr="00F93C2A">
        <w:rPr>
          <w:rtl/>
        </w:rPr>
        <w:t xml:space="preserve">إلى العبارة </w:t>
      </w:r>
      <w:r>
        <w:rPr>
          <w:rFonts w:hint="cs"/>
          <w:rtl/>
        </w:rPr>
        <w:t>45</w:t>
      </w:r>
      <w:r w:rsidRPr="00F93C2A">
        <w:rPr>
          <w:rtl/>
        </w:rPr>
        <w:t>)، وقد ضم هذا المحور خمسة أبعاد أساسية نذكرها كالآتي</w:t>
      </w:r>
      <w:r>
        <w:rPr>
          <w:rFonts w:hint="cs"/>
          <w:rtl/>
        </w:rPr>
        <w:t>:</w:t>
      </w:r>
    </w:p>
    <w:p w14:paraId="256A973F" w14:textId="06B5DE06" w:rsidR="00F93C2A" w:rsidRDefault="00F93C2A" w:rsidP="00F93C2A">
      <w:pPr>
        <w:ind w:left="360"/>
        <w:jc w:val="both"/>
        <w:rPr>
          <w:rtl/>
        </w:rPr>
      </w:pPr>
      <w:r w:rsidRPr="00F93C2A">
        <w:rPr>
          <w:rtl/>
        </w:rPr>
        <w:t xml:space="preserve">البعد الأول: ويتمثل في بعد </w:t>
      </w:r>
      <w:proofErr w:type="gramStart"/>
      <w:r w:rsidRPr="00F93C2A">
        <w:rPr>
          <w:rtl/>
        </w:rPr>
        <w:t>الاعتمادية</w:t>
      </w:r>
      <w:r w:rsidR="002F5007">
        <w:t>(</w:t>
      </w:r>
      <w:r w:rsidRPr="00F93C2A">
        <w:t xml:space="preserve"> Reliability</w:t>
      </w:r>
      <w:proofErr w:type="gramEnd"/>
      <w:r w:rsidR="002F5007">
        <w:t>)</w:t>
      </w:r>
      <w:r w:rsidR="00110C1E">
        <w:t xml:space="preserve"> </w:t>
      </w:r>
      <w:r w:rsidRPr="00F93C2A">
        <w:rPr>
          <w:rtl/>
        </w:rPr>
        <w:t>،</w:t>
      </w:r>
      <w:r w:rsidR="002F5007">
        <w:rPr>
          <w:rFonts w:hint="cs"/>
          <w:rtl/>
        </w:rPr>
        <w:t xml:space="preserve"> </w:t>
      </w:r>
      <w:r w:rsidRPr="00F93C2A">
        <w:rPr>
          <w:rtl/>
        </w:rPr>
        <w:t xml:space="preserve"> وتضمن هذا البعد خمس</w:t>
      </w:r>
      <w:r>
        <w:rPr>
          <w:rFonts w:hint="cs"/>
          <w:rtl/>
        </w:rPr>
        <w:t xml:space="preserve"> </w:t>
      </w:r>
      <w:r w:rsidRPr="00F93C2A">
        <w:rPr>
          <w:rtl/>
        </w:rPr>
        <w:t>عبارات (من العبارة 21 إلى العبارة 25)</w:t>
      </w:r>
      <w:r>
        <w:rPr>
          <w:rFonts w:hint="cs"/>
          <w:rtl/>
        </w:rPr>
        <w:t>.</w:t>
      </w:r>
    </w:p>
    <w:p w14:paraId="0781153E" w14:textId="537B8A4E" w:rsidR="00F93C2A" w:rsidRDefault="00F93C2A" w:rsidP="00002F49">
      <w:pPr>
        <w:jc w:val="both"/>
        <w:rPr>
          <w:rtl/>
        </w:rPr>
      </w:pPr>
      <w:r w:rsidRPr="00F93C2A">
        <w:rPr>
          <w:rtl/>
        </w:rPr>
        <w:t>البعد الثاني: وهو بعد الاستجابة</w:t>
      </w:r>
      <w:r w:rsidRPr="00F93C2A">
        <w:t xml:space="preserve"> </w:t>
      </w:r>
      <w:r w:rsidR="002F5007">
        <w:t>(</w:t>
      </w:r>
      <w:r w:rsidRPr="00F93C2A">
        <w:t>Responsiveness</w:t>
      </w:r>
      <w:r w:rsidR="002F5007">
        <w:t>)</w:t>
      </w:r>
      <w:r w:rsidRPr="00F93C2A">
        <w:rPr>
          <w:rtl/>
        </w:rPr>
        <w:t>، وتضمن هذا البعد كذلك خمس عبارات (من العبارة 26 إلى العبارة 30)</w:t>
      </w:r>
      <w:r>
        <w:rPr>
          <w:rFonts w:hint="cs"/>
          <w:rtl/>
        </w:rPr>
        <w:t>.</w:t>
      </w:r>
    </w:p>
    <w:p w14:paraId="31E25B58" w14:textId="7DC02070" w:rsidR="00F93C2A" w:rsidRDefault="00F93C2A" w:rsidP="00002F49">
      <w:pPr>
        <w:jc w:val="both"/>
        <w:rPr>
          <w:rtl/>
        </w:rPr>
      </w:pPr>
      <w:r w:rsidRPr="00F93C2A">
        <w:rPr>
          <w:rtl/>
        </w:rPr>
        <w:lastRenderedPageBreak/>
        <w:t xml:space="preserve">البعد الثالث: ويتمثل في بعد الثقة </w:t>
      </w:r>
      <w:r w:rsidRPr="00F93C2A">
        <w:t>Assurance</w:t>
      </w:r>
      <w:r w:rsidR="002F5007">
        <w:t>)</w:t>
      </w:r>
      <w:r w:rsidR="002F5007">
        <w:rPr>
          <w:rFonts w:hint="cs"/>
          <w:rtl/>
        </w:rPr>
        <w:t>)</w:t>
      </w:r>
      <w:r w:rsidRPr="00F93C2A">
        <w:rPr>
          <w:rtl/>
        </w:rPr>
        <w:t>، والذي تضمن هو الأخر خمس عبارات (من العبارة 31 إلى العبارة 35)</w:t>
      </w:r>
      <w:r>
        <w:rPr>
          <w:rFonts w:hint="cs"/>
          <w:rtl/>
        </w:rPr>
        <w:t>.</w:t>
      </w:r>
    </w:p>
    <w:p w14:paraId="3E05C266" w14:textId="77777777" w:rsidR="00F93C2A" w:rsidRDefault="00F93C2A" w:rsidP="002F5007">
      <w:pPr>
        <w:jc w:val="both"/>
      </w:pPr>
      <w:r w:rsidRPr="00F93C2A">
        <w:t xml:space="preserve"> </w:t>
      </w:r>
      <w:r w:rsidRPr="00F93C2A">
        <w:rPr>
          <w:rtl/>
        </w:rPr>
        <w:t xml:space="preserve">البعد الرابع: وتمثل في بعد </w:t>
      </w:r>
      <w:r>
        <w:rPr>
          <w:rFonts w:hint="cs"/>
          <w:rtl/>
        </w:rPr>
        <w:t>التعاطف</w:t>
      </w:r>
      <w:r w:rsidRPr="00F93C2A">
        <w:t xml:space="preserve"> Empathy</w:t>
      </w:r>
      <w:proofErr w:type="gramStart"/>
      <w:r w:rsidRPr="00F93C2A">
        <w:t>)</w:t>
      </w:r>
      <w:r>
        <w:t xml:space="preserve"> </w:t>
      </w:r>
      <w:r w:rsidRPr="00F93C2A">
        <w:rPr>
          <w:rtl/>
        </w:rPr>
        <w:t>)</w:t>
      </w:r>
      <w:proofErr w:type="gramEnd"/>
      <w:r w:rsidRPr="00F93C2A">
        <w:rPr>
          <w:rtl/>
        </w:rPr>
        <w:t xml:space="preserve"> وتضمن هذا البعد خمس عبارات هو كذلك (من العبارة 36 إلى العبارة 40)</w:t>
      </w:r>
      <w:r w:rsidRPr="00F93C2A">
        <w:t>.</w:t>
      </w:r>
    </w:p>
    <w:p w14:paraId="417F0E13" w14:textId="4EA954F5" w:rsidR="00F93C2A" w:rsidRDefault="00F93C2A" w:rsidP="002F5007">
      <w:pPr>
        <w:jc w:val="both"/>
        <w:rPr>
          <w:rtl/>
        </w:rPr>
      </w:pPr>
      <w:r w:rsidRPr="00F93C2A">
        <w:t xml:space="preserve"> </w:t>
      </w:r>
      <w:r w:rsidRPr="00F93C2A">
        <w:rPr>
          <w:rtl/>
        </w:rPr>
        <w:t xml:space="preserve">البعد الخامس: وتمثل في بعد </w:t>
      </w:r>
      <w:proofErr w:type="gramStart"/>
      <w:r w:rsidRPr="00F93C2A">
        <w:rPr>
          <w:rtl/>
        </w:rPr>
        <w:t>الملموسية</w:t>
      </w:r>
      <w:r w:rsidR="000125E9">
        <w:t>(</w:t>
      </w:r>
      <w:r w:rsidRPr="00F93C2A">
        <w:t xml:space="preserve"> Tangibility</w:t>
      </w:r>
      <w:proofErr w:type="gramEnd"/>
      <w:r w:rsidRPr="00F93C2A">
        <w:t xml:space="preserve">) </w:t>
      </w:r>
      <w:r w:rsidRPr="00F93C2A">
        <w:rPr>
          <w:rtl/>
        </w:rPr>
        <w:t>المظهر العام للم</w:t>
      </w:r>
      <w:r w:rsidR="002F5007">
        <w:rPr>
          <w:rFonts w:hint="cs"/>
          <w:rtl/>
        </w:rPr>
        <w:t>ؤسسات التطوعية</w:t>
      </w:r>
      <w:r w:rsidRPr="00F93C2A">
        <w:rPr>
          <w:rtl/>
        </w:rPr>
        <w:t>) وتضمن هذا البعد خمس عبارات (من العبارة 41 إلى العبارة 45</w:t>
      </w:r>
      <w:r w:rsidR="002F5007">
        <w:rPr>
          <w:rFonts w:hint="cs"/>
          <w:rtl/>
        </w:rPr>
        <w:t>).</w:t>
      </w:r>
    </w:p>
    <w:p w14:paraId="55DD7E9C" w14:textId="5AA6CE24" w:rsidR="004153B2" w:rsidRDefault="002F5007" w:rsidP="00F770BA">
      <w:pPr>
        <w:jc w:val="both"/>
        <w:rPr>
          <w:rtl/>
        </w:rPr>
      </w:pPr>
      <w:r w:rsidRPr="002F5007">
        <w:rPr>
          <w:rtl/>
        </w:rPr>
        <w:t>وقد تكون هذا الاستبيان من 45 سؤالا، ولغرض قياس مدى توافق آراء أفراد عينة الدراسة مع عبارات محاور الدراسة، تم الاعتماد على الشكل المغلق في إعداد هذه الاستمارة، حيث يتضمن كل سؤال خمس مستويات</w:t>
      </w:r>
      <w:r>
        <w:rPr>
          <w:rFonts w:hint="cs"/>
          <w:rtl/>
        </w:rPr>
        <w:t xml:space="preserve"> </w:t>
      </w:r>
      <w:r w:rsidRPr="002F5007">
        <w:rPr>
          <w:rtl/>
        </w:rPr>
        <w:t xml:space="preserve">للإجابة (موافق بشدة، موافق، محايد، غير موافق، غير موافق بشدة)، وذلك بالاعتماد على مقياس </w:t>
      </w:r>
      <w:proofErr w:type="spellStart"/>
      <w:r w:rsidRPr="002F5007">
        <w:rPr>
          <w:rtl/>
        </w:rPr>
        <w:t>ليكرت</w:t>
      </w:r>
      <w:proofErr w:type="spellEnd"/>
      <w:r w:rsidRPr="002F5007">
        <w:rPr>
          <w:rtl/>
        </w:rPr>
        <w:t xml:space="preserve"> </w:t>
      </w:r>
      <w:proofErr w:type="gramStart"/>
      <w:r w:rsidRPr="002F5007">
        <w:rPr>
          <w:rtl/>
        </w:rPr>
        <w:t>الخم</w:t>
      </w:r>
      <w:r>
        <w:rPr>
          <w:rFonts w:hint="cs"/>
          <w:rtl/>
        </w:rPr>
        <w:t>اسي(</w:t>
      </w:r>
      <w:r>
        <w:t xml:space="preserve"> (</w:t>
      </w:r>
      <w:proofErr w:type="gramEnd"/>
      <w:r w:rsidRPr="002F5007">
        <w:t xml:space="preserve">Likert </w:t>
      </w:r>
      <w:r w:rsidRPr="002F5007">
        <w:rPr>
          <w:rtl/>
        </w:rPr>
        <w:t xml:space="preserve">لبيان مدى أهمية كل عبارة من العبارات لدى </w:t>
      </w:r>
      <w:r>
        <w:rPr>
          <w:rFonts w:hint="cs"/>
          <w:rtl/>
        </w:rPr>
        <w:t>أفراد العينة</w:t>
      </w:r>
      <w:r w:rsidRPr="002F5007">
        <w:rPr>
          <w:rtl/>
        </w:rPr>
        <w:t xml:space="preserve"> للمحورين الأول والثان</w:t>
      </w:r>
      <w:r>
        <w:rPr>
          <w:rFonts w:hint="cs"/>
          <w:rtl/>
        </w:rPr>
        <w:t>ي.</w:t>
      </w:r>
    </w:p>
    <w:p w14:paraId="5FDA6A56" w14:textId="232AFFD4" w:rsidR="00FC254E" w:rsidRPr="003B3B99" w:rsidRDefault="003B3B99" w:rsidP="003B3B99">
      <w:pPr>
        <w:jc w:val="both"/>
        <w:rPr>
          <w:b/>
          <w:bCs/>
          <w:rtl/>
        </w:rPr>
      </w:pPr>
      <w:r w:rsidRPr="003B3B99">
        <w:rPr>
          <w:rtl/>
        </w:rPr>
        <w:t xml:space="preserve">وقامت الباحثة بتطبيق أداة الدراسة على عينة استطلاعية مكوّنة من (20) </w:t>
      </w:r>
      <w:r w:rsidR="00120396">
        <w:rPr>
          <w:rFonts w:hint="cs"/>
          <w:rtl/>
        </w:rPr>
        <w:t>من الإداريين والموظفين مستخدمي أنظمة الإدارة الالكترونية</w:t>
      </w:r>
      <w:r w:rsidRPr="003B3B99">
        <w:rPr>
          <w:rtl/>
        </w:rPr>
        <w:t xml:space="preserve"> </w:t>
      </w:r>
      <w:r w:rsidR="00120396">
        <w:rPr>
          <w:rFonts w:hint="cs"/>
          <w:rtl/>
        </w:rPr>
        <w:t>في</w:t>
      </w:r>
      <w:r w:rsidRPr="003B3B99">
        <w:rPr>
          <w:rtl/>
        </w:rPr>
        <w:t xml:space="preserve"> المؤسسات التطوعية غير الحكومية </w:t>
      </w:r>
      <w:r w:rsidR="00120396">
        <w:rPr>
          <w:rFonts w:hint="cs"/>
          <w:rtl/>
        </w:rPr>
        <w:t>ب</w:t>
      </w:r>
      <w:r w:rsidRPr="003B3B99">
        <w:rPr>
          <w:rtl/>
        </w:rPr>
        <w:t>المدينة المنورة، وذلك بهدف التحقق من وضوح العبارات وصلاحية الأداة للتطبيق قبل توزيعها على العينة الأساسية. ويعرض الجدول التالي وصف خصائص عينة الدراسة الاستطلاعية وفقًا للمتغيرات الديموغرافية والوظيفية (ن=20)</w:t>
      </w:r>
    </w:p>
    <w:tbl>
      <w:tblPr>
        <w:bidiVisual/>
        <w:tblW w:w="7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7"/>
        <w:gridCol w:w="2782"/>
        <w:gridCol w:w="1590"/>
        <w:gridCol w:w="1915"/>
      </w:tblGrid>
      <w:tr w:rsidR="00570579" w:rsidRPr="00570579" w14:paraId="677C6782" w14:textId="77777777" w:rsidTr="00110C1E">
        <w:trPr>
          <w:trHeight w:val="252"/>
        </w:trPr>
        <w:tc>
          <w:tcPr>
            <w:tcW w:w="1657" w:type="dxa"/>
            <w:shd w:val="clear" w:color="auto" w:fill="D9D9D9" w:themeFill="background1" w:themeFillShade="D9"/>
            <w:vAlign w:val="center"/>
            <w:hideMark/>
          </w:tcPr>
          <w:p w14:paraId="4D61A831" w14:textId="77777777" w:rsidR="00570579" w:rsidRPr="006754D1" w:rsidRDefault="00570579" w:rsidP="003B3B99">
            <w:pPr>
              <w:jc w:val="center"/>
              <w:rPr>
                <w:sz w:val="24"/>
                <w:szCs w:val="24"/>
              </w:rPr>
            </w:pPr>
            <w:r w:rsidRPr="006754D1">
              <w:rPr>
                <w:sz w:val="24"/>
                <w:szCs w:val="24"/>
                <w:rtl/>
              </w:rPr>
              <w:t>المتغير</w:t>
            </w:r>
          </w:p>
        </w:tc>
        <w:tc>
          <w:tcPr>
            <w:tcW w:w="2782" w:type="dxa"/>
            <w:shd w:val="clear" w:color="auto" w:fill="D9D9D9" w:themeFill="background1" w:themeFillShade="D9"/>
            <w:vAlign w:val="center"/>
            <w:hideMark/>
          </w:tcPr>
          <w:p w14:paraId="367E2C3B" w14:textId="77777777" w:rsidR="00570579" w:rsidRPr="006754D1" w:rsidRDefault="00570579" w:rsidP="003B3B99">
            <w:pPr>
              <w:jc w:val="center"/>
              <w:rPr>
                <w:sz w:val="24"/>
                <w:szCs w:val="24"/>
                <w:rtl/>
              </w:rPr>
            </w:pPr>
            <w:r w:rsidRPr="006754D1">
              <w:rPr>
                <w:sz w:val="24"/>
                <w:szCs w:val="24"/>
                <w:rtl/>
              </w:rPr>
              <w:t>الفئة</w:t>
            </w:r>
          </w:p>
        </w:tc>
        <w:tc>
          <w:tcPr>
            <w:tcW w:w="1590" w:type="dxa"/>
            <w:shd w:val="clear" w:color="auto" w:fill="D9D9D9" w:themeFill="background1" w:themeFillShade="D9"/>
            <w:vAlign w:val="center"/>
            <w:hideMark/>
          </w:tcPr>
          <w:p w14:paraId="21739167" w14:textId="77777777" w:rsidR="00570579" w:rsidRPr="006754D1" w:rsidRDefault="00570579" w:rsidP="003B3B99">
            <w:pPr>
              <w:jc w:val="center"/>
              <w:rPr>
                <w:sz w:val="24"/>
                <w:szCs w:val="24"/>
                <w:rtl/>
              </w:rPr>
            </w:pPr>
            <w:r w:rsidRPr="006754D1">
              <w:rPr>
                <w:sz w:val="24"/>
                <w:szCs w:val="24"/>
                <w:rtl/>
              </w:rPr>
              <w:t>التكرار</w:t>
            </w:r>
          </w:p>
        </w:tc>
        <w:tc>
          <w:tcPr>
            <w:tcW w:w="1915" w:type="dxa"/>
            <w:shd w:val="clear" w:color="auto" w:fill="D9D9D9" w:themeFill="background1" w:themeFillShade="D9"/>
            <w:vAlign w:val="center"/>
            <w:hideMark/>
          </w:tcPr>
          <w:p w14:paraId="699DD835" w14:textId="77777777" w:rsidR="00570579" w:rsidRPr="006754D1" w:rsidRDefault="00570579" w:rsidP="003B3B99">
            <w:pPr>
              <w:jc w:val="center"/>
              <w:rPr>
                <w:sz w:val="24"/>
                <w:szCs w:val="24"/>
                <w:rtl/>
              </w:rPr>
            </w:pPr>
            <w:r w:rsidRPr="006754D1">
              <w:rPr>
                <w:sz w:val="24"/>
                <w:szCs w:val="24"/>
                <w:rtl/>
              </w:rPr>
              <w:t>النسبة المئوية</w:t>
            </w:r>
          </w:p>
        </w:tc>
      </w:tr>
      <w:tr w:rsidR="00570579" w:rsidRPr="00570579" w14:paraId="111EB6C2" w14:textId="77777777" w:rsidTr="00110C1E">
        <w:trPr>
          <w:trHeight w:val="252"/>
        </w:trPr>
        <w:tc>
          <w:tcPr>
            <w:tcW w:w="1657" w:type="dxa"/>
            <w:vMerge w:val="restart"/>
            <w:shd w:val="clear" w:color="auto" w:fill="D9D9D9" w:themeFill="background1" w:themeFillShade="D9"/>
            <w:vAlign w:val="center"/>
            <w:hideMark/>
          </w:tcPr>
          <w:p w14:paraId="2A9BC28A" w14:textId="77777777" w:rsidR="00570579" w:rsidRPr="006754D1" w:rsidRDefault="00570579" w:rsidP="003B3B99">
            <w:pPr>
              <w:jc w:val="center"/>
              <w:rPr>
                <w:sz w:val="24"/>
                <w:szCs w:val="24"/>
                <w:rtl/>
              </w:rPr>
            </w:pPr>
            <w:r w:rsidRPr="006754D1">
              <w:rPr>
                <w:sz w:val="24"/>
                <w:szCs w:val="24"/>
                <w:rtl/>
              </w:rPr>
              <w:t>الجنس</w:t>
            </w:r>
          </w:p>
        </w:tc>
        <w:tc>
          <w:tcPr>
            <w:tcW w:w="2782" w:type="dxa"/>
            <w:vAlign w:val="center"/>
            <w:hideMark/>
          </w:tcPr>
          <w:p w14:paraId="3482F995" w14:textId="77777777" w:rsidR="00570579" w:rsidRPr="00570579" w:rsidRDefault="00570579" w:rsidP="003B3B99">
            <w:pPr>
              <w:jc w:val="center"/>
              <w:rPr>
                <w:sz w:val="24"/>
                <w:szCs w:val="24"/>
                <w:rtl/>
              </w:rPr>
            </w:pPr>
            <w:r w:rsidRPr="00570579">
              <w:rPr>
                <w:sz w:val="24"/>
                <w:szCs w:val="24"/>
                <w:rtl/>
              </w:rPr>
              <w:t>ذكر</w:t>
            </w:r>
          </w:p>
        </w:tc>
        <w:tc>
          <w:tcPr>
            <w:tcW w:w="1590" w:type="dxa"/>
            <w:vAlign w:val="center"/>
            <w:hideMark/>
          </w:tcPr>
          <w:p w14:paraId="1FAD8D9E" w14:textId="77777777" w:rsidR="00570579" w:rsidRPr="00570579" w:rsidRDefault="00570579" w:rsidP="003B3B99">
            <w:pPr>
              <w:jc w:val="center"/>
              <w:rPr>
                <w:sz w:val="24"/>
                <w:szCs w:val="24"/>
                <w:rtl/>
              </w:rPr>
            </w:pPr>
            <w:r w:rsidRPr="00570579">
              <w:rPr>
                <w:sz w:val="24"/>
                <w:szCs w:val="24"/>
                <w:rtl/>
              </w:rPr>
              <w:t>12</w:t>
            </w:r>
          </w:p>
        </w:tc>
        <w:tc>
          <w:tcPr>
            <w:tcW w:w="1915" w:type="dxa"/>
            <w:vAlign w:val="center"/>
            <w:hideMark/>
          </w:tcPr>
          <w:p w14:paraId="601E9A9F" w14:textId="77777777" w:rsidR="00570579" w:rsidRPr="00570579" w:rsidRDefault="00570579" w:rsidP="003B3B99">
            <w:pPr>
              <w:jc w:val="center"/>
              <w:rPr>
                <w:sz w:val="24"/>
                <w:szCs w:val="24"/>
                <w:rtl/>
              </w:rPr>
            </w:pPr>
            <w:r w:rsidRPr="00570579">
              <w:rPr>
                <w:sz w:val="24"/>
                <w:szCs w:val="24"/>
                <w:rtl/>
              </w:rPr>
              <w:t>60%</w:t>
            </w:r>
          </w:p>
        </w:tc>
      </w:tr>
      <w:tr w:rsidR="00570579" w:rsidRPr="00570579" w14:paraId="2C0590AB" w14:textId="77777777" w:rsidTr="00110C1E">
        <w:trPr>
          <w:trHeight w:val="252"/>
        </w:trPr>
        <w:tc>
          <w:tcPr>
            <w:tcW w:w="1657" w:type="dxa"/>
            <w:vMerge/>
            <w:shd w:val="clear" w:color="auto" w:fill="D9D9D9" w:themeFill="background1" w:themeFillShade="D9"/>
            <w:vAlign w:val="center"/>
            <w:hideMark/>
          </w:tcPr>
          <w:p w14:paraId="6255E0A7" w14:textId="77777777" w:rsidR="00570579" w:rsidRPr="006754D1" w:rsidRDefault="00570579" w:rsidP="003B3B99">
            <w:pPr>
              <w:jc w:val="center"/>
              <w:rPr>
                <w:sz w:val="24"/>
                <w:szCs w:val="24"/>
                <w:rtl/>
              </w:rPr>
            </w:pPr>
          </w:p>
        </w:tc>
        <w:tc>
          <w:tcPr>
            <w:tcW w:w="2782" w:type="dxa"/>
            <w:vAlign w:val="center"/>
            <w:hideMark/>
          </w:tcPr>
          <w:p w14:paraId="13985F01" w14:textId="77777777" w:rsidR="00570579" w:rsidRPr="00570579" w:rsidRDefault="00570579" w:rsidP="003B3B99">
            <w:pPr>
              <w:jc w:val="center"/>
              <w:rPr>
                <w:sz w:val="24"/>
                <w:szCs w:val="24"/>
                <w:rtl/>
              </w:rPr>
            </w:pPr>
            <w:r w:rsidRPr="00570579">
              <w:rPr>
                <w:sz w:val="24"/>
                <w:szCs w:val="24"/>
                <w:rtl/>
              </w:rPr>
              <w:t>أنثى</w:t>
            </w:r>
          </w:p>
        </w:tc>
        <w:tc>
          <w:tcPr>
            <w:tcW w:w="1590" w:type="dxa"/>
            <w:vAlign w:val="center"/>
            <w:hideMark/>
          </w:tcPr>
          <w:p w14:paraId="57817843" w14:textId="77777777" w:rsidR="00570579" w:rsidRPr="00570579" w:rsidRDefault="00570579" w:rsidP="003B3B99">
            <w:pPr>
              <w:jc w:val="center"/>
              <w:rPr>
                <w:sz w:val="24"/>
                <w:szCs w:val="24"/>
                <w:rtl/>
              </w:rPr>
            </w:pPr>
            <w:r w:rsidRPr="00570579">
              <w:rPr>
                <w:sz w:val="24"/>
                <w:szCs w:val="24"/>
                <w:rtl/>
              </w:rPr>
              <w:t>8</w:t>
            </w:r>
          </w:p>
        </w:tc>
        <w:tc>
          <w:tcPr>
            <w:tcW w:w="1915" w:type="dxa"/>
            <w:vAlign w:val="center"/>
            <w:hideMark/>
          </w:tcPr>
          <w:p w14:paraId="1CEF8672" w14:textId="77777777" w:rsidR="00570579" w:rsidRPr="00570579" w:rsidRDefault="00570579" w:rsidP="003B3B99">
            <w:pPr>
              <w:jc w:val="center"/>
              <w:rPr>
                <w:sz w:val="24"/>
                <w:szCs w:val="24"/>
                <w:rtl/>
              </w:rPr>
            </w:pPr>
            <w:r w:rsidRPr="00570579">
              <w:rPr>
                <w:sz w:val="24"/>
                <w:szCs w:val="24"/>
                <w:rtl/>
              </w:rPr>
              <w:t>40%</w:t>
            </w:r>
          </w:p>
        </w:tc>
      </w:tr>
      <w:tr w:rsidR="00570579" w:rsidRPr="00570579" w14:paraId="0C62C7CB" w14:textId="77777777" w:rsidTr="00110C1E">
        <w:trPr>
          <w:trHeight w:val="252"/>
        </w:trPr>
        <w:tc>
          <w:tcPr>
            <w:tcW w:w="1657" w:type="dxa"/>
            <w:shd w:val="clear" w:color="auto" w:fill="D9D9D9" w:themeFill="background1" w:themeFillShade="D9"/>
            <w:vAlign w:val="center"/>
            <w:hideMark/>
          </w:tcPr>
          <w:p w14:paraId="6C8BAE02" w14:textId="77777777" w:rsidR="00570579" w:rsidRPr="006754D1" w:rsidRDefault="00570579" w:rsidP="003B3B99">
            <w:pPr>
              <w:jc w:val="center"/>
              <w:rPr>
                <w:sz w:val="24"/>
                <w:szCs w:val="24"/>
                <w:rtl/>
              </w:rPr>
            </w:pPr>
            <w:r w:rsidRPr="006754D1">
              <w:rPr>
                <w:sz w:val="24"/>
                <w:szCs w:val="24"/>
                <w:rtl/>
              </w:rPr>
              <w:t>الإجمالي</w:t>
            </w:r>
          </w:p>
        </w:tc>
        <w:tc>
          <w:tcPr>
            <w:tcW w:w="2782" w:type="dxa"/>
            <w:vAlign w:val="center"/>
            <w:hideMark/>
          </w:tcPr>
          <w:p w14:paraId="459F8447" w14:textId="77777777" w:rsidR="00570579" w:rsidRPr="00570579" w:rsidRDefault="00570579" w:rsidP="003B3B99">
            <w:pPr>
              <w:jc w:val="center"/>
              <w:rPr>
                <w:sz w:val="24"/>
                <w:szCs w:val="24"/>
                <w:rtl/>
              </w:rPr>
            </w:pPr>
          </w:p>
        </w:tc>
        <w:tc>
          <w:tcPr>
            <w:tcW w:w="1590" w:type="dxa"/>
            <w:vAlign w:val="center"/>
            <w:hideMark/>
          </w:tcPr>
          <w:p w14:paraId="13A273E2" w14:textId="77777777" w:rsidR="00570579" w:rsidRPr="00570579" w:rsidRDefault="00570579" w:rsidP="003B3B99">
            <w:pPr>
              <w:jc w:val="center"/>
              <w:rPr>
                <w:b/>
                <w:bCs/>
                <w:sz w:val="24"/>
                <w:szCs w:val="24"/>
                <w:rtl/>
              </w:rPr>
            </w:pPr>
            <w:r w:rsidRPr="00570579">
              <w:rPr>
                <w:b/>
                <w:bCs/>
                <w:sz w:val="24"/>
                <w:szCs w:val="24"/>
                <w:rtl/>
              </w:rPr>
              <w:t>20</w:t>
            </w:r>
          </w:p>
        </w:tc>
        <w:tc>
          <w:tcPr>
            <w:tcW w:w="1915" w:type="dxa"/>
            <w:vAlign w:val="center"/>
            <w:hideMark/>
          </w:tcPr>
          <w:p w14:paraId="5A4461A4" w14:textId="77777777" w:rsidR="00570579" w:rsidRPr="00570579" w:rsidRDefault="00570579" w:rsidP="003B3B99">
            <w:pPr>
              <w:jc w:val="center"/>
              <w:rPr>
                <w:b/>
                <w:bCs/>
                <w:sz w:val="24"/>
                <w:szCs w:val="24"/>
                <w:rtl/>
              </w:rPr>
            </w:pPr>
            <w:r w:rsidRPr="00570579">
              <w:rPr>
                <w:b/>
                <w:bCs/>
                <w:sz w:val="24"/>
                <w:szCs w:val="24"/>
                <w:rtl/>
              </w:rPr>
              <w:t>100%</w:t>
            </w:r>
          </w:p>
        </w:tc>
      </w:tr>
      <w:tr w:rsidR="00570579" w:rsidRPr="00570579" w14:paraId="262AC164" w14:textId="77777777" w:rsidTr="00110C1E">
        <w:trPr>
          <w:trHeight w:val="252"/>
        </w:trPr>
        <w:tc>
          <w:tcPr>
            <w:tcW w:w="1657" w:type="dxa"/>
            <w:vMerge w:val="restart"/>
            <w:shd w:val="clear" w:color="auto" w:fill="D9D9D9" w:themeFill="background1" w:themeFillShade="D9"/>
            <w:vAlign w:val="center"/>
            <w:hideMark/>
          </w:tcPr>
          <w:p w14:paraId="449769D9" w14:textId="77777777" w:rsidR="00570579" w:rsidRPr="006754D1" w:rsidRDefault="00570579" w:rsidP="003B3B99">
            <w:pPr>
              <w:jc w:val="center"/>
              <w:rPr>
                <w:sz w:val="24"/>
                <w:szCs w:val="24"/>
                <w:rtl/>
              </w:rPr>
            </w:pPr>
            <w:r w:rsidRPr="006754D1">
              <w:rPr>
                <w:sz w:val="24"/>
                <w:szCs w:val="24"/>
                <w:rtl/>
              </w:rPr>
              <w:t>العمر</w:t>
            </w:r>
          </w:p>
        </w:tc>
        <w:tc>
          <w:tcPr>
            <w:tcW w:w="2782" w:type="dxa"/>
            <w:vAlign w:val="center"/>
            <w:hideMark/>
          </w:tcPr>
          <w:p w14:paraId="7FC47F06" w14:textId="77777777" w:rsidR="00570579" w:rsidRPr="00570579" w:rsidRDefault="00570579" w:rsidP="003B3B99">
            <w:pPr>
              <w:jc w:val="center"/>
              <w:rPr>
                <w:sz w:val="24"/>
                <w:szCs w:val="24"/>
                <w:rtl/>
              </w:rPr>
            </w:pPr>
            <w:r w:rsidRPr="00570579">
              <w:rPr>
                <w:sz w:val="24"/>
                <w:szCs w:val="24"/>
                <w:rtl/>
              </w:rPr>
              <w:t>أقل من 30 سنة</w:t>
            </w:r>
          </w:p>
        </w:tc>
        <w:tc>
          <w:tcPr>
            <w:tcW w:w="1590" w:type="dxa"/>
            <w:vAlign w:val="center"/>
            <w:hideMark/>
          </w:tcPr>
          <w:p w14:paraId="3049F72D" w14:textId="77777777" w:rsidR="00570579" w:rsidRPr="00570579" w:rsidRDefault="00570579" w:rsidP="003B3B99">
            <w:pPr>
              <w:jc w:val="center"/>
              <w:rPr>
                <w:sz w:val="24"/>
                <w:szCs w:val="24"/>
                <w:rtl/>
              </w:rPr>
            </w:pPr>
            <w:r w:rsidRPr="00570579">
              <w:rPr>
                <w:sz w:val="24"/>
                <w:szCs w:val="24"/>
                <w:rtl/>
              </w:rPr>
              <w:t>4</w:t>
            </w:r>
          </w:p>
        </w:tc>
        <w:tc>
          <w:tcPr>
            <w:tcW w:w="1915" w:type="dxa"/>
            <w:vAlign w:val="center"/>
            <w:hideMark/>
          </w:tcPr>
          <w:p w14:paraId="209C45B4" w14:textId="77777777" w:rsidR="00570579" w:rsidRPr="00570579" w:rsidRDefault="00570579" w:rsidP="003B3B99">
            <w:pPr>
              <w:jc w:val="center"/>
              <w:rPr>
                <w:sz w:val="24"/>
                <w:szCs w:val="24"/>
                <w:rtl/>
              </w:rPr>
            </w:pPr>
            <w:r w:rsidRPr="00570579">
              <w:rPr>
                <w:sz w:val="24"/>
                <w:szCs w:val="24"/>
                <w:rtl/>
              </w:rPr>
              <w:t>20%</w:t>
            </w:r>
          </w:p>
        </w:tc>
      </w:tr>
      <w:tr w:rsidR="00570579" w:rsidRPr="00570579" w14:paraId="4C070C48" w14:textId="77777777" w:rsidTr="00110C1E">
        <w:trPr>
          <w:trHeight w:val="252"/>
        </w:trPr>
        <w:tc>
          <w:tcPr>
            <w:tcW w:w="1657" w:type="dxa"/>
            <w:vMerge/>
            <w:shd w:val="clear" w:color="auto" w:fill="D9D9D9" w:themeFill="background1" w:themeFillShade="D9"/>
            <w:vAlign w:val="center"/>
            <w:hideMark/>
          </w:tcPr>
          <w:p w14:paraId="5149D93E" w14:textId="77777777" w:rsidR="00570579" w:rsidRPr="006754D1" w:rsidRDefault="00570579" w:rsidP="003B3B99">
            <w:pPr>
              <w:jc w:val="center"/>
              <w:rPr>
                <w:sz w:val="24"/>
                <w:szCs w:val="24"/>
                <w:rtl/>
              </w:rPr>
            </w:pPr>
          </w:p>
        </w:tc>
        <w:tc>
          <w:tcPr>
            <w:tcW w:w="2782" w:type="dxa"/>
            <w:vAlign w:val="center"/>
            <w:hideMark/>
          </w:tcPr>
          <w:p w14:paraId="191FF70B" w14:textId="77777777" w:rsidR="00570579" w:rsidRPr="00570579" w:rsidRDefault="00570579" w:rsidP="003B3B99">
            <w:pPr>
              <w:jc w:val="center"/>
              <w:rPr>
                <w:sz w:val="24"/>
                <w:szCs w:val="24"/>
                <w:rtl/>
              </w:rPr>
            </w:pPr>
            <w:r w:rsidRPr="00570579">
              <w:rPr>
                <w:sz w:val="24"/>
                <w:szCs w:val="24"/>
                <w:rtl/>
              </w:rPr>
              <w:t>من 31 إلى 40 سنة</w:t>
            </w:r>
          </w:p>
        </w:tc>
        <w:tc>
          <w:tcPr>
            <w:tcW w:w="1590" w:type="dxa"/>
            <w:vAlign w:val="center"/>
            <w:hideMark/>
          </w:tcPr>
          <w:p w14:paraId="7A551A76" w14:textId="77777777" w:rsidR="00570579" w:rsidRPr="00570579" w:rsidRDefault="00570579" w:rsidP="003B3B99">
            <w:pPr>
              <w:jc w:val="center"/>
              <w:rPr>
                <w:sz w:val="24"/>
                <w:szCs w:val="24"/>
                <w:rtl/>
              </w:rPr>
            </w:pPr>
            <w:r w:rsidRPr="00570579">
              <w:rPr>
                <w:sz w:val="24"/>
                <w:szCs w:val="24"/>
                <w:rtl/>
              </w:rPr>
              <w:t>9</w:t>
            </w:r>
          </w:p>
        </w:tc>
        <w:tc>
          <w:tcPr>
            <w:tcW w:w="1915" w:type="dxa"/>
            <w:vAlign w:val="center"/>
            <w:hideMark/>
          </w:tcPr>
          <w:p w14:paraId="2DE52D49" w14:textId="77777777" w:rsidR="00570579" w:rsidRPr="00570579" w:rsidRDefault="00570579" w:rsidP="003B3B99">
            <w:pPr>
              <w:jc w:val="center"/>
              <w:rPr>
                <w:sz w:val="24"/>
                <w:szCs w:val="24"/>
                <w:rtl/>
              </w:rPr>
            </w:pPr>
            <w:r w:rsidRPr="00570579">
              <w:rPr>
                <w:sz w:val="24"/>
                <w:szCs w:val="24"/>
                <w:rtl/>
              </w:rPr>
              <w:t>45%</w:t>
            </w:r>
          </w:p>
        </w:tc>
      </w:tr>
      <w:tr w:rsidR="00570579" w:rsidRPr="00570579" w14:paraId="476EC1FE" w14:textId="77777777" w:rsidTr="00110C1E">
        <w:trPr>
          <w:trHeight w:val="252"/>
        </w:trPr>
        <w:tc>
          <w:tcPr>
            <w:tcW w:w="1657" w:type="dxa"/>
            <w:vMerge/>
            <w:shd w:val="clear" w:color="auto" w:fill="D9D9D9" w:themeFill="background1" w:themeFillShade="D9"/>
            <w:vAlign w:val="center"/>
            <w:hideMark/>
          </w:tcPr>
          <w:p w14:paraId="456EF9ED" w14:textId="77777777" w:rsidR="00570579" w:rsidRPr="006754D1" w:rsidRDefault="00570579" w:rsidP="003B3B99">
            <w:pPr>
              <w:jc w:val="center"/>
              <w:rPr>
                <w:sz w:val="24"/>
                <w:szCs w:val="24"/>
                <w:rtl/>
              </w:rPr>
            </w:pPr>
          </w:p>
        </w:tc>
        <w:tc>
          <w:tcPr>
            <w:tcW w:w="2782" w:type="dxa"/>
            <w:vAlign w:val="center"/>
            <w:hideMark/>
          </w:tcPr>
          <w:p w14:paraId="4D76D5C9" w14:textId="77777777" w:rsidR="00570579" w:rsidRPr="00570579" w:rsidRDefault="00570579" w:rsidP="003B3B99">
            <w:pPr>
              <w:jc w:val="center"/>
              <w:rPr>
                <w:sz w:val="24"/>
                <w:szCs w:val="24"/>
                <w:rtl/>
              </w:rPr>
            </w:pPr>
            <w:r w:rsidRPr="00570579">
              <w:rPr>
                <w:sz w:val="24"/>
                <w:szCs w:val="24"/>
                <w:rtl/>
              </w:rPr>
              <w:t>من 41 إلى 50 سنة</w:t>
            </w:r>
          </w:p>
        </w:tc>
        <w:tc>
          <w:tcPr>
            <w:tcW w:w="1590" w:type="dxa"/>
            <w:vAlign w:val="center"/>
            <w:hideMark/>
          </w:tcPr>
          <w:p w14:paraId="62F44DF1" w14:textId="77777777" w:rsidR="00570579" w:rsidRPr="00570579" w:rsidRDefault="00570579" w:rsidP="003B3B99">
            <w:pPr>
              <w:jc w:val="center"/>
              <w:rPr>
                <w:sz w:val="24"/>
                <w:szCs w:val="24"/>
                <w:rtl/>
              </w:rPr>
            </w:pPr>
            <w:r w:rsidRPr="00570579">
              <w:rPr>
                <w:sz w:val="24"/>
                <w:szCs w:val="24"/>
                <w:rtl/>
              </w:rPr>
              <w:t>5</w:t>
            </w:r>
          </w:p>
        </w:tc>
        <w:tc>
          <w:tcPr>
            <w:tcW w:w="1915" w:type="dxa"/>
            <w:vAlign w:val="center"/>
            <w:hideMark/>
          </w:tcPr>
          <w:p w14:paraId="515F1328" w14:textId="77777777" w:rsidR="00570579" w:rsidRPr="00570579" w:rsidRDefault="00570579" w:rsidP="003B3B99">
            <w:pPr>
              <w:jc w:val="center"/>
              <w:rPr>
                <w:sz w:val="24"/>
                <w:szCs w:val="24"/>
                <w:rtl/>
              </w:rPr>
            </w:pPr>
            <w:r w:rsidRPr="00570579">
              <w:rPr>
                <w:sz w:val="24"/>
                <w:szCs w:val="24"/>
                <w:rtl/>
              </w:rPr>
              <w:t>25%</w:t>
            </w:r>
          </w:p>
        </w:tc>
      </w:tr>
      <w:tr w:rsidR="00570579" w:rsidRPr="00570579" w14:paraId="6AFA09AD" w14:textId="77777777" w:rsidTr="00110C1E">
        <w:trPr>
          <w:trHeight w:val="252"/>
        </w:trPr>
        <w:tc>
          <w:tcPr>
            <w:tcW w:w="1657" w:type="dxa"/>
            <w:vMerge/>
            <w:shd w:val="clear" w:color="auto" w:fill="D9D9D9" w:themeFill="background1" w:themeFillShade="D9"/>
            <w:vAlign w:val="center"/>
            <w:hideMark/>
          </w:tcPr>
          <w:p w14:paraId="7F150CA7" w14:textId="77777777" w:rsidR="00570579" w:rsidRPr="006754D1" w:rsidRDefault="00570579" w:rsidP="003B3B99">
            <w:pPr>
              <w:jc w:val="center"/>
              <w:rPr>
                <w:sz w:val="24"/>
                <w:szCs w:val="24"/>
                <w:rtl/>
              </w:rPr>
            </w:pPr>
          </w:p>
        </w:tc>
        <w:tc>
          <w:tcPr>
            <w:tcW w:w="2782" w:type="dxa"/>
            <w:vAlign w:val="center"/>
            <w:hideMark/>
          </w:tcPr>
          <w:p w14:paraId="65936BA3" w14:textId="77777777" w:rsidR="00570579" w:rsidRPr="00570579" w:rsidRDefault="00570579" w:rsidP="003B3B99">
            <w:pPr>
              <w:jc w:val="center"/>
              <w:rPr>
                <w:sz w:val="24"/>
                <w:szCs w:val="24"/>
                <w:rtl/>
              </w:rPr>
            </w:pPr>
            <w:r w:rsidRPr="00570579">
              <w:rPr>
                <w:sz w:val="24"/>
                <w:szCs w:val="24"/>
                <w:rtl/>
              </w:rPr>
              <w:t>أكثر من 50 سنة</w:t>
            </w:r>
          </w:p>
        </w:tc>
        <w:tc>
          <w:tcPr>
            <w:tcW w:w="1590" w:type="dxa"/>
            <w:vAlign w:val="center"/>
            <w:hideMark/>
          </w:tcPr>
          <w:p w14:paraId="6395278D" w14:textId="77777777" w:rsidR="00570579" w:rsidRPr="00570579" w:rsidRDefault="00570579" w:rsidP="003B3B99">
            <w:pPr>
              <w:jc w:val="center"/>
              <w:rPr>
                <w:sz w:val="24"/>
                <w:szCs w:val="24"/>
                <w:rtl/>
              </w:rPr>
            </w:pPr>
            <w:r w:rsidRPr="00570579">
              <w:rPr>
                <w:sz w:val="24"/>
                <w:szCs w:val="24"/>
                <w:rtl/>
              </w:rPr>
              <w:t>2</w:t>
            </w:r>
          </w:p>
        </w:tc>
        <w:tc>
          <w:tcPr>
            <w:tcW w:w="1915" w:type="dxa"/>
            <w:vAlign w:val="center"/>
            <w:hideMark/>
          </w:tcPr>
          <w:p w14:paraId="6C1B362B" w14:textId="77777777" w:rsidR="00570579" w:rsidRPr="00570579" w:rsidRDefault="00570579" w:rsidP="003B3B99">
            <w:pPr>
              <w:jc w:val="center"/>
              <w:rPr>
                <w:sz w:val="24"/>
                <w:szCs w:val="24"/>
                <w:rtl/>
              </w:rPr>
            </w:pPr>
            <w:r w:rsidRPr="00570579">
              <w:rPr>
                <w:sz w:val="24"/>
                <w:szCs w:val="24"/>
                <w:rtl/>
              </w:rPr>
              <w:t>10%</w:t>
            </w:r>
          </w:p>
        </w:tc>
      </w:tr>
      <w:tr w:rsidR="00570579" w:rsidRPr="00570579" w14:paraId="38114897" w14:textId="77777777" w:rsidTr="00110C1E">
        <w:trPr>
          <w:trHeight w:val="252"/>
        </w:trPr>
        <w:tc>
          <w:tcPr>
            <w:tcW w:w="1657" w:type="dxa"/>
            <w:shd w:val="clear" w:color="auto" w:fill="D9D9D9" w:themeFill="background1" w:themeFillShade="D9"/>
            <w:vAlign w:val="center"/>
            <w:hideMark/>
          </w:tcPr>
          <w:p w14:paraId="15522E02" w14:textId="77777777" w:rsidR="00570579" w:rsidRPr="006754D1" w:rsidRDefault="00570579" w:rsidP="003B3B99">
            <w:pPr>
              <w:jc w:val="center"/>
              <w:rPr>
                <w:sz w:val="24"/>
                <w:szCs w:val="24"/>
                <w:rtl/>
              </w:rPr>
            </w:pPr>
            <w:r w:rsidRPr="006754D1">
              <w:rPr>
                <w:sz w:val="24"/>
                <w:szCs w:val="24"/>
                <w:rtl/>
              </w:rPr>
              <w:t>الإجمالي</w:t>
            </w:r>
          </w:p>
        </w:tc>
        <w:tc>
          <w:tcPr>
            <w:tcW w:w="2782" w:type="dxa"/>
            <w:vAlign w:val="center"/>
            <w:hideMark/>
          </w:tcPr>
          <w:p w14:paraId="0CBBB575" w14:textId="77777777" w:rsidR="00570579" w:rsidRPr="00570579" w:rsidRDefault="00570579" w:rsidP="003B3B99">
            <w:pPr>
              <w:jc w:val="center"/>
              <w:rPr>
                <w:sz w:val="24"/>
                <w:szCs w:val="24"/>
                <w:rtl/>
              </w:rPr>
            </w:pPr>
          </w:p>
        </w:tc>
        <w:tc>
          <w:tcPr>
            <w:tcW w:w="1590" w:type="dxa"/>
            <w:vAlign w:val="center"/>
            <w:hideMark/>
          </w:tcPr>
          <w:p w14:paraId="182CFBDC" w14:textId="77777777" w:rsidR="00570579" w:rsidRPr="00570579" w:rsidRDefault="00570579" w:rsidP="003B3B99">
            <w:pPr>
              <w:jc w:val="center"/>
              <w:rPr>
                <w:b/>
                <w:bCs/>
                <w:sz w:val="24"/>
                <w:szCs w:val="24"/>
                <w:rtl/>
              </w:rPr>
            </w:pPr>
            <w:r w:rsidRPr="00570579">
              <w:rPr>
                <w:b/>
                <w:bCs/>
                <w:sz w:val="24"/>
                <w:szCs w:val="24"/>
                <w:rtl/>
              </w:rPr>
              <w:t>20</w:t>
            </w:r>
          </w:p>
        </w:tc>
        <w:tc>
          <w:tcPr>
            <w:tcW w:w="1915" w:type="dxa"/>
            <w:vAlign w:val="center"/>
            <w:hideMark/>
          </w:tcPr>
          <w:p w14:paraId="10C6DCCC" w14:textId="77777777" w:rsidR="00570579" w:rsidRPr="00570579" w:rsidRDefault="00570579" w:rsidP="003B3B99">
            <w:pPr>
              <w:jc w:val="center"/>
              <w:rPr>
                <w:b/>
                <w:bCs/>
                <w:sz w:val="24"/>
                <w:szCs w:val="24"/>
                <w:rtl/>
              </w:rPr>
            </w:pPr>
            <w:r w:rsidRPr="00570579">
              <w:rPr>
                <w:b/>
                <w:bCs/>
                <w:sz w:val="24"/>
                <w:szCs w:val="24"/>
                <w:rtl/>
              </w:rPr>
              <w:t>100%</w:t>
            </w:r>
          </w:p>
        </w:tc>
      </w:tr>
      <w:tr w:rsidR="00570579" w:rsidRPr="00570579" w14:paraId="02474127" w14:textId="77777777" w:rsidTr="00110C1E">
        <w:trPr>
          <w:trHeight w:val="252"/>
        </w:trPr>
        <w:tc>
          <w:tcPr>
            <w:tcW w:w="1657" w:type="dxa"/>
            <w:vMerge w:val="restart"/>
            <w:shd w:val="clear" w:color="auto" w:fill="D9D9D9" w:themeFill="background1" w:themeFillShade="D9"/>
            <w:vAlign w:val="center"/>
            <w:hideMark/>
          </w:tcPr>
          <w:p w14:paraId="0A1A9177" w14:textId="77777777" w:rsidR="00570579" w:rsidRPr="006754D1" w:rsidRDefault="00570579" w:rsidP="003B3B99">
            <w:pPr>
              <w:jc w:val="center"/>
              <w:rPr>
                <w:sz w:val="24"/>
                <w:szCs w:val="24"/>
                <w:rtl/>
              </w:rPr>
            </w:pPr>
            <w:r w:rsidRPr="006754D1">
              <w:rPr>
                <w:sz w:val="24"/>
                <w:szCs w:val="24"/>
                <w:rtl/>
              </w:rPr>
              <w:t>المؤهل العلمي</w:t>
            </w:r>
          </w:p>
        </w:tc>
        <w:tc>
          <w:tcPr>
            <w:tcW w:w="2782" w:type="dxa"/>
            <w:vAlign w:val="center"/>
            <w:hideMark/>
          </w:tcPr>
          <w:p w14:paraId="384B3615" w14:textId="02CCD5E6" w:rsidR="00570579" w:rsidRPr="00570579" w:rsidRDefault="003B3B99" w:rsidP="003B3B99">
            <w:pPr>
              <w:jc w:val="center"/>
              <w:rPr>
                <w:sz w:val="24"/>
                <w:szCs w:val="24"/>
                <w:rtl/>
              </w:rPr>
            </w:pPr>
            <w:r w:rsidRPr="00110C1E">
              <w:rPr>
                <w:rFonts w:hint="cs"/>
                <w:sz w:val="24"/>
                <w:szCs w:val="24"/>
                <w:rtl/>
              </w:rPr>
              <w:t>ثانوي</w:t>
            </w:r>
          </w:p>
        </w:tc>
        <w:tc>
          <w:tcPr>
            <w:tcW w:w="1590" w:type="dxa"/>
            <w:vAlign w:val="center"/>
            <w:hideMark/>
          </w:tcPr>
          <w:p w14:paraId="386691C8" w14:textId="77777777" w:rsidR="00570579" w:rsidRPr="00570579" w:rsidRDefault="00570579" w:rsidP="003B3B99">
            <w:pPr>
              <w:jc w:val="center"/>
              <w:rPr>
                <w:sz w:val="24"/>
                <w:szCs w:val="24"/>
                <w:rtl/>
              </w:rPr>
            </w:pPr>
            <w:r w:rsidRPr="00570579">
              <w:rPr>
                <w:sz w:val="24"/>
                <w:szCs w:val="24"/>
                <w:rtl/>
              </w:rPr>
              <w:t>3</w:t>
            </w:r>
          </w:p>
        </w:tc>
        <w:tc>
          <w:tcPr>
            <w:tcW w:w="1915" w:type="dxa"/>
            <w:vAlign w:val="center"/>
            <w:hideMark/>
          </w:tcPr>
          <w:p w14:paraId="51F36A71" w14:textId="77777777" w:rsidR="00570579" w:rsidRPr="00570579" w:rsidRDefault="00570579" w:rsidP="003B3B99">
            <w:pPr>
              <w:jc w:val="center"/>
              <w:rPr>
                <w:sz w:val="24"/>
                <w:szCs w:val="24"/>
                <w:rtl/>
              </w:rPr>
            </w:pPr>
            <w:r w:rsidRPr="00570579">
              <w:rPr>
                <w:sz w:val="24"/>
                <w:szCs w:val="24"/>
                <w:rtl/>
              </w:rPr>
              <w:t>15%</w:t>
            </w:r>
          </w:p>
        </w:tc>
      </w:tr>
      <w:tr w:rsidR="00570579" w:rsidRPr="00570579" w14:paraId="12F2840A" w14:textId="77777777" w:rsidTr="00110C1E">
        <w:trPr>
          <w:trHeight w:val="252"/>
        </w:trPr>
        <w:tc>
          <w:tcPr>
            <w:tcW w:w="1657" w:type="dxa"/>
            <w:vMerge/>
            <w:shd w:val="clear" w:color="auto" w:fill="D9D9D9" w:themeFill="background1" w:themeFillShade="D9"/>
            <w:vAlign w:val="center"/>
            <w:hideMark/>
          </w:tcPr>
          <w:p w14:paraId="029B2F51" w14:textId="77777777" w:rsidR="00570579" w:rsidRPr="006754D1" w:rsidRDefault="00570579" w:rsidP="003B3B99">
            <w:pPr>
              <w:jc w:val="center"/>
              <w:rPr>
                <w:sz w:val="24"/>
                <w:szCs w:val="24"/>
                <w:rtl/>
              </w:rPr>
            </w:pPr>
          </w:p>
        </w:tc>
        <w:tc>
          <w:tcPr>
            <w:tcW w:w="2782" w:type="dxa"/>
            <w:vAlign w:val="center"/>
            <w:hideMark/>
          </w:tcPr>
          <w:p w14:paraId="1672E81C" w14:textId="77777777" w:rsidR="00570579" w:rsidRPr="00570579" w:rsidRDefault="00570579" w:rsidP="003B3B99">
            <w:pPr>
              <w:jc w:val="center"/>
              <w:rPr>
                <w:sz w:val="24"/>
                <w:szCs w:val="24"/>
                <w:rtl/>
              </w:rPr>
            </w:pPr>
            <w:r w:rsidRPr="00570579">
              <w:rPr>
                <w:sz w:val="24"/>
                <w:szCs w:val="24"/>
                <w:rtl/>
              </w:rPr>
              <w:t>بكالوريوس (جامعي)</w:t>
            </w:r>
          </w:p>
        </w:tc>
        <w:tc>
          <w:tcPr>
            <w:tcW w:w="1590" w:type="dxa"/>
            <w:vAlign w:val="center"/>
            <w:hideMark/>
          </w:tcPr>
          <w:p w14:paraId="513F2EB1" w14:textId="77777777" w:rsidR="00570579" w:rsidRPr="00570579" w:rsidRDefault="00570579" w:rsidP="003B3B99">
            <w:pPr>
              <w:jc w:val="center"/>
              <w:rPr>
                <w:sz w:val="24"/>
                <w:szCs w:val="24"/>
                <w:rtl/>
              </w:rPr>
            </w:pPr>
            <w:r w:rsidRPr="00570579">
              <w:rPr>
                <w:sz w:val="24"/>
                <w:szCs w:val="24"/>
                <w:rtl/>
              </w:rPr>
              <w:t>13</w:t>
            </w:r>
          </w:p>
        </w:tc>
        <w:tc>
          <w:tcPr>
            <w:tcW w:w="1915" w:type="dxa"/>
            <w:vAlign w:val="center"/>
            <w:hideMark/>
          </w:tcPr>
          <w:p w14:paraId="7FEF1B2D" w14:textId="77777777" w:rsidR="00570579" w:rsidRPr="00570579" w:rsidRDefault="00570579" w:rsidP="003B3B99">
            <w:pPr>
              <w:jc w:val="center"/>
              <w:rPr>
                <w:sz w:val="24"/>
                <w:szCs w:val="24"/>
                <w:rtl/>
              </w:rPr>
            </w:pPr>
            <w:r w:rsidRPr="00570579">
              <w:rPr>
                <w:sz w:val="24"/>
                <w:szCs w:val="24"/>
                <w:rtl/>
              </w:rPr>
              <w:t>65%</w:t>
            </w:r>
          </w:p>
        </w:tc>
      </w:tr>
      <w:tr w:rsidR="00570579" w:rsidRPr="00570579" w14:paraId="7C870F12" w14:textId="77777777" w:rsidTr="00110C1E">
        <w:trPr>
          <w:trHeight w:val="494"/>
        </w:trPr>
        <w:tc>
          <w:tcPr>
            <w:tcW w:w="1657" w:type="dxa"/>
            <w:vMerge/>
            <w:shd w:val="clear" w:color="auto" w:fill="D9D9D9" w:themeFill="background1" w:themeFillShade="D9"/>
            <w:vAlign w:val="center"/>
            <w:hideMark/>
          </w:tcPr>
          <w:p w14:paraId="7CC01C51" w14:textId="77777777" w:rsidR="00570579" w:rsidRPr="006754D1" w:rsidRDefault="00570579" w:rsidP="003B3B99">
            <w:pPr>
              <w:jc w:val="center"/>
              <w:rPr>
                <w:sz w:val="24"/>
                <w:szCs w:val="24"/>
                <w:rtl/>
              </w:rPr>
            </w:pPr>
          </w:p>
        </w:tc>
        <w:tc>
          <w:tcPr>
            <w:tcW w:w="2782" w:type="dxa"/>
            <w:vAlign w:val="center"/>
            <w:hideMark/>
          </w:tcPr>
          <w:p w14:paraId="710B4177" w14:textId="77777777" w:rsidR="00570579" w:rsidRPr="00570579" w:rsidRDefault="00570579" w:rsidP="003B3B99">
            <w:pPr>
              <w:jc w:val="center"/>
              <w:rPr>
                <w:sz w:val="24"/>
                <w:szCs w:val="24"/>
                <w:rtl/>
              </w:rPr>
            </w:pPr>
            <w:r w:rsidRPr="00570579">
              <w:rPr>
                <w:sz w:val="24"/>
                <w:szCs w:val="24"/>
                <w:rtl/>
              </w:rPr>
              <w:t>دراسات عليا (ماجستير/دكتوراه)</w:t>
            </w:r>
          </w:p>
        </w:tc>
        <w:tc>
          <w:tcPr>
            <w:tcW w:w="1590" w:type="dxa"/>
            <w:vAlign w:val="center"/>
            <w:hideMark/>
          </w:tcPr>
          <w:p w14:paraId="57DB5DC0" w14:textId="77777777" w:rsidR="00570579" w:rsidRPr="00570579" w:rsidRDefault="00570579" w:rsidP="003B3B99">
            <w:pPr>
              <w:jc w:val="center"/>
              <w:rPr>
                <w:sz w:val="24"/>
                <w:szCs w:val="24"/>
                <w:rtl/>
              </w:rPr>
            </w:pPr>
            <w:r w:rsidRPr="00570579">
              <w:rPr>
                <w:sz w:val="24"/>
                <w:szCs w:val="24"/>
                <w:rtl/>
              </w:rPr>
              <w:t>4</w:t>
            </w:r>
          </w:p>
        </w:tc>
        <w:tc>
          <w:tcPr>
            <w:tcW w:w="1915" w:type="dxa"/>
            <w:vAlign w:val="center"/>
            <w:hideMark/>
          </w:tcPr>
          <w:p w14:paraId="15A881C5" w14:textId="77777777" w:rsidR="00570579" w:rsidRPr="00570579" w:rsidRDefault="00570579" w:rsidP="003B3B99">
            <w:pPr>
              <w:jc w:val="center"/>
              <w:rPr>
                <w:sz w:val="24"/>
                <w:szCs w:val="24"/>
                <w:rtl/>
              </w:rPr>
            </w:pPr>
            <w:r w:rsidRPr="00570579">
              <w:rPr>
                <w:sz w:val="24"/>
                <w:szCs w:val="24"/>
                <w:rtl/>
              </w:rPr>
              <w:t>20%</w:t>
            </w:r>
          </w:p>
        </w:tc>
      </w:tr>
      <w:tr w:rsidR="00570579" w:rsidRPr="00570579" w14:paraId="573B7317" w14:textId="77777777" w:rsidTr="00110C1E">
        <w:trPr>
          <w:trHeight w:val="252"/>
        </w:trPr>
        <w:tc>
          <w:tcPr>
            <w:tcW w:w="1657" w:type="dxa"/>
            <w:shd w:val="clear" w:color="auto" w:fill="D9D9D9" w:themeFill="background1" w:themeFillShade="D9"/>
            <w:vAlign w:val="center"/>
            <w:hideMark/>
          </w:tcPr>
          <w:p w14:paraId="645A21B1" w14:textId="77777777" w:rsidR="00570579" w:rsidRPr="006754D1" w:rsidRDefault="00570579" w:rsidP="003B3B99">
            <w:pPr>
              <w:jc w:val="center"/>
              <w:rPr>
                <w:sz w:val="24"/>
                <w:szCs w:val="24"/>
                <w:rtl/>
              </w:rPr>
            </w:pPr>
            <w:r w:rsidRPr="006754D1">
              <w:rPr>
                <w:sz w:val="24"/>
                <w:szCs w:val="24"/>
                <w:rtl/>
              </w:rPr>
              <w:t>الإجمالي</w:t>
            </w:r>
          </w:p>
        </w:tc>
        <w:tc>
          <w:tcPr>
            <w:tcW w:w="2782" w:type="dxa"/>
            <w:vAlign w:val="center"/>
            <w:hideMark/>
          </w:tcPr>
          <w:p w14:paraId="70CB82C0" w14:textId="77777777" w:rsidR="00570579" w:rsidRPr="00570579" w:rsidRDefault="00570579" w:rsidP="003B3B99">
            <w:pPr>
              <w:jc w:val="center"/>
              <w:rPr>
                <w:sz w:val="24"/>
                <w:szCs w:val="24"/>
                <w:rtl/>
              </w:rPr>
            </w:pPr>
          </w:p>
        </w:tc>
        <w:tc>
          <w:tcPr>
            <w:tcW w:w="1590" w:type="dxa"/>
            <w:vAlign w:val="center"/>
            <w:hideMark/>
          </w:tcPr>
          <w:p w14:paraId="4A63FED4" w14:textId="77777777" w:rsidR="00570579" w:rsidRPr="00570579" w:rsidRDefault="00570579" w:rsidP="003B3B99">
            <w:pPr>
              <w:jc w:val="center"/>
              <w:rPr>
                <w:b/>
                <w:bCs/>
                <w:sz w:val="24"/>
                <w:szCs w:val="24"/>
                <w:rtl/>
              </w:rPr>
            </w:pPr>
            <w:r w:rsidRPr="00570579">
              <w:rPr>
                <w:b/>
                <w:bCs/>
                <w:sz w:val="24"/>
                <w:szCs w:val="24"/>
                <w:rtl/>
              </w:rPr>
              <w:t>20</w:t>
            </w:r>
          </w:p>
        </w:tc>
        <w:tc>
          <w:tcPr>
            <w:tcW w:w="1915" w:type="dxa"/>
            <w:vAlign w:val="center"/>
            <w:hideMark/>
          </w:tcPr>
          <w:p w14:paraId="7933E740" w14:textId="77777777" w:rsidR="00570579" w:rsidRPr="00570579" w:rsidRDefault="00570579" w:rsidP="003B3B99">
            <w:pPr>
              <w:jc w:val="center"/>
              <w:rPr>
                <w:b/>
                <w:bCs/>
                <w:sz w:val="24"/>
                <w:szCs w:val="24"/>
                <w:rtl/>
              </w:rPr>
            </w:pPr>
            <w:r w:rsidRPr="00570579">
              <w:rPr>
                <w:b/>
                <w:bCs/>
                <w:sz w:val="24"/>
                <w:szCs w:val="24"/>
                <w:rtl/>
              </w:rPr>
              <w:t>100%</w:t>
            </w:r>
          </w:p>
        </w:tc>
      </w:tr>
      <w:tr w:rsidR="00570579" w:rsidRPr="00570579" w14:paraId="05770551" w14:textId="77777777" w:rsidTr="00110C1E">
        <w:trPr>
          <w:trHeight w:val="252"/>
        </w:trPr>
        <w:tc>
          <w:tcPr>
            <w:tcW w:w="1657" w:type="dxa"/>
            <w:vMerge w:val="restart"/>
            <w:shd w:val="clear" w:color="auto" w:fill="D9D9D9" w:themeFill="background1" w:themeFillShade="D9"/>
            <w:vAlign w:val="center"/>
            <w:hideMark/>
          </w:tcPr>
          <w:p w14:paraId="1EBB287A" w14:textId="77777777" w:rsidR="00570579" w:rsidRPr="006754D1" w:rsidRDefault="00570579" w:rsidP="003B3B99">
            <w:pPr>
              <w:jc w:val="center"/>
              <w:rPr>
                <w:sz w:val="24"/>
                <w:szCs w:val="24"/>
                <w:rtl/>
              </w:rPr>
            </w:pPr>
            <w:r w:rsidRPr="006754D1">
              <w:rPr>
                <w:sz w:val="24"/>
                <w:szCs w:val="24"/>
                <w:rtl/>
              </w:rPr>
              <w:lastRenderedPageBreak/>
              <w:t>سنوات الخبرة</w:t>
            </w:r>
          </w:p>
        </w:tc>
        <w:tc>
          <w:tcPr>
            <w:tcW w:w="2782" w:type="dxa"/>
            <w:vAlign w:val="center"/>
            <w:hideMark/>
          </w:tcPr>
          <w:p w14:paraId="0D0C921C" w14:textId="77777777" w:rsidR="00570579" w:rsidRPr="00570579" w:rsidRDefault="00570579" w:rsidP="003B3B99">
            <w:pPr>
              <w:jc w:val="center"/>
              <w:rPr>
                <w:sz w:val="24"/>
                <w:szCs w:val="24"/>
                <w:rtl/>
              </w:rPr>
            </w:pPr>
            <w:r w:rsidRPr="00570579">
              <w:rPr>
                <w:sz w:val="24"/>
                <w:szCs w:val="24"/>
                <w:rtl/>
              </w:rPr>
              <w:t>أقل من 5 سنوات</w:t>
            </w:r>
          </w:p>
        </w:tc>
        <w:tc>
          <w:tcPr>
            <w:tcW w:w="1590" w:type="dxa"/>
            <w:vAlign w:val="center"/>
            <w:hideMark/>
          </w:tcPr>
          <w:p w14:paraId="364E0215" w14:textId="77777777" w:rsidR="00570579" w:rsidRPr="00570579" w:rsidRDefault="00570579" w:rsidP="003B3B99">
            <w:pPr>
              <w:jc w:val="center"/>
              <w:rPr>
                <w:sz w:val="24"/>
                <w:szCs w:val="24"/>
                <w:rtl/>
              </w:rPr>
            </w:pPr>
            <w:r w:rsidRPr="00570579">
              <w:rPr>
                <w:sz w:val="24"/>
                <w:szCs w:val="24"/>
                <w:rtl/>
              </w:rPr>
              <w:t>5</w:t>
            </w:r>
          </w:p>
        </w:tc>
        <w:tc>
          <w:tcPr>
            <w:tcW w:w="1915" w:type="dxa"/>
            <w:vAlign w:val="center"/>
            <w:hideMark/>
          </w:tcPr>
          <w:p w14:paraId="69B2A529" w14:textId="77777777" w:rsidR="00570579" w:rsidRPr="00570579" w:rsidRDefault="00570579" w:rsidP="003B3B99">
            <w:pPr>
              <w:jc w:val="center"/>
              <w:rPr>
                <w:sz w:val="24"/>
                <w:szCs w:val="24"/>
                <w:rtl/>
              </w:rPr>
            </w:pPr>
            <w:r w:rsidRPr="00570579">
              <w:rPr>
                <w:sz w:val="24"/>
                <w:szCs w:val="24"/>
                <w:rtl/>
              </w:rPr>
              <w:t>25%</w:t>
            </w:r>
          </w:p>
        </w:tc>
      </w:tr>
      <w:tr w:rsidR="00570579" w:rsidRPr="00570579" w14:paraId="65593B2E" w14:textId="77777777" w:rsidTr="00110C1E">
        <w:trPr>
          <w:trHeight w:val="252"/>
        </w:trPr>
        <w:tc>
          <w:tcPr>
            <w:tcW w:w="1657" w:type="dxa"/>
            <w:vMerge/>
            <w:shd w:val="clear" w:color="auto" w:fill="D9D9D9" w:themeFill="background1" w:themeFillShade="D9"/>
            <w:vAlign w:val="center"/>
            <w:hideMark/>
          </w:tcPr>
          <w:p w14:paraId="4213ABB9" w14:textId="77777777" w:rsidR="00570579" w:rsidRPr="006754D1" w:rsidRDefault="00570579" w:rsidP="003B3B99">
            <w:pPr>
              <w:jc w:val="center"/>
              <w:rPr>
                <w:sz w:val="24"/>
                <w:szCs w:val="24"/>
                <w:rtl/>
              </w:rPr>
            </w:pPr>
          </w:p>
        </w:tc>
        <w:tc>
          <w:tcPr>
            <w:tcW w:w="2782" w:type="dxa"/>
            <w:vAlign w:val="center"/>
            <w:hideMark/>
          </w:tcPr>
          <w:p w14:paraId="07AFB3FF" w14:textId="77777777" w:rsidR="00570579" w:rsidRPr="00570579" w:rsidRDefault="00570579" w:rsidP="003B3B99">
            <w:pPr>
              <w:jc w:val="center"/>
              <w:rPr>
                <w:sz w:val="24"/>
                <w:szCs w:val="24"/>
                <w:rtl/>
              </w:rPr>
            </w:pPr>
            <w:r w:rsidRPr="00570579">
              <w:rPr>
                <w:sz w:val="24"/>
                <w:szCs w:val="24"/>
                <w:rtl/>
              </w:rPr>
              <w:t>من 6 سنوات إلى 10 سنوات</w:t>
            </w:r>
          </w:p>
        </w:tc>
        <w:tc>
          <w:tcPr>
            <w:tcW w:w="1590" w:type="dxa"/>
            <w:vAlign w:val="center"/>
            <w:hideMark/>
          </w:tcPr>
          <w:p w14:paraId="7A9904AA" w14:textId="77777777" w:rsidR="00570579" w:rsidRPr="00570579" w:rsidRDefault="00570579" w:rsidP="003B3B99">
            <w:pPr>
              <w:jc w:val="center"/>
              <w:rPr>
                <w:sz w:val="24"/>
                <w:szCs w:val="24"/>
                <w:rtl/>
              </w:rPr>
            </w:pPr>
            <w:r w:rsidRPr="00570579">
              <w:rPr>
                <w:sz w:val="24"/>
                <w:szCs w:val="24"/>
                <w:rtl/>
              </w:rPr>
              <w:t>8</w:t>
            </w:r>
          </w:p>
        </w:tc>
        <w:tc>
          <w:tcPr>
            <w:tcW w:w="1915" w:type="dxa"/>
            <w:vAlign w:val="center"/>
            <w:hideMark/>
          </w:tcPr>
          <w:p w14:paraId="5B54F574" w14:textId="77777777" w:rsidR="00570579" w:rsidRPr="00570579" w:rsidRDefault="00570579" w:rsidP="003B3B99">
            <w:pPr>
              <w:jc w:val="center"/>
              <w:rPr>
                <w:sz w:val="24"/>
                <w:szCs w:val="24"/>
                <w:rtl/>
              </w:rPr>
            </w:pPr>
            <w:r w:rsidRPr="00570579">
              <w:rPr>
                <w:sz w:val="24"/>
                <w:szCs w:val="24"/>
                <w:rtl/>
              </w:rPr>
              <w:t>40%</w:t>
            </w:r>
          </w:p>
        </w:tc>
      </w:tr>
      <w:tr w:rsidR="00570579" w:rsidRPr="00570579" w14:paraId="1DC577A0" w14:textId="77777777" w:rsidTr="00110C1E">
        <w:trPr>
          <w:trHeight w:val="252"/>
        </w:trPr>
        <w:tc>
          <w:tcPr>
            <w:tcW w:w="1657" w:type="dxa"/>
            <w:vMerge/>
            <w:shd w:val="clear" w:color="auto" w:fill="D9D9D9" w:themeFill="background1" w:themeFillShade="D9"/>
            <w:vAlign w:val="center"/>
            <w:hideMark/>
          </w:tcPr>
          <w:p w14:paraId="2B403DF6" w14:textId="77777777" w:rsidR="00570579" w:rsidRPr="006754D1" w:rsidRDefault="00570579" w:rsidP="003B3B99">
            <w:pPr>
              <w:jc w:val="center"/>
              <w:rPr>
                <w:sz w:val="24"/>
                <w:szCs w:val="24"/>
                <w:rtl/>
              </w:rPr>
            </w:pPr>
          </w:p>
        </w:tc>
        <w:tc>
          <w:tcPr>
            <w:tcW w:w="2782" w:type="dxa"/>
            <w:vAlign w:val="center"/>
            <w:hideMark/>
          </w:tcPr>
          <w:p w14:paraId="5A95CF92" w14:textId="77777777" w:rsidR="00570579" w:rsidRPr="00570579" w:rsidRDefault="00570579" w:rsidP="003B3B99">
            <w:pPr>
              <w:jc w:val="center"/>
              <w:rPr>
                <w:sz w:val="24"/>
                <w:szCs w:val="24"/>
                <w:rtl/>
              </w:rPr>
            </w:pPr>
            <w:r w:rsidRPr="00570579">
              <w:rPr>
                <w:sz w:val="24"/>
                <w:szCs w:val="24"/>
                <w:rtl/>
              </w:rPr>
              <w:t>أكثر من 10 سنوات</w:t>
            </w:r>
          </w:p>
        </w:tc>
        <w:tc>
          <w:tcPr>
            <w:tcW w:w="1590" w:type="dxa"/>
            <w:vAlign w:val="center"/>
            <w:hideMark/>
          </w:tcPr>
          <w:p w14:paraId="4048FFA3" w14:textId="77777777" w:rsidR="00570579" w:rsidRPr="00570579" w:rsidRDefault="00570579" w:rsidP="003B3B99">
            <w:pPr>
              <w:jc w:val="center"/>
              <w:rPr>
                <w:sz w:val="24"/>
                <w:szCs w:val="24"/>
                <w:rtl/>
              </w:rPr>
            </w:pPr>
            <w:r w:rsidRPr="00570579">
              <w:rPr>
                <w:sz w:val="24"/>
                <w:szCs w:val="24"/>
                <w:rtl/>
              </w:rPr>
              <w:t>7</w:t>
            </w:r>
          </w:p>
        </w:tc>
        <w:tc>
          <w:tcPr>
            <w:tcW w:w="1915" w:type="dxa"/>
            <w:vAlign w:val="center"/>
            <w:hideMark/>
          </w:tcPr>
          <w:p w14:paraId="4B83E3C2" w14:textId="77777777" w:rsidR="00570579" w:rsidRPr="00570579" w:rsidRDefault="00570579" w:rsidP="003B3B99">
            <w:pPr>
              <w:jc w:val="center"/>
              <w:rPr>
                <w:sz w:val="24"/>
                <w:szCs w:val="24"/>
                <w:rtl/>
              </w:rPr>
            </w:pPr>
            <w:r w:rsidRPr="00570579">
              <w:rPr>
                <w:sz w:val="24"/>
                <w:szCs w:val="24"/>
                <w:rtl/>
              </w:rPr>
              <w:t>35%</w:t>
            </w:r>
          </w:p>
        </w:tc>
      </w:tr>
      <w:tr w:rsidR="00570579" w:rsidRPr="00570579" w14:paraId="185736A4" w14:textId="77777777" w:rsidTr="00110C1E">
        <w:trPr>
          <w:trHeight w:val="252"/>
        </w:trPr>
        <w:tc>
          <w:tcPr>
            <w:tcW w:w="1657" w:type="dxa"/>
            <w:shd w:val="clear" w:color="auto" w:fill="D9D9D9" w:themeFill="background1" w:themeFillShade="D9"/>
            <w:vAlign w:val="center"/>
            <w:hideMark/>
          </w:tcPr>
          <w:p w14:paraId="3B8AE90D" w14:textId="77777777" w:rsidR="00570579" w:rsidRPr="006754D1" w:rsidRDefault="00570579" w:rsidP="003B3B99">
            <w:pPr>
              <w:jc w:val="center"/>
              <w:rPr>
                <w:sz w:val="24"/>
                <w:szCs w:val="24"/>
                <w:rtl/>
              </w:rPr>
            </w:pPr>
            <w:r w:rsidRPr="006754D1">
              <w:rPr>
                <w:sz w:val="24"/>
                <w:szCs w:val="24"/>
                <w:rtl/>
              </w:rPr>
              <w:t>الإجمالي</w:t>
            </w:r>
          </w:p>
        </w:tc>
        <w:tc>
          <w:tcPr>
            <w:tcW w:w="2782" w:type="dxa"/>
            <w:vAlign w:val="center"/>
            <w:hideMark/>
          </w:tcPr>
          <w:p w14:paraId="5B1B6CD7" w14:textId="77777777" w:rsidR="00570579" w:rsidRPr="00570579" w:rsidRDefault="00570579" w:rsidP="003B3B99">
            <w:pPr>
              <w:jc w:val="center"/>
              <w:rPr>
                <w:sz w:val="24"/>
                <w:szCs w:val="24"/>
                <w:rtl/>
              </w:rPr>
            </w:pPr>
          </w:p>
        </w:tc>
        <w:tc>
          <w:tcPr>
            <w:tcW w:w="1590" w:type="dxa"/>
            <w:vAlign w:val="center"/>
            <w:hideMark/>
          </w:tcPr>
          <w:p w14:paraId="462B5B22" w14:textId="77777777" w:rsidR="00570579" w:rsidRPr="00570579" w:rsidRDefault="00570579" w:rsidP="003B3B99">
            <w:pPr>
              <w:jc w:val="center"/>
              <w:rPr>
                <w:b/>
                <w:bCs/>
                <w:sz w:val="24"/>
                <w:szCs w:val="24"/>
                <w:rtl/>
              </w:rPr>
            </w:pPr>
            <w:r w:rsidRPr="00570579">
              <w:rPr>
                <w:b/>
                <w:bCs/>
                <w:sz w:val="24"/>
                <w:szCs w:val="24"/>
                <w:rtl/>
              </w:rPr>
              <w:t>20</w:t>
            </w:r>
          </w:p>
        </w:tc>
        <w:tc>
          <w:tcPr>
            <w:tcW w:w="1915" w:type="dxa"/>
            <w:vAlign w:val="center"/>
            <w:hideMark/>
          </w:tcPr>
          <w:p w14:paraId="0853F7D4" w14:textId="77777777" w:rsidR="00570579" w:rsidRPr="00570579" w:rsidRDefault="00570579" w:rsidP="006754D1">
            <w:pPr>
              <w:keepNext/>
              <w:jc w:val="center"/>
              <w:rPr>
                <w:b/>
                <w:bCs/>
                <w:sz w:val="24"/>
                <w:szCs w:val="24"/>
                <w:rtl/>
              </w:rPr>
            </w:pPr>
            <w:r w:rsidRPr="00570579">
              <w:rPr>
                <w:b/>
                <w:bCs/>
                <w:sz w:val="24"/>
                <w:szCs w:val="24"/>
                <w:rtl/>
              </w:rPr>
              <w:t>100%</w:t>
            </w:r>
          </w:p>
        </w:tc>
      </w:tr>
    </w:tbl>
    <w:p w14:paraId="78BDFB58" w14:textId="777BEA42" w:rsidR="00570579" w:rsidRDefault="006754D1" w:rsidP="006754D1">
      <w:pPr>
        <w:pStyle w:val="af3"/>
        <w:jc w:val="center"/>
        <w:rPr>
          <w:rtl/>
        </w:rPr>
      </w:pPr>
      <w:r>
        <w:rPr>
          <w:rtl/>
        </w:rPr>
        <w:t xml:space="preserve">جدول </w:t>
      </w:r>
      <w:r w:rsidR="00356CB8">
        <w:fldChar w:fldCharType="begin"/>
      </w:r>
      <w:r w:rsidR="00356CB8">
        <w:instrText xml:space="preserve"> SEQ </w:instrText>
      </w:r>
      <w:r w:rsidR="00356CB8">
        <w:rPr>
          <w:rtl/>
        </w:rPr>
        <w:instrText>جدول</w:instrText>
      </w:r>
      <w:r w:rsidR="00356CB8">
        <w:instrText xml:space="preserve"> \* ARABIC </w:instrText>
      </w:r>
      <w:r w:rsidR="00356CB8">
        <w:fldChar w:fldCharType="separate"/>
      </w:r>
      <w:r w:rsidR="00062E9F">
        <w:rPr>
          <w:noProof/>
          <w:rtl/>
        </w:rPr>
        <w:t>10</w:t>
      </w:r>
      <w:r w:rsidR="00356CB8">
        <w:rPr>
          <w:noProof/>
        </w:rPr>
        <w:fldChar w:fldCharType="end"/>
      </w:r>
      <w:r>
        <w:rPr>
          <w:rFonts w:hint="cs"/>
          <w:rtl/>
        </w:rPr>
        <w:t xml:space="preserve"> </w:t>
      </w:r>
      <w:r w:rsidRPr="0018081F">
        <w:rPr>
          <w:rFonts w:hint="eastAsia"/>
          <w:rtl/>
        </w:rPr>
        <w:t>وصف</w:t>
      </w:r>
      <w:r w:rsidRPr="0018081F">
        <w:rPr>
          <w:rtl/>
        </w:rPr>
        <w:t xml:space="preserve"> </w:t>
      </w:r>
      <w:r w:rsidRPr="0018081F">
        <w:rPr>
          <w:rFonts w:hint="eastAsia"/>
          <w:rtl/>
        </w:rPr>
        <w:t>خصائص</w:t>
      </w:r>
      <w:r w:rsidRPr="0018081F">
        <w:rPr>
          <w:rtl/>
        </w:rPr>
        <w:t xml:space="preserve"> </w:t>
      </w:r>
      <w:r w:rsidRPr="0018081F">
        <w:rPr>
          <w:rFonts w:hint="eastAsia"/>
          <w:rtl/>
        </w:rPr>
        <w:t>عينة</w:t>
      </w:r>
      <w:r w:rsidRPr="0018081F">
        <w:rPr>
          <w:rtl/>
        </w:rPr>
        <w:t xml:space="preserve"> </w:t>
      </w:r>
      <w:r w:rsidRPr="0018081F">
        <w:rPr>
          <w:rFonts w:hint="eastAsia"/>
          <w:rtl/>
        </w:rPr>
        <w:t>الدراسة</w:t>
      </w:r>
      <w:r w:rsidRPr="0018081F">
        <w:rPr>
          <w:rtl/>
        </w:rPr>
        <w:t xml:space="preserve"> </w:t>
      </w:r>
      <w:r w:rsidRPr="0018081F">
        <w:rPr>
          <w:rFonts w:hint="eastAsia"/>
          <w:rtl/>
        </w:rPr>
        <w:t>الاستطلاعية</w:t>
      </w:r>
      <w:r w:rsidRPr="0018081F">
        <w:rPr>
          <w:rtl/>
        </w:rPr>
        <w:t xml:space="preserve"> </w:t>
      </w:r>
      <w:r w:rsidRPr="0018081F">
        <w:rPr>
          <w:rFonts w:hint="eastAsia"/>
          <w:rtl/>
        </w:rPr>
        <w:t>وفقاً</w:t>
      </w:r>
      <w:r w:rsidRPr="0018081F">
        <w:rPr>
          <w:rtl/>
        </w:rPr>
        <w:t xml:space="preserve"> </w:t>
      </w:r>
      <w:r w:rsidRPr="0018081F">
        <w:rPr>
          <w:rFonts w:hint="eastAsia"/>
          <w:rtl/>
        </w:rPr>
        <w:t>للبيانات</w:t>
      </w:r>
      <w:r w:rsidRPr="0018081F">
        <w:rPr>
          <w:rtl/>
        </w:rPr>
        <w:t xml:space="preserve"> </w:t>
      </w:r>
      <w:r w:rsidRPr="0018081F">
        <w:rPr>
          <w:rFonts w:hint="eastAsia"/>
          <w:rtl/>
        </w:rPr>
        <w:t>الشخصية</w:t>
      </w:r>
      <w:r w:rsidRPr="0018081F">
        <w:rPr>
          <w:rtl/>
        </w:rPr>
        <w:t xml:space="preserve"> </w:t>
      </w:r>
      <w:r w:rsidRPr="0018081F">
        <w:rPr>
          <w:rFonts w:hint="eastAsia"/>
          <w:rtl/>
        </w:rPr>
        <w:t>والوظيفية</w:t>
      </w:r>
      <w:r w:rsidRPr="0018081F">
        <w:rPr>
          <w:rtl/>
        </w:rPr>
        <w:t xml:space="preserve">     </w:t>
      </w:r>
      <w:r w:rsidRPr="0018081F">
        <w:rPr>
          <w:rFonts w:hint="eastAsia"/>
          <w:rtl/>
        </w:rPr>
        <w:t>المصدر</w:t>
      </w:r>
      <w:r w:rsidRPr="0018081F">
        <w:rPr>
          <w:rtl/>
        </w:rPr>
        <w:t xml:space="preserve"> (</w:t>
      </w:r>
      <w:r w:rsidRPr="0018081F">
        <w:rPr>
          <w:rFonts w:hint="eastAsia"/>
          <w:rtl/>
        </w:rPr>
        <w:t>من</w:t>
      </w:r>
      <w:r w:rsidRPr="0018081F">
        <w:rPr>
          <w:rtl/>
        </w:rPr>
        <w:t xml:space="preserve"> </w:t>
      </w:r>
      <w:r w:rsidRPr="0018081F">
        <w:rPr>
          <w:rFonts w:hint="eastAsia"/>
          <w:rtl/>
        </w:rPr>
        <w:t>إعداد</w:t>
      </w:r>
      <w:r w:rsidRPr="0018081F">
        <w:rPr>
          <w:rtl/>
        </w:rPr>
        <w:t xml:space="preserve"> </w:t>
      </w:r>
      <w:r w:rsidRPr="0018081F">
        <w:rPr>
          <w:rFonts w:hint="eastAsia"/>
          <w:rtl/>
        </w:rPr>
        <w:t>الباحثة</w:t>
      </w:r>
      <w:r w:rsidRPr="0018081F">
        <w:rPr>
          <w:rtl/>
        </w:rPr>
        <w:t>)</w:t>
      </w:r>
    </w:p>
    <w:p w14:paraId="5056BB39" w14:textId="61BB2A9B" w:rsidR="003B3B99" w:rsidRPr="003B3B99" w:rsidRDefault="003B3B99" w:rsidP="003B3B99">
      <w:pPr>
        <w:jc w:val="both"/>
        <w:rPr>
          <w:rtl/>
        </w:rPr>
      </w:pPr>
      <w:r w:rsidRPr="003B3B99">
        <w:rPr>
          <w:rtl/>
        </w:rPr>
        <w:t>يظهر من الجدول السابق أن غالبية عينة الدراسة الاستطلاعية هم من الذكور بنسبة (60%)، كما أن الفئة العمرية الأكثر تكراراً هي فئة (من 31 إلى 40 سنة) بنسبة (45%). وفيما يتعلق بالمؤهل العلمي، فإن الحاصلين على درجة البكالوريوس يشكلون النسبة الأكبر (65%)، وبالنسبة لسنوات الخبرة، نجد أن الفئة (من 6 إلى 10 سنوات) هي الأعلى بنسبة (40%). ويعكس هذا التوزيع تنوعًا مقبولًا في الخصائص الديموغرافية للمشاركين، مما يعزز ملاءمة الأداة للتطبيق على العينة الأساسية قبل الشروع في اختبار صدقها وثباتها</w:t>
      </w:r>
      <w:r>
        <w:rPr>
          <w:rFonts w:hint="cs"/>
          <w:rtl/>
        </w:rPr>
        <w:t>.</w:t>
      </w:r>
    </w:p>
    <w:p w14:paraId="4D45EB2E" w14:textId="7BDBE398" w:rsidR="00202DD4" w:rsidRDefault="00FF76C8" w:rsidP="00433618">
      <w:pPr>
        <w:pStyle w:val="3"/>
        <w:rPr>
          <w:rtl/>
        </w:rPr>
      </w:pPr>
      <w:bookmarkStart w:id="415" w:name="_Toc223370498"/>
      <w:r w:rsidRPr="00FF76C8">
        <w:rPr>
          <w:rtl/>
        </w:rPr>
        <w:t xml:space="preserve">المبحث الثاني: </w:t>
      </w:r>
      <w:r w:rsidR="004642AA" w:rsidRPr="004642AA">
        <w:rPr>
          <w:rtl/>
        </w:rPr>
        <w:t>اختبار الصدق والثبات لأداة الدراسة</w:t>
      </w:r>
      <w:bookmarkEnd w:id="415"/>
    </w:p>
    <w:p w14:paraId="6C92E1E7" w14:textId="06A39CA6" w:rsidR="004642AA" w:rsidRDefault="0090036F" w:rsidP="004642AA">
      <w:pPr>
        <w:jc w:val="both"/>
        <w:rPr>
          <w:color w:val="000000" w:themeColor="text1"/>
          <w:rtl/>
        </w:rPr>
      </w:pPr>
      <w:r w:rsidRPr="0090036F">
        <w:rPr>
          <w:color w:val="000000" w:themeColor="text1"/>
          <w:rtl/>
        </w:rPr>
        <w:t>يتطرق هذا المبحث إلى صدق وثبات أداة الدراسة باعتبارهما من الاختبارات الضرورية، ولأنهما يمنحان الثقة في نتائج الدراسة، مما يتيح إمكانية تعميمه</w:t>
      </w:r>
      <w:r w:rsidR="004642AA">
        <w:rPr>
          <w:rFonts w:hint="cs"/>
          <w:color w:val="000000" w:themeColor="text1"/>
          <w:rtl/>
        </w:rPr>
        <w:t xml:space="preserve">، حيث يعد </w:t>
      </w:r>
      <w:r w:rsidRPr="0090036F">
        <w:rPr>
          <w:color w:val="000000" w:themeColor="text1"/>
          <w:rtl/>
        </w:rPr>
        <w:t>اختبار صدق وثبات أداة الدراسة أمرً</w:t>
      </w:r>
      <w:r w:rsidR="00F770BA">
        <w:rPr>
          <w:rFonts w:hint="cs"/>
          <w:color w:val="000000" w:themeColor="text1"/>
          <w:rtl/>
        </w:rPr>
        <w:t>ا</w:t>
      </w:r>
      <w:r w:rsidRPr="0090036F">
        <w:rPr>
          <w:color w:val="000000" w:themeColor="text1"/>
          <w:rtl/>
        </w:rPr>
        <w:t xml:space="preserve"> ضروريًا لا غنى عنه لإنجاز أي دراسة</w:t>
      </w:r>
      <w:r w:rsidR="00F770BA">
        <w:rPr>
          <w:rFonts w:hint="cs"/>
          <w:color w:val="000000" w:themeColor="text1"/>
          <w:rtl/>
        </w:rPr>
        <w:t>(بوعكاز،2021).</w:t>
      </w:r>
      <w:r w:rsidRPr="0090036F">
        <w:rPr>
          <w:color w:val="000000" w:themeColor="text1"/>
          <w:rtl/>
        </w:rPr>
        <w:t xml:space="preserve"> إذ إن صدق وثبات الاستبيان يعكسان استقرار نتائجه وعدم تغيّرها بصورة كبيرة عند إعادة توزيعه على أفراد عينة الدراسة عدة مرات خلال فترات زمنية محددة</w:t>
      </w:r>
      <w:r w:rsidR="004642AA">
        <w:rPr>
          <w:rFonts w:hint="cs"/>
          <w:color w:val="000000" w:themeColor="text1"/>
          <w:rtl/>
        </w:rPr>
        <w:t>.</w:t>
      </w:r>
    </w:p>
    <w:p w14:paraId="3E84F230" w14:textId="20447BEA" w:rsidR="00151D38" w:rsidRDefault="00151D38" w:rsidP="00002F49">
      <w:pPr>
        <w:pStyle w:val="3"/>
        <w:rPr>
          <w:rtl/>
        </w:rPr>
      </w:pPr>
      <w:bookmarkStart w:id="416" w:name="_Toc223370499"/>
      <w:r>
        <w:rPr>
          <w:rFonts w:hint="cs"/>
          <w:rtl/>
        </w:rPr>
        <w:t>أولا:</w:t>
      </w:r>
      <w:r w:rsidR="0068430F">
        <w:rPr>
          <w:rFonts w:hint="cs"/>
          <w:rtl/>
        </w:rPr>
        <w:t xml:space="preserve"> اختبار</w:t>
      </w:r>
      <w:r>
        <w:rPr>
          <w:rFonts w:hint="cs"/>
          <w:rtl/>
        </w:rPr>
        <w:t xml:space="preserve"> </w:t>
      </w:r>
      <w:r w:rsidRPr="004642AA">
        <w:rPr>
          <w:rtl/>
        </w:rPr>
        <w:t>الصدق الظاهري</w:t>
      </w:r>
      <w:r w:rsidR="0068430F">
        <w:rPr>
          <w:rFonts w:hint="cs"/>
          <w:rtl/>
        </w:rPr>
        <w:t xml:space="preserve"> لأداة الدراسة</w:t>
      </w:r>
      <w:r>
        <w:rPr>
          <w:rFonts w:hint="cs"/>
          <w:rtl/>
        </w:rPr>
        <w:t>:</w:t>
      </w:r>
      <w:bookmarkEnd w:id="416"/>
    </w:p>
    <w:p w14:paraId="0A4DB01D" w14:textId="73E45B57" w:rsidR="004642AA" w:rsidRPr="004642AA" w:rsidRDefault="004642AA" w:rsidP="00151D38">
      <w:pPr>
        <w:jc w:val="both"/>
        <w:rPr>
          <w:color w:val="000000" w:themeColor="text1"/>
        </w:rPr>
      </w:pPr>
      <w:r w:rsidRPr="004642AA">
        <w:rPr>
          <w:color w:val="000000" w:themeColor="text1"/>
          <w:rtl/>
        </w:rPr>
        <w:t>بعد الانتهاء من إعداد أداة الدراسة المتمثلة في الاستبيان بالاعتماد على مراجعة شاملة لأهم الدراسات والبحوث والمراجع العلمية، تأتي مرحلة التحقق من صدق هذه الأداة، والذي يُقصد به:</w:t>
      </w:r>
      <w:r w:rsidR="00151D38">
        <w:rPr>
          <w:rFonts w:hint="cs"/>
          <w:color w:val="000000" w:themeColor="text1"/>
          <w:rtl/>
        </w:rPr>
        <w:t xml:space="preserve"> "</w:t>
      </w:r>
      <w:r w:rsidRPr="004642AA">
        <w:rPr>
          <w:color w:val="000000" w:themeColor="text1"/>
          <w:rtl/>
        </w:rPr>
        <w:t>مدى قدرة أداة الدراسة أو إجراءات القياس على قياس ما هو مطلوب قياس</w:t>
      </w:r>
      <w:r w:rsidR="00151D38">
        <w:rPr>
          <w:rFonts w:hint="cs"/>
          <w:color w:val="000000" w:themeColor="text1"/>
          <w:rtl/>
        </w:rPr>
        <w:t xml:space="preserve">ه"(عطيفة، 1696). </w:t>
      </w:r>
      <w:r w:rsidRPr="004642AA">
        <w:rPr>
          <w:color w:val="000000" w:themeColor="text1"/>
          <w:rtl/>
        </w:rPr>
        <w:t>وعليه</w:t>
      </w:r>
      <w:r w:rsidR="00151D38">
        <w:rPr>
          <w:rFonts w:hint="cs"/>
          <w:color w:val="000000" w:themeColor="text1"/>
          <w:rtl/>
        </w:rPr>
        <w:t xml:space="preserve"> </w:t>
      </w:r>
      <w:r w:rsidRPr="004642AA">
        <w:rPr>
          <w:color w:val="000000" w:themeColor="text1"/>
          <w:rtl/>
        </w:rPr>
        <w:t xml:space="preserve">فإن الهدف من </w:t>
      </w:r>
      <w:bookmarkStart w:id="417" w:name="_Hlk222362814"/>
      <w:r w:rsidRPr="004642AA">
        <w:rPr>
          <w:color w:val="000000" w:themeColor="text1"/>
          <w:rtl/>
        </w:rPr>
        <w:t xml:space="preserve">الصدق الظاهري </w:t>
      </w:r>
      <w:bookmarkEnd w:id="417"/>
      <w:r w:rsidRPr="004642AA">
        <w:rPr>
          <w:color w:val="000000" w:themeColor="text1"/>
          <w:rtl/>
        </w:rPr>
        <w:t>لأداة الدراسة هو التأكد من أن فقرات الاستبيان تحقق الغرض منها بدقة (التحقق من صدق المحتوى). ولتحقيق ذلك، تم عرض الاستبيان على الأستاذ</w:t>
      </w:r>
      <w:r w:rsidR="00151D38">
        <w:rPr>
          <w:rFonts w:hint="cs"/>
          <w:color w:val="000000" w:themeColor="text1"/>
          <w:rtl/>
        </w:rPr>
        <w:t>ة</w:t>
      </w:r>
      <w:r w:rsidRPr="004642AA">
        <w:rPr>
          <w:color w:val="000000" w:themeColor="text1"/>
          <w:rtl/>
        </w:rPr>
        <w:t xml:space="preserve"> المشرف</w:t>
      </w:r>
      <w:r w:rsidR="00151D38">
        <w:rPr>
          <w:rFonts w:hint="cs"/>
          <w:color w:val="000000" w:themeColor="text1"/>
          <w:rtl/>
        </w:rPr>
        <w:t>ين</w:t>
      </w:r>
      <w:r w:rsidR="000125E9">
        <w:rPr>
          <w:rFonts w:hint="cs"/>
          <w:color w:val="000000" w:themeColor="text1"/>
          <w:rtl/>
        </w:rPr>
        <w:t xml:space="preserve"> بالجامعة</w:t>
      </w:r>
      <w:r w:rsidRPr="004642AA">
        <w:rPr>
          <w:color w:val="000000" w:themeColor="text1"/>
          <w:rtl/>
        </w:rPr>
        <w:t xml:space="preserve">، إضافة إلى مجموعة من الأساتذة المختصين وذوي الخبرة في مجال الدراسة من جامعات </w:t>
      </w:r>
      <w:r w:rsidR="00151D38">
        <w:rPr>
          <w:rFonts w:hint="cs"/>
          <w:color w:val="000000" w:themeColor="text1"/>
          <w:rtl/>
        </w:rPr>
        <w:t>خارجية</w:t>
      </w:r>
      <w:r w:rsidRPr="004642AA">
        <w:rPr>
          <w:color w:val="000000" w:themeColor="text1"/>
          <w:rtl/>
        </w:rPr>
        <w:t xml:space="preserve">، بصفتهم محكّمين من حملة شهادة الدكتوراه والمتمكنين في المجال، حيث بلغ </w:t>
      </w:r>
      <w:r w:rsidRPr="000939FE">
        <w:rPr>
          <w:color w:val="000000" w:themeColor="text1"/>
          <w:rtl/>
        </w:rPr>
        <w:t>عددهم (</w:t>
      </w:r>
      <w:r w:rsidR="000939FE" w:rsidRPr="000939FE">
        <w:rPr>
          <w:rFonts w:hint="cs"/>
          <w:color w:val="000000" w:themeColor="text1"/>
          <w:rtl/>
        </w:rPr>
        <w:t>4</w:t>
      </w:r>
      <w:r w:rsidRPr="000939FE">
        <w:rPr>
          <w:color w:val="000000" w:themeColor="text1"/>
          <w:rtl/>
        </w:rPr>
        <w:t>) أساتذة</w:t>
      </w:r>
      <w:r w:rsidRPr="004642AA">
        <w:rPr>
          <w:color w:val="000000" w:themeColor="text1"/>
          <w:rtl/>
        </w:rPr>
        <w:t xml:space="preserve"> محكّمين وذلك للتحقق من مدى صدق الاستبيان وتغطيته للأبعاد الرئيسة لموضوع الدراسة</w:t>
      </w:r>
      <w:r w:rsidRPr="004642AA">
        <w:rPr>
          <w:color w:val="000000" w:themeColor="text1"/>
        </w:rPr>
        <w:t>.</w:t>
      </w:r>
    </w:p>
    <w:p w14:paraId="6169F99D" w14:textId="4DBD3990" w:rsidR="004642AA" w:rsidRPr="004642AA" w:rsidRDefault="004642AA" w:rsidP="004642AA">
      <w:pPr>
        <w:jc w:val="both"/>
        <w:rPr>
          <w:color w:val="000000" w:themeColor="text1"/>
          <w:rtl/>
        </w:rPr>
      </w:pPr>
      <w:r w:rsidRPr="004642AA">
        <w:rPr>
          <w:color w:val="000000" w:themeColor="text1"/>
          <w:rtl/>
        </w:rPr>
        <w:t xml:space="preserve">وقد أُخذت ملاحظاتهم بعين الاعتبار، </w:t>
      </w:r>
      <w:proofErr w:type="spellStart"/>
      <w:r w:rsidRPr="004642AA">
        <w:rPr>
          <w:color w:val="000000" w:themeColor="text1"/>
          <w:rtl/>
        </w:rPr>
        <w:t>و</w:t>
      </w:r>
      <w:r w:rsidR="00151D38">
        <w:rPr>
          <w:rFonts w:hint="cs"/>
          <w:color w:val="000000" w:themeColor="text1"/>
          <w:rtl/>
        </w:rPr>
        <w:t>أ</w:t>
      </w:r>
      <w:r w:rsidRPr="004642AA">
        <w:rPr>
          <w:color w:val="000000" w:themeColor="text1"/>
          <w:rtl/>
        </w:rPr>
        <w:t>ع</w:t>
      </w:r>
      <w:r w:rsidR="00151D38">
        <w:rPr>
          <w:rFonts w:hint="cs"/>
          <w:color w:val="000000" w:themeColor="text1"/>
          <w:rtl/>
        </w:rPr>
        <w:t>ي</w:t>
      </w:r>
      <w:r w:rsidRPr="004642AA">
        <w:rPr>
          <w:color w:val="000000" w:themeColor="text1"/>
          <w:rtl/>
        </w:rPr>
        <w:t>دت</w:t>
      </w:r>
      <w:proofErr w:type="spellEnd"/>
      <w:r w:rsidRPr="004642AA">
        <w:rPr>
          <w:color w:val="000000" w:themeColor="text1"/>
          <w:rtl/>
        </w:rPr>
        <w:t xml:space="preserve"> صياغة بعض الفقرات، و</w:t>
      </w:r>
      <w:r w:rsidR="00151D38">
        <w:rPr>
          <w:rFonts w:hint="cs"/>
          <w:color w:val="000000" w:themeColor="text1"/>
          <w:rtl/>
        </w:rPr>
        <w:t>أ</w:t>
      </w:r>
      <w:r w:rsidRPr="004642AA">
        <w:rPr>
          <w:color w:val="000000" w:themeColor="text1"/>
          <w:rtl/>
        </w:rPr>
        <w:t>جريت التعديلات اللازمة من تعديل وحذف للعبارات غير الملائمة للمحور أو للبعد الذي تنتمي إليه، مع التأكد من سلامة الفهم اللغوي للعبارات، إلى أن استقرّت صياغة الاستبيان</w:t>
      </w:r>
      <w:r w:rsidR="00335271">
        <w:rPr>
          <w:rFonts w:hint="cs"/>
          <w:color w:val="000000" w:themeColor="text1"/>
          <w:rtl/>
        </w:rPr>
        <w:t xml:space="preserve">، </w:t>
      </w:r>
      <w:r w:rsidRPr="004642AA">
        <w:rPr>
          <w:color w:val="000000" w:themeColor="text1"/>
          <w:rtl/>
        </w:rPr>
        <w:t>وبذلك تُعد الأداة المستخدمة في هذه الدراسة صالحة من حيث الصدق الظاهري</w:t>
      </w:r>
      <w:r w:rsidR="00F770BA">
        <w:rPr>
          <w:rFonts w:hint="cs"/>
          <w:color w:val="000000" w:themeColor="text1"/>
          <w:rtl/>
        </w:rPr>
        <w:t>.</w:t>
      </w:r>
    </w:p>
    <w:p w14:paraId="4E6CB9B4" w14:textId="46190B39" w:rsidR="0068430F" w:rsidRPr="0068430F" w:rsidRDefault="0068430F" w:rsidP="00002F49">
      <w:pPr>
        <w:pStyle w:val="3"/>
        <w:rPr>
          <w:rtl/>
        </w:rPr>
      </w:pPr>
      <w:bookmarkStart w:id="418" w:name="_Toc223370500"/>
      <w:r w:rsidRPr="0068430F">
        <w:rPr>
          <w:rtl/>
        </w:rPr>
        <w:lastRenderedPageBreak/>
        <w:t>ثاني</w:t>
      </w:r>
      <w:r w:rsidRPr="0068430F">
        <w:rPr>
          <w:rFonts w:hint="cs"/>
          <w:rtl/>
        </w:rPr>
        <w:t xml:space="preserve">ا- </w:t>
      </w:r>
      <w:r w:rsidRPr="0068430F">
        <w:rPr>
          <w:rtl/>
        </w:rPr>
        <w:t>اختبار الصدق البنائي لأداة الدراسة</w:t>
      </w:r>
      <w:r w:rsidRPr="0068430F">
        <w:rPr>
          <w:rFonts w:hint="cs"/>
          <w:rtl/>
        </w:rPr>
        <w:t>:</w:t>
      </w:r>
      <w:bookmarkEnd w:id="418"/>
    </w:p>
    <w:p w14:paraId="49A536C0" w14:textId="01CD3A57" w:rsidR="0068430F" w:rsidRDefault="0068430F" w:rsidP="00CF6585">
      <w:pPr>
        <w:jc w:val="both"/>
        <w:rPr>
          <w:color w:val="000000" w:themeColor="text1"/>
          <w:rtl/>
        </w:rPr>
      </w:pPr>
      <w:r w:rsidRPr="0068430F">
        <w:rPr>
          <w:color w:val="000000" w:themeColor="text1"/>
          <w:rtl/>
        </w:rPr>
        <w:t>يُعد الصدق البنائي أحد مؤشرات صدق الأداة، إذ يقيس مدى تحقيق الأداة للأهداف التي صُممت من أجلها، ويُستدل عليه من خلال درجة ارتباط كل بُعد بالدرجة الكلية لفقرات الاستبانة</w:t>
      </w:r>
      <w:r w:rsidRPr="0068430F">
        <w:rPr>
          <w:color w:val="000000" w:themeColor="text1"/>
        </w:rPr>
        <w:t>.</w:t>
      </w:r>
      <w:r>
        <w:rPr>
          <w:rFonts w:hint="cs"/>
          <w:color w:val="000000" w:themeColor="text1"/>
          <w:rtl/>
        </w:rPr>
        <w:t xml:space="preserve"> </w:t>
      </w:r>
      <w:r w:rsidRPr="0068430F">
        <w:rPr>
          <w:color w:val="000000" w:themeColor="text1"/>
          <w:rtl/>
        </w:rPr>
        <w:t>وللتأكد من الصدق البنائي في هذه الدراسة، تم حساب معامل الارتباط</w:t>
      </w:r>
      <w:r w:rsidRPr="0068430F">
        <w:rPr>
          <w:color w:val="000000" w:themeColor="text1"/>
        </w:rPr>
        <w:t xml:space="preserve"> (Pearson</w:t>
      </w:r>
      <w:proofErr w:type="gramStart"/>
      <w:r w:rsidRPr="0068430F">
        <w:rPr>
          <w:color w:val="000000" w:themeColor="text1"/>
        </w:rPr>
        <w:t xml:space="preserve">) </w:t>
      </w:r>
      <w:r w:rsidRPr="0068430F">
        <w:rPr>
          <w:color w:val="000000" w:themeColor="text1"/>
          <w:rtl/>
        </w:rPr>
        <w:t>،</w:t>
      </w:r>
      <w:proofErr w:type="gramEnd"/>
      <w:r w:rsidRPr="0068430F">
        <w:rPr>
          <w:color w:val="000000" w:themeColor="text1"/>
          <w:rtl/>
        </w:rPr>
        <w:t xml:space="preserve"> </w:t>
      </w:r>
      <w:r w:rsidR="00CF6585">
        <w:rPr>
          <w:rFonts w:hint="cs"/>
          <w:color w:val="000000" w:themeColor="text1"/>
          <w:rtl/>
        </w:rPr>
        <w:t>و</w:t>
      </w:r>
      <w:r w:rsidR="00CF6585" w:rsidRPr="00CF6585">
        <w:rPr>
          <w:color w:val="000000" w:themeColor="text1"/>
          <w:rtl/>
        </w:rPr>
        <w:t>يبين الجدول معاملات ارتباط بيرسون بين أبعاد الأداة والدرجة الكلية لها</w:t>
      </w:r>
      <w:r w:rsidR="000E449A">
        <w:rPr>
          <w:rFonts w:hint="cs"/>
          <w:color w:val="000000" w:themeColor="text1"/>
          <w:rtl/>
        </w:rPr>
        <w:t>:</w:t>
      </w:r>
    </w:p>
    <w:tbl>
      <w:tblPr>
        <w:tblStyle w:val="ae"/>
        <w:bidiVisual/>
        <w:tblW w:w="0" w:type="auto"/>
        <w:tblLook w:val="04A0" w:firstRow="1" w:lastRow="0" w:firstColumn="1" w:lastColumn="0" w:noHBand="0" w:noVBand="1"/>
      </w:tblPr>
      <w:tblGrid>
        <w:gridCol w:w="1344"/>
        <w:gridCol w:w="2212"/>
        <w:gridCol w:w="1879"/>
        <w:gridCol w:w="2861"/>
      </w:tblGrid>
      <w:tr w:rsidR="00C03E94" w:rsidRPr="00C03E94" w14:paraId="1D445827" w14:textId="77777777" w:rsidTr="00052FD7">
        <w:tc>
          <w:tcPr>
            <w:tcW w:w="1394" w:type="dxa"/>
            <w:shd w:val="clear" w:color="auto" w:fill="D9D9D9" w:themeFill="background1" w:themeFillShade="D9"/>
            <w:hideMark/>
          </w:tcPr>
          <w:p w14:paraId="05D82CAC" w14:textId="77777777" w:rsidR="00C03E94" w:rsidRPr="006754D1" w:rsidRDefault="00C03E94" w:rsidP="00C03E94">
            <w:pPr>
              <w:spacing w:after="160" w:line="259" w:lineRule="auto"/>
              <w:jc w:val="center"/>
              <w:rPr>
                <w:color w:val="000000" w:themeColor="text1"/>
              </w:rPr>
            </w:pPr>
            <w:r w:rsidRPr="006754D1">
              <w:rPr>
                <w:color w:val="000000" w:themeColor="text1"/>
                <w:rtl/>
              </w:rPr>
              <w:t>المتغير</w:t>
            </w:r>
          </w:p>
        </w:tc>
        <w:tc>
          <w:tcPr>
            <w:tcW w:w="2430" w:type="dxa"/>
            <w:shd w:val="clear" w:color="auto" w:fill="D9D9D9" w:themeFill="background1" w:themeFillShade="D9"/>
            <w:hideMark/>
          </w:tcPr>
          <w:p w14:paraId="513669AC" w14:textId="77777777" w:rsidR="00C03E94" w:rsidRPr="006754D1" w:rsidRDefault="00C03E94" w:rsidP="00C03E94">
            <w:pPr>
              <w:spacing w:after="160" w:line="259" w:lineRule="auto"/>
              <w:jc w:val="center"/>
              <w:rPr>
                <w:color w:val="000000" w:themeColor="text1"/>
                <w:rtl/>
              </w:rPr>
            </w:pPr>
            <w:r w:rsidRPr="006754D1">
              <w:rPr>
                <w:color w:val="000000" w:themeColor="text1"/>
                <w:rtl/>
              </w:rPr>
              <w:t>البُعد</w:t>
            </w:r>
          </w:p>
        </w:tc>
        <w:tc>
          <w:tcPr>
            <w:tcW w:w="2070" w:type="dxa"/>
            <w:shd w:val="clear" w:color="auto" w:fill="D9D9D9" w:themeFill="background1" w:themeFillShade="D9"/>
            <w:hideMark/>
          </w:tcPr>
          <w:p w14:paraId="2F80C540" w14:textId="77777777" w:rsidR="00C03E94" w:rsidRPr="006754D1" w:rsidRDefault="00C03E94" w:rsidP="00C03E94">
            <w:pPr>
              <w:spacing w:after="160" w:line="259" w:lineRule="auto"/>
              <w:jc w:val="center"/>
              <w:rPr>
                <w:color w:val="000000" w:themeColor="text1"/>
                <w:rtl/>
              </w:rPr>
            </w:pPr>
            <w:r w:rsidRPr="006754D1">
              <w:rPr>
                <w:color w:val="000000" w:themeColor="text1"/>
                <w:rtl/>
              </w:rPr>
              <w:t>معامل الارتباط</w:t>
            </w:r>
          </w:p>
        </w:tc>
        <w:tc>
          <w:tcPr>
            <w:tcW w:w="3236" w:type="dxa"/>
            <w:shd w:val="clear" w:color="auto" w:fill="D9D9D9" w:themeFill="background1" w:themeFillShade="D9"/>
            <w:hideMark/>
          </w:tcPr>
          <w:p w14:paraId="7A1BF2F3" w14:textId="77777777" w:rsidR="00C03E94" w:rsidRPr="006754D1" w:rsidRDefault="00C03E94" w:rsidP="00C03E94">
            <w:pPr>
              <w:spacing w:after="160" w:line="259" w:lineRule="auto"/>
              <w:jc w:val="center"/>
              <w:rPr>
                <w:color w:val="000000" w:themeColor="text1"/>
                <w:rtl/>
              </w:rPr>
            </w:pPr>
            <w:r w:rsidRPr="006754D1">
              <w:rPr>
                <w:color w:val="000000" w:themeColor="text1"/>
                <w:rtl/>
              </w:rPr>
              <w:t>مستوى الدلالة</w:t>
            </w:r>
          </w:p>
        </w:tc>
      </w:tr>
      <w:tr w:rsidR="00C03E94" w:rsidRPr="00C03E94" w14:paraId="251D29BB" w14:textId="77777777" w:rsidTr="00052FD7">
        <w:tc>
          <w:tcPr>
            <w:tcW w:w="1394" w:type="dxa"/>
            <w:vMerge w:val="restart"/>
            <w:shd w:val="clear" w:color="auto" w:fill="D9D9D9" w:themeFill="background1" w:themeFillShade="D9"/>
            <w:hideMark/>
          </w:tcPr>
          <w:p w14:paraId="61F69E04" w14:textId="77777777" w:rsidR="00C03E94" w:rsidRPr="006754D1" w:rsidRDefault="00C03E94" w:rsidP="00C03E94">
            <w:pPr>
              <w:spacing w:after="160" w:line="259" w:lineRule="auto"/>
              <w:jc w:val="center"/>
              <w:rPr>
                <w:color w:val="000000" w:themeColor="text1"/>
                <w:rtl/>
              </w:rPr>
            </w:pPr>
          </w:p>
          <w:p w14:paraId="4D18F517" w14:textId="77777777" w:rsidR="00C03E94" w:rsidRPr="006754D1" w:rsidRDefault="00C03E94" w:rsidP="00C03E94">
            <w:pPr>
              <w:spacing w:after="160" w:line="259" w:lineRule="auto"/>
              <w:jc w:val="center"/>
              <w:rPr>
                <w:color w:val="000000" w:themeColor="text1"/>
                <w:rtl/>
              </w:rPr>
            </w:pPr>
            <w:r w:rsidRPr="006754D1">
              <w:rPr>
                <w:color w:val="000000" w:themeColor="text1"/>
                <w:rtl/>
              </w:rPr>
              <w:t>الإدارة</w:t>
            </w:r>
          </w:p>
          <w:p w14:paraId="517F53F0" w14:textId="77777777" w:rsidR="00C03E94" w:rsidRPr="006754D1" w:rsidRDefault="00C03E94" w:rsidP="00C03E94">
            <w:pPr>
              <w:spacing w:after="160" w:line="259" w:lineRule="auto"/>
              <w:jc w:val="center"/>
              <w:rPr>
                <w:color w:val="000000" w:themeColor="text1"/>
                <w:rtl/>
              </w:rPr>
            </w:pPr>
            <w:r w:rsidRPr="006754D1">
              <w:rPr>
                <w:color w:val="000000" w:themeColor="text1"/>
                <w:rtl/>
              </w:rPr>
              <w:t>الإلكترونية</w:t>
            </w:r>
          </w:p>
        </w:tc>
        <w:tc>
          <w:tcPr>
            <w:tcW w:w="2430" w:type="dxa"/>
            <w:hideMark/>
          </w:tcPr>
          <w:p w14:paraId="1CC3FD33" w14:textId="77777777" w:rsidR="00C03E94" w:rsidRPr="006754D1" w:rsidRDefault="00C03E94" w:rsidP="00C03E94">
            <w:pPr>
              <w:spacing w:after="160" w:line="259" w:lineRule="auto"/>
              <w:jc w:val="center"/>
              <w:rPr>
                <w:color w:val="000000" w:themeColor="text1"/>
                <w:rtl/>
              </w:rPr>
            </w:pPr>
            <w:r w:rsidRPr="006754D1">
              <w:rPr>
                <w:color w:val="000000" w:themeColor="text1"/>
                <w:rtl/>
              </w:rPr>
              <w:t>الأجهزة</w:t>
            </w:r>
          </w:p>
        </w:tc>
        <w:tc>
          <w:tcPr>
            <w:tcW w:w="2070" w:type="dxa"/>
            <w:hideMark/>
          </w:tcPr>
          <w:p w14:paraId="25D54D4B" w14:textId="77777777" w:rsidR="00C03E94" w:rsidRPr="006754D1" w:rsidRDefault="00C03E94" w:rsidP="00C03E94">
            <w:pPr>
              <w:spacing w:after="160" w:line="259" w:lineRule="auto"/>
              <w:jc w:val="center"/>
              <w:rPr>
                <w:color w:val="000000" w:themeColor="text1"/>
                <w:rtl/>
              </w:rPr>
            </w:pPr>
            <w:r w:rsidRPr="006754D1">
              <w:rPr>
                <w:color w:val="000000" w:themeColor="text1"/>
                <w:rtl/>
              </w:rPr>
              <w:t>0.84</w:t>
            </w:r>
          </w:p>
        </w:tc>
        <w:tc>
          <w:tcPr>
            <w:tcW w:w="3236" w:type="dxa"/>
            <w:hideMark/>
          </w:tcPr>
          <w:p w14:paraId="0302FFD4" w14:textId="77777777" w:rsidR="00C03E94" w:rsidRPr="006754D1" w:rsidRDefault="00C03E94" w:rsidP="00C03E94">
            <w:pPr>
              <w:spacing w:after="160" w:line="259" w:lineRule="auto"/>
              <w:jc w:val="center"/>
              <w:rPr>
                <w:color w:val="000000" w:themeColor="text1"/>
                <w:rtl/>
              </w:rPr>
            </w:pPr>
            <w:r w:rsidRPr="006754D1">
              <w:rPr>
                <w:color w:val="000000" w:themeColor="text1"/>
                <w:rtl/>
              </w:rPr>
              <w:t>0.01</w:t>
            </w:r>
          </w:p>
        </w:tc>
      </w:tr>
      <w:tr w:rsidR="00C03E94" w:rsidRPr="00C03E94" w14:paraId="54199AE8" w14:textId="77777777" w:rsidTr="00052FD7">
        <w:tc>
          <w:tcPr>
            <w:tcW w:w="1394" w:type="dxa"/>
            <w:vMerge/>
            <w:shd w:val="clear" w:color="auto" w:fill="D9D9D9" w:themeFill="background1" w:themeFillShade="D9"/>
            <w:hideMark/>
          </w:tcPr>
          <w:p w14:paraId="6AD6A9E0" w14:textId="77777777" w:rsidR="00C03E94" w:rsidRPr="006754D1" w:rsidRDefault="00C03E94" w:rsidP="00C03E94">
            <w:pPr>
              <w:spacing w:after="160" w:line="259" w:lineRule="auto"/>
              <w:jc w:val="center"/>
              <w:rPr>
                <w:color w:val="000000" w:themeColor="text1"/>
                <w:rtl/>
              </w:rPr>
            </w:pPr>
          </w:p>
        </w:tc>
        <w:tc>
          <w:tcPr>
            <w:tcW w:w="2430" w:type="dxa"/>
            <w:hideMark/>
          </w:tcPr>
          <w:p w14:paraId="483FD708" w14:textId="77777777" w:rsidR="00C03E94" w:rsidRPr="006754D1" w:rsidRDefault="00C03E94" w:rsidP="00C03E94">
            <w:pPr>
              <w:spacing w:after="160" w:line="259" w:lineRule="auto"/>
              <w:jc w:val="center"/>
              <w:rPr>
                <w:color w:val="000000" w:themeColor="text1"/>
              </w:rPr>
            </w:pPr>
            <w:r w:rsidRPr="006754D1">
              <w:rPr>
                <w:color w:val="000000" w:themeColor="text1"/>
                <w:rtl/>
              </w:rPr>
              <w:t>البرامج</w:t>
            </w:r>
          </w:p>
        </w:tc>
        <w:tc>
          <w:tcPr>
            <w:tcW w:w="2070" w:type="dxa"/>
            <w:hideMark/>
          </w:tcPr>
          <w:p w14:paraId="54293408" w14:textId="77777777" w:rsidR="00C03E94" w:rsidRPr="006754D1" w:rsidRDefault="00C03E94" w:rsidP="00C03E94">
            <w:pPr>
              <w:spacing w:after="160" w:line="259" w:lineRule="auto"/>
              <w:jc w:val="center"/>
              <w:rPr>
                <w:color w:val="000000" w:themeColor="text1"/>
                <w:rtl/>
              </w:rPr>
            </w:pPr>
            <w:r w:rsidRPr="006754D1">
              <w:rPr>
                <w:color w:val="000000" w:themeColor="text1"/>
                <w:rtl/>
              </w:rPr>
              <w:t>0.88</w:t>
            </w:r>
          </w:p>
        </w:tc>
        <w:tc>
          <w:tcPr>
            <w:tcW w:w="3236" w:type="dxa"/>
            <w:hideMark/>
          </w:tcPr>
          <w:p w14:paraId="4BBE06D9" w14:textId="77777777" w:rsidR="00C03E94" w:rsidRPr="006754D1" w:rsidRDefault="00C03E94" w:rsidP="00C03E94">
            <w:pPr>
              <w:spacing w:after="160" w:line="259" w:lineRule="auto"/>
              <w:jc w:val="center"/>
              <w:rPr>
                <w:color w:val="000000" w:themeColor="text1"/>
                <w:rtl/>
              </w:rPr>
            </w:pPr>
            <w:r w:rsidRPr="006754D1">
              <w:rPr>
                <w:color w:val="000000" w:themeColor="text1"/>
                <w:rtl/>
              </w:rPr>
              <w:t>0.01</w:t>
            </w:r>
          </w:p>
        </w:tc>
      </w:tr>
      <w:tr w:rsidR="00C03E94" w:rsidRPr="00C03E94" w14:paraId="6F65925A" w14:textId="77777777" w:rsidTr="00052FD7">
        <w:tc>
          <w:tcPr>
            <w:tcW w:w="1394" w:type="dxa"/>
            <w:vMerge/>
            <w:shd w:val="clear" w:color="auto" w:fill="D9D9D9" w:themeFill="background1" w:themeFillShade="D9"/>
            <w:hideMark/>
          </w:tcPr>
          <w:p w14:paraId="75589B95" w14:textId="77777777" w:rsidR="00C03E94" w:rsidRPr="006754D1" w:rsidRDefault="00C03E94" w:rsidP="00C03E94">
            <w:pPr>
              <w:spacing w:after="160" w:line="259" w:lineRule="auto"/>
              <w:jc w:val="center"/>
              <w:rPr>
                <w:color w:val="000000" w:themeColor="text1"/>
                <w:rtl/>
              </w:rPr>
            </w:pPr>
          </w:p>
        </w:tc>
        <w:tc>
          <w:tcPr>
            <w:tcW w:w="2430" w:type="dxa"/>
            <w:hideMark/>
          </w:tcPr>
          <w:p w14:paraId="63559325" w14:textId="77777777" w:rsidR="00C03E94" w:rsidRPr="006754D1" w:rsidRDefault="00C03E94" w:rsidP="00C03E94">
            <w:pPr>
              <w:spacing w:after="160" w:line="259" w:lineRule="auto"/>
              <w:jc w:val="center"/>
              <w:rPr>
                <w:color w:val="000000" w:themeColor="text1"/>
              </w:rPr>
            </w:pPr>
            <w:r w:rsidRPr="006754D1">
              <w:rPr>
                <w:color w:val="000000" w:themeColor="text1"/>
                <w:rtl/>
              </w:rPr>
              <w:t>شبكات الاتصال</w:t>
            </w:r>
          </w:p>
        </w:tc>
        <w:tc>
          <w:tcPr>
            <w:tcW w:w="2070" w:type="dxa"/>
            <w:hideMark/>
          </w:tcPr>
          <w:p w14:paraId="64FAE18F" w14:textId="77777777" w:rsidR="00C03E94" w:rsidRPr="006754D1" w:rsidRDefault="00C03E94" w:rsidP="00C03E94">
            <w:pPr>
              <w:spacing w:after="160" w:line="259" w:lineRule="auto"/>
              <w:jc w:val="center"/>
              <w:rPr>
                <w:color w:val="000000" w:themeColor="text1"/>
                <w:rtl/>
              </w:rPr>
            </w:pPr>
            <w:r w:rsidRPr="006754D1">
              <w:rPr>
                <w:color w:val="000000" w:themeColor="text1"/>
                <w:rtl/>
              </w:rPr>
              <w:t>0.81</w:t>
            </w:r>
          </w:p>
        </w:tc>
        <w:tc>
          <w:tcPr>
            <w:tcW w:w="3236" w:type="dxa"/>
            <w:hideMark/>
          </w:tcPr>
          <w:p w14:paraId="07AC131A" w14:textId="77777777" w:rsidR="00C03E94" w:rsidRPr="006754D1" w:rsidRDefault="00C03E94" w:rsidP="00C03E94">
            <w:pPr>
              <w:spacing w:after="160" w:line="259" w:lineRule="auto"/>
              <w:jc w:val="center"/>
              <w:rPr>
                <w:color w:val="000000" w:themeColor="text1"/>
                <w:rtl/>
              </w:rPr>
            </w:pPr>
            <w:r w:rsidRPr="006754D1">
              <w:rPr>
                <w:color w:val="000000" w:themeColor="text1"/>
                <w:rtl/>
              </w:rPr>
              <w:t>0.01</w:t>
            </w:r>
          </w:p>
        </w:tc>
      </w:tr>
      <w:tr w:rsidR="00C03E94" w:rsidRPr="00C03E94" w14:paraId="78F0FD8C" w14:textId="77777777" w:rsidTr="00052FD7">
        <w:tc>
          <w:tcPr>
            <w:tcW w:w="1394" w:type="dxa"/>
            <w:vMerge/>
            <w:shd w:val="clear" w:color="auto" w:fill="D9D9D9" w:themeFill="background1" w:themeFillShade="D9"/>
            <w:hideMark/>
          </w:tcPr>
          <w:p w14:paraId="26AC7298" w14:textId="77777777" w:rsidR="00C03E94" w:rsidRPr="006754D1" w:rsidRDefault="00C03E94" w:rsidP="00C03E94">
            <w:pPr>
              <w:spacing w:after="160" w:line="259" w:lineRule="auto"/>
              <w:jc w:val="center"/>
              <w:rPr>
                <w:color w:val="000000" w:themeColor="text1"/>
                <w:rtl/>
              </w:rPr>
            </w:pPr>
          </w:p>
        </w:tc>
        <w:tc>
          <w:tcPr>
            <w:tcW w:w="2430" w:type="dxa"/>
            <w:hideMark/>
          </w:tcPr>
          <w:p w14:paraId="40B4FA46" w14:textId="77777777" w:rsidR="00C03E94" w:rsidRPr="006754D1" w:rsidRDefault="00C03E94" w:rsidP="00C03E94">
            <w:pPr>
              <w:spacing w:after="160" w:line="259" w:lineRule="auto"/>
              <w:jc w:val="center"/>
              <w:rPr>
                <w:color w:val="000000" w:themeColor="text1"/>
              </w:rPr>
            </w:pPr>
            <w:r w:rsidRPr="006754D1">
              <w:rPr>
                <w:color w:val="000000" w:themeColor="text1"/>
                <w:rtl/>
              </w:rPr>
              <w:t>القوى البشرية</w:t>
            </w:r>
          </w:p>
        </w:tc>
        <w:tc>
          <w:tcPr>
            <w:tcW w:w="2070" w:type="dxa"/>
            <w:hideMark/>
          </w:tcPr>
          <w:p w14:paraId="79F22D16" w14:textId="77777777" w:rsidR="00C03E94" w:rsidRPr="006754D1" w:rsidRDefault="00C03E94" w:rsidP="00C03E94">
            <w:pPr>
              <w:spacing w:after="160" w:line="259" w:lineRule="auto"/>
              <w:jc w:val="center"/>
              <w:rPr>
                <w:color w:val="000000" w:themeColor="text1"/>
                <w:rtl/>
              </w:rPr>
            </w:pPr>
            <w:r w:rsidRPr="006754D1">
              <w:rPr>
                <w:color w:val="000000" w:themeColor="text1"/>
                <w:rtl/>
              </w:rPr>
              <w:t>0.79</w:t>
            </w:r>
          </w:p>
        </w:tc>
        <w:tc>
          <w:tcPr>
            <w:tcW w:w="3236" w:type="dxa"/>
            <w:hideMark/>
          </w:tcPr>
          <w:p w14:paraId="5AB8A724" w14:textId="77777777" w:rsidR="00C03E94" w:rsidRPr="006754D1" w:rsidRDefault="00C03E94" w:rsidP="00C03E94">
            <w:pPr>
              <w:spacing w:after="160" w:line="259" w:lineRule="auto"/>
              <w:jc w:val="center"/>
              <w:rPr>
                <w:color w:val="000000" w:themeColor="text1"/>
                <w:rtl/>
              </w:rPr>
            </w:pPr>
            <w:r w:rsidRPr="006754D1">
              <w:rPr>
                <w:color w:val="000000" w:themeColor="text1"/>
                <w:rtl/>
              </w:rPr>
              <w:t>0.01</w:t>
            </w:r>
          </w:p>
        </w:tc>
      </w:tr>
      <w:tr w:rsidR="00C03E94" w:rsidRPr="00C03E94" w14:paraId="7BBC78A9" w14:textId="77777777" w:rsidTr="00052FD7">
        <w:tc>
          <w:tcPr>
            <w:tcW w:w="1394" w:type="dxa"/>
            <w:vMerge w:val="restart"/>
            <w:shd w:val="clear" w:color="auto" w:fill="D9D9D9" w:themeFill="background1" w:themeFillShade="D9"/>
            <w:hideMark/>
          </w:tcPr>
          <w:p w14:paraId="4CFA5091" w14:textId="77777777" w:rsidR="001A6414" w:rsidRPr="006754D1" w:rsidRDefault="001A6414" w:rsidP="00C03E94">
            <w:pPr>
              <w:spacing w:after="160" w:line="259" w:lineRule="auto"/>
              <w:jc w:val="center"/>
              <w:rPr>
                <w:color w:val="000000" w:themeColor="text1"/>
                <w:rtl/>
              </w:rPr>
            </w:pPr>
          </w:p>
          <w:p w14:paraId="503BCC29" w14:textId="6971C75E" w:rsidR="00C03E94" w:rsidRPr="006754D1" w:rsidRDefault="00C03E94" w:rsidP="00C03E94">
            <w:pPr>
              <w:spacing w:after="160" w:line="259" w:lineRule="auto"/>
              <w:jc w:val="center"/>
              <w:rPr>
                <w:color w:val="000000" w:themeColor="text1"/>
                <w:rtl/>
              </w:rPr>
            </w:pPr>
            <w:r w:rsidRPr="006754D1">
              <w:rPr>
                <w:color w:val="000000" w:themeColor="text1"/>
                <w:rtl/>
              </w:rPr>
              <w:t>جودة</w:t>
            </w:r>
          </w:p>
          <w:p w14:paraId="211414BE" w14:textId="77777777" w:rsidR="00C03E94" w:rsidRPr="006754D1" w:rsidRDefault="00C03E94" w:rsidP="00C03E94">
            <w:pPr>
              <w:spacing w:after="160" w:line="259" w:lineRule="auto"/>
              <w:jc w:val="center"/>
              <w:rPr>
                <w:color w:val="000000" w:themeColor="text1"/>
                <w:rtl/>
              </w:rPr>
            </w:pPr>
            <w:r w:rsidRPr="006754D1">
              <w:rPr>
                <w:color w:val="000000" w:themeColor="text1"/>
                <w:rtl/>
              </w:rPr>
              <w:t>الخدمة</w:t>
            </w:r>
          </w:p>
        </w:tc>
        <w:tc>
          <w:tcPr>
            <w:tcW w:w="2430" w:type="dxa"/>
            <w:hideMark/>
          </w:tcPr>
          <w:p w14:paraId="1A6C7A51" w14:textId="77777777" w:rsidR="00C03E94" w:rsidRPr="006754D1" w:rsidRDefault="00C03E94" w:rsidP="00C03E94">
            <w:pPr>
              <w:spacing w:after="160" w:line="259" w:lineRule="auto"/>
              <w:jc w:val="center"/>
              <w:rPr>
                <w:color w:val="000000" w:themeColor="text1"/>
                <w:rtl/>
              </w:rPr>
            </w:pPr>
            <w:r w:rsidRPr="006754D1">
              <w:rPr>
                <w:color w:val="000000" w:themeColor="text1"/>
                <w:rtl/>
              </w:rPr>
              <w:t>الاعتمادية</w:t>
            </w:r>
          </w:p>
        </w:tc>
        <w:tc>
          <w:tcPr>
            <w:tcW w:w="2070" w:type="dxa"/>
            <w:hideMark/>
          </w:tcPr>
          <w:p w14:paraId="4E9D3F3B" w14:textId="77777777" w:rsidR="00C03E94" w:rsidRPr="006754D1" w:rsidRDefault="00C03E94" w:rsidP="00C03E94">
            <w:pPr>
              <w:spacing w:after="160" w:line="259" w:lineRule="auto"/>
              <w:jc w:val="center"/>
              <w:rPr>
                <w:color w:val="000000" w:themeColor="text1"/>
                <w:rtl/>
              </w:rPr>
            </w:pPr>
            <w:r w:rsidRPr="006754D1">
              <w:rPr>
                <w:color w:val="000000" w:themeColor="text1"/>
                <w:rtl/>
              </w:rPr>
              <w:t>0.89</w:t>
            </w:r>
          </w:p>
        </w:tc>
        <w:tc>
          <w:tcPr>
            <w:tcW w:w="3236" w:type="dxa"/>
            <w:hideMark/>
          </w:tcPr>
          <w:p w14:paraId="018F910E" w14:textId="77777777" w:rsidR="00C03E94" w:rsidRPr="006754D1" w:rsidRDefault="00C03E94" w:rsidP="00C03E94">
            <w:pPr>
              <w:spacing w:after="160" w:line="259" w:lineRule="auto"/>
              <w:jc w:val="center"/>
              <w:rPr>
                <w:color w:val="000000" w:themeColor="text1"/>
                <w:rtl/>
              </w:rPr>
            </w:pPr>
            <w:r w:rsidRPr="006754D1">
              <w:rPr>
                <w:color w:val="000000" w:themeColor="text1"/>
                <w:rtl/>
              </w:rPr>
              <w:t>0.01</w:t>
            </w:r>
          </w:p>
        </w:tc>
      </w:tr>
      <w:tr w:rsidR="00C03E94" w:rsidRPr="00C03E94" w14:paraId="1B211B69" w14:textId="77777777" w:rsidTr="00052FD7">
        <w:tc>
          <w:tcPr>
            <w:tcW w:w="1394" w:type="dxa"/>
            <w:vMerge/>
            <w:shd w:val="clear" w:color="auto" w:fill="D9D9D9" w:themeFill="background1" w:themeFillShade="D9"/>
            <w:hideMark/>
          </w:tcPr>
          <w:p w14:paraId="086DDC8B" w14:textId="77777777" w:rsidR="00C03E94" w:rsidRPr="006754D1" w:rsidRDefault="00C03E94" w:rsidP="00C03E94">
            <w:pPr>
              <w:spacing w:after="160" w:line="259" w:lineRule="auto"/>
              <w:jc w:val="center"/>
              <w:rPr>
                <w:color w:val="000000" w:themeColor="text1"/>
                <w:rtl/>
              </w:rPr>
            </w:pPr>
          </w:p>
        </w:tc>
        <w:tc>
          <w:tcPr>
            <w:tcW w:w="2430" w:type="dxa"/>
            <w:hideMark/>
          </w:tcPr>
          <w:p w14:paraId="79B263C9" w14:textId="77777777" w:rsidR="00C03E94" w:rsidRPr="006754D1" w:rsidRDefault="00C03E94" w:rsidP="00C03E94">
            <w:pPr>
              <w:spacing w:after="160" w:line="259" w:lineRule="auto"/>
              <w:jc w:val="center"/>
              <w:rPr>
                <w:color w:val="000000" w:themeColor="text1"/>
              </w:rPr>
            </w:pPr>
            <w:r w:rsidRPr="006754D1">
              <w:rPr>
                <w:color w:val="000000" w:themeColor="text1"/>
                <w:rtl/>
              </w:rPr>
              <w:t>الاستجابة</w:t>
            </w:r>
          </w:p>
        </w:tc>
        <w:tc>
          <w:tcPr>
            <w:tcW w:w="2070" w:type="dxa"/>
            <w:hideMark/>
          </w:tcPr>
          <w:p w14:paraId="4BAB0510" w14:textId="77777777" w:rsidR="00C03E94" w:rsidRPr="006754D1" w:rsidRDefault="00C03E94" w:rsidP="00C03E94">
            <w:pPr>
              <w:spacing w:after="160" w:line="259" w:lineRule="auto"/>
              <w:jc w:val="center"/>
              <w:rPr>
                <w:color w:val="000000" w:themeColor="text1"/>
                <w:rtl/>
              </w:rPr>
            </w:pPr>
            <w:r w:rsidRPr="006754D1">
              <w:rPr>
                <w:color w:val="000000" w:themeColor="text1"/>
                <w:rtl/>
              </w:rPr>
              <w:t>0.86</w:t>
            </w:r>
          </w:p>
        </w:tc>
        <w:tc>
          <w:tcPr>
            <w:tcW w:w="3236" w:type="dxa"/>
            <w:hideMark/>
          </w:tcPr>
          <w:p w14:paraId="7AEE1824" w14:textId="77777777" w:rsidR="00C03E94" w:rsidRPr="006754D1" w:rsidRDefault="00C03E94" w:rsidP="00C03E94">
            <w:pPr>
              <w:spacing w:after="160" w:line="259" w:lineRule="auto"/>
              <w:jc w:val="center"/>
              <w:rPr>
                <w:color w:val="000000" w:themeColor="text1"/>
                <w:rtl/>
              </w:rPr>
            </w:pPr>
            <w:r w:rsidRPr="006754D1">
              <w:rPr>
                <w:color w:val="000000" w:themeColor="text1"/>
                <w:rtl/>
              </w:rPr>
              <w:t>0.01</w:t>
            </w:r>
          </w:p>
        </w:tc>
      </w:tr>
      <w:tr w:rsidR="00C03E94" w:rsidRPr="00C03E94" w14:paraId="76BA16BC" w14:textId="77777777" w:rsidTr="00052FD7">
        <w:tc>
          <w:tcPr>
            <w:tcW w:w="1394" w:type="dxa"/>
            <w:vMerge/>
            <w:shd w:val="clear" w:color="auto" w:fill="D9D9D9" w:themeFill="background1" w:themeFillShade="D9"/>
            <w:hideMark/>
          </w:tcPr>
          <w:p w14:paraId="60254836" w14:textId="77777777" w:rsidR="00C03E94" w:rsidRPr="006754D1" w:rsidRDefault="00C03E94" w:rsidP="00C03E94">
            <w:pPr>
              <w:spacing w:after="160" w:line="259" w:lineRule="auto"/>
              <w:jc w:val="center"/>
              <w:rPr>
                <w:color w:val="000000" w:themeColor="text1"/>
                <w:rtl/>
              </w:rPr>
            </w:pPr>
          </w:p>
        </w:tc>
        <w:tc>
          <w:tcPr>
            <w:tcW w:w="2430" w:type="dxa"/>
            <w:hideMark/>
          </w:tcPr>
          <w:p w14:paraId="11501AE2" w14:textId="1902C830" w:rsidR="00C03E94" w:rsidRPr="006754D1" w:rsidRDefault="00C03E94" w:rsidP="00C03E94">
            <w:pPr>
              <w:spacing w:after="160" w:line="259" w:lineRule="auto"/>
              <w:jc w:val="center"/>
              <w:rPr>
                <w:color w:val="000000" w:themeColor="text1"/>
              </w:rPr>
            </w:pPr>
            <w:r w:rsidRPr="006754D1">
              <w:rPr>
                <w:color w:val="000000" w:themeColor="text1"/>
                <w:rtl/>
              </w:rPr>
              <w:t>الثقة</w:t>
            </w:r>
          </w:p>
        </w:tc>
        <w:tc>
          <w:tcPr>
            <w:tcW w:w="2070" w:type="dxa"/>
            <w:hideMark/>
          </w:tcPr>
          <w:p w14:paraId="49240CB8" w14:textId="77777777" w:rsidR="00C03E94" w:rsidRPr="006754D1" w:rsidRDefault="00C03E94" w:rsidP="00C03E94">
            <w:pPr>
              <w:spacing w:after="160" w:line="259" w:lineRule="auto"/>
              <w:jc w:val="center"/>
              <w:rPr>
                <w:color w:val="000000" w:themeColor="text1"/>
                <w:rtl/>
              </w:rPr>
            </w:pPr>
            <w:r w:rsidRPr="006754D1">
              <w:rPr>
                <w:color w:val="000000" w:themeColor="text1"/>
                <w:rtl/>
              </w:rPr>
              <w:t>0.92</w:t>
            </w:r>
          </w:p>
        </w:tc>
        <w:tc>
          <w:tcPr>
            <w:tcW w:w="3236" w:type="dxa"/>
            <w:hideMark/>
          </w:tcPr>
          <w:p w14:paraId="0708C6AA" w14:textId="77777777" w:rsidR="00C03E94" w:rsidRPr="006754D1" w:rsidRDefault="00C03E94" w:rsidP="00C03E94">
            <w:pPr>
              <w:spacing w:after="160" w:line="259" w:lineRule="auto"/>
              <w:jc w:val="center"/>
              <w:rPr>
                <w:color w:val="000000" w:themeColor="text1"/>
                <w:rtl/>
              </w:rPr>
            </w:pPr>
            <w:r w:rsidRPr="006754D1">
              <w:rPr>
                <w:color w:val="000000" w:themeColor="text1"/>
                <w:rtl/>
              </w:rPr>
              <w:t>0.01</w:t>
            </w:r>
          </w:p>
        </w:tc>
      </w:tr>
      <w:tr w:rsidR="00C03E94" w:rsidRPr="00C03E94" w14:paraId="41102D92" w14:textId="77777777" w:rsidTr="00052FD7">
        <w:tc>
          <w:tcPr>
            <w:tcW w:w="1394" w:type="dxa"/>
            <w:vMerge/>
            <w:shd w:val="clear" w:color="auto" w:fill="D9D9D9" w:themeFill="background1" w:themeFillShade="D9"/>
            <w:hideMark/>
          </w:tcPr>
          <w:p w14:paraId="5C07263A" w14:textId="77777777" w:rsidR="00C03E94" w:rsidRPr="006754D1" w:rsidRDefault="00C03E94" w:rsidP="00C03E94">
            <w:pPr>
              <w:spacing w:after="160" w:line="259" w:lineRule="auto"/>
              <w:jc w:val="center"/>
              <w:rPr>
                <w:color w:val="000000" w:themeColor="text1"/>
                <w:rtl/>
              </w:rPr>
            </w:pPr>
          </w:p>
        </w:tc>
        <w:tc>
          <w:tcPr>
            <w:tcW w:w="2430" w:type="dxa"/>
            <w:hideMark/>
          </w:tcPr>
          <w:p w14:paraId="195269B2" w14:textId="77777777" w:rsidR="00C03E94" w:rsidRPr="006754D1" w:rsidRDefault="00C03E94" w:rsidP="00C03E94">
            <w:pPr>
              <w:spacing w:after="160" w:line="259" w:lineRule="auto"/>
              <w:jc w:val="center"/>
              <w:rPr>
                <w:color w:val="000000" w:themeColor="text1"/>
              </w:rPr>
            </w:pPr>
            <w:r w:rsidRPr="006754D1">
              <w:rPr>
                <w:color w:val="000000" w:themeColor="text1"/>
                <w:rtl/>
              </w:rPr>
              <w:t>التعاطف</w:t>
            </w:r>
          </w:p>
        </w:tc>
        <w:tc>
          <w:tcPr>
            <w:tcW w:w="2070" w:type="dxa"/>
            <w:hideMark/>
          </w:tcPr>
          <w:p w14:paraId="09AD975A" w14:textId="77777777" w:rsidR="00C03E94" w:rsidRPr="006754D1" w:rsidRDefault="00C03E94" w:rsidP="00C03E94">
            <w:pPr>
              <w:spacing w:after="160" w:line="259" w:lineRule="auto"/>
              <w:jc w:val="center"/>
              <w:rPr>
                <w:color w:val="000000" w:themeColor="text1"/>
                <w:rtl/>
              </w:rPr>
            </w:pPr>
            <w:r w:rsidRPr="006754D1">
              <w:rPr>
                <w:color w:val="000000" w:themeColor="text1"/>
                <w:rtl/>
              </w:rPr>
              <w:t>0.85</w:t>
            </w:r>
          </w:p>
        </w:tc>
        <w:tc>
          <w:tcPr>
            <w:tcW w:w="3236" w:type="dxa"/>
            <w:hideMark/>
          </w:tcPr>
          <w:p w14:paraId="63940852" w14:textId="77777777" w:rsidR="00C03E94" w:rsidRPr="006754D1" w:rsidRDefault="00C03E94" w:rsidP="00C03E94">
            <w:pPr>
              <w:spacing w:after="160" w:line="259" w:lineRule="auto"/>
              <w:jc w:val="center"/>
              <w:rPr>
                <w:color w:val="000000" w:themeColor="text1"/>
                <w:rtl/>
              </w:rPr>
            </w:pPr>
            <w:r w:rsidRPr="006754D1">
              <w:rPr>
                <w:color w:val="000000" w:themeColor="text1"/>
                <w:rtl/>
              </w:rPr>
              <w:t>0.01</w:t>
            </w:r>
          </w:p>
        </w:tc>
      </w:tr>
      <w:tr w:rsidR="00C03E94" w:rsidRPr="00C03E94" w14:paraId="472359AC" w14:textId="77777777" w:rsidTr="00052FD7">
        <w:tc>
          <w:tcPr>
            <w:tcW w:w="1394" w:type="dxa"/>
            <w:vMerge/>
            <w:shd w:val="clear" w:color="auto" w:fill="D9D9D9" w:themeFill="background1" w:themeFillShade="D9"/>
            <w:hideMark/>
          </w:tcPr>
          <w:p w14:paraId="24B11694" w14:textId="77777777" w:rsidR="00C03E94" w:rsidRPr="006754D1" w:rsidRDefault="00C03E94" w:rsidP="00C03E94">
            <w:pPr>
              <w:spacing w:after="160" w:line="259" w:lineRule="auto"/>
              <w:jc w:val="center"/>
              <w:rPr>
                <w:color w:val="000000" w:themeColor="text1"/>
                <w:rtl/>
              </w:rPr>
            </w:pPr>
          </w:p>
        </w:tc>
        <w:tc>
          <w:tcPr>
            <w:tcW w:w="2430" w:type="dxa"/>
            <w:hideMark/>
          </w:tcPr>
          <w:p w14:paraId="38BBEBC1" w14:textId="77777777" w:rsidR="00C03E94" w:rsidRPr="006754D1" w:rsidRDefault="00C03E94" w:rsidP="00C03E94">
            <w:pPr>
              <w:spacing w:after="160" w:line="259" w:lineRule="auto"/>
              <w:jc w:val="center"/>
              <w:rPr>
                <w:color w:val="000000" w:themeColor="text1"/>
              </w:rPr>
            </w:pPr>
            <w:r w:rsidRPr="006754D1">
              <w:rPr>
                <w:color w:val="000000" w:themeColor="text1"/>
                <w:rtl/>
              </w:rPr>
              <w:t>الملموسية</w:t>
            </w:r>
          </w:p>
        </w:tc>
        <w:tc>
          <w:tcPr>
            <w:tcW w:w="2070" w:type="dxa"/>
            <w:hideMark/>
          </w:tcPr>
          <w:p w14:paraId="1C50299A" w14:textId="77777777" w:rsidR="00C03E94" w:rsidRPr="006754D1" w:rsidRDefault="00C03E94" w:rsidP="00C03E94">
            <w:pPr>
              <w:spacing w:after="160" w:line="259" w:lineRule="auto"/>
              <w:jc w:val="center"/>
              <w:rPr>
                <w:color w:val="000000" w:themeColor="text1"/>
                <w:rtl/>
              </w:rPr>
            </w:pPr>
            <w:r w:rsidRPr="006754D1">
              <w:rPr>
                <w:color w:val="000000" w:themeColor="text1"/>
                <w:rtl/>
              </w:rPr>
              <w:t>0.78</w:t>
            </w:r>
          </w:p>
        </w:tc>
        <w:tc>
          <w:tcPr>
            <w:tcW w:w="3236" w:type="dxa"/>
            <w:hideMark/>
          </w:tcPr>
          <w:p w14:paraId="4A58AE4B" w14:textId="77777777" w:rsidR="00C03E94" w:rsidRPr="006754D1" w:rsidRDefault="00C03E94" w:rsidP="00062E9F">
            <w:pPr>
              <w:keepNext/>
              <w:spacing w:after="160" w:line="259" w:lineRule="auto"/>
              <w:jc w:val="center"/>
              <w:rPr>
                <w:color w:val="000000" w:themeColor="text1"/>
                <w:rtl/>
              </w:rPr>
            </w:pPr>
            <w:r w:rsidRPr="006754D1">
              <w:rPr>
                <w:color w:val="000000" w:themeColor="text1"/>
                <w:rtl/>
              </w:rPr>
              <w:t>0.01</w:t>
            </w:r>
          </w:p>
        </w:tc>
      </w:tr>
    </w:tbl>
    <w:p w14:paraId="21F54EB0" w14:textId="38FAA279" w:rsidR="00CD335E" w:rsidRDefault="00062E9F" w:rsidP="00062E9F">
      <w:pPr>
        <w:pStyle w:val="af3"/>
        <w:jc w:val="center"/>
        <w:rPr>
          <w:color w:val="000000" w:themeColor="text1"/>
          <w:rtl/>
        </w:rPr>
      </w:pPr>
      <w:r>
        <w:rPr>
          <w:rtl/>
        </w:rPr>
        <w:t xml:space="preserve">جدول </w:t>
      </w:r>
      <w:r w:rsidR="00356CB8">
        <w:fldChar w:fldCharType="begin"/>
      </w:r>
      <w:r w:rsidR="00356CB8">
        <w:instrText xml:space="preserve"> SEQ </w:instrText>
      </w:r>
      <w:r w:rsidR="00356CB8">
        <w:rPr>
          <w:rtl/>
        </w:rPr>
        <w:instrText>جدول</w:instrText>
      </w:r>
      <w:r w:rsidR="00356CB8">
        <w:instrText xml:space="preserve"> \* ARABIC </w:instrText>
      </w:r>
      <w:r w:rsidR="00356CB8">
        <w:fldChar w:fldCharType="separate"/>
      </w:r>
      <w:r>
        <w:rPr>
          <w:noProof/>
          <w:rtl/>
        </w:rPr>
        <w:t>11</w:t>
      </w:r>
      <w:r w:rsidR="00356CB8">
        <w:rPr>
          <w:noProof/>
        </w:rPr>
        <w:fldChar w:fldCharType="end"/>
      </w:r>
      <w:r>
        <w:rPr>
          <w:rFonts w:hint="cs"/>
          <w:rtl/>
        </w:rPr>
        <w:t xml:space="preserve"> </w:t>
      </w:r>
      <w:r w:rsidRPr="00463B06">
        <w:rPr>
          <w:rFonts w:hint="eastAsia"/>
          <w:rtl/>
        </w:rPr>
        <w:t>نتائج</w:t>
      </w:r>
      <w:r w:rsidRPr="00463B06">
        <w:rPr>
          <w:rtl/>
        </w:rPr>
        <w:t xml:space="preserve"> </w:t>
      </w:r>
      <w:r w:rsidRPr="00463B06">
        <w:rPr>
          <w:rFonts w:hint="eastAsia"/>
          <w:rtl/>
        </w:rPr>
        <w:t>اختبار</w:t>
      </w:r>
      <w:r w:rsidRPr="00463B06">
        <w:rPr>
          <w:rtl/>
        </w:rPr>
        <w:t xml:space="preserve"> </w:t>
      </w:r>
      <w:r w:rsidRPr="00463B06">
        <w:rPr>
          <w:rFonts w:hint="eastAsia"/>
          <w:rtl/>
        </w:rPr>
        <w:t>الصدق</w:t>
      </w:r>
      <w:r w:rsidRPr="00463B06">
        <w:rPr>
          <w:rtl/>
        </w:rPr>
        <w:t xml:space="preserve"> </w:t>
      </w:r>
      <w:r w:rsidRPr="00463B06">
        <w:rPr>
          <w:rFonts w:hint="eastAsia"/>
          <w:rtl/>
        </w:rPr>
        <w:t>البنائي</w:t>
      </w:r>
      <w:r w:rsidRPr="00463B06">
        <w:rPr>
          <w:rtl/>
        </w:rPr>
        <w:t xml:space="preserve"> </w:t>
      </w:r>
      <w:r w:rsidRPr="00463B06">
        <w:rPr>
          <w:rFonts w:hint="eastAsia"/>
          <w:rtl/>
        </w:rPr>
        <w:t>لأداة</w:t>
      </w:r>
      <w:r w:rsidRPr="00463B06">
        <w:rPr>
          <w:rtl/>
        </w:rPr>
        <w:t xml:space="preserve"> </w:t>
      </w:r>
      <w:r w:rsidRPr="00463B06">
        <w:rPr>
          <w:rFonts w:hint="eastAsia"/>
          <w:rtl/>
        </w:rPr>
        <w:t>الدراسة</w:t>
      </w:r>
      <w:r w:rsidRPr="00463B06">
        <w:rPr>
          <w:rtl/>
        </w:rPr>
        <w:t xml:space="preserve">   </w:t>
      </w:r>
      <w:r w:rsidRPr="00463B06">
        <w:rPr>
          <w:rFonts w:hint="eastAsia"/>
          <w:rtl/>
        </w:rPr>
        <w:t>المصدر</w:t>
      </w:r>
      <w:r w:rsidRPr="00463B06">
        <w:rPr>
          <w:rtl/>
        </w:rPr>
        <w:t xml:space="preserve"> (</w:t>
      </w:r>
      <w:r w:rsidRPr="00463B06">
        <w:rPr>
          <w:rFonts w:hint="eastAsia"/>
          <w:rtl/>
        </w:rPr>
        <w:t>من</w:t>
      </w:r>
      <w:r w:rsidRPr="00463B06">
        <w:rPr>
          <w:rtl/>
        </w:rPr>
        <w:t xml:space="preserve"> </w:t>
      </w:r>
      <w:r w:rsidRPr="00463B06">
        <w:rPr>
          <w:rFonts w:hint="eastAsia"/>
          <w:rtl/>
        </w:rPr>
        <w:t>إعداد</w:t>
      </w:r>
      <w:r w:rsidRPr="00463B06">
        <w:rPr>
          <w:rtl/>
        </w:rPr>
        <w:t xml:space="preserve"> </w:t>
      </w:r>
      <w:r w:rsidRPr="00463B06">
        <w:rPr>
          <w:rFonts w:hint="eastAsia"/>
          <w:rtl/>
        </w:rPr>
        <w:t>الباحثة</w:t>
      </w:r>
      <w:r w:rsidRPr="00463B06">
        <w:rPr>
          <w:rtl/>
        </w:rPr>
        <w:t>)</w:t>
      </w:r>
    </w:p>
    <w:p w14:paraId="1D8B327F" w14:textId="02B6137E" w:rsidR="00062E9F" w:rsidRPr="0080538A" w:rsidRDefault="00CF6585" w:rsidP="0080538A">
      <w:pPr>
        <w:jc w:val="both"/>
        <w:rPr>
          <w:color w:val="000000" w:themeColor="text1"/>
          <w:rtl/>
        </w:rPr>
      </w:pPr>
      <w:r>
        <w:rPr>
          <w:rFonts w:hint="cs"/>
          <w:color w:val="000000" w:themeColor="text1"/>
          <w:rtl/>
        </w:rPr>
        <w:t>أ</w:t>
      </w:r>
      <w:r w:rsidR="000E449A" w:rsidRPr="000E449A">
        <w:rPr>
          <w:color w:val="000000" w:themeColor="text1"/>
          <w:rtl/>
        </w:rPr>
        <w:t>ظهرت النتائج أن معاملات الارتباط بين الأبعاد والدرجة الكلية تراوحت بين (0.78) و(0.92)، وجميعها معاملات موجبة ودالة إحصائيًا عند مستوى (0.01)، مما يدل على وجود علاقات ارتباطية قوية بين كل بُعد والبناء الكلي للأداة</w:t>
      </w:r>
      <w:r w:rsidR="00110C1E">
        <w:rPr>
          <w:color w:val="000000" w:themeColor="text1"/>
        </w:rPr>
        <w:t xml:space="preserve"> </w:t>
      </w:r>
      <w:r w:rsidR="000E449A" w:rsidRPr="000E449A">
        <w:rPr>
          <w:color w:val="000000" w:themeColor="text1"/>
        </w:rPr>
        <w:t>.</w:t>
      </w:r>
      <w:r w:rsidR="000E449A" w:rsidRPr="000E449A">
        <w:rPr>
          <w:color w:val="000000" w:themeColor="text1"/>
          <w:rtl/>
        </w:rPr>
        <w:t>فقد بلغ معامل الارتباط لبعد الأجهزة (0.84)، والبرامج (0.88)، وشبكات الاتصال (0.81)، والقوى البشرية (0.79)، كما تراوحت معاملات أبعاد جودة الخدمة بين (0.78) و(0.92)، حيث سجل بعد الثقة والتوكيد أعلى قيمة ارتباط (0.92)، في حين سجل بعد الملموسية أدنى قيمة (0.78)، وهي رغم ذلك تُعد قيمة مرتفعة</w:t>
      </w:r>
      <w:r w:rsidR="000E449A" w:rsidRPr="000E449A">
        <w:rPr>
          <w:color w:val="000000" w:themeColor="text1"/>
        </w:rPr>
        <w:t>.</w:t>
      </w:r>
      <w:r w:rsidR="00656352">
        <w:rPr>
          <w:rFonts w:hint="cs"/>
          <w:color w:val="000000" w:themeColor="text1"/>
          <w:rtl/>
        </w:rPr>
        <w:t xml:space="preserve"> </w:t>
      </w:r>
      <w:r w:rsidR="00190967" w:rsidRPr="00190967">
        <w:rPr>
          <w:color w:val="000000" w:themeColor="text1"/>
          <w:rtl/>
        </w:rPr>
        <w:t>ووفقًا لمعايير تفسير حجم الأثر التي قدمها كوهين</w:t>
      </w:r>
      <w:r w:rsidR="00190967" w:rsidRPr="00190967">
        <w:rPr>
          <w:color w:val="000000" w:themeColor="text1"/>
        </w:rPr>
        <w:t xml:space="preserve"> (Cohen, 1988)</w:t>
      </w:r>
      <w:r w:rsidR="00190967" w:rsidRPr="00190967">
        <w:rPr>
          <w:color w:val="000000" w:themeColor="text1"/>
          <w:rtl/>
        </w:rPr>
        <w:t>، فإن قيمة معامل الارتباط (0.50) تمثل حجم أثر كبير</w:t>
      </w:r>
      <w:r w:rsidR="00190967" w:rsidRPr="00190967">
        <w:rPr>
          <w:color w:val="000000" w:themeColor="text1"/>
        </w:rPr>
        <w:t xml:space="preserve"> (Large Effect Size)</w:t>
      </w:r>
      <w:r w:rsidR="00190967" w:rsidRPr="00190967">
        <w:rPr>
          <w:color w:val="000000" w:themeColor="text1"/>
          <w:rtl/>
        </w:rPr>
        <w:t>، وعليه فإن القيم التي تجاوزت هذا الحد في الدراسة الحالية تشير إلى قوة العلاقة بين الأبعاد والبناء الكلي للأداة، مما يعزز من دلالتها البنائية</w:t>
      </w:r>
      <w:r w:rsidR="00190967" w:rsidRPr="00190967">
        <w:rPr>
          <w:color w:val="000000" w:themeColor="text1"/>
        </w:rPr>
        <w:t>.</w:t>
      </w:r>
      <w:r w:rsidR="00190967">
        <w:rPr>
          <w:rFonts w:hint="cs"/>
          <w:color w:val="000000" w:themeColor="text1"/>
          <w:rtl/>
        </w:rPr>
        <w:t xml:space="preserve"> </w:t>
      </w:r>
    </w:p>
    <w:p w14:paraId="22120FA7" w14:textId="77777777" w:rsidR="00D61758" w:rsidRDefault="00D61758" w:rsidP="00D61758">
      <w:pPr>
        <w:jc w:val="both"/>
        <w:rPr>
          <w:b/>
          <w:bCs/>
          <w:color w:val="000000" w:themeColor="text1"/>
          <w:rtl/>
        </w:rPr>
      </w:pPr>
    </w:p>
    <w:p w14:paraId="57841789" w14:textId="77777777" w:rsidR="00D61758" w:rsidRDefault="00D61758" w:rsidP="00D61758">
      <w:pPr>
        <w:jc w:val="both"/>
        <w:rPr>
          <w:b/>
          <w:bCs/>
          <w:color w:val="000000" w:themeColor="text1"/>
          <w:rtl/>
        </w:rPr>
      </w:pPr>
    </w:p>
    <w:p w14:paraId="50559317" w14:textId="77777777" w:rsidR="00D61758" w:rsidRDefault="00D61758" w:rsidP="00D61758">
      <w:pPr>
        <w:jc w:val="both"/>
        <w:rPr>
          <w:b/>
          <w:bCs/>
          <w:color w:val="000000" w:themeColor="text1"/>
          <w:rtl/>
        </w:rPr>
      </w:pPr>
    </w:p>
    <w:p w14:paraId="551EB944" w14:textId="7DF8CBD8" w:rsidR="00D61758" w:rsidRDefault="00656352" w:rsidP="00D61758">
      <w:pPr>
        <w:jc w:val="both"/>
        <w:rPr>
          <w:color w:val="000000" w:themeColor="text1"/>
          <w:rtl/>
        </w:rPr>
      </w:pPr>
      <w:r w:rsidRPr="00656352">
        <w:rPr>
          <w:b/>
          <w:bCs/>
          <w:color w:val="000000" w:themeColor="text1"/>
          <w:rtl/>
        </w:rPr>
        <w:lastRenderedPageBreak/>
        <w:t>معاملات ارتباط فقرات المحور الأول (الإدارة الإلكترونية) بالبُعد الذي تنتمي إليه</w:t>
      </w:r>
      <w:r w:rsidRPr="00656352">
        <w:rPr>
          <w:rFonts w:hint="cs"/>
          <w:b/>
          <w:bCs/>
          <w:color w:val="000000" w:themeColor="text1"/>
          <w:rtl/>
        </w:rPr>
        <w:t>:</w:t>
      </w:r>
    </w:p>
    <w:p w14:paraId="68320EDB" w14:textId="4B4395E2" w:rsidR="00D61758" w:rsidRPr="00F1671E" w:rsidRDefault="00D61758" w:rsidP="000125E9">
      <w:pPr>
        <w:spacing w:after="0"/>
        <w:jc w:val="center"/>
        <w:rPr>
          <w:color w:val="000000" w:themeColor="text1"/>
          <w:rtl/>
        </w:rPr>
      </w:pPr>
      <w:r w:rsidRPr="00D61758">
        <w:rPr>
          <w:rFonts w:hint="cs"/>
          <w:color w:val="000000" w:themeColor="text1"/>
          <w:rtl/>
        </w:rPr>
        <w:t>العلامة</w:t>
      </w:r>
      <w:r w:rsidRPr="00D61758">
        <w:rPr>
          <w:color w:val="000000" w:themeColor="text1"/>
          <w:rtl/>
        </w:rPr>
        <w:t xml:space="preserve"> </w:t>
      </w:r>
      <w:r w:rsidRPr="00D61758">
        <w:rPr>
          <w:color w:val="000000" w:themeColor="text1"/>
        </w:rPr>
        <w:t xml:space="preserve">(**) </w:t>
      </w:r>
      <w:r w:rsidRPr="00D61758">
        <w:rPr>
          <w:color w:val="000000" w:themeColor="text1"/>
          <w:rtl/>
        </w:rPr>
        <w:t>أن الارتباط دال إحصائياً عند مستوى دلالة (0.01)</w:t>
      </w:r>
      <w:r w:rsidRPr="00D61758">
        <w:rPr>
          <w:rFonts w:hint="cs"/>
          <w:color w:val="000000" w:themeColor="text1"/>
          <w:rtl/>
        </w:rPr>
        <w:t>.</w:t>
      </w:r>
    </w:p>
    <w:tbl>
      <w:tblPr>
        <w:bidiVisual/>
        <w:tblW w:w="8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5"/>
        <w:gridCol w:w="1615"/>
        <w:gridCol w:w="2051"/>
        <w:gridCol w:w="2083"/>
      </w:tblGrid>
      <w:tr w:rsidR="00656352" w:rsidRPr="00656352" w14:paraId="6307F1B0" w14:textId="77777777" w:rsidTr="006754D1">
        <w:trPr>
          <w:trHeight w:val="256"/>
        </w:trPr>
        <w:tc>
          <w:tcPr>
            <w:tcW w:w="2315" w:type="dxa"/>
            <w:shd w:val="clear" w:color="auto" w:fill="D9D9D9" w:themeFill="background1" w:themeFillShade="D9"/>
            <w:vAlign w:val="center"/>
            <w:hideMark/>
          </w:tcPr>
          <w:p w14:paraId="5DD2CB0D" w14:textId="77777777" w:rsidR="00656352" w:rsidRPr="006754D1" w:rsidRDefault="00656352" w:rsidP="00656352">
            <w:pPr>
              <w:jc w:val="center"/>
              <w:rPr>
                <w:color w:val="000000" w:themeColor="text1"/>
              </w:rPr>
            </w:pPr>
            <w:r w:rsidRPr="006754D1">
              <w:rPr>
                <w:color w:val="000000" w:themeColor="text1"/>
                <w:rtl/>
              </w:rPr>
              <w:t>البُعد</w:t>
            </w:r>
          </w:p>
        </w:tc>
        <w:tc>
          <w:tcPr>
            <w:tcW w:w="1615" w:type="dxa"/>
            <w:shd w:val="clear" w:color="auto" w:fill="D9D9D9" w:themeFill="background1" w:themeFillShade="D9"/>
            <w:vAlign w:val="center"/>
            <w:hideMark/>
          </w:tcPr>
          <w:p w14:paraId="7AC49BF8" w14:textId="77777777" w:rsidR="00656352" w:rsidRPr="006754D1" w:rsidRDefault="00656352" w:rsidP="00656352">
            <w:pPr>
              <w:jc w:val="center"/>
              <w:rPr>
                <w:color w:val="000000" w:themeColor="text1"/>
                <w:rtl/>
              </w:rPr>
            </w:pPr>
            <w:r w:rsidRPr="006754D1">
              <w:rPr>
                <w:color w:val="000000" w:themeColor="text1"/>
                <w:rtl/>
              </w:rPr>
              <w:t>رقم العبارة</w:t>
            </w:r>
          </w:p>
        </w:tc>
        <w:tc>
          <w:tcPr>
            <w:tcW w:w="2051" w:type="dxa"/>
            <w:shd w:val="clear" w:color="auto" w:fill="D9D9D9" w:themeFill="background1" w:themeFillShade="D9"/>
            <w:vAlign w:val="center"/>
            <w:hideMark/>
          </w:tcPr>
          <w:p w14:paraId="63A068A9" w14:textId="77777777" w:rsidR="00656352" w:rsidRPr="006754D1" w:rsidRDefault="00656352" w:rsidP="00656352">
            <w:pPr>
              <w:jc w:val="center"/>
              <w:rPr>
                <w:color w:val="000000" w:themeColor="text1"/>
                <w:rtl/>
              </w:rPr>
            </w:pPr>
            <w:r w:rsidRPr="006754D1">
              <w:rPr>
                <w:color w:val="000000" w:themeColor="text1"/>
                <w:rtl/>
              </w:rPr>
              <w:t>معامل ارتباط بيرسون</w:t>
            </w:r>
          </w:p>
        </w:tc>
        <w:tc>
          <w:tcPr>
            <w:tcW w:w="2083" w:type="dxa"/>
            <w:shd w:val="clear" w:color="auto" w:fill="D9D9D9" w:themeFill="background1" w:themeFillShade="D9"/>
            <w:vAlign w:val="center"/>
            <w:hideMark/>
          </w:tcPr>
          <w:p w14:paraId="1BDC0712" w14:textId="77777777" w:rsidR="00656352" w:rsidRPr="006754D1" w:rsidRDefault="00656352" w:rsidP="00656352">
            <w:pPr>
              <w:jc w:val="center"/>
              <w:rPr>
                <w:color w:val="000000" w:themeColor="text1"/>
                <w:rtl/>
              </w:rPr>
            </w:pPr>
            <w:r w:rsidRPr="006754D1">
              <w:rPr>
                <w:color w:val="000000" w:themeColor="text1"/>
                <w:rtl/>
              </w:rPr>
              <w:t>مستوى الدلالة (</w:t>
            </w:r>
            <w:r w:rsidRPr="006754D1">
              <w:rPr>
                <w:color w:val="000000" w:themeColor="text1"/>
              </w:rPr>
              <w:t>Sig</w:t>
            </w:r>
            <w:r w:rsidRPr="006754D1">
              <w:rPr>
                <w:color w:val="000000" w:themeColor="text1"/>
                <w:rtl/>
              </w:rPr>
              <w:t>)</w:t>
            </w:r>
          </w:p>
        </w:tc>
      </w:tr>
      <w:tr w:rsidR="00656352" w:rsidRPr="00656352" w14:paraId="063B9308" w14:textId="77777777" w:rsidTr="006754D1">
        <w:trPr>
          <w:trHeight w:val="256"/>
        </w:trPr>
        <w:tc>
          <w:tcPr>
            <w:tcW w:w="2315" w:type="dxa"/>
            <w:vMerge w:val="restart"/>
            <w:shd w:val="clear" w:color="auto" w:fill="D9D9D9" w:themeFill="background1" w:themeFillShade="D9"/>
            <w:vAlign w:val="center"/>
            <w:hideMark/>
          </w:tcPr>
          <w:p w14:paraId="42CFD6F6" w14:textId="379FDF94" w:rsidR="00656352" w:rsidRPr="006754D1" w:rsidRDefault="00656352" w:rsidP="00656352">
            <w:pPr>
              <w:jc w:val="center"/>
              <w:rPr>
                <w:color w:val="000000" w:themeColor="text1"/>
                <w:rtl/>
              </w:rPr>
            </w:pPr>
            <w:r w:rsidRPr="006754D1">
              <w:rPr>
                <w:color w:val="000000" w:themeColor="text1"/>
                <w:rtl/>
              </w:rPr>
              <w:t>البعد الأول:</w:t>
            </w:r>
          </w:p>
          <w:p w14:paraId="3A767608" w14:textId="77777777" w:rsidR="00656352" w:rsidRPr="006754D1" w:rsidRDefault="00656352" w:rsidP="00656352">
            <w:pPr>
              <w:jc w:val="center"/>
              <w:rPr>
                <w:color w:val="000000" w:themeColor="text1"/>
                <w:rtl/>
              </w:rPr>
            </w:pPr>
            <w:r w:rsidRPr="006754D1">
              <w:rPr>
                <w:color w:val="000000" w:themeColor="text1"/>
                <w:rtl/>
              </w:rPr>
              <w:t>الأجهزة (</w:t>
            </w:r>
            <w:r w:rsidRPr="006754D1">
              <w:rPr>
                <w:color w:val="000000" w:themeColor="text1"/>
              </w:rPr>
              <w:t>Hardware</w:t>
            </w:r>
            <w:r w:rsidRPr="006754D1">
              <w:rPr>
                <w:color w:val="000000" w:themeColor="text1"/>
                <w:rtl/>
              </w:rPr>
              <w:t>)</w:t>
            </w:r>
          </w:p>
        </w:tc>
        <w:tc>
          <w:tcPr>
            <w:tcW w:w="1615" w:type="dxa"/>
            <w:vAlign w:val="center"/>
            <w:hideMark/>
          </w:tcPr>
          <w:p w14:paraId="6D9AE280" w14:textId="77777777" w:rsidR="00656352" w:rsidRPr="006754D1" w:rsidRDefault="00656352" w:rsidP="00656352">
            <w:pPr>
              <w:jc w:val="center"/>
              <w:rPr>
                <w:color w:val="000000" w:themeColor="text1"/>
                <w:rtl/>
              </w:rPr>
            </w:pPr>
            <w:r w:rsidRPr="006754D1">
              <w:rPr>
                <w:color w:val="000000" w:themeColor="text1"/>
                <w:rtl/>
              </w:rPr>
              <w:t>1</w:t>
            </w:r>
          </w:p>
        </w:tc>
        <w:tc>
          <w:tcPr>
            <w:tcW w:w="2051" w:type="dxa"/>
            <w:vAlign w:val="center"/>
            <w:hideMark/>
          </w:tcPr>
          <w:p w14:paraId="69F04148" w14:textId="77777777" w:rsidR="00656352" w:rsidRPr="006754D1" w:rsidRDefault="00656352" w:rsidP="00656352">
            <w:pPr>
              <w:jc w:val="center"/>
              <w:rPr>
                <w:color w:val="000000" w:themeColor="text1"/>
                <w:rtl/>
              </w:rPr>
            </w:pPr>
            <w:r w:rsidRPr="006754D1">
              <w:rPr>
                <w:color w:val="000000" w:themeColor="text1"/>
                <w:rtl/>
              </w:rPr>
              <w:t>0.814**</w:t>
            </w:r>
          </w:p>
        </w:tc>
        <w:tc>
          <w:tcPr>
            <w:tcW w:w="2083" w:type="dxa"/>
            <w:vAlign w:val="center"/>
            <w:hideMark/>
          </w:tcPr>
          <w:p w14:paraId="41055FDE"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5805D0C8" w14:textId="77777777" w:rsidTr="006754D1">
        <w:trPr>
          <w:trHeight w:val="256"/>
        </w:trPr>
        <w:tc>
          <w:tcPr>
            <w:tcW w:w="2315" w:type="dxa"/>
            <w:vMerge/>
            <w:shd w:val="clear" w:color="auto" w:fill="D9D9D9" w:themeFill="background1" w:themeFillShade="D9"/>
            <w:vAlign w:val="center"/>
            <w:hideMark/>
          </w:tcPr>
          <w:p w14:paraId="3684430B" w14:textId="77777777" w:rsidR="00656352" w:rsidRPr="006754D1" w:rsidRDefault="00656352" w:rsidP="00656352">
            <w:pPr>
              <w:jc w:val="center"/>
              <w:rPr>
                <w:color w:val="000000" w:themeColor="text1"/>
                <w:rtl/>
              </w:rPr>
            </w:pPr>
          </w:p>
        </w:tc>
        <w:tc>
          <w:tcPr>
            <w:tcW w:w="1615" w:type="dxa"/>
            <w:vAlign w:val="center"/>
            <w:hideMark/>
          </w:tcPr>
          <w:p w14:paraId="0B0CCC20" w14:textId="77777777" w:rsidR="00656352" w:rsidRPr="006754D1" w:rsidRDefault="00656352" w:rsidP="00656352">
            <w:pPr>
              <w:jc w:val="center"/>
              <w:rPr>
                <w:color w:val="000000" w:themeColor="text1"/>
                <w:rtl/>
              </w:rPr>
            </w:pPr>
            <w:r w:rsidRPr="006754D1">
              <w:rPr>
                <w:color w:val="000000" w:themeColor="text1"/>
                <w:rtl/>
              </w:rPr>
              <w:t>2</w:t>
            </w:r>
          </w:p>
        </w:tc>
        <w:tc>
          <w:tcPr>
            <w:tcW w:w="2051" w:type="dxa"/>
            <w:vAlign w:val="center"/>
            <w:hideMark/>
          </w:tcPr>
          <w:p w14:paraId="04FF93E9" w14:textId="77777777" w:rsidR="00656352" w:rsidRPr="006754D1" w:rsidRDefault="00656352" w:rsidP="00656352">
            <w:pPr>
              <w:jc w:val="center"/>
              <w:rPr>
                <w:color w:val="000000" w:themeColor="text1"/>
                <w:rtl/>
              </w:rPr>
            </w:pPr>
            <w:r w:rsidRPr="006754D1">
              <w:rPr>
                <w:color w:val="000000" w:themeColor="text1"/>
                <w:rtl/>
              </w:rPr>
              <w:t>0.792**</w:t>
            </w:r>
          </w:p>
        </w:tc>
        <w:tc>
          <w:tcPr>
            <w:tcW w:w="2083" w:type="dxa"/>
            <w:vAlign w:val="center"/>
            <w:hideMark/>
          </w:tcPr>
          <w:p w14:paraId="5BDA1288"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232D5DAF" w14:textId="77777777" w:rsidTr="006754D1">
        <w:trPr>
          <w:trHeight w:val="256"/>
        </w:trPr>
        <w:tc>
          <w:tcPr>
            <w:tcW w:w="2315" w:type="dxa"/>
            <w:vMerge/>
            <w:shd w:val="clear" w:color="auto" w:fill="D9D9D9" w:themeFill="background1" w:themeFillShade="D9"/>
            <w:vAlign w:val="center"/>
            <w:hideMark/>
          </w:tcPr>
          <w:p w14:paraId="72277FA4" w14:textId="77777777" w:rsidR="00656352" w:rsidRPr="006754D1" w:rsidRDefault="00656352" w:rsidP="00656352">
            <w:pPr>
              <w:jc w:val="center"/>
              <w:rPr>
                <w:color w:val="000000" w:themeColor="text1"/>
                <w:rtl/>
              </w:rPr>
            </w:pPr>
          </w:p>
        </w:tc>
        <w:tc>
          <w:tcPr>
            <w:tcW w:w="1615" w:type="dxa"/>
            <w:vAlign w:val="center"/>
            <w:hideMark/>
          </w:tcPr>
          <w:p w14:paraId="7058A180" w14:textId="77777777" w:rsidR="00656352" w:rsidRPr="006754D1" w:rsidRDefault="00656352" w:rsidP="00656352">
            <w:pPr>
              <w:jc w:val="center"/>
              <w:rPr>
                <w:color w:val="000000" w:themeColor="text1"/>
                <w:rtl/>
              </w:rPr>
            </w:pPr>
            <w:r w:rsidRPr="006754D1">
              <w:rPr>
                <w:color w:val="000000" w:themeColor="text1"/>
                <w:rtl/>
              </w:rPr>
              <w:t>3</w:t>
            </w:r>
          </w:p>
        </w:tc>
        <w:tc>
          <w:tcPr>
            <w:tcW w:w="2051" w:type="dxa"/>
            <w:vAlign w:val="center"/>
            <w:hideMark/>
          </w:tcPr>
          <w:p w14:paraId="13388D22" w14:textId="77777777" w:rsidR="00656352" w:rsidRPr="006754D1" w:rsidRDefault="00656352" w:rsidP="00656352">
            <w:pPr>
              <w:jc w:val="center"/>
              <w:rPr>
                <w:color w:val="000000" w:themeColor="text1"/>
                <w:rtl/>
              </w:rPr>
            </w:pPr>
            <w:r w:rsidRPr="006754D1">
              <w:rPr>
                <w:color w:val="000000" w:themeColor="text1"/>
                <w:rtl/>
              </w:rPr>
              <w:t>0.856**</w:t>
            </w:r>
          </w:p>
        </w:tc>
        <w:tc>
          <w:tcPr>
            <w:tcW w:w="2083" w:type="dxa"/>
            <w:vAlign w:val="center"/>
            <w:hideMark/>
          </w:tcPr>
          <w:p w14:paraId="7B8B1EE6"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7FEDA56F" w14:textId="77777777" w:rsidTr="006754D1">
        <w:trPr>
          <w:trHeight w:val="256"/>
        </w:trPr>
        <w:tc>
          <w:tcPr>
            <w:tcW w:w="2315" w:type="dxa"/>
            <w:vMerge/>
            <w:shd w:val="clear" w:color="auto" w:fill="D9D9D9" w:themeFill="background1" w:themeFillShade="D9"/>
            <w:vAlign w:val="center"/>
            <w:hideMark/>
          </w:tcPr>
          <w:p w14:paraId="1E6FCD6E" w14:textId="77777777" w:rsidR="00656352" w:rsidRPr="006754D1" w:rsidRDefault="00656352" w:rsidP="00656352">
            <w:pPr>
              <w:jc w:val="center"/>
              <w:rPr>
                <w:color w:val="000000" w:themeColor="text1"/>
                <w:rtl/>
              </w:rPr>
            </w:pPr>
          </w:p>
        </w:tc>
        <w:tc>
          <w:tcPr>
            <w:tcW w:w="1615" w:type="dxa"/>
            <w:vAlign w:val="center"/>
            <w:hideMark/>
          </w:tcPr>
          <w:p w14:paraId="4228BA0C" w14:textId="77777777" w:rsidR="00656352" w:rsidRPr="006754D1" w:rsidRDefault="00656352" w:rsidP="00656352">
            <w:pPr>
              <w:jc w:val="center"/>
              <w:rPr>
                <w:color w:val="000000" w:themeColor="text1"/>
                <w:rtl/>
              </w:rPr>
            </w:pPr>
            <w:r w:rsidRPr="006754D1">
              <w:rPr>
                <w:color w:val="000000" w:themeColor="text1"/>
                <w:rtl/>
              </w:rPr>
              <w:t>4</w:t>
            </w:r>
          </w:p>
        </w:tc>
        <w:tc>
          <w:tcPr>
            <w:tcW w:w="2051" w:type="dxa"/>
            <w:vAlign w:val="center"/>
            <w:hideMark/>
          </w:tcPr>
          <w:p w14:paraId="2F7623F8" w14:textId="77777777" w:rsidR="00656352" w:rsidRPr="006754D1" w:rsidRDefault="00656352" w:rsidP="00656352">
            <w:pPr>
              <w:jc w:val="center"/>
              <w:rPr>
                <w:color w:val="000000" w:themeColor="text1"/>
                <w:rtl/>
              </w:rPr>
            </w:pPr>
            <w:r w:rsidRPr="006754D1">
              <w:rPr>
                <w:color w:val="000000" w:themeColor="text1"/>
                <w:rtl/>
              </w:rPr>
              <w:t>0.803**</w:t>
            </w:r>
          </w:p>
        </w:tc>
        <w:tc>
          <w:tcPr>
            <w:tcW w:w="2083" w:type="dxa"/>
            <w:vAlign w:val="center"/>
            <w:hideMark/>
          </w:tcPr>
          <w:p w14:paraId="624EB11E"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5A8AC5C1" w14:textId="77777777" w:rsidTr="006754D1">
        <w:trPr>
          <w:trHeight w:val="287"/>
        </w:trPr>
        <w:tc>
          <w:tcPr>
            <w:tcW w:w="2315" w:type="dxa"/>
            <w:vMerge/>
            <w:shd w:val="clear" w:color="auto" w:fill="D9D9D9" w:themeFill="background1" w:themeFillShade="D9"/>
            <w:vAlign w:val="center"/>
            <w:hideMark/>
          </w:tcPr>
          <w:p w14:paraId="5AF095D9" w14:textId="77777777" w:rsidR="00656352" w:rsidRPr="006754D1" w:rsidRDefault="00656352" w:rsidP="00656352">
            <w:pPr>
              <w:jc w:val="center"/>
              <w:rPr>
                <w:color w:val="000000" w:themeColor="text1"/>
                <w:rtl/>
              </w:rPr>
            </w:pPr>
          </w:p>
        </w:tc>
        <w:tc>
          <w:tcPr>
            <w:tcW w:w="1615" w:type="dxa"/>
            <w:vAlign w:val="center"/>
            <w:hideMark/>
          </w:tcPr>
          <w:p w14:paraId="5AB18FDB" w14:textId="77777777" w:rsidR="00656352" w:rsidRPr="006754D1" w:rsidRDefault="00656352" w:rsidP="00656352">
            <w:pPr>
              <w:jc w:val="center"/>
              <w:rPr>
                <w:color w:val="000000" w:themeColor="text1"/>
                <w:rtl/>
              </w:rPr>
            </w:pPr>
            <w:r w:rsidRPr="006754D1">
              <w:rPr>
                <w:color w:val="000000" w:themeColor="text1"/>
                <w:rtl/>
              </w:rPr>
              <w:t>5</w:t>
            </w:r>
          </w:p>
        </w:tc>
        <w:tc>
          <w:tcPr>
            <w:tcW w:w="2051" w:type="dxa"/>
            <w:vAlign w:val="center"/>
            <w:hideMark/>
          </w:tcPr>
          <w:p w14:paraId="68E89F38" w14:textId="77777777" w:rsidR="00656352" w:rsidRPr="006754D1" w:rsidRDefault="00656352" w:rsidP="00656352">
            <w:pPr>
              <w:jc w:val="center"/>
              <w:rPr>
                <w:color w:val="000000" w:themeColor="text1"/>
                <w:rtl/>
              </w:rPr>
            </w:pPr>
            <w:r w:rsidRPr="006754D1">
              <w:rPr>
                <w:color w:val="000000" w:themeColor="text1"/>
                <w:rtl/>
              </w:rPr>
              <w:t>0.774**</w:t>
            </w:r>
          </w:p>
        </w:tc>
        <w:tc>
          <w:tcPr>
            <w:tcW w:w="2083" w:type="dxa"/>
            <w:vAlign w:val="center"/>
            <w:hideMark/>
          </w:tcPr>
          <w:p w14:paraId="3F311F4E"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2570525A" w14:textId="77777777" w:rsidTr="006754D1">
        <w:trPr>
          <w:trHeight w:val="256"/>
        </w:trPr>
        <w:tc>
          <w:tcPr>
            <w:tcW w:w="2315" w:type="dxa"/>
            <w:vMerge w:val="restart"/>
            <w:shd w:val="clear" w:color="auto" w:fill="D9D9D9" w:themeFill="background1" w:themeFillShade="D9"/>
            <w:vAlign w:val="center"/>
            <w:hideMark/>
          </w:tcPr>
          <w:p w14:paraId="18D175D3" w14:textId="0B510FB4" w:rsidR="00656352" w:rsidRPr="006754D1" w:rsidRDefault="00656352" w:rsidP="00656352">
            <w:pPr>
              <w:jc w:val="center"/>
              <w:rPr>
                <w:color w:val="000000" w:themeColor="text1"/>
                <w:rtl/>
              </w:rPr>
            </w:pPr>
            <w:r w:rsidRPr="006754D1">
              <w:rPr>
                <w:color w:val="000000" w:themeColor="text1"/>
                <w:rtl/>
              </w:rPr>
              <w:t>البعد الثاني:</w:t>
            </w:r>
          </w:p>
          <w:p w14:paraId="36A1EB08" w14:textId="77777777" w:rsidR="00656352" w:rsidRPr="006754D1" w:rsidRDefault="00656352" w:rsidP="00656352">
            <w:pPr>
              <w:jc w:val="center"/>
              <w:rPr>
                <w:color w:val="000000" w:themeColor="text1"/>
                <w:rtl/>
              </w:rPr>
            </w:pPr>
            <w:r w:rsidRPr="006754D1">
              <w:rPr>
                <w:color w:val="000000" w:themeColor="text1"/>
                <w:rtl/>
              </w:rPr>
              <w:t>البرامج (</w:t>
            </w:r>
            <w:r w:rsidRPr="006754D1">
              <w:rPr>
                <w:color w:val="000000" w:themeColor="text1"/>
              </w:rPr>
              <w:t>Software</w:t>
            </w:r>
            <w:r w:rsidRPr="006754D1">
              <w:rPr>
                <w:color w:val="000000" w:themeColor="text1"/>
                <w:rtl/>
              </w:rPr>
              <w:t>)</w:t>
            </w:r>
          </w:p>
        </w:tc>
        <w:tc>
          <w:tcPr>
            <w:tcW w:w="1615" w:type="dxa"/>
            <w:vAlign w:val="center"/>
            <w:hideMark/>
          </w:tcPr>
          <w:p w14:paraId="7CC26167" w14:textId="77777777" w:rsidR="00656352" w:rsidRPr="006754D1" w:rsidRDefault="00656352" w:rsidP="00656352">
            <w:pPr>
              <w:jc w:val="center"/>
              <w:rPr>
                <w:color w:val="000000" w:themeColor="text1"/>
                <w:rtl/>
              </w:rPr>
            </w:pPr>
            <w:r w:rsidRPr="006754D1">
              <w:rPr>
                <w:color w:val="000000" w:themeColor="text1"/>
                <w:rtl/>
              </w:rPr>
              <w:t>6</w:t>
            </w:r>
          </w:p>
        </w:tc>
        <w:tc>
          <w:tcPr>
            <w:tcW w:w="2051" w:type="dxa"/>
            <w:vAlign w:val="center"/>
            <w:hideMark/>
          </w:tcPr>
          <w:p w14:paraId="481FA1E8" w14:textId="77777777" w:rsidR="00656352" w:rsidRPr="006754D1" w:rsidRDefault="00656352" w:rsidP="00656352">
            <w:pPr>
              <w:jc w:val="center"/>
              <w:rPr>
                <w:color w:val="000000" w:themeColor="text1"/>
                <w:rtl/>
              </w:rPr>
            </w:pPr>
            <w:r w:rsidRPr="006754D1">
              <w:rPr>
                <w:color w:val="000000" w:themeColor="text1"/>
                <w:rtl/>
              </w:rPr>
              <w:t>0.881**</w:t>
            </w:r>
          </w:p>
        </w:tc>
        <w:tc>
          <w:tcPr>
            <w:tcW w:w="2083" w:type="dxa"/>
            <w:vAlign w:val="center"/>
            <w:hideMark/>
          </w:tcPr>
          <w:p w14:paraId="009313EE"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66ABB19F" w14:textId="77777777" w:rsidTr="006754D1">
        <w:trPr>
          <w:trHeight w:val="256"/>
        </w:trPr>
        <w:tc>
          <w:tcPr>
            <w:tcW w:w="2315" w:type="dxa"/>
            <w:vMerge/>
            <w:shd w:val="clear" w:color="auto" w:fill="D9D9D9" w:themeFill="background1" w:themeFillShade="D9"/>
            <w:vAlign w:val="center"/>
            <w:hideMark/>
          </w:tcPr>
          <w:p w14:paraId="611405B6" w14:textId="77777777" w:rsidR="00656352" w:rsidRPr="006754D1" w:rsidRDefault="00656352" w:rsidP="00656352">
            <w:pPr>
              <w:jc w:val="center"/>
              <w:rPr>
                <w:color w:val="000000" w:themeColor="text1"/>
                <w:rtl/>
              </w:rPr>
            </w:pPr>
          </w:p>
        </w:tc>
        <w:tc>
          <w:tcPr>
            <w:tcW w:w="1615" w:type="dxa"/>
            <w:vAlign w:val="center"/>
            <w:hideMark/>
          </w:tcPr>
          <w:p w14:paraId="582BF33E" w14:textId="77777777" w:rsidR="00656352" w:rsidRPr="006754D1" w:rsidRDefault="00656352" w:rsidP="00656352">
            <w:pPr>
              <w:jc w:val="center"/>
              <w:rPr>
                <w:color w:val="000000" w:themeColor="text1"/>
                <w:rtl/>
              </w:rPr>
            </w:pPr>
            <w:r w:rsidRPr="006754D1">
              <w:rPr>
                <w:color w:val="000000" w:themeColor="text1"/>
                <w:rtl/>
              </w:rPr>
              <w:t>7</w:t>
            </w:r>
          </w:p>
        </w:tc>
        <w:tc>
          <w:tcPr>
            <w:tcW w:w="2051" w:type="dxa"/>
            <w:vAlign w:val="center"/>
            <w:hideMark/>
          </w:tcPr>
          <w:p w14:paraId="291F64B2" w14:textId="77777777" w:rsidR="00656352" w:rsidRPr="006754D1" w:rsidRDefault="00656352" w:rsidP="00656352">
            <w:pPr>
              <w:jc w:val="center"/>
              <w:rPr>
                <w:color w:val="000000" w:themeColor="text1"/>
                <w:rtl/>
              </w:rPr>
            </w:pPr>
            <w:r w:rsidRPr="006754D1">
              <w:rPr>
                <w:color w:val="000000" w:themeColor="text1"/>
                <w:rtl/>
              </w:rPr>
              <w:t>0.845**</w:t>
            </w:r>
          </w:p>
        </w:tc>
        <w:tc>
          <w:tcPr>
            <w:tcW w:w="2083" w:type="dxa"/>
            <w:vAlign w:val="center"/>
            <w:hideMark/>
          </w:tcPr>
          <w:p w14:paraId="3466CBF8"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66B290E0" w14:textId="77777777" w:rsidTr="006754D1">
        <w:trPr>
          <w:trHeight w:val="256"/>
        </w:trPr>
        <w:tc>
          <w:tcPr>
            <w:tcW w:w="2315" w:type="dxa"/>
            <w:vMerge/>
            <w:shd w:val="clear" w:color="auto" w:fill="D9D9D9" w:themeFill="background1" w:themeFillShade="D9"/>
            <w:vAlign w:val="center"/>
            <w:hideMark/>
          </w:tcPr>
          <w:p w14:paraId="63CA1A5E" w14:textId="77777777" w:rsidR="00656352" w:rsidRPr="006754D1" w:rsidRDefault="00656352" w:rsidP="00656352">
            <w:pPr>
              <w:jc w:val="center"/>
              <w:rPr>
                <w:color w:val="000000" w:themeColor="text1"/>
                <w:rtl/>
              </w:rPr>
            </w:pPr>
          </w:p>
        </w:tc>
        <w:tc>
          <w:tcPr>
            <w:tcW w:w="1615" w:type="dxa"/>
            <w:vAlign w:val="center"/>
            <w:hideMark/>
          </w:tcPr>
          <w:p w14:paraId="5B6280C8" w14:textId="77777777" w:rsidR="00656352" w:rsidRPr="006754D1" w:rsidRDefault="00656352" w:rsidP="00656352">
            <w:pPr>
              <w:jc w:val="center"/>
              <w:rPr>
                <w:color w:val="000000" w:themeColor="text1"/>
                <w:rtl/>
              </w:rPr>
            </w:pPr>
            <w:r w:rsidRPr="006754D1">
              <w:rPr>
                <w:color w:val="000000" w:themeColor="text1"/>
                <w:rtl/>
              </w:rPr>
              <w:t>8</w:t>
            </w:r>
          </w:p>
        </w:tc>
        <w:tc>
          <w:tcPr>
            <w:tcW w:w="2051" w:type="dxa"/>
            <w:vAlign w:val="center"/>
            <w:hideMark/>
          </w:tcPr>
          <w:p w14:paraId="6CF3636D" w14:textId="77777777" w:rsidR="00656352" w:rsidRPr="006754D1" w:rsidRDefault="00656352" w:rsidP="00656352">
            <w:pPr>
              <w:jc w:val="center"/>
              <w:rPr>
                <w:color w:val="000000" w:themeColor="text1"/>
                <w:rtl/>
              </w:rPr>
            </w:pPr>
            <w:r w:rsidRPr="006754D1">
              <w:rPr>
                <w:color w:val="000000" w:themeColor="text1"/>
                <w:rtl/>
              </w:rPr>
              <w:t>0.822**</w:t>
            </w:r>
          </w:p>
        </w:tc>
        <w:tc>
          <w:tcPr>
            <w:tcW w:w="2083" w:type="dxa"/>
            <w:vAlign w:val="center"/>
            <w:hideMark/>
          </w:tcPr>
          <w:p w14:paraId="503A4695"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28F83556" w14:textId="77777777" w:rsidTr="006754D1">
        <w:trPr>
          <w:trHeight w:val="256"/>
        </w:trPr>
        <w:tc>
          <w:tcPr>
            <w:tcW w:w="2315" w:type="dxa"/>
            <w:vMerge/>
            <w:shd w:val="clear" w:color="auto" w:fill="D9D9D9" w:themeFill="background1" w:themeFillShade="D9"/>
            <w:vAlign w:val="center"/>
            <w:hideMark/>
          </w:tcPr>
          <w:p w14:paraId="6B6CDDE7" w14:textId="77777777" w:rsidR="00656352" w:rsidRPr="006754D1" w:rsidRDefault="00656352" w:rsidP="00656352">
            <w:pPr>
              <w:jc w:val="center"/>
              <w:rPr>
                <w:color w:val="000000" w:themeColor="text1"/>
                <w:rtl/>
              </w:rPr>
            </w:pPr>
          </w:p>
        </w:tc>
        <w:tc>
          <w:tcPr>
            <w:tcW w:w="1615" w:type="dxa"/>
            <w:vAlign w:val="center"/>
            <w:hideMark/>
          </w:tcPr>
          <w:p w14:paraId="4A89E2C6" w14:textId="77777777" w:rsidR="00656352" w:rsidRPr="006754D1" w:rsidRDefault="00656352" w:rsidP="00656352">
            <w:pPr>
              <w:jc w:val="center"/>
              <w:rPr>
                <w:color w:val="000000" w:themeColor="text1"/>
                <w:rtl/>
              </w:rPr>
            </w:pPr>
            <w:r w:rsidRPr="006754D1">
              <w:rPr>
                <w:color w:val="000000" w:themeColor="text1"/>
                <w:rtl/>
              </w:rPr>
              <w:t>9</w:t>
            </w:r>
          </w:p>
        </w:tc>
        <w:tc>
          <w:tcPr>
            <w:tcW w:w="2051" w:type="dxa"/>
            <w:vAlign w:val="center"/>
            <w:hideMark/>
          </w:tcPr>
          <w:p w14:paraId="26CDA983" w14:textId="77777777" w:rsidR="00656352" w:rsidRPr="006754D1" w:rsidRDefault="00656352" w:rsidP="00656352">
            <w:pPr>
              <w:jc w:val="center"/>
              <w:rPr>
                <w:color w:val="000000" w:themeColor="text1"/>
                <w:rtl/>
              </w:rPr>
            </w:pPr>
            <w:r w:rsidRPr="006754D1">
              <w:rPr>
                <w:color w:val="000000" w:themeColor="text1"/>
                <w:rtl/>
              </w:rPr>
              <w:t>0.798**</w:t>
            </w:r>
          </w:p>
        </w:tc>
        <w:tc>
          <w:tcPr>
            <w:tcW w:w="2083" w:type="dxa"/>
            <w:vAlign w:val="center"/>
            <w:hideMark/>
          </w:tcPr>
          <w:p w14:paraId="3AECC96D"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0A91E393" w14:textId="77777777" w:rsidTr="006754D1">
        <w:trPr>
          <w:trHeight w:val="256"/>
        </w:trPr>
        <w:tc>
          <w:tcPr>
            <w:tcW w:w="2315" w:type="dxa"/>
            <w:vMerge/>
            <w:shd w:val="clear" w:color="auto" w:fill="D9D9D9" w:themeFill="background1" w:themeFillShade="D9"/>
            <w:vAlign w:val="center"/>
            <w:hideMark/>
          </w:tcPr>
          <w:p w14:paraId="5522FCCE" w14:textId="77777777" w:rsidR="00656352" w:rsidRPr="006754D1" w:rsidRDefault="00656352" w:rsidP="00656352">
            <w:pPr>
              <w:jc w:val="center"/>
              <w:rPr>
                <w:color w:val="000000" w:themeColor="text1"/>
                <w:rtl/>
              </w:rPr>
            </w:pPr>
          </w:p>
        </w:tc>
        <w:tc>
          <w:tcPr>
            <w:tcW w:w="1615" w:type="dxa"/>
            <w:vAlign w:val="center"/>
            <w:hideMark/>
          </w:tcPr>
          <w:p w14:paraId="3A495F80" w14:textId="77777777" w:rsidR="00656352" w:rsidRPr="006754D1" w:rsidRDefault="00656352" w:rsidP="00656352">
            <w:pPr>
              <w:jc w:val="center"/>
              <w:rPr>
                <w:color w:val="000000" w:themeColor="text1"/>
                <w:rtl/>
              </w:rPr>
            </w:pPr>
            <w:r w:rsidRPr="006754D1">
              <w:rPr>
                <w:color w:val="000000" w:themeColor="text1"/>
                <w:rtl/>
              </w:rPr>
              <w:t>10</w:t>
            </w:r>
          </w:p>
        </w:tc>
        <w:tc>
          <w:tcPr>
            <w:tcW w:w="2051" w:type="dxa"/>
            <w:vAlign w:val="center"/>
            <w:hideMark/>
          </w:tcPr>
          <w:p w14:paraId="2BE18439" w14:textId="77777777" w:rsidR="00656352" w:rsidRPr="006754D1" w:rsidRDefault="00656352" w:rsidP="00656352">
            <w:pPr>
              <w:jc w:val="center"/>
              <w:rPr>
                <w:color w:val="000000" w:themeColor="text1"/>
                <w:rtl/>
              </w:rPr>
            </w:pPr>
            <w:r w:rsidRPr="006754D1">
              <w:rPr>
                <w:color w:val="000000" w:themeColor="text1"/>
                <w:rtl/>
              </w:rPr>
              <w:t>0.836**</w:t>
            </w:r>
          </w:p>
        </w:tc>
        <w:tc>
          <w:tcPr>
            <w:tcW w:w="2083" w:type="dxa"/>
            <w:vAlign w:val="center"/>
            <w:hideMark/>
          </w:tcPr>
          <w:p w14:paraId="059A4691"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3280F13D" w14:textId="77777777" w:rsidTr="006754D1">
        <w:trPr>
          <w:trHeight w:val="256"/>
        </w:trPr>
        <w:tc>
          <w:tcPr>
            <w:tcW w:w="2315" w:type="dxa"/>
            <w:vMerge w:val="restart"/>
            <w:shd w:val="clear" w:color="auto" w:fill="D9D9D9" w:themeFill="background1" w:themeFillShade="D9"/>
            <w:vAlign w:val="center"/>
            <w:hideMark/>
          </w:tcPr>
          <w:p w14:paraId="19D4290A" w14:textId="3FD42530" w:rsidR="00656352" w:rsidRPr="006754D1" w:rsidRDefault="00656352" w:rsidP="00656352">
            <w:pPr>
              <w:jc w:val="center"/>
              <w:rPr>
                <w:color w:val="000000" w:themeColor="text1"/>
                <w:rtl/>
              </w:rPr>
            </w:pPr>
            <w:r w:rsidRPr="006754D1">
              <w:rPr>
                <w:color w:val="000000" w:themeColor="text1"/>
                <w:rtl/>
              </w:rPr>
              <w:t>البعد الثالث:</w:t>
            </w:r>
          </w:p>
          <w:p w14:paraId="7B3725AB" w14:textId="77777777" w:rsidR="00656352" w:rsidRPr="006754D1" w:rsidRDefault="00656352" w:rsidP="00656352">
            <w:pPr>
              <w:jc w:val="center"/>
              <w:rPr>
                <w:color w:val="000000" w:themeColor="text1"/>
                <w:rtl/>
              </w:rPr>
            </w:pPr>
            <w:r w:rsidRPr="006754D1">
              <w:rPr>
                <w:color w:val="000000" w:themeColor="text1"/>
                <w:rtl/>
              </w:rPr>
              <w:t>شبكة الاتصالات</w:t>
            </w:r>
          </w:p>
        </w:tc>
        <w:tc>
          <w:tcPr>
            <w:tcW w:w="1615" w:type="dxa"/>
            <w:vAlign w:val="center"/>
            <w:hideMark/>
          </w:tcPr>
          <w:p w14:paraId="0DAD0470" w14:textId="77777777" w:rsidR="00656352" w:rsidRPr="006754D1" w:rsidRDefault="00656352" w:rsidP="00656352">
            <w:pPr>
              <w:jc w:val="center"/>
              <w:rPr>
                <w:color w:val="000000" w:themeColor="text1"/>
                <w:rtl/>
              </w:rPr>
            </w:pPr>
            <w:r w:rsidRPr="006754D1">
              <w:rPr>
                <w:color w:val="000000" w:themeColor="text1"/>
                <w:rtl/>
              </w:rPr>
              <w:t>11</w:t>
            </w:r>
          </w:p>
        </w:tc>
        <w:tc>
          <w:tcPr>
            <w:tcW w:w="2051" w:type="dxa"/>
            <w:vAlign w:val="center"/>
            <w:hideMark/>
          </w:tcPr>
          <w:p w14:paraId="41900525" w14:textId="77777777" w:rsidR="00656352" w:rsidRPr="006754D1" w:rsidRDefault="00656352" w:rsidP="00656352">
            <w:pPr>
              <w:jc w:val="center"/>
              <w:rPr>
                <w:color w:val="000000" w:themeColor="text1"/>
                <w:rtl/>
              </w:rPr>
            </w:pPr>
            <w:r w:rsidRPr="006754D1">
              <w:rPr>
                <w:color w:val="000000" w:themeColor="text1"/>
                <w:rtl/>
              </w:rPr>
              <w:t>0.809**</w:t>
            </w:r>
          </w:p>
        </w:tc>
        <w:tc>
          <w:tcPr>
            <w:tcW w:w="2083" w:type="dxa"/>
            <w:vAlign w:val="center"/>
            <w:hideMark/>
          </w:tcPr>
          <w:p w14:paraId="4D2228B8"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0E00F953" w14:textId="77777777" w:rsidTr="006754D1">
        <w:trPr>
          <w:trHeight w:val="256"/>
        </w:trPr>
        <w:tc>
          <w:tcPr>
            <w:tcW w:w="2315" w:type="dxa"/>
            <w:vMerge/>
            <w:shd w:val="clear" w:color="auto" w:fill="D9D9D9" w:themeFill="background1" w:themeFillShade="D9"/>
            <w:vAlign w:val="center"/>
            <w:hideMark/>
          </w:tcPr>
          <w:p w14:paraId="17B37533" w14:textId="77777777" w:rsidR="00656352" w:rsidRPr="006754D1" w:rsidRDefault="00656352" w:rsidP="00656352">
            <w:pPr>
              <w:jc w:val="center"/>
              <w:rPr>
                <w:color w:val="000000" w:themeColor="text1"/>
                <w:rtl/>
              </w:rPr>
            </w:pPr>
          </w:p>
        </w:tc>
        <w:tc>
          <w:tcPr>
            <w:tcW w:w="1615" w:type="dxa"/>
            <w:vAlign w:val="center"/>
            <w:hideMark/>
          </w:tcPr>
          <w:p w14:paraId="5AA3D64E" w14:textId="77777777" w:rsidR="00656352" w:rsidRPr="006754D1" w:rsidRDefault="00656352" w:rsidP="00656352">
            <w:pPr>
              <w:jc w:val="center"/>
              <w:rPr>
                <w:color w:val="000000" w:themeColor="text1"/>
                <w:rtl/>
              </w:rPr>
            </w:pPr>
            <w:r w:rsidRPr="006754D1">
              <w:rPr>
                <w:color w:val="000000" w:themeColor="text1"/>
                <w:rtl/>
              </w:rPr>
              <w:t>12</w:t>
            </w:r>
          </w:p>
        </w:tc>
        <w:tc>
          <w:tcPr>
            <w:tcW w:w="2051" w:type="dxa"/>
            <w:vAlign w:val="center"/>
            <w:hideMark/>
          </w:tcPr>
          <w:p w14:paraId="5A6151B1" w14:textId="77777777" w:rsidR="00656352" w:rsidRPr="006754D1" w:rsidRDefault="00656352" w:rsidP="00656352">
            <w:pPr>
              <w:jc w:val="center"/>
              <w:rPr>
                <w:color w:val="000000" w:themeColor="text1"/>
                <w:rtl/>
              </w:rPr>
            </w:pPr>
            <w:r w:rsidRPr="006754D1">
              <w:rPr>
                <w:color w:val="000000" w:themeColor="text1"/>
                <w:rtl/>
              </w:rPr>
              <w:t>0.864**</w:t>
            </w:r>
          </w:p>
        </w:tc>
        <w:tc>
          <w:tcPr>
            <w:tcW w:w="2083" w:type="dxa"/>
            <w:vAlign w:val="center"/>
            <w:hideMark/>
          </w:tcPr>
          <w:p w14:paraId="6287C798"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5177C555" w14:textId="77777777" w:rsidTr="006754D1">
        <w:trPr>
          <w:trHeight w:val="256"/>
        </w:trPr>
        <w:tc>
          <w:tcPr>
            <w:tcW w:w="2315" w:type="dxa"/>
            <w:vMerge/>
            <w:shd w:val="clear" w:color="auto" w:fill="D9D9D9" w:themeFill="background1" w:themeFillShade="D9"/>
            <w:vAlign w:val="center"/>
            <w:hideMark/>
          </w:tcPr>
          <w:p w14:paraId="5669963B" w14:textId="77777777" w:rsidR="00656352" w:rsidRPr="006754D1" w:rsidRDefault="00656352" w:rsidP="00656352">
            <w:pPr>
              <w:jc w:val="center"/>
              <w:rPr>
                <w:color w:val="000000" w:themeColor="text1"/>
                <w:rtl/>
              </w:rPr>
            </w:pPr>
          </w:p>
        </w:tc>
        <w:tc>
          <w:tcPr>
            <w:tcW w:w="1615" w:type="dxa"/>
            <w:vAlign w:val="center"/>
            <w:hideMark/>
          </w:tcPr>
          <w:p w14:paraId="2BB52E4D" w14:textId="77777777" w:rsidR="00656352" w:rsidRPr="006754D1" w:rsidRDefault="00656352" w:rsidP="00656352">
            <w:pPr>
              <w:jc w:val="center"/>
              <w:rPr>
                <w:color w:val="000000" w:themeColor="text1"/>
                <w:rtl/>
              </w:rPr>
            </w:pPr>
            <w:r w:rsidRPr="006754D1">
              <w:rPr>
                <w:color w:val="000000" w:themeColor="text1"/>
                <w:rtl/>
              </w:rPr>
              <w:t>13</w:t>
            </w:r>
          </w:p>
        </w:tc>
        <w:tc>
          <w:tcPr>
            <w:tcW w:w="2051" w:type="dxa"/>
            <w:vAlign w:val="center"/>
            <w:hideMark/>
          </w:tcPr>
          <w:p w14:paraId="60BE03C8" w14:textId="77777777" w:rsidR="00656352" w:rsidRPr="006754D1" w:rsidRDefault="00656352" w:rsidP="00656352">
            <w:pPr>
              <w:jc w:val="center"/>
              <w:rPr>
                <w:color w:val="000000" w:themeColor="text1"/>
                <w:rtl/>
              </w:rPr>
            </w:pPr>
            <w:r w:rsidRPr="006754D1">
              <w:rPr>
                <w:color w:val="000000" w:themeColor="text1"/>
                <w:rtl/>
              </w:rPr>
              <w:t>0.782**</w:t>
            </w:r>
          </w:p>
        </w:tc>
        <w:tc>
          <w:tcPr>
            <w:tcW w:w="2083" w:type="dxa"/>
            <w:vAlign w:val="center"/>
            <w:hideMark/>
          </w:tcPr>
          <w:p w14:paraId="74A3F841"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5AAC8F3A" w14:textId="77777777" w:rsidTr="006754D1">
        <w:trPr>
          <w:trHeight w:val="256"/>
        </w:trPr>
        <w:tc>
          <w:tcPr>
            <w:tcW w:w="2315" w:type="dxa"/>
            <w:vMerge/>
            <w:shd w:val="clear" w:color="auto" w:fill="D9D9D9" w:themeFill="background1" w:themeFillShade="D9"/>
            <w:vAlign w:val="center"/>
            <w:hideMark/>
          </w:tcPr>
          <w:p w14:paraId="7ADA211F" w14:textId="77777777" w:rsidR="00656352" w:rsidRPr="006754D1" w:rsidRDefault="00656352" w:rsidP="00656352">
            <w:pPr>
              <w:jc w:val="center"/>
              <w:rPr>
                <w:color w:val="000000" w:themeColor="text1"/>
                <w:rtl/>
              </w:rPr>
            </w:pPr>
          </w:p>
        </w:tc>
        <w:tc>
          <w:tcPr>
            <w:tcW w:w="1615" w:type="dxa"/>
            <w:vAlign w:val="center"/>
            <w:hideMark/>
          </w:tcPr>
          <w:p w14:paraId="1D359AE6" w14:textId="77777777" w:rsidR="00656352" w:rsidRPr="006754D1" w:rsidRDefault="00656352" w:rsidP="00656352">
            <w:pPr>
              <w:jc w:val="center"/>
              <w:rPr>
                <w:color w:val="000000" w:themeColor="text1"/>
                <w:rtl/>
              </w:rPr>
            </w:pPr>
            <w:r w:rsidRPr="006754D1">
              <w:rPr>
                <w:color w:val="000000" w:themeColor="text1"/>
                <w:rtl/>
              </w:rPr>
              <w:t>14</w:t>
            </w:r>
          </w:p>
        </w:tc>
        <w:tc>
          <w:tcPr>
            <w:tcW w:w="2051" w:type="dxa"/>
            <w:vAlign w:val="center"/>
            <w:hideMark/>
          </w:tcPr>
          <w:p w14:paraId="2C842E1E" w14:textId="77777777" w:rsidR="00656352" w:rsidRPr="006754D1" w:rsidRDefault="00656352" w:rsidP="00656352">
            <w:pPr>
              <w:jc w:val="center"/>
              <w:rPr>
                <w:color w:val="000000" w:themeColor="text1"/>
                <w:rtl/>
              </w:rPr>
            </w:pPr>
            <w:r w:rsidRPr="006754D1">
              <w:rPr>
                <w:color w:val="000000" w:themeColor="text1"/>
                <w:rtl/>
              </w:rPr>
              <w:t>0.811**</w:t>
            </w:r>
          </w:p>
        </w:tc>
        <w:tc>
          <w:tcPr>
            <w:tcW w:w="2083" w:type="dxa"/>
            <w:vAlign w:val="center"/>
            <w:hideMark/>
          </w:tcPr>
          <w:p w14:paraId="65E9F017"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6BB7C945" w14:textId="77777777" w:rsidTr="006754D1">
        <w:trPr>
          <w:trHeight w:val="256"/>
        </w:trPr>
        <w:tc>
          <w:tcPr>
            <w:tcW w:w="2315" w:type="dxa"/>
            <w:vMerge/>
            <w:shd w:val="clear" w:color="auto" w:fill="D9D9D9" w:themeFill="background1" w:themeFillShade="D9"/>
            <w:vAlign w:val="center"/>
            <w:hideMark/>
          </w:tcPr>
          <w:p w14:paraId="28FF7AFD" w14:textId="77777777" w:rsidR="00656352" w:rsidRPr="006754D1" w:rsidRDefault="00656352" w:rsidP="00656352">
            <w:pPr>
              <w:jc w:val="center"/>
              <w:rPr>
                <w:color w:val="000000" w:themeColor="text1"/>
                <w:rtl/>
              </w:rPr>
            </w:pPr>
          </w:p>
        </w:tc>
        <w:tc>
          <w:tcPr>
            <w:tcW w:w="1615" w:type="dxa"/>
            <w:vAlign w:val="center"/>
            <w:hideMark/>
          </w:tcPr>
          <w:p w14:paraId="6C1E0A5C" w14:textId="77777777" w:rsidR="00656352" w:rsidRPr="006754D1" w:rsidRDefault="00656352" w:rsidP="00656352">
            <w:pPr>
              <w:jc w:val="center"/>
              <w:rPr>
                <w:color w:val="000000" w:themeColor="text1"/>
                <w:rtl/>
              </w:rPr>
            </w:pPr>
            <w:r w:rsidRPr="006754D1">
              <w:rPr>
                <w:color w:val="000000" w:themeColor="text1"/>
                <w:rtl/>
              </w:rPr>
              <w:t>15</w:t>
            </w:r>
          </w:p>
        </w:tc>
        <w:tc>
          <w:tcPr>
            <w:tcW w:w="2051" w:type="dxa"/>
            <w:vAlign w:val="center"/>
            <w:hideMark/>
          </w:tcPr>
          <w:p w14:paraId="57804C14" w14:textId="77777777" w:rsidR="00656352" w:rsidRPr="006754D1" w:rsidRDefault="00656352" w:rsidP="00656352">
            <w:pPr>
              <w:jc w:val="center"/>
              <w:rPr>
                <w:color w:val="000000" w:themeColor="text1"/>
                <w:rtl/>
              </w:rPr>
            </w:pPr>
            <w:r w:rsidRPr="006754D1">
              <w:rPr>
                <w:color w:val="000000" w:themeColor="text1"/>
                <w:rtl/>
              </w:rPr>
              <w:t>0.847**</w:t>
            </w:r>
          </w:p>
        </w:tc>
        <w:tc>
          <w:tcPr>
            <w:tcW w:w="2083" w:type="dxa"/>
            <w:vAlign w:val="center"/>
            <w:hideMark/>
          </w:tcPr>
          <w:p w14:paraId="6FF38164"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38044231" w14:textId="77777777" w:rsidTr="006754D1">
        <w:trPr>
          <w:trHeight w:val="256"/>
        </w:trPr>
        <w:tc>
          <w:tcPr>
            <w:tcW w:w="2315" w:type="dxa"/>
            <w:vMerge w:val="restart"/>
            <w:shd w:val="clear" w:color="auto" w:fill="D9D9D9" w:themeFill="background1" w:themeFillShade="D9"/>
            <w:vAlign w:val="center"/>
            <w:hideMark/>
          </w:tcPr>
          <w:p w14:paraId="04B1444C" w14:textId="48A37023" w:rsidR="00656352" w:rsidRPr="006754D1" w:rsidRDefault="00656352" w:rsidP="00656352">
            <w:pPr>
              <w:jc w:val="center"/>
              <w:rPr>
                <w:color w:val="000000" w:themeColor="text1"/>
                <w:rtl/>
              </w:rPr>
            </w:pPr>
            <w:r w:rsidRPr="006754D1">
              <w:rPr>
                <w:color w:val="000000" w:themeColor="text1"/>
                <w:rtl/>
              </w:rPr>
              <w:t>البعد الرابع:</w:t>
            </w:r>
          </w:p>
          <w:p w14:paraId="731A79DE" w14:textId="77777777" w:rsidR="00656352" w:rsidRPr="006754D1" w:rsidRDefault="00656352" w:rsidP="00656352">
            <w:pPr>
              <w:jc w:val="center"/>
              <w:rPr>
                <w:color w:val="000000" w:themeColor="text1"/>
                <w:rtl/>
              </w:rPr>
            </w:pPr>
            <w:r w:rsidRPr="006754D1">
              <w:rPr>
                <w:color w:val="000000" w:themeColor="text1"/>
                <w:rtl/>
              </w:rPr>
              <w:t>القوى البشرية</w:t>
            </w:r>
          </w:p>
          <w:p w14:paraId="0C68A3FA" w14:textId="77777777" w:rsidR="00F1671E" w:rsidRPr="006754D1" w:rsidRDefault="00F1671E" w:rsidP="00F1671E">
            <w:pPr>
              <w:rPr>
                <w:color w:val="000000" w:themeColor="text1"/>
                <w:rtl/>
              </w:rPr>
            </w:pPr>
          </w:p>
          <w:p w14:paraId="1F95BE33" w14:textId="2567771A" w:rsidR="00F1671E" w:rsidRPr="006754D1" w:rsidRDefault="00F1671E" w:rsidP="00F1671E">
            <w:pPr>
              <w:rPr>
                <w:rtl/>
              </w:rPr>
            </w:pPr>
          </w:p>
        </w:tc>
        <w:tc>
          <w:tcPr>
            <w:tcW w:w="1615" w:type="dxa"/>
            <w:vAlign w:val="center"/>
            <w:hideMark/>
          </w:tcPr>
          <w:p w14:paraId="4EAE72E8" w14:textId="77777777" w:rsidR="00656352" w:rsidRPr="006754D1" w:rsidRDefault="00656352" w:rsidP="00656352">
            <w:pPr>
              <w:jc w:val="center"/>
              <w:rPr>
                <w:color w:val="000000" w:themeColor="text1"/>
                <w:rtl/>
              </w:rPr>
            </w:pPr>
            <w:r w:rsidRPr="006754D1">
              <w:rPr>
                <w:color w:val="000000" w:themeColor="text1"/>
                <w:rtl/>
              </w:rPr>
              <w:t>16</w:t>
            </w:r>
          </w:p>
        </w:tc>
        <w:tc>
          <w:tcPr>
            <w:tcW w:w="2051" w:type="dxa"/>
            <w:vAlign w:val="center"/>
            <w:hideMark/>
          </w:tcPr>
          <w:p w14:paraId="157B19F5" w14:textId="77777777" w:rsidR="00656352" w:rsidRPr="006754D1" w:rsidRDefault="00656352" w:rsidP="00656352">
            <w:pPr>
              <w:jc w:val="center"/>
              <w:rPr>
                <w:color w:val="000000" w:themeColor="text1"/>
                <w:rtl/>
              </w:rPr>
            </w:pPr>
            <w:r w:rsidRPr="006754D1">
              <w:rPr>
                <w:color w:val="000000" w:themeColor="text1"/>
                <w:rtl/>
              </w:rPr>
              <w:t>0.765**</w:t>
            </w:r>
          </w:p>
        </w:tc>
        <w:tc>
          <w:tcPr>
            <w:tcW w:w="2083" w:type="dxa"/>
            <w:vAlign w:val="center"/>
            <w:hideMark/>
          </w:tcPr>
          <w:p w14:paraId="2E9F8028"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7969ABCD" w14:textId="77777777" w:rsidTr="006754D1">
        <w:trPr>
          <w:trHeight w:val="256"/>
        </w:trPr>
        <w:tc>
          <w:tcPr>
            <w:tcW w:w="2315" w:type="dxa"/>
            <w:vMerge/>
            <w:shd w:val="clear" w:color="auto" w:fill="D9D9D9" w:themeFill="background1" w:themeFillShade="D9"/>
            <w:vAlign w:val="center"/>
            <w:hideMark/>
          </w:tcPr>
          <w:p w14:paraId="166C2C78" w14:textId="77777777" w:rsidR="00656352" w:rsidRPr="006754D1" w:rsidRDefault="00656352" w:rsidP="00656352">
            <w:pPr>
              <w:jc w:val="center"/>
              <w:rPr>
                <w:color w:val="000000" w:themeColor="text1"/>
                <w:rtl/>
              </w:rPr>
            </w:pPr>
          </w:p>
        </w:tc>
        <w:tc>
          <w:tcPr>
            <w:tcW w:w="1615" w:type="dxa"/>
            <w:vAlign w:val="center"/>
            <w:hideMark/>
          </w:tcPr>
          <w:p w14:paraId="4EF2A2D4" w14:textId="77777777" w:rsidR="00656352" w:rsidRPr="006754D1" w:rsidRDefault="00656352" w:rsidP="00656352">
            <w:pPr>
              <w:jc w:val="center"/>
              <w:rPr>
                <w:color w:val="000000" w:themeColor="text1"/>
                <w:rtl/>
              </w:rPr>
            </w:pPr>
            <w:r w:rsidRPr="006754D1">
              <w:rPr>
                <w:color w:val="000000" w:themeColor="text1"/>
                <w:rtl/>
              </w:rPr>
              <w:t>17</w:t>
            </w:r>
          </w:p>
          <w:p w14:paraId="4D5D7170" w14:textId="77777777" w:rsidR="00656352" w:rsidRPr="006754D1" w:rsidRDefault="00656352" w:rsidP="00656352">
            <w:pPr>
              <w:jc w:val="center"/>
              <w:rPr>
                <w:color w:val="000000" w:themeColor="text1"/>
                <w:rtl/>
              </w:rPr>
            </w:pPr>
          </w:p>
        </w:tc>
        <w:tc>
          <w:tcPr>
            <w:tcW w:w="2051" w:type="dxa"/>
            <w:vAlign w:val="center"/>
            <w:hideMark/>
          </w:tcPr>
          <w:p w14:paraId="14D5A809" w14:textId="77777777" w:rsidR="00656352" w:rsidRPr="006754D1" w:rsidRDefault="00656352" w:rsidP="00656352">
            <w:pPr>
              <w:jc w:val="center"/>
              <w:rPr>
                <w:color w:val="000000" w:themeColor="text1"/>
                <w:rtl/>
              </w:rPr>
            </w:pPr>
            <w:r w:rsidRPr="006754D1">
              <w:rPr>
                <w:color w:val="000000" w:themeColor="text1"/>
                <w:rtl/>
              </w:rPr>
              <w:t>0.892**</w:t>
            </w:r>
          </w:p>
        </w:tc>
        <w:tc>
          <w:tcPr>
            <w:tcW w:w="2083" w:type="dxa"/>
            <w:vAlign w:val="center"/>
            <w:hideMark/>
          </w:tcPr>
          <w:p w14:paraId="639C2CA5"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1102B02C" w14:textId="77777777" w:rsidTr="006754D1">
        <w:trPr>
          <w:trHeight w:val="256"/>
        </w:trPr>
        <w:tc>
          <w:tcPr>
            <w:tcW w:w="2315" w:type="dxa"/>
            <w:vMerge/>
            <w:shd w:val="clear" w:color="auto" w:fill="D9D9D9" w:themeFill="background1" w:themeFillShade="D9"/>
            <w:vAlign w:val="center"/>
            <w:hideMark/>
          </w:tcPr>
          <w:p w14:paraId="65F0CCF5" w14:textId="77777777" w:rsidR="00656352" w:rsidRPr="006754D1" w:rsidRDefault="00656352" w:rsidP="00656352">
            <w:pPr>
              <w:jc w:val="center"/>
              <w:rPr>
                <w:color w:val="000000" w:themeColor="text1"/>
                <w:rtl/>
              </w:rPr>
            </w:pPr>
          </w:p>
        </w:tc>
        <w:tc>
          <w:tcPr>
            <w:tcW w:w="1615" w:type="dxa"/>
            <w:vAlign w:val="center"/>
            <w:hideMark/>
          </w:tcPr>
          <w:p w14:paraId="61F3CC03" w14:textId="77777777" w:rsidR="00656352" w:rsidRPr="006754D1" w:rsidRDefault="00656352" w:rsidP="00656352">
            <w:pPr>
              <w:jc w:val="center"/>
              <w:rPr>
                <w:color w:val="000000" w:themeColor="text1"/>
                <w:rtl/>
              </w:rPr>
            </w:pPr>
            <w:r w:rsidRPr="006754D1">
              <w:rPr>
                <w:color w:val="000000" w:themeColor="text1"/>
                <w:rtl/>
              </w:rPr>
              <w:t>18</w:t>
            </w:r>
          </w:p>
        </w:tc>
        <w:tc>
          <w:tcPr>
            <w:tcW w:w="2051" w:type="dxa"/>
            <w:vAlign w:val="center"/>
            <w:hideMark/>
          </w:tcPr>
          <w:p w14:paraId="60E67657" w14:textId="77777777" w:rsidR="00656352" w:rsidRPr="006754D1" w:rsidRDefault="00656352" w:rsidP="00656352">
            <w:pPr>
              <w:jc w:val="center"/>
              <w:rPr>
                <w:color w:val="000000" w:themeColor="text1"/>
                <w:rtl/>
              </w:rPr>
            </w:pPr>
            <w:r w:rsidRPr="006754D1">
              <w:rPr>
                <w:color w:val="000000" w:themeColor="text1"/>
                <w:rtl/>
              </w:rPr>
              <w:t>0.824**</w:t>
            </w:r>
          </w:p>
        </w:tc>
        <w:tc>
          <w:tcPr>
            <w:tcW w:w="2083" w:type="dxa"/>
            <w:vAlign w:val="center"/>
            <w:hideMark/>
          </w:tcPr>
          <w:p w14:paraId="0456CCFD"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78310408" w14:textId="77777777" w:rsidTr="006754D1">
        <w:trPr>
          <w:trHeight w:val="256"/>
        </w:trPr>
        <w:tc>
          <w:tcPr>
            <w:tcW w:w="2315" w:type="dxa"/>
            <w:vMerge/>
            <w:shd w:val="clear" w:color="auto" w:fill="D9D9D9" w:themeFill="background1" w:themeFillShade="D9"/>
            <w:vAlign w:val="center"/>
            <w:hideMark/>
          </w:tcPr>
          <w:p w14:paraId="2F2D4C8C" w14:textId="77777777" w:rsidR="00656352" w:rsidRPr="006754D1" w:rsidRDefault="00656352" w:rsidP="00656352">
            <w:pPr>
              <w:jc w:val="center"/>
              <w:rPr>
                <w:color w:val="000000" w:themeColor="text1"/>
                <w:rtl/>
              </w:rPr>
            </w:pPr>
          </w:p>
        </w:tc>
        <w:tc>
          <w:tcPr>
            <w:tcW w:w="1615" w:type="dxa"/>
            <w:vAlign w:val="center"/>
            <w:hideMark/>
          </w:tcPr>
          <w:p w14:paraId="77DE520D" w14:textId="77777777" w:rsidR="00656352" w:rsidRPr="006754D1" w:rsidRDefault="00656352" w:rsidP="00656352">
            <w:pPr>
              <w:jc w:val="center"/>
              <w:rPr>
                <w:color w:val="000000" w:themeColor="text1"/>
                <w:rtl/>
              </w:rPr>
            </w:pPr>
            <w:r w:rsidRPr="006754D1">
              <w:rPr>
                <w:color w:val="000000" w:themeColor="text1"/>
                <w:rtl/>
              </w:rPr>
              <w:t>19</w:t>
            </w:r>
          </w:p>
        </w:tc>
        <w:tc>
          <w:tcPr>
            <w:tcW w:w="2051" w:type="dxa"/>
            <w:vAlign w:val="center"/>
            <w:hideMark/>
          </w:tcPr>
          <w:p w14:paraId="26FEA998" w14:textId="77777777" w:rsidR="00656352" w:rsidRPr="006754D1" w:rsidRDefault="00656352" w:rsidP="00656352">
            <w:pPr>
              <w:jc w:val="center"/>
              <w:rPr>
                <w:color w:val="000000" w:themeColor="text1"/>
                <w:rtl/>
              </w:rPr>
            </w:pPr>
            <w:r w:rsidRPr="006754D1">
              <w:rPr>
                <w:color w:val="000000" w:themeColor="text1"/>
                <w:rtl/>
              </w:rPr>
              <w:t>0.801**</w:t>
            </w:r>
          </w:p>
        </w:tc>
        <w:tc>
          <w:tcPr>
            <w:tcW w:w="2083" w:type="dxa"/>
            <w:vAlign w:val="center"/>
            <w:hideMark/>
          </w:tcPr>
          <w:p w14:paraId="12BD0337"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6D379A0B" w14:textId="77777777" w:rsidTr="006754D1">
        <w:trPr>
          <w:trHeight w:val="256"/>
        </w:trPr>
        <w:tc>
          <w:tcPr>
            <w:tcW w:w="2315" w:type="dxa"/>
            <w:vMerge/>
            <w:shd w:val="clear" w:color="auto" w:fill="D9D9D9" w:themeFill="background1" w:themeFillShade="D9"/>
            <w:vAlign w:val="center"/>
            <w:hideMark/>
          </w:tcPr>
          <w:p w14:paraId="0B74A9CF" w14:textId="77777777" w:rsidR="00656352" w:rsidRPr="006754D1" w:rsidRDefault="00656352" w:rsidP="00656352">
            <w:pPr>
              <w:jc w:val="center"/>
              <w:rPr>
                <w:color w:val="000000" w:themeColor="text1"/>
                <w:rtl/>
              </w:rPr>
            </w:pPr>
          </w:p>
        </w:tc>
        <w:tc>
          <w:tcPr>
            <w:tcW w:w="1615" w:type="dxa"/>
            <w:vAlign w:val="center"/>
            <w:hideMark/>
          </w:tcPr>
          <w:p w14:paraId="15A32A44" w14:textId="77777777" w:rsidR="00656352" w:rsidRPr="006754D1" w:rsidRDefault="00656352" w:rsidP="00656352">
            <w:pPr>
              <w:jc w:val="center"/>
              <w:rPr>
                <w:color w:val="000000" w:themeColor="text1"/>
                <w:rtl/>
              </w:rPr>
            </w:pPr>
            <w:r w:rsidRPr="006754D1">
              <w:rPr>
                <w:color w:val="000000" w:themeColor="text1"/>
                <w:rtl/>
              </w:rPr>
              <w:t>20</w:t>
            </w:r>
          </w:p>
        </w:tc>
        <w:tc>
          <w:tcPr>
            <w:tcW w:w="2051" w:type="dxa"/>
            <w:vAlign w:val="center"/>
            <w:hideMark/>
          </w:tcPr>
          <w:p w14:paraId="2F9931CB" w14:textId="77777777" w:rsidR="00656352" w:rsidRPr="006754D1" w:rsidRDefault="00656352" w:rsidP="00656352">
            <w:pPr>
              <w:jc w:val="center"/>
              <w:rPr>
                <w:color w:val="000000" w:themeColor="text1"/>
                <w:rtl/>
              </w:rPr>
            </w:pPr>
            <w:r w:rsidRPr="006754D1">
              <w:rPr>
                <w:color w:val="000000" w:themeColor="text1"/>
                <w:rtl/>
              </w:rPr>
              <w:t>0.853**</w:t>
            </w:r>
          </w:p>
        </w:tc>
        <w:tc>
          <w:tcPr>
            <w:tcW w:w="2083" w:type="dxa"/>
            <w:vAlign w:val="center"/>
            <w:hideMark/>
          </w:tcPr>
          <w:p w14:paraId="23181057" w14:textId="77777777" w:rsidR="00656352" w:rsidRPr="006754D1" w:rsidRDefault="00656352" w:rsidP="00062E9F">
            <w:pPr>
              <w:keepNext/>
              <w:jc w:val="center"/>
              <w:rPr>
                <w:color w:val="000000" w:themeColor="text1"/>
                <w:rtl/>
              </w:rPr>
            </w:pPr>
            <w:r w:rsidRPr="006754D1">
              <w:rPr>
                <w:color w:val="000000" w:themeColor="text1"/>
                <w:rtl/>
              </w:rPr>
              <w:t>0</w:t>
            </w:r>
          </w:p>
        </w:tc>
      </w:tr>
    </w:tbl>
    <w:p w14:paraId="33D9B761" w14:textId="3B0A0F59" w:rsidR="00120396" w:rsidRDefault="00062E9F" w:rsidP="00062E9F">
      <w:pPr>
        <w:pStyle w:val="af3"/>
        <w:jc w:val="center"/>
        <w:rPr>
          <w:color w:val="000000" w:themeColor="text1"/>
          <w:rtl/>
        </w:rPr>
      </w:pPr>
      <w:r>
        <w:rPr>
          <w:rtl/>
        </w:rPr>
        <w:t xml:space="preserve">جدول </w:t>
      </w:r>
      <w:r w:rsidR="00356CB8">
        <w:fldChar w:fldCharType="begin"/>
      </w:r>
      <w:r w:rsidR="00356CB8">
        <w:instrText xml:space="preserve"> SEQ </w:instrText>
      </w:r>
      <w:r w:rsidR="00356CB8">
        <w:rPr>
          <w:rtl/>
        </w:rPr>
        <w:instrText>جدول</w:instrText>
      </w:r>
      <w:r w:rsidR="00356CB8">
        <w:instrText xml:space="preserve"> \* ARABIC </w:instrText>
      </w:r>
      <w:r w:rsidR="00356CB8">
        <w:fldChar w:fldCharType="separate"/>
      </w:r>
      <w:r>
        <w:rPr>
          <w:noProof/>
          <w:rtl/>
        </w:rPr>
        <w:t>12</w:t>
      </w:r>
      <w:r w:rsidR="00356CB8">
        <w:rPr>
          <w:noProof/>
        </w:rPr>
        <w:fldChar w:fldCharType="end"/>
      </w:r>
      <w:r>
        <w:rPr>
          <w:rFonts w:hint="cs"/>
          <w:rtl/>
        </w:rPr>
        <w:t xml:space="preserve"> </w:t>
      </w:r>
      <w:r w:rsidRPr="00795CD8">
        <w:rPr>
          <w:rFonts w:hint="eastAsia"/>
          <w:rtl/>
        </w:rPr>
        <w:t>نتائج</w:t>
      </w:r>
      <w:r w:rsidRPr="00795CD8">
        <w:rPr>
          <w:rtl/>
        </w:rPr>
        <w:t xml:space="preserve"> </w:t>
      </w:r>
      <w:r w:rsidRPr="00795CD8">
        <w:rPr>
          <w:rFonts w:hint="eastAsia"/>
          <w:rtl/>
        </w:rPr>
        <w:t>معاملات</w:t>
      </w:r>
      <w:r w:rsidRPr="00795CD8">
        <w:rPr>
          <w:rtl/>
        </w:rPr>
        <w:t xml:space="preserve"> </w:t>
      </w:r>
      <w:r w:rsidRPr="00795CD8">
        <w:rPr>
          <w:rFonts w:hint="eastAsia"/>
          <w:rtl/>
        </w:rPr>
        <w:t>ارتباط</w:t>
      </w:r>
      <w:r w:rsidRPr="00795CD8">
        <w:rPr>
          <w:rtl/>
        </w:rPr>
        <w:t xml:space="preserve"> </w:t>
      </w:r>
      <w:r w:rsidRPr="00795CD8">
        <w:rPr>
          <w:rFonts w:hint="eastAsia"/>
          <w:rtl/>
        </w:rPr>
        <w:t>فقرات</w:t>
      </w:r>
      <w:r w:rsidRPr="00795CD8">
        <w:rPr>
          <w:rtl/>
        </w:rPr>
        <w:t xml:space="preserve"> </w:t>
      </w:r>
      <w:r w:rsidRPr="00795CD8">
        <w:rPr>
          <w:rFonts w:hint="eastAsia"/>
          <w:rtl/>
        </w:rPr>
        <w:t>المحور</w:t>
      </w:r>
      <w:r w:rsidRPr="00795CD8">
        <w:rPr>
          <w:rtl/>
        </w:rPr>
        <w:t xml:space="preserve"> </w:t>
      </w:r>
      <w:r w:rsidRPr="00795CD8">
        <w:rPr>
          <w:rFonts w:hint="eastAsia"/>
          <w:rtl/>
        </w:rPr>
        <w:t>الأول</w:t>
      </w:r>
      <w:r w:rsidRPr="00795CD8">
        <w:rPr>
          <w:rtl/>
        </w:rPr>
        <w:t xml:space="preserve"> (</w:t>
      </w:r>
      <w:r w:rsidRPr="00795CD8">
        <w:rPr>
          <w:rFonts w:hint="eastAsia"/>
          <w:rtl/>
        </w:rPr>
        <w:t>الإدارة</w:t>
      </w:r>
      <w:r w:rsidRPr="00795CD8">
        <w:rPr>
          <w:rtl/>
        </w:rPr>
        <w:t xml:space="preserve"> </w:t>
      </w:r>
      <w:r w:rsidRPr="00795CD8">
        <w:rPr>
          <w:rFonts w:hint="eastAsia"/>
          <w:rtl/>
        </w:rPr>
        <w:t>الإلكترونية</w:t>
      </w:r>
      <w:r w:rsidRPr="00795CD8">
        <w:rPr>
          <w:rtl/>
        </w:rPr>
        <w:t xml:space="preserve">) </w:t>
      </w:r>
      <w:r w:rsidRPr="00795CD8">
        <w:rPr>
          <w:rFonts w:hint="eastAsia"/>
          <w:rtl/>
        </w:rPr>
        <w:t>بالبُعد</w:t>
      </w:r>
      <w:r w:rsidRPr="00795CD8">
        <w:rPr>
          <w:rtl/>
        </w:rPr>
        <w:t xml:space="preserve"> </w:t>
      </w:r>
      <w:r w:rsidRPr="00795CD8">
        <w:rPr>
          <w:rFonts w:hint="eastAsia"/>
          <w:rtl/>
        </w:rPr>
        <w:t>الذي</w:t>
      </w:r>
      <w:r w:rsidRPr="00795CD8">
        <w:rPr>
          <w:rtl/>
        </w:rPr>
        <w:t xml:space="preserve"> </w:t>
      </w:r>
      <w:r w:rsidRPr="00795CD8">
        <w:rPr>
          <w:rFonts w:hint="eastAsia"/>
          <w:rtl/>
        </w:rPr>
        <w:t>تنتمي</w:t>
      </w:r>
      <w:r w:rsidRPr="00795CD8">
        <w:rPr>
          <w:rtl/>
        </w:rPr>
        <w:t xml:space="preserve"> </w:t>
      </w:r>
      <w:r w:rsidRPr="00795CD8">
        <w:rPr>
          <w:rFonts w:hint="eastAsia"/>
          <w:rtl/>
        </w:rPr>
        <w:t>إليه</w:t>
      </w:r>
      <w:r w:rsidRPr="00795CD8">
        <w:rPr>
          <w:rtl/>
        </w:rPr>
        <w:t xml:space="preserve">     </w:t>
      </w:r>
      <w:r w:rsidRPr="00795CD8">
        <w:rPr>
          <w:rFonts w:hint="eastAsia"/>
          <w:rtl/>
        </w:rPr>
        <w:t>المصدر</w:t>
      </w:r>
      <w:r w:rsidRPr="00795CD8">
        <w:rPr>
          <w:rtl/>
        </w:rPr>
        <w:t xml:space="preserve"> (</w:t>
      </w:r>
      <w:r w:rsidRPr="00795CD8">
        <w:rPr>
          <w:rFonts w:hint="eastAsia"/>
          <w:rtl/>
        </w:rPr>
        <w:t>من</w:t>
      </w:r>
      <w:r w:rsidRPr="00795CD8">
        <w:rPr>
          <w:rtl/>
        </w:rPr>
        <w:t xml:space="preserve"> </w:t>
      </w:r>
      <w:r w:rsidRPr="00795CD8">
        <w:rPr>
          <w:rFonts w:hint="eastAsia"/>
          <w:rtl/>
        </w:rPr>
        <w:t>إعداد</w:t>
      </w:r>
      <w:r w:rsidRPr="00795CD8">
        <w:rPr>
          <w:rtl/>
        </w:rPr>
        <w:t xml:space="preserve"> </w:t>
      </w:r>
      <w:r w:rsidRPr="00795CD8">
        <w:rPr>
          <w:rFonts w:hint="eastAsia"/>
          <w:rtl/>
        </w:rPr>
        <w:t>الباحثة</w:t>
      </w:r>
      <w:r w:rsidRPr="00795CD8">
        <w:rPr>
          <w:rtl/>
        </w:rPr>
        <w:t>)</w:t>
      </w:r>
    </w:p>
    <w:p w14:paraId="6D14A7BF" w14:textId="43A53471" w:rsidR="00656352" w:rsidRDefault="00656352" w:rsidP="00190967">
      <w:pPr>
        <w:jc w:val="both"/>
        <w:rPr>
          <w:color w:val="000000" w:themeColor="text1"/>
          <w:rtl/>
        </w:rPr>
      </w:pPr>
      <w:r>
        <w:rPr>
          <w:rFonts w:hint="cs"/>
          <w:color w:val="000000" w:themeColor="text1"/>
          <w:rtl/>
        </w:rPr>
        <w:lastRenderedPageBreak/>
        <w:t>أ</w:t>
      </w:r>
      <w:r w:rsidRPr="00656352">
        <w:rPr>
          <w:color w:val="000000" w:themeColor="text1"/>
          <w:rtl/>
        </w:rPr>
        <w:t>ظهرت نتائج تحليل معامل ارتباط بيرسون وجود ارتباطات موجبة قوية ودالة إحصائيًا بين فقرات المحور الأول (الإدارة الإلكترونية) والأبعاد التي تنتمي إليها، وذلك استنادًا إلى بيانات العينة الاستطلاعية البالغ عددها (</w:t>
      </w:r>
      <w:r w:rsidRPr="00656352">
        <w:rPr>
          <w:color w:val="000000" w:themeColor="text1"/>
        </w:rPr>
        <w:t>N=20</w:t>
      </w:r>
      <w:r w:rsidRPr="00656352">
        <w:rPr>
          <w:color w:val="000000" w:themeColor="text1"/>
          <w:rtl/>
        </w:rPr>
        <w:t>). وقد تراوحت قيم معاملات الارتباط بين (0.765) و(0.892)، وهي معاملات مرتفعة تشير إلى قوة العلاقة بين كل فقرة والبعد المخصص لها. كما تبين أن جميع معاملات الارتباط دالة إحصائيًا عند مستوى (0.01)، مما يعكس ارتفاع درجة الاتساق الداخلي للفقرات</w:t>
      </w:r>
      <w:r>
        <w:rPr>
          <w:rFonts w:hint="cs"/>
          <w:color w:val="000000" w:themeColor="text1"/>
          <w:rtl/>
        </w:rPr>
        <w:t>.</w:t>
      </w:r>
    </w:p>
    <w:p w14:paraId="251A32DE" w14:textId="1A09E540" w:rsidR="00656352" w:rsidRPr="00656352" w:rsidRDefault="00656352" w:rsidP="00656352">
      <w:pPr>
        <w:jc w:val="both"/>
        <w:rPr>
          <w:b/>
          <w:bCs/>
          <w:color w:val="000000" w:themeColor="text1"/>
          <w:rtl/>
        </w:rPr>
      </w:pPr>
      <w:r w:rsidRPr="00656352">
        <w:rPr>
          <w:b/>
          <w:bCs/>
          <w:color w:val="000000" w:themeColor="text1"/>
          <w:rtl/>
        </w:rPr>
        <w:t>معاملات ارتباط فقرات المحو</w:t>
      </w:r>
      <w:r w:rsidRPr="00656352">
        <w:rPr>
          <w:rFonts w:hint="cs"/>
          <w:b/>
          <w:bCs/>
          <w:color w:val="000000" w:themeColor="text1"/>
          <w:rtl/>
        </w:rPr>
        <w:t>ر</w:t>
      </w:r>
      <w:r w:rsidRPr="00656352">
        <w:rPr>
          <w:b/>
          <w:bCs/>
          <w:color w:val="000000" w:themeColor="text1"/>
          <w:rtl/>
        </w:rPr>
        <w:t xml:space="preserve"> الثاني (جودة الخدم</w:t>
      </w:r>
      <w:r w:rsidR="006A3818">
        <w:rPr>
          <w:rFonts w:hint="cs"/>
          <w:b/>
          <w:bCs/>
          <w:color w:val="000000" w:themeColor="text1"/>
          <w:rtl/>
        </w:rPr>
        <w:t>ة</w:t>
      </w:r>
      <w:r w:rsidRPr="00656352">
        <w:rPr>
          <w:b/>
          <w:bCs/>
          <w:color w:val="000000" w:themeColor="text1"/>
          <w:rtl/>
        </w:rPr>
        <w:t>) بالبُعد الذي تنتمي إليه</w:t>
      </w:r>
      <w:r w:rsidR="00F1671E">
        <w:rPr>
          <w:rFonts w:hint="cs"/>
          <w:b/>
          <w:bCs/>
          <w:color w:val="000000" w:themeColor="text1"/>
          <w:rtl/>
        </w:rPr>
        <w:t>:</w:t>
      </w:r>
    </w:p>
    <w:tbl>
      <w:tblPr>
        <w:bidiVisual/>
        <w:tblW w:w="80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8"/>
        <w:gridCol w:w="1572"/>
        <w:gridCol w:w="2069"/>
        <w:gridCol w:w="2068"/>
      </w:tblGrid>
      <w:tr w:rsidR="00656352" w:rsidRPr="00656352" w14:paraId="09A47CF1" w14:textId="77777777" w:rsidTr="006754D1">
        <w:trPr>
          <w:trHeight w:val="241"/>
          <w:jc w:val="center"/>
        </w:trPr>
        <w:tc>
          <w:tcPr>
            <w:tcW w:w="2298" w:type="dxa"/>
            <w:shd w:val="clear" w:color="auto" w:fill="D9D9D9" w:themeFill="background1" w:themeFillShade="D9"/>
            <w:vAlign w:val="center"/>
          </w:tcPr>
          <w:p w14:paraId="791E23FF" w14:textId="77777777" w:rsidR="00656352" w:rsidRPr="006754D1" w:rsidRDefault="00656352" w:rsidP="00656352">
            <w:pPr>
              <w:jc w:val="center"/>
              <w:rPr>
                <w:color w:val="000000" w:themeColor="text1"/>
              </w:rPr>
            </w:pPr>
            <w:r w:rsidRPr="006754D1">
              <w:rPr>
                <w:color w:val="000000" w:themeColor="text1"/>
                <w:rtl/>
              </w:rPr>
              <w:t>البُعد</w:t>
            </w:r>
          </w:p>
        </w:tc>
        <w:tc>
          <w:tcPr>
            <w:tcW w:w="1572" w:type="dxa"/>
            <w:shd w:val="clear" w:color="auto" w:fill="D9D9D9" w:themeFill="background1" w:themeFillShade="D9"/>
            <w:vAlign w:val="center"/>
          </w:tcPr>
          <w:p w14:paraId="1457D411" w14:textId="77777777" w:rsidR="00656352" w:rsidRPr="006754D1" w:rsidRDefault="00656352" w:rsidP="00656352">
            <w:pPr>
              <w:jc w:val="center"/>
              <w:rPr>
                <w:color w:val="000000" w:themeColor="text1"/>
                <w:rtl/>
              </w:rPr>
            </w:pPr>
            <w:r w:rsidRPr="006754D1">
              <w:rPr>
                <w:color w:val="000000" w:themeColor="text1"/>
                <w:rtl/>
              </w:rPr>
              <w:t>رقم العبارة</w:t>
            </w:r>
          </w:p>
        </w:tc>
        <w:tc>
          <w:tcPr>
            <w:tcW w:w="2069" w:type="dxa"/>
            <w:shd w:val="clear" w:color="auto" w:fill="D9D9D9" w:themeFill="background1" w:themeFillShade="D9"/>
            <w:vAlign w:val="center"/>
          </w:tcPr>
          <w:p w14:paraId="086F4F58" w14:textId="77777777" w:rsidR="00656352" w:rsidRPr="006754D1" w:rsidRDefault="00656352" w:rsidP="00656352">
            <w:pPr>
              <w:jc w:val="center"/>
              <w:rPr>
                <w:color w:val="000000" w:themeColor="text1"/>
                <w:rtl/>
              </w:rPr>
            </w:pPr>
            <w:r w:rsidRPr="006754D1">
              <w:rPr>
                <w:color w:val="000000" w:themeColor="text1"/>
                <w:rtl/>
              </w:rPr>
              <w:t>معامل ارتباط بيرسون</w:t>
            </w:r>
          </w:p>
        </w:tc>
        <w:tc>
          <w:tcPr>
            <w:tcW w:w="2068" w:type="dxa"/>
            <w:shd w:val="clear" w:color="auto" w:fill="D9D9D9" w:themeFill="background1" w:themeFillShade="D9"/>
            <w:vAlign w:val="center"/>
          </w:tcPr>
          <w:p w14:paraId="31439B2B" w14:textId="77777777" w:rsidR="00656352" w:rsidRPr="006754D1" w:rsidRDefault="00656352" w:rsidP="00656352">
            <w:pPr>
              <w:jc w:val="center"/>
              <w:rPr>
                <w:color w:val="000000" w:themeColor="text1"/>
                <w:rtl/>
              </w:rPr>
            </w:pPr>
            <w:r w:rsidRPr="006754D1">
              <w:rPr>
                <w:color w:val="000000" w:themeColor="text1"/>
                <w:rtl/>
              </w:rPr>
              <w:t>مستوى الدلالة (</w:t>
            </w:r>
            <w:r w:rsidRPr="006754D1">
              <w:rPr>
                <w:color w:val="000000" w:themeColor="text1"/>
              </w:rPr>
              <w:t>Sig</w:t>
            </w:r>
            <w:r w:rsidRPr="006754D1">
              <w:rPr>
                <w:color w:val="000000" w:themeColor="text1"/>
                <w:rtl/>
              </w:rPr>
              <w:t>)</w:t>
            </w:r>
          </w:p>
        </w:tc>
      </w:tr>
      <w:tr w:rsidR="00656352" w:rsidRPr="00656352" w14:paraId="30FEA31C" w14:textId="77777777" w:rsidTr="006754D1">
        <w:trPr>
          <w:trHeight w:val="241"/>
          <w:jc w:val="center"/>
        </w:trPr>
        <w:tc>
          <w:tcPr>
            <w:tcW w:w="2298" w:type="dxa"/>
            <w:shd w:val="clear" w:color="auto" w:fill="D9D9D9" w:themeFill="background1" w:themeFillShade="D9"/>
            <w:vAlign w:val="center"/>
          </w:tcPr>
          <w:p w14:paraId="0659E57F" w14:textId="77777777" w:rsidR="00656352" w:rsidRPr="006754D1" w:rsidRDefault="00656352" w:rsidP="00656352">
            <w:pPr>
              <w:jc w:val="center"/>
              <w:rPr>
                <w:color w:val="000000" w:themeColor="text1"/>
                <w:rtl/>
              </w:rPr>
            </w:pPr>
            <w:r w:rsidRPr="006754D1">
              <w:rPr>
                <w:color w:val="000000" w:themeColor="text1"/>
                <w:rtl/>
              </w:rPr>
              <w:t>البعد الأول: الاعتمادية</w:t>
            </w:r>
          </w:p>
        </w:tc>
        <w:tc>
          <w:tcPr>
            <w:tcW w:w="1572" w:type="dxa"/>
            <w:vAlign w:val="center"/>
          </w:tcPr>
          <w:p w14:paraId="41C5F89A" w14:textId="77777777" w:rsidR="00656352" w:rsidRPr="006754D1" w:rsidRDefault="00656352" w:rsidP="00656352">
            <w:pPr>
              <w:jc w:val="center"/>
              <w:rPr>
                <w:color w:val="000000" w:themeColor="text1"/>
                <w:rtl/>
              </w:rPr>
            </w:pPr>
            <w:r w:rsidRPr="006754D1">
              <w:rPr>
                <w:color w:val="000000" w:themeColor="text1"/>
                <w:rtl/>
              </w:rPr>
              <w:t>21-25</w:t>
            </w:r>
          </w:p>
        </w:tc>
        <w:tc>
          <w:tcPr>
            <w:tcW w:w="2069" w:type="dxa"/>
            <w:vAlign w:val="center"/>
          </w:tcPr>
          <w:p w14:paraId="62DF0003" w14:textId="77777777" w:rsidR="00656352" w:rsidRPr="006754D1" w:rsidRDefault="00656352" w:rsidP="00656352">
            <w:pPr>
              <w:jc w:val="center"/>
              <w:rPr>
                <w:color w:val="000000" w:themeColor="text1"/>
                <w:rtl/>
              </w:rPr>
            </w:pPr>
            <w:r w:rsidRPr="006754D1">
              <w:rPr>
                <w:color w:val="000000" w:themeColor="text1"/>
                <w:rtl/>
              </w:rPr>
              <w:t>0.789 - 0.884</w:t>
            </w:r>
          </w:p>
        </w:tc>
        <w:tc>
          <w:tcPr>
            <w:tcW w:w="2068" w:type="dxa"/>
            <w:vAlign w:val="center"/>
          </w:tcPr>
          <w:p w14:paraId="20106BA7"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4ACDAAD1" w14:textId="77777777" w:rsidTr="006754D1">
        <w:trPr>
          <w:trHeight w:val="241"/>
          <w:jc w:val="center"/>
        </w:trPr>
        <w:tc>
          <w:tcPr>
            <w:tcW w:w="2298" w:type="dxa"/>
            <w:shd w:val="clear" w:color="auto" w:fill="D9D9D9" w:themeFill="background1" w:themeFillShade="D9"/>
            <w:vAlign w:val="center"/>
          </w:tcPr>
          <w:p w14:paraId="33C440EA" w14:textId="77777777" w:rsidR="00656352" w:rsidRPr="006754D1" w:rsidRDefault="00656352" w:rsidP="00656352">
            <w:pPr>
              <w:jc w:val="center"/>
              <w:rPr>
                <w:color w:val="000000" w:themeColor="text1"/>
                <w:rtl/>
              </w:rPr>
            </w:pPr>
            <w:r w:rsidRPr="006754D1">
              <w:rPr>
                <w:color w:val="000000" w:themeColor="text1"/>
                <w:rtl/>
              </w:rPr>
              <w:t>البعد الثاني: الاستجابة</w:t>
            </w:r>
          </w:p>
        </w:tc>
        <w:tc>
          <w:tcPr>
            <w:tcW w:w="1572" w:type="dxa"/>
            <w:vAlign w:val="center"/>
          </w:tcPr>
          <w:p w14:paraId="0AFB1F63" w14:textId="77777777" w:rsidR="00656352" w:rsidRPr="006754D1" w:rsidRDefault="00656352" w:rsidP="00656352">
            <w:pPr>
              <w:jc w:val="center"/>
              <w:rPr>
                <w:color w:val="000000" w:themeColor="text1"/>
                <w:rtl/>
              </w:rPr>
            </w:pPr>
            <w:r w:rsidRPr="006754D1">
              <w:rPr>
                <w:color w:val="000000" w:themeColor="text1"/>
                <w:rtl/>
              </w:rPr>
              <w:t>26-30</w:t>
            </w:r>
          </w:p>
        </w:tc>
        <w:tc>
          <w:tcPr>
            <w:tcW w:w="2069" w:type="dxa"/>
            <w:vAlign w:val="center"/>
          </w:tcPr>
          <w:p w14:paraId="5EEFCC4A" w14:textId="77777777" w:rsidR="00656352" w:rsidRPr="006754D1" w:rsidRDefault="00656352" w:rsidP="00656352">
            <w:pPr>
              <w:jc w:val="center"/>
              <w:rPr>
                <w:color w:val="000000" w:themeColor="text1"/>
                <w:rtl/>
              </w:rPr>
            </w:pPr>
            <w:r w:rsidRPr="006754D1">
              <w:rPr>
                <w:color w:val="000000" w:themeColor="text1"/>
                <w:rtl/>
              </w:rPr>
              <w:t>0.802 - 0.861</w:t>
            </w:r>
          </w:p>
        </w:tc>
        <w:tc>
          <w:tcPr>
            <w:tcW w:w="2068" w:type="dxa"/>
            <w:vAlign w:val="center"/>
          </w:tcPr>
          <w:p w14:paraId="307D1CFC"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5F1377E7" w14:textId="77777777" w:rsidTr="006754D1">
        <w:trPr>
          <w:trHeight w:val="241"/>
          <w:jc w:val="center"/>
        </w:trPr>
        <w:tc>
          <w:tcPr>
            <w:tcW w:w="2298" w:type="dxa"/>
            <w:shd w:val="clear" w:color="auto" w:fill="D9D9D9" w:themeFill="background1" w:themeFillShade="D9"/>
            <w:vAlign w:val="center"/>
          </w:tcPr>
          <w:p w14:paraId="4F1EE167" w14:textId="6089D13F" w:rsidR="00656352" w:rsidRPr="006754D1" w:rsidRDefault="00656352" w:rsidP="00656352">
            <w:pPr>
              <w:jc w:val="center"/>
              <w:rPr>
                <w:color w:val="000000" w:themeColor="text1"/>
                <w:rtl/>
              </w:rPr>
            </w:pPr>
            <w:r w:rsidRPr="006754D1">
              <w:rPr>
                <w:color w:val="000000" w:themeColor="text1"/>
                <w:rtl/>
              </w:rPr>
              <w:t>البعد الثالث: الثقة</w:t>
            </w:r>
          </w:p>
        </w:tc>
        <w:tc>
          <w:tcPr>
            <w:tcW w:w="1572" w:type="dxa"/>
            <w:vAlign w:val="center"/>
          </w:tcPr>
          <w:p w14:paraId="6EB9FF36" w14:textId="77777777" w:rsidR="00656352" w:rsidRPr="006754D1" w:rsidRDefault="00656352" w:rsidP="00656352">
            <w:pPr>
              <w:jc w:val="center"/>
              <w:rPr>
                <w:color w:val="000000" w:themeColor="text1"/>
                <w:rtl/>
              </w:rPr>
            </w:pPr>
            <w:r w:rsidRPr="006754D1">
              <w:rPr>
                <w:color w:val="000000" w:themeColor="text1"/>
                <w:rtl/>
              </w:rPr>
              <w:t>31-35</w:t>
            </w:r>
          </w:p>
        </w:tc>
        <w:tc>
          <w:tcPr>
            <w:tcW w:w="2069" w:type="dxa"/>
            <w:vAlign w:val="center"/>
          </w:tcPr>
          <w:p w14:paraId="7080AFCD" w14:textId="77777777" w:rsidR="00656352" w:rsidRPr="006754D1" w:rsidRDefault="00656352" w:rsidP="00656352">
            <w:pPr>
              <w:jc w:val="center"/>
              <w:rPr>
                <w:color w:val="000000" w:themeColor="text1"/>
                <w:rtl/>
              </w:rPr>
            </w:pPr>
            <w:r w:rsidRPr="006754D1">
              <w:rPr>
                <w:color w:val="000000" w:themeColor="text1"/>
                <w:rtl/>
              </w:rPr>
              <w:t>0.776 - 0.895</w:t>
            </w:r>
          </w:p>
        </w:tc>
        <w:tc>
          <w:tcPr>
            <w:tcW w:w="2068" w:type="dxa"/>
            <w:vAlign w:val="center"/>
          </w:tcPr>
          <w:p w14:paraId="13E54EFA"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078C45D9" w14:textId="77777777" w:rsidTr="006754D1">
        <w:trPr>
          <w:trHeight w:val="241"/>
          <w:jc w:val="center"/>
        </w:trPr>
        <w:tc>
          <w:tcPr>
            <w:tcW w:w="2298" w:type="dxa"/>
            <w:shd w:val="clear" w:color="auto" w:fill="D9D9D9" w:themeFill="background1" w:themeFillShade="D9"/>
            <w:vAlign w:val="center"/>
          </w:tcPr>
          <w:p w14:paraId="08EBC3C5" w14:textId="77777777" w:rsidR="00656352" w:rsidRPr="006754D1" w:rsidRDefault="00656352" w:rsidP="00656352">
            <w:pPr>
              <w:jc w:val="center"/>
              <w:rPr>
                <w:color w:val="000000" w:themeColor="text1"/>
                <w:rtl/>
              </w:rPr>
            </w:pPr>
            <w:r w:rsidRPr="006754D1">
              <w:rPr>
                <w:color w:val="000000" w:themeColor="text1"/>
                <w:rtl/>
              </w:rPr>
              <w:t>البعد الرابع: التعاطف</w:t>
            </w:r>
          </w:p>
        </w:tc>
        <w:tc>
          <w:tcPr>
            <w:tcW w:w="1572" w:type="dxa"/>
            <w:vAlign w:val="center"/>
          </w:tcPr>
          <w:p w14:paraId="57C210CA" w14:textId="77777777" w:rsidR="00656352" w:rsidRPr="006754D1" w:rsidRDefault="00656352" w:rsidP="00656352">
            <w:pPr>
              <w:jc w:val="center"/>
              <w:rPr>
                <w:color w:val="000000" w:themeColor="text1"/>
                <w:rtl/>
              </w:rPr>
            </w:pPr>
            <w:r w:rsidRPr="006754D1">
              <w:rPr>
                <w:color w:val="000000" w:themeColor="text1"/>
                <w:rtl/>
              </w:rPr>
              <w:t>36-40</w:t>
            </w:r>
          </w:p>
        </w:tc>
        <w:tc>
          <w:tcPr>
            <w:tcW w:w="2069" w:type="dxa"/>
            <w:vAlign w:val="center"/>
          </w:tcPr>
          <w:p w14:paraId="4B0B0660" w14:textId="77777777" w:rsidR="00656352" w:rsidRPr="006754D1" w:rsidRDefault="00656352" w:rsidP="00656352">
            <w:pPr>
              <w:jc w:val="center"/>
              <w:rPr>
                <w:color w:val="000000" w:themeColor="text1"/>
                <w:rtl/>
              </w:rPr>
            </w:pPr>
            <w:r w:rsidRPr="006754D1">
              <w:rPr>
                <w:color w:val="000000" w:themeColor="text1"/>
                <w:rtl/>
              </w:rPr>
              <w:t>0.814 - 0.842</w:t>
            </w:r>
          </w:p>
        </w:tc>
        <w:tc>
          <w:tcPr>
            <w:tcW w:w="2068" w:type="dxa"/>
            <w:vAlign w:val="center"/>
          </w:tcPr>
          <w:p w14:paraId="0100676C"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73563468" w14:textId="77777777" w:rsidTr="006754D1">
        <w:trPr>
          <w:trHeight w:val="241"/>
          <w:jc w:val="center"/>
        </w:trPr>
        <w:tc>
          <w:tcPr>
            <w:tcW w:w="2298" w:type="dxa"/>
            <w:shd w:val="clear" w:color="auto" w:fill="D9D9D9" w:themeFill="background1" w:themeFillShade="D9"/>
            <w:vAlign w:val="center"/>
          </w:tcPr>
          <w:p w14:paraId="2B603E5F" w14:textId="77777777" w:rsidR="00656352" w:rsidRPr="006754D1" w:rsidRDefault="00656352" w:rsidP="00656352">
            <w:pPr>
              <w:jc w:val="center"/>
              <w:rPr>
                <w:color w:val="000000" w:themeColor="text1"/>
                <w:rtl/>
              </w:rPr>
            </w:pPr>
            <w:r w:rsidRPr="006754D1">
              <w:rPr>
                <w:color w:val="000000" w:themeColor="text1"/>
                <w:rtl/>
              </w:rPr>
              <w:t>البعد الخامس: الملموسية</w:t>
            </w:r>
          </w:p>
        </w:tc>
        <w:tc>
          <w:tcPr>
            <w:tcW w:w="1572" w:type="dxa"/>
            <w:vAlign w:val="center"/>
          </w:tcPr>
          <w:p w14:paraId="26458BC2" w14:textId="77777777" w:rsidR="00656352" w:rsidRPr="006754D1" w:rsidRDefault="00656352" w:rsidP="00656352">
            <w:pPr>
              <w:jc w:val="center"/>
              <w:rPr>
                <w:color w:val="000000" w:themeColor="text1"/>
                <w:rtl/>
              </w:rPr>
            </w:pPr>
            <w:r w:rsidRPr="006754D1">
              <w:rPr>
                <w:color w:val="000000" w:themeColor="text1"/>
                <w:rtl/>
              </w:rPr>
              <w:t>41-45</w:t>
            </w:r>
          </w:p>
        </w:tc>
        <w:tc>
          <w:tcPr>
            <w:tcW w:w="2069" w:type="dxa"/>
            <w:vAlign w:val="center"/>
          </w:tcPr>
          <w:p w14:paraId="550F4703" w14:textId="77777777" w:rsidR="00656352" w:rsidRPr="006754D1" w:rsidRDefault="00656352" w:rsidP="00656352">
            <w:pPr>
              <w:jc w:val="center"/>
              <w:rPr>
                <w:color w:val="000000" w:themeColor="text1"/>
                <w:rtl/>
              </w:rPr>
            </w:pPr>
            <w:r w:rsidRPr="006754D1">
              <w:rPr>
                <w:color w:val="000000" w:themeColor="text1"/>
                <w:rtl/>
              </w:rPr>
              <w:t>0.791 - 0.873</w:t>
            </w:r>
          </w:p>
        </w:tc>
        <w:tc>
          <w:tcPr>
            <w:tcW w:w="2068" w:type="dxa"/>
            <w:vAlign w:val="center"/>
          </w:tcPr>
          <w:p w14:paraId="462422C2" w14:textId="77777777" w:rsidR="00656352" w:rsidRPr="006754D1" w:rsidRDefault="00656352" w:rsidP="00062E9F">
            <w:pPr>
              <w:keepNext/>
              <w:jc w:val="center"/>
              <w:rPr>
                <w:color w:val="000000" w:themeColor="text1"/>
                <w:rtl/>
              </w:rPr>
            </w:pPr>
            <w:r w:rsidRPr="006754D1">
              <w:rPr>
                <w:color w:val="000000" w:themeColor="text1"/>
                <w:rtl/>
              </w:rPr>
              <w:t>0</w:t>
            </w:r>
          </w:p>
        </w:tc>
      </w:tr>
    </w:tbl>
    <w:p w14:paraId="0B9076BE" w14:textId="29A48AA6" w:rsidR="00656352" w:rsidRDefault="00062E9F" w:rsidP="00062E9F">
      <w:pPr>
        <w:pStyle w:val="af3"/>
        <w:jc w:val="center"/>
        <w:rPr>
          <w:color w:val="000000" w:themeColor="text1"/>
          <w:rtl/>
        </w:rPr>
      </w:pPr>
      <w:r>
        <w:rPr>
          <w:rtl/>
        </w:rPr>
        <w:t xml:space="preserve">جدول </w:t>
      </w:r>
      <w:r w:rsidR="00356CB8">
        <w:fldChar w:fldCharType="begin"/>
      </w:r>
      <w:r w:rsidR="00356CB8">
        <w:instrText xml:space="preserve"> SEQ </w:instrText>
      </w:r>
      <w:r w:rsidR="00356CB8">
        <w:rPr>
          <w:rtl/>
        </w:rPr>
        <w:instrText>جدول</w:instrText>
      </w:r>
      <w:r w:rsidR="00356CB8">
        <w:instrText xml:space="preserve"> \* ARABIC </w:instrText>
      </w:r>
      <w:r w:rsidR="00356CB8">
        <w:fldChar w:fldCharType="separate"/>
      </w:r>
      <w:r>
        <w:rPr>
          <w:noProof/>
          <w:rtl/>
        </w:rPr>
        <w:t>13</w:t>
      </w:r>
      <w:r w:rsidR="00356CB8">
        <w:rPr>
          <w:noProof/>
        </w:rPr>
        <w:fldChar w:fldCharType="end"/>
      </w:r>
      <w:r>
        <w:rPr>
          <w:rFonts w:hint="cs"/>
          <w:rtl/>
        </w:rPr>
        <w:t xml:space="preserve">  </w:t>
      </w:r>
      <w:r w:rsidRPr="006C2B07">
        <w:rPr>
          <w:rFonts w:hint="eastAsia"/>
          <w:rtl/>
        </w:rPr>
        <w:t>نتائج</w:t>
      </w:r>
      <w:r w:rsidRPr="006C2B07">
        <w:rPr>
          <w:rtl/>
        </w:rPr>
        <w:t xml:space="preserve"> </w:t>
      </w:r>
      <w:r w:rsidRPr="006C2B07">
        <w:rPr>
          <w:rFonts w:hint="eastAsia"/>
          <w:rtl/>
        </w:rPr>
        <w:t>معاملات</w:t>
      </w:r>
      <w:r w:rsidRPr="006C2B07">
        <w:rPr>
          <w:rtl/>
        </w:rPr>
        <w:t xml:space="preserve"> </w:t>
      </w:r>
      <w:r w:rsidRPr="006C2B07">
        <w:rPr>
          <w:rFonts w:hint="eastAsia"/>
          <w:rtl/>
        </w:rPr>
        <w:t>ارتباط</w:t>
      </w:r>
      <w:r w:rsidRPr="006C2B07">
        <w:rPr>
          <w:rtl/>
        </w:rPr>
        <w:t xml:space="preserve"> </w:t>
      </w:r>
      <w:r w:rsidRPr="006C2B07">
        <w:rPr>
          <w:rFonts w:hint="eastAsia"/>
          <w:rtl/>
        </w:rPr>
        <w:t>فقرات</w:t>
      </w:r>
      <w:r w:rsidRPr="006C2B07">
        <w:rPr>
          <w:rtl/>
        </w:rPr>
        <w:t xml:space="preserve"> </w:t>
      </w:r>
      <w:r w:rsidRPr="006C2B07">
        <w:rPr>
          <w:rFonts w:hint="eastAsia"/>
          <w:rtl/>
        </w:rPr>
        <w:t>المحور</w:t>
      </w:r>
      <w:r w:rsidRPr="006C2B07">
        <w:rPr>
          <w:rtl/>
        </w:rPr>
        <w:t xml:space="preserve"> </w:t>
      </w:r>
      <w:r w:rsidRPr="006C2B07">
        <w:rPr>
          <w:rFonts w:hint="eastAsia"/>
          <w:rtl/>
        </w:rPr>
        <w:t>الثاني</w:t>
      </w:r>
      <w:r w:rsidRPr="006C2B07">
        <w:rPr>
          <w:rtl/>
        </w:rPr>
        <w:t xml:space="preserve"> (</w:t>
      </w:r>
      <w:r w:rsidRPr="006C2B07">
        <w:rPr>
          <w:rFonts w:hint="eastAsia"/>
          <w:rtl/>
        </w:rPr>
        <w:t>جودة</w:t>
      </w:r>
      <w:r w:rsidRPr="006C2B07">
        <w:rPr>
          <w:rtl/>
        </w:rPr>
        <w:t xml:space="preserve"> </w:t>
      </w:r>
      <w:r w:rsidRPr="006C2B07">
        <w:rPr>
          <w:rFonts w:hint="eastAsia"/>
          <w:rtl/>
        </w:rPr>
        <w:t>الخدمة</w:t>
      </w:r>
      <w:r w:rsidRPr="006C2B07">
        <w:rPr>
          <w:rtl/>
        </w:rPr>
        <w:t xml:space="preserve">) </w:t>
      </w:r>
      <w:r w:rsidRPr="006C2B07">
        <w:rPr>
          <w:rFonts w:hint="eastAsia"/>
          <w:rtl/>
        </w:rPr>
        <w:t>بالبُعد</w:t>
      </w:r>
      <w:r w:rsidRPr="006C2B07">
        <w:rPr>
          <w:rtl/>
        </w:rPr>
        <w:t xml:space="preserve"> </w:t>
      </w:r>
      <w:r w:rsidRPr="006C2B07">
        <w:rPr>
          <w:rFonts w:hint="eastAsia"/>
          <w:rtl/>
        </w:rPr>
        <w:t>الذي</w:t>
      </w:r>
      <w:r w:rsidRPr="006C2B07">
        <w:rPr>
          <w:rtl/>
        </w:rPr>
        <w:t xml:space="preserve"> </w:t>
      </w:r>
      <w:r w:rsidRPr="006C2B07">
        <w:rPr>
          <w:rFonts w:hint="eastAsia"/>
          <w:rtl/>
        </w:rPr>
        <w:t>تنتمي</w:t>
      </w:r>
      <w:r w:rsidRPr="006C2B07">
        <w:rPr>
          <w:rtl/>
        </w:rPr>
        <w:t xml:space="preserve"> </w:t>
      </w:r>
      <w:r w:rsidRPr="006C2B07">
        <w:rPr>
          <w:rFonts w:hint="eastAsia"/>
          <w:rtl/>
        </w:rPr>
        <w:t>إليه</w:t>
      </w:r>
      <w:r w:rsidRPr="006C2B07">
        <w:rPr>
          <w:rtl/>
        </w:rPr>
        <w:t xml:space="preserve"> </w:t>
      </w:r>
      <w:r w:rsidRPr="006C2B07">
        <w:rPr>
          <w:rFonts w:hint="eastAsia"/>
          <w:rtl/>
        </w:rPr>
        <w:t>المصدر</w:t>
      </w:r>
      <w:r w:rsidRPr="006C2B07">
        <w:rPr>
          <w:rtl/>
        </w:rPr>
        <w:t xml:space="preserve"> (</w:t>
      </w:r>
      <w:r w:rsidRPr="006C2B07">
        <w:rPr>
          <w:rFonts w:hint="eastAsia"/>
          <w:rtl/>
        </w:rPr>
        <w:t>من</w:t>
      </w:r>
      <w:r w:rsidRPr="006C2B07">
        <w:rPr>
          <w:rtl/>
        </w:rPr>
        <w:t xml:space="preserve"> </w:t>
      </w:r>
      <w:r w:rsidRPr="006C2B07">
        <w:rPr>
          <w:rFonts w:hint="eastAsia"/>
          <w:rtl/>
        </w:rPr>
        <w:t>إعداد</w:t>
      </w:r>
      <w:r w:rsidRPr="006C2B07">
        <w:rPr>
          <w:rtl/>
        </w:rPr>
        <w:t xml:space="preserve"> </w:t>
      </w:r>
      <w:r w:rsidRPr="006C2B07">
        <w:rPr>
          <w:rFonts w:hint="eastAsia"/>
          <w:rtl/>
        </w:rPr>
        <w:t>الباحثة</w:t>
      </w:r>
      <w:r w:rsidRPr="006C2B07">
        <w:rPr>
          <w:rtl/>
        </w:rPr>
        <w:t>)</w:t>
      </w:r>
    </w:p>
    <w:p w14:paraId="3DBC755A" w14:textId="1D658F0C" w:rsidR="00656352" w:rsidRPr="00190967" w:rsidRDefault="00F1671E" w:rsidP="00110C1E">
      <w:pPr>
        <w:jc w:val="both"/>
        <w:rPr>
          <w:color w:val="000000" w:themeColor="text1"/>
          <w:rtl/>
        </w:rPr>
      </w:pPr>
      <w:r w:rsidRPr="00F1671E">
        <w:rPr>
          <w:color w:val="000000" w:themeColor="text1"/>
          <w:rtl/>
        </w:rPr>
        <w:t>أظهرت نتائج تحليل معامل ارتباط بيرسون لفقرات المحور الثاني (جودة الخدم</w:t>
      </w:r>
      <w:r w:rsidR="007C4303">
        <w:rPr>
          <w:rFonts w:hint="cs"/>
          <w:color w:val="000000" w:themeColor="text1"/>
          <w:rtl/>
        </w:rPr>
        <w:t>ة</w:t>
      </w:r>
      <w:r w:rsidRPr="00F1671E">
        <w:rPr>
          <w:color w:val="000000" w:themeColor="text1"/>
          <w:rtl/>
        </w:rPr>
        <w:t>) ارتباطات موجبة قوية ودالة إحصائيًا بين الفقرات والأبعاد التي تنتمي إليها، وذلك وفق بيانات العينة الاستطلاعية. وقد تراوحت معاملات الارتباط في البعد الأول (الاعتمادية) للفقرات (21–25) بين (0.789–0.884)، وفي البعد الثاني (الاستجابة) للفقرات (26–30) بين (0.802–0.861)، بينما سجل البعد الثالث (الثقة والتوكيد) للفقرات (31–35) معاملات ارتباط تراوحت بين (0.776–0.895). كما تراوحت معاملات الارتباط في البعد الرابع (التعاطف) للفقرات (36–40) بين (0.814–0.842)، وفي البعد الخامس (الملموسية) للفقرات (41–45) بين (0.791–0.873).</w:t>
      </w:r>
      <w:r>
        <w:rPr>
          <w:rFonts w:hint="cs"/>
          <w:color w:val="000000" w:themeColor="text1"/>
          <w:rtl/>
        </w:rPr>
        <w:t xml:space="preserve"> </w:t>
      </w:r>
      <w:r w:rsidRPr="00F1671E">
        <w:rPr>
          <w:color w:val="000000" w:themeColor="text1"/>
          <w:rtl/>
        </w:rPr>
        <w:t>وتشير جميع القيم إلى ارتباطات مرتفعة ذات دلالة إحصائية عند مستوى (0.01)، مما يعكس قوة الاتساق الداخلي للفقرات داخل كل بعد من أبعاد جودة الخدم</w:t>
      </w:r>
      <w:r w:rsidR="007C4303">
        <w:rPr>
          <w:rFonts w:hint="cs"/>
          <w:color w:val="000000" w:themeColor="text1"/>
          <w:rtl/>
        </w:rPr>
        <w:t>ة</w:t>
      </w:r>
      <w:r w:rsidRPr="00F1671E">
        <w:rPr>
          <w:color w:val="000000" w:themeColor="text1"/>
          <w:rtl/>
        </w:rPr>
        <w:t>. كما تؤكد هذه النتائج تمتع الأداة بدرجة عالية من الصدق البنائي، حيث إن كل فقرة تقيس بصورة دقيقة البعد المفاهيمي الذي صممت لقياسه، دون وجود فقرات ضعيفة الارتباط قد تستدعي الحذف أو التعديل. وعليه</w:t>
      </w:r>
      <w:r w:rsidR="00D61758">
        <w:rPr>
          <w:rFonts w:hint="cs"/>
          <w:color w:val="000000" w:themeColor="text1"/>
          <w:rtl/>
        </w:rPr>
        <w:t xml:space="preserve"> </w:t>
      </w:r>
      <w:r w:rsidRPr="00F1671E">
        <w:rPr>
          <w:color w:val="000000" w:themeColor="text1"/>
          <w:rtl/>
        </w:rPr>
        <w:t>يمكن اعتماد الأداة بصيغتها الحالية للتطبيق الميداني في الدراسة الأساسية بثقة إحصائية ومنهجية عالية.</w:t>
      </w:r>
    </w:p>
    <w:p w14:paraId="1054036B" w14:textId="77777777" w:rsidR="0068430F" w:rsidRPr="0068430F" w:rsidRDefault="0068430F" w:rsidP="00002F49">
      <w:pPr>
        <w:pStyle w:val="3"/>
        <w:rPr>
          <w:rtl/>
        </w:rPr>
      </w:pPr>
      <w:bookmarkStart w:id="419" w:name="_Toc223370501"/>
      <w:r w:rsidRPr="0068430F">
        <w:rPr>
          <w:rtl/>
        </w:rPr>
        <w:t>ثالثا- ثبات أداة الدراسة</w:t>
      </w:r>
      <w:bookmarkEnd w:id="419"/>
    </w:p>
    <w:p w14:paraId="3CDA8AB5" w14:textId="5C4ECBA5" w:rsidR="00110C1E" w:rsidRDefault="0068430F" w:rsidP="00120396">
      <w:pPr>
        <w:jc w:val="both"/>
        <w:rPr>
          <w:color w:val="000000" w:themeColor="text1"/>
          <w:rtl/>
        </w:rPr>
      </w:pPr>
      <w:r w:rsidRPr="0068430F">
        <w:rPr>
          <w:color w:val="000000" w:themeColor="text1"/>
          <w:rtl/>
        </w:rPr>
        <w:t xml:space="preserve"> لقياس مدى ثبات الاستمارة تم استخدام معامل ألفا </w:t>
      </w:r>
      <w:proofErr w:type="spellStart"/>
      <w:proofErr w:type="gramStart"/>
      <w:r w:rsidRPr="0068430F">
        <w:rPr>
          <w:color w:val="000000" w:themeColor="text1"/>
          <w:rtl/>
        </w:rPr>
        <w:t>كرومباخ</w:t>
      </w:r>
      <w:proofErr w:type="spellEnd"/>
      <w:r>
        <w:rPr>
          <w:rFonts w:hint="cs"/>
          <w:color w:val="000000" w:themeColor="text1"/>
          <w:rtl/>
        </w:rPr>
        <w:t xml:space="preserve"> </w:t>
      </w:r>
      <w:r w:rsidRPr="0068430F">
        <w:rPr>
          <w:color w:val="000000" w:themeColor="text1"/>
        </w:rPr>
        <w:t xml:space="preserve"> </w:t>
      </w:r>
      <w:bookmarkStart w:id="420" w:name="_Hlk223378865"/>
      <w:r w:rsidRPr="0068430F">
        <w:rPr>
          <w:color w:val="000000" w:themeColor="text1"/>
        </w:rPr>
        <w:t>(</w:t>
      </w:r>
      <w:proofErr w:type="gramEnd"/>
      <w:r w:rsidRPr="0068430F">
        <w:rPr>
          <w:color w:val="000000" w:themeColor="text1"/>
        </w:rPr>
        <w:t xml:space="preserve">Alpha </w:t>
      </w:r>
      <w:proofErr w:type="spellStart"/>
      <w:r w:rsidRPr="0068430F">
        <w:rPr>
          <w:color w:val="000000" w:themeColor="text1"/>
        </w:rPr>
        <w:t>s'Cronbach</w:t>
      </w:r>
      <w:proofErr w:type="spellEnd"/>
      <w:r>
        <w:rPr>
          <w:color w:val="000000" w:themeColor="text1"/>
        </w:rPr>
        <w:t>)</w:t>
      </w:r>
      <w:bookmarkEnd w:id="420"/>
      <w:r w:rsidRPr="0068430F">
        <w:rPr>
          <w:color w:val="000000" w:themeColor="text1"/>
          <w:rtl/>
        </w:rPr>
        <w:t>لقياس</w:t>
      </w:r>
      <w:r>
        <w:rPr>
          <w:rFonts w:hint="cs"/>
          <w:color w:val="000000" w:themeColor="text1"/>
          <w:rtl/>
        </w:rPr>
        <w:t xml:space="preserve"> </w:t>
      </w:r>
      <w:r w:rsidRPr="0068430F">
        <w:rPr>
          <w:color w:val="000000" w:themeColor="text1"/>
          <w:rtl/>
        </w:rPr>
        <w:t>مستوى الثبات</w:t>
      </w:r>
      <w:r>
        <w:rPr>
          <w:rFonts w:hint="cs"/>
          <w:color w:val="000000" w:themeColor="text1"/>
          <w:rtl/>
        </w:rPr>
        <w:t>،</w:t>
      </w:r>
      <w:r w:rsidRPr="0068430F">
        <w:rPr>
          <w:color w:val="000000" w:themeColor="text1"/>
          <w:rtl/>
        </w:rPr>
        <w:t xml:space="preserve"> و</w:t>
      </w:r>
      <w:r>
        <w:rPr>
          <w:rFonts w:hint="cs"/>
          <w:color w:val="000000" w:themeColor="text1"/>
          <w:rtl/>
        </w:rPr>
        <w:t>ا</w:t>
      </w:r>
      <w:r w:rsidRPr="0068430F">
        <w:rPr>
          <w:color w:val="000000" w:themeColor="text1"/>
          <w:rtl/>
        </w:rPr>
        <w:t>لجدول التالي يوضح معاملات الثبات لكل بعد من أبعاد متغيرات الدراسة ومعامل الثبات الكلي للدراسة</w:t>
      </w:r>
      <w:r>
        <w:rPr>
          <w:rFonts w:hint="cs"/>
          <w:color w:val="000000" w:themeColor="text1"/>
          <w:rtl/>
        </w:rPr>
        <w:t>:</w:t>
      </w:r>
    </w:p>
    <w:p w14:paraId="55E763F0" w14:textId="28F1D6B7" w:rsidR="0080538A" w:rsidRDefault="0080538A" w:rsidP="00120396">
      <w:pPr>
        <w:jc w:val="both"/>
        <w:rPr>
          <w:color w:val="000000" w:themeColor="text1"/>
          <w:rtl/>
        </w:rPr>
      </w:pPr>
    </w:p>
    <w:p w14:paraId="60C6ECDE" w14:textId="77777777" w:rsidR="0080538A" w:rsidRDefault="0080538A" w:rsidP="00120396">
      <w:pPr>
        <w:jc w:val="both"/>
        <w:rPr>
          <w:color w:val="000000" w:themeColor="text1"/>
          <w:rtl/>
        </w:rPr>
      </w:pPr>
    </w:p>
    <w:tbl>
      <w:tblPr>
        <w:bidiVisual/>
        <w:tblW w:w="7153" w:type="dxa"/>
        <w:jc w:val="center"/>
        <w:tblLook w:val="04A0" w:firstRow="1" w:lastRow="0" w:firstColumn="1" w:lastColumn="0" w:noHBand="0" w:noVBand="1"/>
      </w:tblPr>
      <w:tblGrid>
        <w:gridCol w:w="1843"/>
        <w:gridCol w:w="2777"/>
        <w:gridCol w:w="1003"/>
        <w:gridCol w:w="1530"/>
      </w:tblGrid>
      <w:tr w:rsidR="002D18A7" w:rsidRPr="005017B0" w14:paraId="70F4120A" w14:textId="77777777" w:rsidTr="002D18A7">
        <w:trPr>
          <w:trHeight w:val="792"/>
          <w:jc w:val="center"/>
        </w:trPr>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4CDCC2" w14:textId="77777777" w:rsidR="002D18A7"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المحور</w:t>
            </w:r>
          </w:p>
          <w:p w14:paraId="09BDF145" w14:textId="77777777" w:rsidR="002D18A7" w:rsidRPr="005017B0" w:rsidRDefault="002D18A7" w:rsidP="00265478">
            <w:pPr>
              <w:spacing w:after="0" w:line="240" w:lineRule="auto"/>
              <w:jc w:val="center"/>
              <w:rPr>
                <w:rFonts w:eastAsia="Times New Roman"/>
                <w:color w:val="1F1F1F"/>
                <w:kern w:val="0"/>
                <w14:ligatures w14:val="none"/>
              </w:rPr>
            </w:pPr>
            <w:r w:rsidRPr="005017B0">
              <w:rPr>
                <w:rFonts w:eastAsia="Times New Roman"/>
                <w:color w:val="1F1F1F"/>
                <w:kern w:val="0"/>
                <w:rtl/>
                <w14:ligatures w14:val="none"/>
              </w:rPr>
              <w:t>الرئيسي</w:t>
            </w:r>
          </w:p>
        </w:tc>
        <w:tc>
          <w:tcPr>
            <w:tcW w:w="27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DDA208" w14:textId="77777777" w:rsidR="002D18A7"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أبعاد</w:t>
            </w:r>
          </w:p>
          <w:p w14:paraId="0F9DEF11"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الدراسة</w:t>
            </w:r>
          </w:p>
        </w:tc>
        <w:tc>
          <w:tcPr>
            <w:tcW w:w="10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E910B4"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عدد الفقرات</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32A5B3" w14:textId="77777777" w:rsidR="002D18A7"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معامل</w:t>
            </w:r>
          </w:p>
          <w:p w14:paraId="120BBBD7"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 xml:space="preserve"> ألفا </w:t>
            </w:r>
            <w:proofErr w:type="spellStart"/>
            <w:r w:rsidRPr="005017B0">
              <w:rPr>
                <w:rFonts w:eastAsia="Times New Roman"/>
                <w:color w:val="1F1F1F"/>
                <w:kern w:val="0"/>
                <w:rtl/>
                <w14:ligatures w14:val="none"/>
              </w:rPr>
              <w:t>كرونباخ</w:t>
            </w:r>
            <w:proofErr w:type="spellEnd"/>
          </w:p>
        </w:tc>
      </w:tr>
      <w:tr w:rsidR="002D18A7" w:rsidRPr="005017B0" w14:paraId="59B6DEA6" w14:textId="77777777" w:rsidTr="002D18A7">
        <w:trPr>
          <w:trHeight w:val="264"/>
          <w:jc w:val="center"/>
        </w:trPr>
        <w:tc>
          <w:tcPr>
            <w:tcW w:w="1843" w:type="dxa"/>
            <w:vMerge w:val="restart"/>
            <w:tcBorders>
              <w:top w:val="nil"/>
              <w:left w:val="single" w:sz="4" w:space="0" w:color="auto"/>
              <w:right w:val="single" w:sz="4" w:space="0" w:color="auto"/>
            </w:tcBorders>
            <w:shd w:val="clear" w:color="auto" w:fill="D9D9D9" w:themeFill="background1" w:themeFillShade="D9"/>
            <w:vAlign w:val="center"/>
            <w:hideMark/>
          </w:tcPr>
          <w:p w14:paraId="5E65068A" w14:textId="77777777" w:rsidR="002D18A7"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 xml:space="preserve">المحور الأول: </w:t>
            </w:r>
          </w:p>
          <w:p w14:paraId="64B8B9B7"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الإدارة الإلكترونية</w:t>
            </w:r>
          </w:p>
          <w:p w14:paraId="1DB99CAA" w14:textId="77777777" w:rsidR="002D18A7" w:rsidRPr="005017B0" w:rsidRDefault="002D18A7" w:rsidP="00265478">
            <w:pPr>
              <w:spacing w:after="0" w:line="240" w:lineRule="auto"/>
              <w:jc w:val="center"/>
              <w:rPr>
                <w:rFonts w:eastAsia="Times New Roman"/>
                <w:color w:val="1F1F1F"/>
                <w:kern w:val="0"/>
                <w:rtl/>
                <w14:ligatures w14:val="none"/>
              </w:rPr>
            </w:pPr>
          </w:p>
          <w:p w14:paraId="74BBF0E8" w14:textId="77777777" w:rsidR="002D18A7" w:rsidRPr="005017B0" w:rsidRDefault="002D18A7" w:rsidP="00265478">
            <w:pPr>
              <w:spacing w:after="0" w:line="240" w:lineRule="auto"/>
              <w:jc w:val="center"/>
              <w:rPr>
                <w:rFonts w:eastAsia="Times New Roman"/>
                <w:color w:val="1F1F1F"/>
                <w:kern w:val="0"/>
                <w:rtl/>
                <w14:ligatures w14:val="none"/>
              </w:rPr>
            </w:pPr>
          </w:p>
          <w:p w14:paraId="6915FB99" w14:textId="77777777" w:rsidR="002D18A7" w:rsidRPr="005017B0" w:rsidRDefault="002D18A7" w:rsidP="00265478">
            <w:pPr>
              <w:spacing w:after="0" w:line="240" w:lineRule="auto"/>
              <w:jc w:val="center"/>
              <w:rPr>
                <w:rFonts w:eastAsia="Times New Roman"/>
                <w:color w:val="1F1F1F"/>
                <w:kern w:val="0"/>
                <w:rtl/>
                <w14:ligatures w14:val="none"/>
              </w:rPr>
            </w:pPr>
          </w:p>
        </w:tc>
        <w:tc>
          <w:tcPr>
            <w:tcW w:w="2777" w:type="dxa"/>
            <w:tcBorders>
              <w:top w:val="nil"/>
              <w:left w:val="single" w:sz="4" w:space="0" w:color="auto"/>
              <w:bottom w:val="single" w:sz="4" w:space="0" w:color="auto"/>
              <w:right w:val="single" w:sz="4" w:space="0" w:color="auto"/>
            </w:tcBorders>
            <w:vAlign w:val="center"/>
            <w:hideMark/>
          </w:tcPr>
          <w:p w14:paraId="0B621E96"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بُعد الأجهزة (</w:t>
            </w:r>
            <w:r w:rsidRPr="005017B0">
              <w:rPr>
                <w:rFonts w:eastAsia="Times New Roman"/>
                <w:color w:val="1F1F1F"/>
                <w:kern w:val="0"/>
                <w14:ligatures w14:val="none"/>
              </w:rPr>
              <w:t>Hardware</w:t>
            </w:r>
            <w:r w:rsidRPr="005017B0">
              <w:rPr>
                <w:rFonts w:eastAsia="Times New Roman"/>
                <w:color w:val="1F1F1F"/>
                <w:kern w:val="0"/>
                <w:rtl/>
                <w14:ligatures w14:val="none"/>
              </w:rPr>
              <w:t>)</w:t>
            </w:r>
          </w:p>
        </w:tc>
        <w:tc>
          <w:tcPr>
            <w:tcW w:w="1003" w:type="dxa"/>
            <w:tcBorders>
              <w:top w:val="nil"/>
              <w:left w:val="single" w:sz="4" w:space="0" w:color="auto"/>
              <w:bottom w:val="single" w:sz="4" w:space="0" w:color="auto"/>
              <w:right w:val="single" w:sz="4" w:space="0" w:color="auto"/>
            </w:tcBorders>
            <w:vAlign w:val="center"/>
            <w:hideMark/>
          </w:tcPr>
          <w:p w14:paraId="4E3C1996"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5</w:t>
            </w:r>
          </w:p>
        </w:tc>
        <w:tc>
          <w:tcPr>
            <w:tcW w:w="1530" w:type="dxa"/>
            <w:tcBorders>
              <w:top w:val="nil"/>
              <w:left w:val="single" w:sz="4" w:space="0" w:color="auto"/>
              <w:bottom w:val="single" w:sz="4" w:space="0" w:color="auto"/>
              <w:right w:val="single" w:sz="4" w:space="0" w:color="auto"/>
            </w:tcBorders>
            <w:vAlign w:val="center"/>
            <w:hideMark/>
          </w:tcPr>
          <w:p w14:paraId="72AE7910"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0.864</w:t>
            </w:r>
          </w:p>
        </w:tc>
      </w:tr>
      <w:tr w:rsidR="002D18A7" w:rsidRPr="005017B0" w14:paraId="1C5C3C6E" w14:textId="77777777" w:rsidTr="002D18A7">
        <w:trPr>
          <w:trHeight w:val="264"/>
          <w:jc w:val="center"/>
        </w:trPr>
        <w:tc>
          <w:tcPr>
            <w:tcW w:w="1843" w:type="dxa"/>
            <w:vMerge/>
            <w:tcBorders>
              <w:left w:val="single" w:sz="4" w:space="0" w:color="auto"/>
              <w:right w:val="single" w:sz="4" w:space="0" w:color="auto"/>
            </w:tcBorders>
            <w:shd w:val="clear" w:color="auto" w:fill="D9D9D9" w:themeFill="background1" w:themeFillShade="D9"/>
            <w:vAlign w:val="center"/>
            <w:hideMark/>
          </w:tcPr>
          <w:p w14:paraId="57887CD7" w14:textId="77777777" w:rsidR="002D18A7" w:rsidRPr="005017B0" w:rsidRDefault="002D18A7" w:rsidP="00265478">
            <w:pPr>
              <w:spacing w:after="0" w:line="240" w:lineRule="auto"/>
              <w:jc w:val="center"/>
              <w:rPr>
                <w:rFonts w:eastAsia="Times New Roman"/>
                <w:color w:val="1F1F1F"/>
                <w:kern w:val="0"/>
                <w:rtl/>
                <w14:ligatures w14:val="none"/>
              </w:rPr>
            </w:pPr>
          </w:p>
        </w:tc>
        <w:tc>
          <w:tcPr>
            <w:tcW w:w="2777" w:type="dxa"/>
            <w:tcBorders>
              <w:top w:val="nil"/>
              <w:left w:val="single" w:sz="4" w:space="0" w:color="auto"/>
              <w:bottom w:val="single" w:sz="4" w:space="0" w:color="auto"/>
              <w:right w:val="single" w:sz="4" w:space="0" w:color="auto"/>
            </w:tcBorders>
            <w:vAlign w:val="center"/>
            <w:hideMark/>
          </w:tcPr>
          <w:p w14:paraId="2A2A2B95"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بُعد البرامج (</w:t>
            </w:r>
            <w:r w:rsidRPr="005017B0">
              <w:rPr>
                <w:rFonts w:eastAsia="Times New Roman"/>
                <w:color w:val="1F1F1F"/>
                <w:kern w:val="0"/>
                <w14:ligatures w14:val="none"/>
              </w:rPr>
              <w:t>Software</w:t>
            </w:r>
            <w:r w:rsidRPr="005017B0">
              <w:rPr>
                <w:rFonts w:eastAsia="Times New Roman"/>
                <w:color w:val="1F1F1F"/>
                <w:kern w:val="0"/>
                <w:rtl/>
                <w14:ligatures w14:val="none"/>
              </w:rPr>
              <w:t>)</w:t>
            </w:r>
          </w:p>
        </w:tc>
        <w:tc>
          <w:tcPr>
            <w:tcW w:w="1003" w:type="dxa"/>
            <w:tcBorders>
              <w:top w:val="nil"/>
              <w:left w:val="single" w:sz="4" w:space="0" w:color="auto"/>
              <w:bottom w:val="single" w:sz="4" w:space="0" w:color="auto"/>
              <w:right w:val="single" w:sz="4" w:space="0" w:color="auto"/>
            </w:tcBorders>
            <w:vAlign w:val="center"/>
            <w:hideMark/>
          </w:tcPr>
          <w:p w14:paraId="2ED6C70D"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5</w:t>
            </w:r>
          </w:p>
        </w:tc>
        <w:tc>
          <w:tcPr>
            <w:tcW w:w="1530" w:type="dxa"/>
            <w:tcBorders>
              <w:top w:val="nil"/>
              <w:left w:val="single" w:sz="4" w:space="0" w:color="auto"/>
              <w:bottom w:val="single" w:sz="4" w:space="0" w:color="auto"/>
              <w:right w:val="single" w:sz="4" w:space="0" w:color="auto"/>
            </w:tcBorders>
            <w:vAlign w:val="center"/>
            <w:hideMark/>
          </w:tcPr>
          <w:p w14:paraId="009F01FD"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0.892</w:t>
            </w:r>
          </w:p>
        </w:tc>
      </w:tr>
      <w:tr w:rsidR="002D18A7" w:rsidRPr="005017B0" w14:paraId="0AB87C9B" w14:textId="77777777" w:rsidTr="002D18A7">
        <w:trPr>
          <w:trHeight w:val="264"/>
          <w:jc w:val="center"/>
        </w:trPr>
        <w:tc>
          <w:tcPr>
            <w:tcW w:w="1843" w:type="dxa"/>
            <w:vMerge/>
            <w:tcBorders>
              <w:left w:val="single" w:sz="4" w:space="0" w:color="auto"/>
              <w:right w:val="single" w:sz="4" w:space="0" w:color="auto"/>
            </w:tcBorders>
            <w:shd w:val="clear" w:color="auto" w:fill="D9D9D9" w:themeFill="background1" w:themeFillShade="D9"/>
            <w:vAlign w:val="center"/>
            <w:hideMark/>
          </w:tcPr>
          <w:p w14:paraId="198702A2" w14:textId="77777777" w:rsidR="002D18A7" w:rsidRPr="005017B0" w:rsidRDefault="002D18A7" w:rsidP="00265478">
            <w:pPr>
              <w:spacing w:after="0" w:line="240" w:lineRule="auto"/>
              <w:jc w:val="center"/>
              <w:rPr>
                <w:rFonts w:eastAsia="Times New Roman"/>
                <w:color w:val="1F1F1F"/>
                <w:kern w:val="0"/>
                <w:rtl/>
                <w14:ligatures w14:val="none"/>
              </w:rPr>
            </w:pPr>
          </w:p>
        </w:tc>
        <w:tc>
          <w:tcPr>
            <w:tcW w:w="2777" w:type="dxa"/>
            <w:tcBorders>
              <w:top w:val="nil"/>
              <w:left w:val="single" w:sz="4" w:space="0" w:color="auto"/>
              <w:bottom w:val="single" w:sz="4" w:space="0" w:color="auto"/>
              <w:right w:val="single" w:sz="4" w:space="0" w:color="auto"/>
            </w:tcBorders>
            <w:vAlign w:val="center"/>
            <w:hideMark/>
          </w:tcPr>
          <w:p w14:paraId="6B7CBCF1"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بُعد شبكة الاتصالات</w:t>
            </w:r>
          </w:p>
        </w:tc>
        <w:tc>
          <w:tcPr>
            <w:tcW w:w="1003" w:type="dxa"/>
            <w:tcBorders>
              <w:top w:val="nil"/>
              <w:left w:val="single" w:sz="4" w:space="0" w:color="auto"/>
              <w:bottom w:val="single" w:sz="4" w:space="0" w:color="auto"/>
              <w:right w:val="single" w:sz="4" w:space="0" w:color="auto"/>
            </w:tcBorders>
            <w:vAlign w:val="center"/>
            <w:hideMark/>
          </w:tcPr>
          <w:p w14:paraId="2B695D51"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5</w:t>
            </w:r>
          </w:p>
        </w:tc>
        <w:tc>
          <w:tcPr>
            <w:tcW w:w="1530" w:type="dxa"/>
            <w:tcBorders>
              <w:top w:val="nil"/>
              <w:left w:val="single" w:sz="4" w:space="0" w:color="auto"/>
              <w:bottom w:val="single" w:sz="4" w:space="0" w:color="auto"/>
              <w:right w:val="single" w:sz="4" w:space="0" w:color="auto"/>
            </w:tcBorders>
            <w:vAlign w:val="center"/>
            <w:hideMark/>
          </w:tcPr>
          <w:p w14:paraId="042DB855"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0.841</w:t>
            </w:r>
          </w:p>
        </w:tc>
      </w:tr>
      <w:tr w:rsidR="002D18A7" w:rsidRPr="005017B0" w14:paraId="2442DECC" w14:textId="77777777" w:rsidTr="002D18A7">
        <w:trPr>
          <w:trHeight w:val="264"/>
          <w:jc w:val="center"/>
        </w:trPr>
        <w:tc>
          <w:tcPr>
            <w:tcW w:w="1843" w:type="dxa"/>
            <w:vMerge/>
            <w:tcBorders>
              <w:left w:val="single" w:sz="4" w:space="0" w:color="auto"/>
              <w:bottom w:val="single" w:sz="4" w:space="0" w:color="auto"/>
              <w:right w:val="single" w:sz="4" w:space="0" w:color="auto"/>
            </w:tcBorders>
            <w:shd w:val="clear" w:color="auto" w:fill="D9D9D9" w:themeFill="background1" w:themeFillShade="D9"/>
            <w:vAlign w:val="center"/>
            <w:hideMark/>
          </w:tcPr>
          <w:p w14:paraId="6290F536" w14:textId="77777777" w:rsidR="002D18A7" w:rsidRPr="005017B0" w:rsidRDefault="002D18A7" w:rsidP="00265478">
            <w:pPr>
              <w:spacing w:after="0" w:line="240" w:lineRule="auto"/>
              <w:jc w:val="center"/>
              <w:rPr>
                <w:rFonts w:eastAsia="Times New Roman"/>
                <w:color w:val="1F1F1F"/>
                <w:kern w:val="0"/>
                <w:rtl/>
                <w14:ligatures w14:val="none"/>
              </w:rPr>
            </w:pPr>
          </w:p>
        </w:tc>
        <w:tc>
          <w:tcPr>
            <w:tcW w:w="2777" w:type="dxa"/>
            <w:tcBorders>
              <w:top w:val="nil"/>
              <w:left w:val="single" w:sz="4" w:space="0" w:color="auto"/>
              <w:bottom w:val="single" w:sz="4" w:space="0" w:color="auto"/>
              <w:right w:val="single" w:sz="4" w:space="0" w:color="auto"/>
            </w:tcBorders>
            <w:vAlign w:val="center"/>
            <w:hideMark/>
          </w:tcPr>
          <w:p w14:paraId="6E1C0D94"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بُعد القوى البشرية</w:t>
            </w:r>
          </w:p>
        </w:tc>
        <w:tc>
          <w:tcPr>
            <w:tcW w:w="1003" w:type="dxa"/>
            <w:tcBorders>
              <w:top w:val="nil"/>
              <w:left w:val="single" w:sz="4" w:space="0" w:color="auto"/>
              <w:bottom w:val="single" w:sz="4" w:space="0" w:color="auto"/>
              <w:right w:val="single" w:sz="4" w:space="0" w:color="auto"/>
            </w:tcBorders>
            <w:vAlign w:val="center"/>
            <w:hideMark/>
          </w:tcPr>
          <w:p w14:paraId="4541D55C"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5</w:t>
            </w:r>
          </w:p>
        </w:tc>
        <w:tc>
          <w:tcPr>
            <w:tcW w:w="1530" w:type="dxa"/>
            <w:tcBorders>
              <w:top w:val="nil"/>
              <w:left w:val="single" w:sz="4" w:space="0" w:color="auto"/>
              <w:bottom w:val="single" w:sz="4" w:space="0" w:color="auto"/>
              <w:right w:val="single" w:sz="4" w:space="0" w:color="auto"/>
            </w:tcBorders>
            <w:vAlign w:val="center"/>
            <w:hideMark/>
          </w:tcPr>
          <w:p w14:paraId="09A30829"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0.875</w:t>
            </w:r>
          </w:p>
        </w:tc>
      </w:tr>
      <w:tr w:rsidR="002D18A7" w:rsidRPr="005017B0" w14:paraId="1452A80D" w14:textId="77777777" w:rsidTr="002D18A7">
        <w:trPr>
          <w:trHeight w:val="528"/>
          <w:jc w:val="center"/>
        </w:trPr>
        <w:tc>
          <w:tcPr>
            <w:tcW w:w="1843"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3469F374"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إجمالي المحور الأول</w:t>
            </w:r>
          </w:p>
        </w:tc>
        <w:tc>
          <w:tcPr>
            <w:tcW w:w="2777" w:type="dxa"/>
            <w:tcBorders>
              <w:top w:val="nil"/>
              <w:left w:val="single" w:sz="4" w:space="0" w:color="auto"/>
              <w:bottom w:val="single" w:sz="4" w:space="0" w:color="auto"/>
              <w:right w:val="single" w:sz="4" w:space="0" w:color="auto"/>
            </w:tcBorders>
            <w:vAlign w:val="center"/>
            <w:hideMark/>
          </w:tcPr>
          <w:p w14:paraId="5FAD7D95"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الإدارة الإلكترونية (المتغير المستقل)</w:t>
            </w:r>
          </w:p>
        </w:tc>
        <w:tc>
          <w:tcPr>
            <w:tcW w:w="1003" w:type="dxa"/>
            <w:tcBorders>
              <w:top w:val="nil"/>
              <w:left w:val="single" w:sz="4" w:space="0" w:color="auto"/>
              <w:bottom w:val="single" w:sz="4" w:space="0" w:color="auto"/>
              <w:right w:val="single" w:sz="4" w:space="0" w:color="auto"/>
            </w:tcBorders>
            <w:vAlign w:val="center"/>
            <w:hideMark/>
          </w:tcPr>
          <w:p w14:paraId="1DB7B22B"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20</w:t>
            </w:r>
          </w:p>
        </w:tc>
        <w:tc>
          <w:tcPr>
            <w:tcW w:w="1530" w:type="dxa"/>
            <w:tcBorders>
              <w:top w:val="nil"/>
              <w:left w:val="single" w:sz="4" w:space="0" w:color="auto"/>
              <w:bottom w:val="single" w:sz="4" w:space="0" w:color="auto"/>
              <w:right w:val="single" w:sz="4" w:space="0" w:color="auto"/>
            </w:tcBorders>
            <w:vAlign w:val="center"/>
            <w:hideMark/>
          </w:tcPr>
          <w:p w14:paraId="2B3AEAD2"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0.912</w:t>
            </w:r>
          </w:p>
        </w:tc>
      </w:tr>
      <w:tr w:rsidR="002D18A7" w:rsidRPr="005017B0" w14:paraId="0D47AB2C" w14:textId="77777777" w:rsidTr="002D18A7">
        <w:trPr>
          <w:trHeight w:val="264"/>
          <w:jc w:val="center"/>
        </w:trPr>
        <w:tc>
          <w:tcPr>
            <w:tcW w:w="1843" w:type="dxa"/>
            <w:vMerge w:val="restart"/>
            <w:tcBorders>
              <w:top w:val="nil"/>
              <w:left w:val="single" w:sz="4" w:space="0" w:color="auto"/>
              <w:right w:val="single" w:sz="4" w:space="0" w:color="auto"/>
            </w:tcBorders>
            <w:shd w:val="clear" w:color="auto" w:fill="D9D9D9" w:themeFill="background1" w:themeFillShade="D9"/>
            <w:vAlign w:val="center"/>
            <w:hideMark/>
          </w:tcPr>
          <w:p w14:paraId="4205BA1D" w14:textId="77777777" w:rsidR="002D18A7"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 xml:space="preserve">المحور الثاني: </w:t>
            </w:r>
          </w:p>
          <w:p w14:paraId="70C1B7A2"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جودة الخدمات</w:t>
            </w:r>
          </w:p>
          <w:p w14:paraId="52AEBE88" w14:textId="77777777" w:rsidR="002D18A7" w:rsidRPr="005017B0" w:rsidRDefault="002D18A7" w:rsidP="00265478">
            <w:pPr>
              <w:spacing w:after="0" w:line="240" w:lineRule="auto"/>
              <w:jc w:val="center"/>
              <w:rPr>
                <w:rFonts w:eastAsia="Times New Roman"/>
                <w:color w:val="1F1F1F"/>
                <w:kern w:val="0"/>
                <w:rtl/>
                <w14:ligatures w14:val="none"/>
              </w:rPr>
            </w:pPr>
          </w:p>
          <w:p w14:paraId="14D04AD7" w14:textId="77777777" w:rsidR="002D18A7" w:rsidRPr="005017B0" w:rsidRDefault="002D18A7" w:rsidP="00265478">
            <w:pPr>
              <w:spacing w:after="0" w:line="240" w:lineRule="auto"/>
              <w:jc w:val="center"/>
              <w:rPr>
                <w:rFonts w:eastAsia="Times New Roman"/>
                <w:color w:val="1F1F1F"/>
                <w:kern w:val="0"/>
                <w:rtl/>
                <w14:ligatures w14:val="none"/>
              </w:rPr>
            </w:pPr>
          </w:p>
          <w:p w14:paraId="15D3CF02" w14:textId="77777777" w:rsidR="002D18A7" w:rsidRPr="005017B0" w:rsidRDefault="002D18A7" w:rsidP="00265478">
            <w:pPr>
              <w:spacing w:after="0" w:line="240" w:lineRule="auto"/>
              <w:jc w:val="center"/>
              <w:rPr>
                <w:rFonts w:eastAsia="Times New Roman"/>
                <w:color w:val="1F1F1F"/>
                <w:kern w:val="0"/>
                <w:rtl/>
                <w14:ligatures w14:val="none"/>
              </w:rPr>
            </w:pPr>
          </w:p>
        </w:tc>
        <w:tc>
          <w:tcPr>
            <w:tcW w:w="2777" w:type="dxa"/>
            <w:tcBorders>
              <w:top w:val="nil"/>
              <w:left w:val="single" w:sz="4" w:space="0" w:color="auto"/>
              <w:bottom w:val="single" w:sz="4" w:space="0" w:color="auto"/>
              <w:right w:val="single" w:sz="4" w:space="0" w:color="auto"/>
            </w:tcBorders>
            <w:vAlign w:val="center"/>
            <w:hideMark/>
          </w:tcPr>
          <w:p w14:paraId="79B93C57"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بُعد الاعتمادية</w:t>
            </w:r>
          </w:p>
        </w:tc>
        <w:tc>
          <w:tcPr>
            <w:tcW w:w="1003" w:type="dxa"/>
            <w:tcBorders>
              <w:top w:val="nil"/>
              <w:left w:val="single" w:sz="4" w:space="0" w:color="auto"/>
              <w:bottom w:val="single" w:sz="4" w:space="0" w:color="auto"/>
              <w:right w:val="single" w:sz="4" w:space="0" w:color="auto"/>
            </w:tcBorders>
            <w:vAlign w:val="center"/>
            <w:hideMark/>
          </w:tcPr>
          <w:p w14:paraId="524CD3C9"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5</w:t>
            </w:r>
          </w:p>
        </w:tc>
        <w:tc>
          <w:tcPr>
            <w:tcW w:w="1530" w:type="dxa"/>
            <w:tcBorders>
              <w:top w:val="nil"/>
              <w:left w:val="single" w:sz="4" w:space="0" w:color="auto"/>
              <w:bottom w:val="single" w:sz="4" w:space="0" w:color="auto"/>
              <w:right w:val="single" w:sz="4" w:space="0" w:color="auto"/>
            </w:tcBorders>
            <w:vAlign w:val="center"/>
            <w:hideMark/>
          </w:tcPr>
          <w:p w14:paraId="68659B5C"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0.887</w:t>
            </w:r>
          </w:p>
        </w:tc>
      </w:tr>
      <w:tr w:rsidR="002D18A7" w:rsidRPr="005017B0" w14:paraId="568C11EA" w14:textId="77777777" w:rsidTr="002D18A7">
        <w:trPr>
          <w:trHeight w:val="264"/>
          <w:jc w:val="center"/>
        </w:trPr>
        <w:tc>
          <w:tcPr>
            <w:tcW w:w="1843" w:type="dxa"/>
            <w:vMerge/>
            <w:tcBorders>
              <w:left w:val="single" w:sz="4" w:space="0" w:color="auto"/>
              <w:right w:val="single" w:sz="4" w:space="0" w:color="auto"/>
            </w:tcBorders>
            <w:shd w:val="clear" w:color="auto" w:fill="D9D9D9" w:themeFill="background1" w:themeFillShade="D9"/>
            <w:vAlign w:val="center"/>
            <w:hideMark/>
          </w:tcPr>
          <w:p w14:paraId="117E6EBC" w14:textId="77777777" w:rsidR="002D18A7" w:rsidRPr="005017B0" w:rsidRDefault="002D18A7" w:rsidP="00265478">
            <w:pPr>
              <w:spacing w:after="0" w:line="240" w:lineRule="auto"/>
              <w:jc w:val="center"/>
              <w:rPr>
                <w:rFonts w:eastAsia="Times New Roman"/>
                <w:color w:val="1F1F1F"/>
                <w:kern w:val="0"/>
                <w:rtl/>
                <w14:ligatures w14:val="none"/>
              </w:rPr>
            </w:pPr>
          </w:p>
        </w:tc>
        <w:tc>
          <w:tcPr>
            <w:tcW w:w="2777" w:type="dxa"/>
            <w:tcBorders>
              <w:top w:val="nil"/>
              <w:left w:val="single" w:sz="4" w:space="0" w:color="auto"/>
              <w:bottom w:val="single" w:sz="4" w:space="0" w:color="auto"/>
              <w:right w:val="single" w:sz="4" w:space="0" w:color="auto"/>
            </w:tcBorders>
            <w:vAlign w:val="center"/>
            <w:hideMark/>
          </w:tcPr>
          <w:p w14:paraId="3A6ADB2B"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بُعد الاستجابة</w:t>
            </w:r>
          </w:p>
        </w:tc>
        <w:tc>
          <w:tcPr>
            <w:tcW w:w="1003" w:type="dxa"/>
            <w:tcBorders>
              <w:top w:val="nil"/>
              <w:left w:val="single" w:sz="4" w:space="0" w:color="auto"/>
              <w:bottom w:val="single" w:sz="4" w:space="0" w:color="auto"/>
              <w:right w:val="single" w:sz="4" w:space="0" w:color="auto"/>
            </w:tcBorders>
            <w:vAlign w:val="center"/>
            <w:hideMark/>
          </w:tcPr>
          <w:p w14:paraId="3066D54B"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5</w:t>
            </w:r>
          </w:p>
        </w:tc>
        <w:tc>
          <w:tcPr>
            <w:tcW w:w="1530" w:type="dxa"/>
            <w:tcBorders>
              <w:top w:val="nil"/>
              <w:left w:val="single" w:sz="4" w:space="0" w:color="auto"/>
              <w:bottom w:val="single" w:sz="4" w:space="0" w:color="auto"/>
              <w:right w:val="single" w:sz="4" w:space="0" w:color="auto"/>
            </w:tcBorders>
            <w:vAlign w:val="center"/>
            <w:hideMark/>
          </w:tcPr>
          <w:p w14:paraId="74115B76"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0.853</w:t>
            </w:r>
          </w:p>
        </w:tc>
      </w:tr>
      <w:tr w:rsidR="002D18A7" w:rsidRPr="005017B0" w14:paraId="3960F3A4" w14:textId="77777777" w:rsidTr="002D18A7">
        <w:trPr>
          <w:trHeight w:val="264"/>
          <w:jc w:val="center"/>
        </w:trPr>
        <w:tc>
          <w:tcPr>
            <w:tcW w:w="1843" w:type="dxa"/>
            <w:vMerge/>
            <w:tcBorders>
              <w:left w:val="single" w:sz="4" w:space="0" w:color="auto"/>
              <w:right w:val="single" w:sz="4" w:space="0" w:color="auto"/>
            </w:tcBorders>
            <w:shd w:val="clear" w:color="auto" w:fill="D9D9D9" w:themeFill="background1" w:themeFillShade="D9"/>
            <w:vAlign w:val="center"/>
            <w:hideMark/>
          </w:tcPr>
          <w:p w14:paraId="56981692" w14:textId="77777777" w:rsidR="002D18A7" w:rsidRPr="005017B0" w:rsidRDefault="002D18A7" w:rsidP="00265478">
            <w:pPr>
              <w:spacing w:after="0" w:line="240" w:lineRule="auto"/>
              <w:jc w:val="center"/>
              <w:rPr>
                <w:rFonts w:eastAsia="Times New Roman"/>
                <w:color w:val="1F1F1F"/>
                <w:kern w:val="0"/>
                <w:rtl/>
                <w14:ligatures w14:val="none"/>
              </w:rPr>
            </w:pPr>
          </w:p>
        </w:tc>
        <w:tc>
          <w:tcPr>
            <w:tcW w:w="2777" w:type="dxa"/>
            <w:tcBorders>
              <w:top w:val="nil"/>
              <w:left w:val="single" w:sz="4" w:space="0" w:color="auto"/>
              <w:bottom w:val="single" w:sz="4" w:space="0" w:color="auto"/>
              <w:right w:val="single" w:sz="4" w:space="0" w:color="auto"/>
            </w:tcBorders>
            <w:vAlign w:val="center"/>
            <w:hideMark/>
          </w:tcPr>
          <w:p w14:paraId="23A6D3B4"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بُعد الثقة والتوكيد</w:t>
            </w:r>
          </w:p>
        </w:tc>
        <w:tc>
          <w:tcPr>
            <w:tcW w:w="1003" w:type="dxa"/>
            <w:tcBorders>
              <w:top w:val="nil"/>
              <w:left w:val="single" w:sz="4" w:space="0" w:color="auto"/>
              <w:bottom w:val="single" w:sz="4" w:space="0" w:color="auto"/>
              <w:right w:val="single" w:sz="4" w:space="0" w:color="auto"/>
            </w:tcBorders>
            <w:vAlign w:val="center"/>
            <w:hideMark/>
          </w:tcPr>
          <w:p w14:paraId="5214731C"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5</w:t>
            </w:r>
          </w:p>
        </w:tc>
        <w:tc>
          <w:tcPr>
            <w:tcW w:w="1530" w:type="dxa"/>
            <w:tcBorders>
              <w:top w:val="nil"/>
              <w:left w:val="single" w:sz="4" w:space="0" w:color="auto"/>
              <w:bottom w:val="single" w:sz="4" w:space="0" w:color="auto"/>
              <w:right w:val="single" w:sz="4" w:space="0" w:color="auto"/>
            </w:tcBorders>
            <w:vAlign w:val="center"/>
            <w:hideMark/>
          </w:tcPr>
          <w:p w14:paraId="7590E763"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0.901</w:t>
            </w:r>
          </w:p>
        </w:tc>
      </w:tr>
      <w:tr w:rsidR="002D18A7" w:rsidRPr="005017B0" w14:paraId="2212AAA2" w14:textId="77777777" w:rsidTr="002D18A7">
        <w:trPr>
          <w:trHeight w:val="264"/>
          <w:jc w:val="center"/>
        </w:trPr>
        <w:tc>
          <w:tcPr>
            <w:tcW w:w="1843" w:type="dxa"/>
            <w:vMerge/>
            <w:tcBorders>
              <w:left w:val="single" w:sz="4" w:space="0" w:color="auto"/>
              <w:right w:val="single" w:sz="4" w:space="0" w:color="auto"/>
            </w:tcBorders>
            <w:shd w:val="clear" w:color="auto" w:fill="D9D9D9" w:themeFill="background1" w:themeFillShade="D9"/>
            <w:vAlign w:val="center"/>
            <w:hideMark/>
          </w:tcPr>
          <w:p w14:paraId="576FA98D" w14:textId="77777777" w:rsidR="002D18A7" w:rsidRPr="005017B0" w:rsidRDefault="002D18A7" w:rsidP="00265478">
            <w:pPr>
              <w:spacing w:after="0" w:line="240" w:lineRule="auto"/>
              <w:jc w:val="center"/>
              <w:rPr>
                <w:rFonts w:eastAsia="Times New Roman"/>
                <w:color w:val="1F1F1F"/>
                <w:kern w:val="0"/>
                <w:rtl/>
                <w14:ligatures w14:val="none"/>
              </w:rPr>
            </w:pPr>
          </w:p>
        </w:tc>
        <w:tc>
          <w:tcPr>
            <w:tcW w:w="2777" w:type="dxa"/>
            <w:tcBorders>
              <w:top w:val="nil"/>
              <w:left w:val="single" w:sz="4" w:space="0" w:color="auto"/>
              <w:bottom w:val="single" w:sz="4" w:space="0" w:color="auto"/>
              <w:right w:val="single" w:sz="4" w:space="0" w:color="auto"/>
            </w:tcBorders>
            <w:vAlign w:val="center"/>
            <w:hideMark/>
          </w:tcPr>
          <w:p w14:paraId="71C8714B"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بُعد التعاطف</w:t>
            </w:r>
          </w:p>
        </w:tc>
        <w:tc>
          <w:tcPr>
            <w:tcW w:w="1003" w:type="dxa"/>
            <w:tcBorders>
              <w:top w:val="nil"/>
              <w:left w:val="single" w:sz="4" w:space="0" w:color="auto"/>
              <w:bottom w:val="single" w:sz="4" w:space="0" w:color="auto"/>
              <w:right w:val="single" w:sz="4" w:space="0" w:color="auto"/>
            </w:tcBorders>
            <w:vAlign w:val="center"/>
            <w:hideMark/>
          </w:tcPr>
          <w:p w14:paraId="31AF39BE"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5</w:t>
            </w:r>
          </w:p>
        </w:tc>
        <w:tc>
          <w:tcPr>
            <w:tcW w:w="1530" w:type="dxa"/>
            <w:tcBorders>
              <w:top w:val="nil"/>
              <w:left w:val="single" w:sz="4" w:space="0" w:color="auto"/>
              <w:bottom w:val="single" w:sz="4" w:space="0" w:color="auto"/>
              <w:right w:val="single" w:sz="4" w:space="0" w:color="auto"/>
            </w:tcBorders>
            <w:vAlign w:val="center"/>
            <w:hideMark/>
          </w:tcPr>
          <w:p w14:paraId="2A46EC4A"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0.869</w:t>
            </w:r>
          </w:p>
        </w:tc>
      </w:tr>
      <w:tr w:rsidR="002D18A7" w:rsidRPr="005017B0" w14:paraId="350FDB76" w14:textId="77777777" w:rsidTr="002D18A7">
        <w:trPr>
          <w:trHeight w:val="264"/>
          <w:jc w:val="center"/>
        </w:trPr>
        <w:tc>
          <w:tcPr>
            <w:tcW w:w="1843" w:type="dxa"/>
            <w:vMerge/>
            <w:tcBorders>
              <w:left w:val="single" w:sz="4" w:space="0" w:color="auto"/>
              <w:bottom w:val="single" w:sz="4" w:space="0" w:color="auto"/>
              <w:right w:val="single" w:sz="4" w:space="0" w:color="auto"/>
            </w:tcBorders>
            <w:shd w:val="clear" w:color="auto" w:fill="D9D9D9" w:themeFill="background1" w:themeFillShade="D9"/>
            <w:vAlign w:val="center"/>
            <w:hideMark/>
          </w:tcPr>
          <w:p w14:paraId="4128C060" w14:textId="77777777" w:rsidR="002D18A7" w:rsidRPr="005017B0" w:rsidRDefault="002D18A7" w:rsidP="00265478">
            <w:pPr>
              <w:spacing w:after="0" w:line="240" w:lineRule="auto"/>
              <w:jc w:val="center"/>
              <w:rPr>
                <w:rFonts w:eastAsia="Times New Roman"/>
                <w:color w:val="1F1F1F"/>
                <w:kern w:val="0"/>
                <w:rtl/>
                <w14:ligatures w14:val="none"/>
              </w:rPr>
            </w:pPr>
          </w:p>
        </w:tc>
        <w:tc>
          <w:tcPr>
            <w:tcW w:w="2777" w:type="dxa"/>
            <w:tcBorders>
              <w:top w:val="nil"/>
              <w:left w:val="single" w:sz="4" w:space="0" w:color="auto"/>
              <w:bottom w:val="single" w:sz="4" w:space="0" w:color="auto"/>
              <w:right w:val="single" w:sz="4" w:space="0" w:color="auto"/>
            </w:tcBorders>
            <w:vAlign w:val="center"/>
            <w:hideMark/>
          </w:tcPr>
          <w:p w14:paraId="5368ED34"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بُعد الملموسية</w:t>
            </w:r>
          </w:p>
        </w:tc>
        <w:tc>
          <w:tcPr>
            <w:tcW w:w="1003" w:type="dxa"/>
            <w:tcBorders>
              <w:top w:val="nil"/>
              <w:left w:val="single" w:sz="4" w:space="0" w:color="auto"/>
              <w:bottom w:val="single" w:sz="4" w:space="0" w:color="auto"/>
              <w:right w:val="single" w:sz="4" w:space="0" w:color="auto"/>
            </w:tcBorders>
            <w:vAlign w:val="center"/>
            <w:hideMark/>
          </w:tcPr>
          <w:p w14:paraId="7B60C4EB"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5</w:t>
            </w:r>
          </w:p>
        </w:tc>
        <w:tc>
          <w:tcPr>
            <w:tcW w:w="1530" w:type="dxa"/>
            <w:tcBorders>
              <w:top w:val="nil"/>
              <w:left w:val="single" w:sz="4" w:space="0" w:color="auto"/>
              <w:bottom w:val="single" w:sz="4" w:space="0" w:color="auto"/>
              <w:right w:val="single" w:sz="4" w:space="0" w:color="auto"/>
            </w:tcBorders>
            <w:vAlign w:val="center"/>
            <w:hideMark/>
          </w:tcPr>
          <w:p w14:paraId="4A6F7431"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0.834</w:t>
            </w:r>
          </w:p>
        </w:tc>
      </w:tr>
      <w:tr w:rsidR="002D18A7" w:rsidRPr="005017B0" w14:paraId="7BD70877" w14:textId="77777777" w:rsidTr="002D18A7">
        <w:trPr>
          <w:trHeight w:val="528"/>
          <w:jc w:val="center"/>
        </w:trPr>
        <w:tc>
          <w:tcPr>
            <w:tcW w:w="1843"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3C630892"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إجمالي المحور الثاني</w:t>
            </w:r>
          </w:p>
        </w:tc>
        <w:tc>
          <w:tcPr>
            <w:tcW w:w="2777" w:type="dxa"/>
            <w:tcBorders>
              <w:top w:val="nil"/>
              <w:left w:val="single" w:sz="4" w:space="0" w:color="auto"/>
              <w:bottom w:val="single" w:sz="4" w:space="0" w:color="auto"/>
              <w:right w:val="single" w:sz="4" w:space="0" w:color="auto"/>
            </w:tcBorders>
            <w:vAlign w:val="center"/>
            <w:hideMark/>
          </w:tcPr>
          <w:p w14:paraId="3E4CA68D" w14:textId="29CA67B6"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جودة الخدم</w:t>
            </w:r>
            <w:r>
              <w:rPr>
                <w:rFonts w:eastAsia="Times New Roman" w:hint="cs"/>
                <w:color w:val="1F1F1F"/>
                <w:kern w:val="0"/>
                <w:rtl/>
                <w14:ligatures w14:val="none"/>
              </w:rPr>
              <w:t>ة</w:t>
            </w:r>
            <w:r w:rsidRPr="005017B0">
              <w:rPr>
                <w:rFonts w:eastAsia="Times New Roman"/>
                <w:color w:val="1F1F1F"/>
                <w:kern w:val="0"/>
                <w:rtl/>
                <w14:ligatures w14:val="none"/>
              </w:rPr>
              <w:t xml:space="preserve"> (المتغير التابع)</w:t>
            </w:r>
          </w:p>
        </w:tc>
        <w:tc>
          <w:tcPr>
            <w:tcW w:w="1003" w:type="dxa"/>
            <w:tcBorders>
              <w:top w:val="nil"/>
              <w:left w:val="single" w:sz="4" w:space="0" w:color="auto"/>
              <w:bottom w:val="single" w:sz="4" w:space="0" w:color="auto"/>
              <w:right w:val="single" w:sz="4" w:space="0" w:color="auto"/>
            </w:tcBorders>
            <w:vAlign w:val="center"/>
            <w:hideMark/>
          </w:tcPr>
          <w:p w14:paraId="1D9E3D13"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25</w:t>
            </w:r>
          </w:p>
        </w:tc>
        <w:tc>
          <w:tcPr>
            <w:tcW w:w="1530" w:type="dxa"/>
            <w:tcBorders>
              <w:top w:val="nil"/>
              <w:left w:val="single" w:sz="4" w:space="0" w:color="auto"/>
              <w:bottom w:val="single" w:sz="4" w:space="0" w:color="auto"/>
              <w:right w:val="single" w:sz="4" w:space="0" w:color="auto"/>
            </w:tcBorders>
            <w:vAlign w:val="center"/>
            <w:hideMark/>
          </w:tcPr>
          <w:p w14:paraId="5A99D12D"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0.945</w:t>
            </w:r>
          </w:p>
        </w:tc>
      </w:tr>
      <w:tr w:rsidR="002D18A7" w:rsidRPr="005017B0" w14:paraId="194A4072" w14:textId="77777777" w:rsidTr="002D18A7">
        <w:trPr>
          <w:trHeight w:val="264"/>
          <w:jc w:val="center"/>
        </w:trPr>
        <w:tc>
          <w:tcPr>
            <w:tcW w:w="1843"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36CC9BA"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الأداة ككل</w:t>
            </w:r>
          </w:p>
        </w:tc>
        <w:tc>
          <w:tcPr>
            <w:tcW w:w="2777" w:type="dxa"/>
            <w:tcBorders>
              <w:top w:val="nil"/>
              <w:left w:val="single" w:sz="4" w:space="0" w:color="auto"/>
              <w:bottom w:val="single" w:sz="4" w:space="0" w:color="auto"/>
              <w:right w:val="single" w:sz="4" w:space="0" w:color="auto"/>
            </w:tcBorders>
            <w:vAlign w:val="center"/>
            <w:hideMark/>
          </w:tcPr>
          <w:p w14:paraId="7F8387DC"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الاستبانة بشكل عام</w:t>
            </w:r>
          </w:p>
        </w:tc>
        <w:tc>
          <w:tcPr>
            <w:tcW w:w="1003" w:type="dxa"/>
            <w:tcBorders>
              <w:top w:val="nil"/>
              <w:left w:val="single" w:sz="4" w:space="0" w:color="auto"/>
              <w:bottom w:val="single" w:sz="4" w:space="0" w:color="auto"/>
              <w:right w:val="single" w:sz="4" w:space="0" w:color="auto"/>
            </w:tcBorders>
            <w:vAlign w:val="center"/>
            <w:hideMark/>
          </w:tcPr>
          <w:p w14:paraId="73FFF1F6"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45</w:t>
            </w:r>
          </w:p>
        </w:tc>
        <w:tc>
          <w:tcPr>
            <w:tcW w:w="1530" w:type="dxa"/>
            <w:tcBorders>
              <w:top w:val="nil"/>
              <w:left w:val="single" w:sz="4" w:space="0" w:color="auto"/>
              <w:bottom w:val="single" w:sz="4" w:space="0" w:color="auto"/>
              <w:right w:val="single" w:sz="4" w:space="0" w:color="auto"/>
            </w:tcBorders>
            <w:vAlign w:val="center"/>
            <w:hideMark/>
          </w:tcPr>
          <w:p w14:paraId="3CF27210" w14:textId="77777777" w:rsidR="002D18A7" w:rsidRPr="005017B0" w:rsidRDefault="002D18A7" w:rsidP="00062E9F">
            <w:pPr>
              <w:keepNext/>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0.961</w:t>
            </w:r>
          </w:p>
        </w:tc>
      </w:tr>
    </w:tbl>
    <w:p w14:paraId="77DB963C" w14:textId="72B07052" w:rsidR="00FB4ECE" w:rsidRDefault="00062E9F" w:rsidP="00062E9F">
      <w:pPr>
        <w:pStyle w:val="af3"/>
        <w:jc w:val="center"/>
        <w:rPr>
          <w:color w:val="000000" w:themeColor="text1"/>
          <w:rtl/>
        </w:rPr>
      </w:pPr>
      <w:r>
        <w:rPr>
          <w:rtl/>
        </w:rPr>
        <w:t xml:space="preserve">جدول </w:t>
      </w:r>
      <w:r w:rsidR="00356CB8">
        <w:fldChar w:fldCharType="begin"/>
      </w:r>
      <w:r w:rsidR="00356CB8">
        <w:instrText xml:space="preserve"> SEQ </w:instrText>
      </w:r>
      <w:r w:rsidR="00356CB8">
        <w:rPr>
          <w:rtl/>
        </w:rPr>
        <w:instrText>جدول</w:instrText>
      </w:r>
      <w:r w:rsidR="00356CB8">
        <w:instrText xml:space="preserve"> \* ARABIC </w:instrText>
      </w:r>
      <w:r w:rsidR="00356CB8">
        <w:fldChar w:fldCharType="separate"/>
      </w:r>
      <w:r>
        <w:rPr>
          <w:noProof/>
          <w:rtl/>
        </w:rPr>
        <w:t>14</w:t>
      </w:r>
      <w:r w:rsidR="00356CB8">
        <w:rPr>
          <w:noProof/>
        </w:rPr>
        <w:fldChar w:fldCharType="end"/>
      </w:r>
      <w:r>
        <w:rPr>
          <w:rFonts w:hint="cs"/>
          <w:rtl/>
        </w:rPr>
        <w:t xml:space="preserve"> </w:t>
      </w:r>
      <w:r w:rsidRPr="0073165C">
        <w:rPr>
          <w:rFonts w:hint="eastAsia"/>
          <w:rtl/>
        </w:rPr>
        <w:t>نتائج</w:t>
      </w:r>
      <w:r w:rsidRPr="0073165C">
        <w:rPr>
          <w:rtl/>
        </w:rPr>
        <w:t xml:space="preserve"> </w:t>
      </w:r>
      <w:r w:rsidRPr="0073165C">
        <w:rPr>
          <w:rFonts w:hint="eastAsia"/>
          <w:rtl/>
        </w:rPr>
        <w:t>معاملات</w:t>
      </w:r>
      <w:r w:rsidRPr="0073165C">
        <w:rPr>
          <w:rtl/>
        </w:rPr>
        <w:t xml:space="preserve"> </w:t>
      </w:r>
      <w:r w:rsidRPr="0073165C">
        <w:rPr>
          <w:rFonts w:hint="eastAsia"/>
          <w:rtl/>
        </w:rPr>
        <w:t>الثبات</w:t>
      </w:r>
      <w:r w:rsidRPr="0073165C">
        <w:rPr>
          <w:rtl/>
        </w:rPr>
        <w:t xml:space="preserve"> (</w:t>
      </w:r>
      <w:r w:rsidRPr="0073165C">
        <w:rPr>
          <w:rFonts w:hint="eastAsia"/>
          <w:rtl/>
        </w:rPr>
        <w:t>ألفا</w:t>
      </w:r>
      <w:r w:rsidRPr="0073165C">
        <w:rPr>
          <w:rtl/>
        </w:rPr>
        <w:t xml:space="preserve"> </w:t>
      </w:r>
      <w:proofErr w:type="spellStart"/>
      <w:r w:rsidRPr="0073165C">
        <w:rPr>
          <w:rFonts w:hint="eastAsia"/>
          <w:rtl/>
        </w:rPr>
        <w:t>كرونباخ</w:t>
      </w:r>
      <w:proofErr w:type="spellEnd"/>
      <w:r w:rsidRPr="0073165C">
        <w:rPr>
          <w:rtl/>
        </w:rPr>
        <w:t xml:space="preserve">) </w:t>
      </w:r>
      <w:r w:rsidRPr="0073165C">
        <w:rPr>
          <w:rFonts w:hint="eastAsia"/>
          <w:rtl/>
        </w:rPr>
        <w:t>لأبعاد</w:t>
      </w:r>
      <w:r w:rsidRPr="0073165C">
        <w:rPr>
          <w:rtl/>
        </w:rPr>
        <w:t xml:space="preserve"> </w:t>
      </w:r>
      <w:r w:rsidRPr="0073165C">
        <w:rPr>
          <w:rFonts w:hint="eastAsia"/>
          <w:rtl/>
        </w:rPr>
        <w:t>ومحاور</w:t>
      </w:r>
      <w:r w:rsidRPr="0073165C">
        <w:rPr>
          <w:rtl/>
        </w:rPr>
        <w:t xml:space="preserve"> </w:t>
      </w:r>
      <w:r w:rsidRPr="0073165C">
        <w:rPr>
          <w:rFonts w:hint="eastAsia"/>
          <w:rtl/>
        </w:rPr>
        <w:t>استبانة</w:t>
      </w:r>
      <w:r w:rsidRPr="0073165C">
        <w:rPr>
          <w:rtl/>
        </w:rPr>
        <w:t xml:space="preserve"> </w:t>
      </w:r>
      <w:r w:rsidRPr="0073165C">
        <w:rPr>
          <w:rFonts w:hint="eastAsia"/>
          <w:rtl/>
        </w:rPr>
        <w:t>الدراسة</w:t>
      </w:r>
      <w:r w:rsidRPr="0073165C">
        <w:rPr>
          <w:rtl/>
        </w:rPr>
        <w:t xml:space="preserve"> </w:t>
      </w:r>
      <w:r w:rsidRPr="0073165C">
        <w:rPr>
          <w:rFonts w:hint="eastAsia"/>
          <w:rtl/>
        </w:rPr>
        <w:t>المصدر</w:t>
      </w:r>
      <w:r w:rsidRPr="0073165C">
        <w:rPr>
          <w:rtl/>
        </w:rPr>
        <w:t xml:space="preserve"> (</w:t>
      </w:r>
      <w:r w:rsidRPr="0073165C">
        <w:rPr>
          <w:rFonts w:hint="eastAsia"/>
          <w:rtl/>
        </w:rPr>
        <w:t>من</w:t>
      </w:r>
      <w:r w:rsidRPr="0073165C">
        <w:rPr>
          <w:rtl/>
        </w:rPr>
        <w:t xml:space="preserve"> </w:t>
      </w:r>
      <w:r w:rsidRPr="0073165C">
        <w:rPr>
          <w:rFonts w:hint="eastAsia"/>
          <w:rtl/>
        </w:rPr>
        <w:t>إعداد</w:t>
      </w:r>
      <w:r w:rsidRPr="0073165C">
        <w:rPr>
          <w:rtl/>
        </w:rPr>
        <w:t xml:space="preserve"> </w:t>
      </w:r>
      <w:r w:rsidRPr="0073165C">
        <w:rPr>
          <w:rFonts w:hint="eastAsia"/>
          <w:rtl/>
        </w:rPr>
        <w:t>الباحثة</w:t>
      </w:r>
    </w:p>
    <w:p w14:paraId="0570FACA" w14:textId="43435CA4" w:rsidR="00781351" w:rsidRPr="00781351" w:rsidRDefault="00781351" w:rsidP="00781351">
      <w:pPr>
        <w:jc w:val="both"/>
        <w:rPr>
          <w:color w:val="000000" w:themeColor="text1"/>
          <w:rtl/>
        </w:rPr>
      </w:pPr>
      <w:r w:rsidRPr="00781351">
        <w:rPr>
          <w:color w:val="000000" w:themeColor="text1"/>
          <w:rtl/>
        </w:rPr>
        <w:t xml:space="preserve">تشير نتائج معامل ألفا </w:t>
      </w:r>
      <w:proofErr w:type="spellStart"/>
      <w:r w:rsidRPr="00781351">
        <w:rPr>
          <w:color w:val="000000" w:themeColor="text1"/>
          <w:rtl/>
        </w:rPr>
        <w:t>كرونباخ</w:t>
      </w:r>
      <w:proofErr w:type="spellEnd"/>
      <w:r w:rsidRPr="00781351">
        <w:rPr>
          <w:color w:val="000000" w:themeColor="text1"/>
          <w:rtl/>
        </w:rPr>
        <w:t xml:space="preserve"> إلى ارتفاع مستوى</w:t>
      </w:r>
      <w:r w:rsidR="00E05DCC">
        <w:rPr>
          <w:rFonts w:hint="cs"/>
          <w:color w:val="000000" w:themeColor="text1"/>
          <w:rtl/>
        </w:rPr>
        <w:t xml:space="preserve"> ثبات</w:t>
      </w:r>
      <w:r w:rsidRPr="00781351">
        <w:rPr>
          <w:color w:val="000000" w:themeColor="text1"/>
          <w:rtl/>
        </w:rPr>
        <w:t xml:space="preserve"> الاتساق الداخلي لمحوري الدراسة وللأداة ككل، حيث تجاوزت جميع القيم الحد الأدنى المقبول </w:t>
      </w:r>
      <w:r w:rsidR="006B3374">
        <w:rPr>
          <w:rFonts w:hint="cs"/>
          <w:color w:val="000000" w:themeColor="text1"/>
          <w:rtl/>
        </w:rPr>
        <w:t>إحصائيا</w:t>
      </w:r>
      <w:r w:rsidRPr="00781351">
        <w:rPr>
          <w:color w:val="000000" w:themeColor="text1"/>
          <w:rtl/>
        </w:rPr>
        <w:t xml:space="preserve">. ويُعد معامل ألفا </w:t>
      </w:r>
      <w:proofErr w:type="spellStart"/>
      <w:r w:rsidRPr="00781351">
        <w:rPr>
          <w:color w:val="000000" w:themeColor="text1"/>
          <w:rtl/>
        </w:rPr>
        <w:t>كرونباخ</w:t>
      </w:r>
      <w:proofErr w:type="spellEnd"/>
      <w:r w:rsidRPr="00781351">
        <w:rPr>
          <w:color w:val="000000" w:themeColor="text1"/>
          <w:rtl/>
        </w:rPr>
        <w:t xml:space="preserve"> من أكثر مؤشرات الثبات استخدامًا في البحوث التربوية والإدارية</w:t>
      </w:r>
      <w:r w:rsidRPr="00781351">
        <w:rPr>
          <w:color w:val="000000" w:themeColor="text1"/>
        </w:rPr>
        <w:t xml:space="preserve"> (Cronbach, 1951). </w:t>
      </w:r>
      <w:r w:rsidRPr="00781351">
        <w:rPr>
          <w:color w:val="000000" w:themeColor="text1"/>
          <w:rtl/>
        </w:rPr>
        <w:t>كما أشار</w:t>
      </w:r>
      <w:r w:rsidRPr="00781351">
        <w:rPr>
          <w:color w:val="000000" w:themeColor="text1"/>
        </w:rPr>
        <w:t xml:space="preserve"> Nunnally and Bernstein (1994) </w:t>
      </w:r>
      <w:r w:rsidRPr="00781351">
        <w:rPr>
          <w:color w:val="000000" w:themeColor="text1"/>
          <w:rtl/>
        </w:rPr>
        <w:t>إلى أن قيمة (0.70) تُعد حدًا أدنى مقبولًا للثبات، في حين تعكس القيم التي تتجاوز (0.90) مستوى عالٍ جدًا من</w:t>
      </w:r>
      <w:r w:rsidR="00E05DCC">
        <w:rPr>
          <w:rFonts w:hint="cs"/>
          <w:color w:val="000000" w:themeColor="text1"/>
          <w:rtl/>
        </w:rPr>
        <w:t xml:space="preserve"> ثبات</w:t>
      </w:r>
      <w:r w:rsidRPr="00781351">
        <w:rPr>
          <w:color w:val="000000" w:themeColor="text1"/>
          <w:rtl/>
        </w:rPr>
        <w:t xml:space="preserve"> الاتساق الداخلي. وعليه فإن القيم التي حصلت عليها الدراسة الحالية</w:t>
      </w:r>
      <w:r w:rsidR="0080538A">
        <w:rPr>
          <w:rFonts w:hint="cs"/>
          <w:color w:val="000000" w:themeColor="text1"/>
          <w:rtl/>
        </w:rPr>
        <w:t xml:space="preserve"> </w:t>
      </w:r>
      <w:r w:rsidRPr="00781351">
        <w:rPr>
          <w:color w:val="000000" w:themeColor="text1"/>
          <w:rtl/>
        </w:rPr>
        <w:t>تدل على تمتع الأداة بدرجة مرتفعة من الثبات وإمكانية الاعتماد عليها في التطبيق الميداني</w:t>
      </w:r>
      <w:r w:rsidRPr="00781351">
        <w:rPr>
          <w:color w:val="000000" w:themeColor="text1"/>
        </w:rPr>
        <w:t>.</w:t>
      </w:r>
      <w:bookmarkStart w:id="421" w:name="_Toc223370502"/>
    </w:p>
    <w:p w14:paraId="27D21960" w14:textId="384335BA" w:rsidR="00002F49" w:rsidRPr="00002F49" w:rsidRDefault="00002F49" w:rsidP="00433618">
      <w:pPr>
        <w:pStyle w:val="2"/>
        <w:rPr>
          <w:rtl/>
        </w:rPr>
      </w:pPr>
      <w:r w:rsidRPr="00002F49">
        <w:rPr>
          <w:rFonts w:hint="cs"/>
          <w:rtl/>
        </w:rPr>
        <w:t>المبحث الثالث: الأساليب الإحصائية المستخدمة قي الدراسة</w:t>
      </w:r>
      <w:bookmarkEnd w:id="421"/>
    </w:p>
    <w:p w14:paraId="04647EB8" w14:textId="5DE25E57" w:rsidR="00100FE6" w:rsidRDefault="000D58E8" w:rsidP="00906714">
      <w:pPr>
        <w:jc w:val="both"/>
        <w:rPr>
          <w:color w:val="000000" w:themeColor="text1"/>
          <w:rtl/>
        </w:rPr>
      </w:pPr>
      <w:r>
        <w:rPr>
          <w:rFonts w:hint="cs"/>
          <w:color w:val="000000" w:themeColor="text1"/>
          <w:rtl/>
        </w:rPr>
        <w:t>للإجابة</w:t>
      </w:r>
      <w:r w:rsidRPr="000D58E8">
        <w:rPr>
          <w:color w:val="000000" w:themeColor="text1"/>
          <w:rtl/>
        </w:rPr>
        <w:t xml:space="preserve"> على </w:t>
      </w:r>
      <w:r>
        <w:rPr>
          <w:rFonts w:hint="cs"/>
          <w:color w:val="000000" w:themeColor="text1"/>
          <w:rtl/>
        </w:rPr>
        <w:t>مشكلة</w:t>
      </w:r>
      <w:r w:rsidRPr="000D58E8">
        <w:rPr>
          <w:color w:val="000000" w:themeColor="text1"/>
          <w:rtl/>
        </w:rPr>
        <w:t xml:space="preserve"> الدراسة والتحقق من صحة </w:t>
      </w:r>
      <w:r>
        <w:rPr>
          <w:rFonts w:hint="cs"/>
          <w:color w:val="000000" w:themeColor="text1"/>
          <w:rtl/>
        </w:rPr>
        <w:t>فرضياتها</w:t>
      </w:r>
      <w:r w:rsidRPr="000D58E8">
        <w:rPr>
          <w:color w:val="000000" w:themeColor="text1"/>
          <w:rtl/>
        </w:rPr>
        <w:t>،</w:t>
      </w:r>
      <w:r>
        <w:rPr>
          <w:rFonts w:hint="cs"/>
          <w:color w:val="000000" w:themeColor="text1"/>
          <w:rtl/>
        </w:rPr>
        <w:t xml:space="preserve"> </w:t>
      </w:r>
      <w:r w:rsidRPr="000D58E8">
        <w:rPr>
          <w:color w:val="000000" w:themeColor="text1"/>
          <w:rtl/>
        </w:rPr>
        <w:t>تم تحليل البيانات ومعالجتها بواسطة الحزمة الإحصائية للعلوم الاجتماعية</w:t>
      </w:r>
      <w:r w:rsidRPr="000D58E8">
        <w:rPr>
          <w:color w:val="000000" w:themeColor="text1"/>
        </w:rPr>
        <w:t xml:space="preserve"> (Sciences Social for Package Statistical</w:t>
      </w:r>
      <w:r>
        <w:rPr>
          <w:color w:val="000000" w:themeColor="text1"/>
        </w:rPr>
        <w:t>)</w:t>
      </w:r>
      <w:r>
        <w:rPr>
          <w:rFonts w:hint="cs"/>
          <w:color w:val="000000" w:themeColor="text1"/>
          <w:rtl/>
        </w:rPr>
        <w:t>،</w:t>
      </w:r>
      <w:r w:rsidRPr="000D58E8">
        <w:rPr>
          <w:color w:val="000000" w:themeColor="text1"/>
          <w:rtl/>
        </w:rPr>
        <w:t xml:space="preserve"> حيث تم استخدام إصداره </w:t>
      </w:r>
      <w:proofErr w:type="gramStart"/>
      <w:r w:rsidRPr="000D58E8">
        <w:rPr>
          <w:color w:val="000000" w:themeColor="text1"/>
          <w:rtl/>
        </w:rPr>
        <w:t>الث</w:t>
      </w:r>
      <w:r w:rsidR="00100FE6">
        <w:rPr>
          <w:rFonts w:hint="cs"/>
          <w:color w:val="000000" w:themeColor="text1"/>
          <w:rtl/>
        </w:rPr>
        <w:t>لاثون</w:t>
      </w:r>
      <w:r w:rsidR="00100FE6" w:rsidRPr="00100FE6">
        <w:rPr>
          <w:rtl/>
        </w:rPr>
        <w:t>(</w:t>
      </w:r>
      <w:proofErr w:type="spellStart"/>
      <w:proofErr w:type="gramEnd"/>
      <w:r w:rsidR="00100FE6" w:rsidRPr="00100FE6">
        <w:t>spss</w:t>
      </w:r>
      <w:proofErr w:type="spellEnd"/>
      <w:r w:rsidR="00100FE6" w:rsidRPr="00100FE6">
        <w:t xml:space="preserve"> v30 </w:t>
      </w:r>
      <w:r w:rsidR="00100FE6">
        <w:rPr>
          <w:rFonts w:hint="cs"/>
          <w:rtl/>
        </w:rPr>
        <w:t xml:space="preserve"> </w:t>
      </w:r>
      <w:r w:rsidR="00100FE6" w:rsidRPr="00100FE6">
        <w:t>(</w:t>
      </w:r>
      <w:r w:rsidR="00100FE6">
        <w:rPr>
          <w:rFonts w:hint="cs"/>
          <w:rtl/>
        </w:rPr>
        <w:t xml:space="preserve"> </w:t>
      </w:r>
      <w:r w:rsidR="00100FE6" w:rsidRPr="00100FE6">
        <w:rPr>
          <w:rtl/>
        </w:rPr>
        <w:t>الذي يساعد على التعامل بسهولة مع مجموعة من الأساليب الاحصائية،</w:t>
      </w:r>
      <w:r w:rsidR="00100FE6">
        <w:rPr>
          <w:rFonts w:hint="cs"/>
          <w:rtl/>
        </w:rPr>
        <w:t xml:space="preserve"> </w:t>
      </w:r>
      <w:r w:rsidR="00100FE6" w:rsidRPr="00100FE6">
        <w:rPr>
          <w:rtl/>
        </w:rPr>
        <w:t>ومن بين أهم الأساليب الإحصائية المستخدمة في هذه الدراسة نذكر من بينها</w:t>
      </w:r>
      <w:r w:rsidR="00906714">
        <w:rPr>
          <w:rFonts w:hint="cs"/>
          <w:rtl/>
        </w:rPr>
        <w:t xml:space="preserve"> </w:t>
      </w:r>
      <w:r w:rsidR="0064503E">
        <w:rPr>
          <w:rFonts w:hint="cs"/>
          <w:rtl/>
        </w:rPr>
        <w:t>سيكاران</w:t>
      </w:r>
      <w:r w:rsidR="00906714">
        <w:rPr>
          <w:rFonts w:hint="cs"/>
          <w:rtl/>
        </w:rPr>
        <w:t>(</w:t>
      </w:r>
      <w:r w:rsidR="00906714" w:rsidRPr="00906714">
        <w:rPr>
          <w:rtl/>
        </w:rPr>
        <w:t xml:space="preserve"> 1998</w:t>
      </w:r>
      <w:r w:rsidR="00906714">
        <w:rPr>
          <w:rFonts w:hint="cs"/>
          <w:color w:val="000000" w:themeColor="text1"/>
          <w:rtl/>
        </w:rPr>
        <w:t>)</w:t>
      </w:r>
      <w:r w:rsidR="00100FE6">
        <w:rPr>
          <w:rFonts w:hint="cs"/>
          <w:color w:val="000000" w:themeColor="text1"/>
          <w:rtl/>
        </w:rPr>
        <w:t>:</w:t>
      </w:r>
    </w:p>
    <w:p w14:paraId="70DE3EE6" w14:textId="2F655A3D" w:rsidR="009177CB" w:rsidRDefault="009177CB" w:rsidP="00254719">
      <w:pPr>
        <w:rPr>
          <w:color w:val="000000" w:themeColor="text1"/>
          <w:rtl/>
        </w:rPr>
      </w:pPr>
      <w:r w:rsidRPr="00D61758">
        <w:rPr>
          <w:rFonts w:hint="cs"/>
          <w:b/>
          <w:bCs/>
          <w:color w:val="000000" w:themeColor="text1"/>
          <w:rtl/>
        </w:rPr>
        <w:t xml:space="preserve">1-مقاييس الإحصاء الوصفي </w:t>
      </w:r>
      <w:r w:rsidRPr="00D61758">
        <w:rPr>
          <w:b/>
          <w:bCs/>
          <w:color w:val="000000" w:themeColor="text1"/>
        </w:rPr>
        <w:t>Descriptive Statistic Measures)</w:t>
      </w:r>
      <w:proofErr w:type="gramStart"/>
      <w:r w:rsidRPr="00D61758">
        <w:rPr>
          <w:rFonts w:hint="cs"/>
          <w:b/>
          <w:bCs/>
          <w:color w:val="000000" w:themeColor="text1"/>
          <w:rtl/>
        </w:rPr>
        <w:t>) :</w:t>
      </w:r>
      <w:proofErr w:type="gramEnd"/>
      <w:r w:rsidRPr="00D61758">
        <w:rPr>
          <w:rFonts w:hint="cs"/>
          <w:b/>
          <w:bCs/>
          <w:color w:val="000000" w:themeColor="text1"/>
          <w:rtl/>
        </w:rPr>
        <w:t xml:space="preserve"> </w:t>
      </w:r>
      <w:r>
        <w:rPr>
          <w:rFonts w:hint="cs"/>
          <w:color w:val="000000" w:themeColor="text1"/>
          <w:rtl/>
        </w:rPr>
        <w:t>وتستخدم هذه المقاييس لوصف خصائص عينة الدراسة</w:t>
      </w:r>
      <w:r w:rsidR="00254719">
        <w:rPr>
          <w:rFonts w:hint="cs"/>
          <w:color w:val="000000" w:themeColor="text1"/>
          <w:rtl/>
        </w:rPr>
        <w:t xml:space="preserve"> وذلك بالاعتماد على النسب المئوية والتكرارات، بالإضافة إلى حساب المتوسطات الحسابية وكذا الانحرافات المعيارية لمعرفة طبيعة الاتجاهات وتقدير مستويات تحقق الأبعاد والمتغيرات التي تتشكل منها الدراسة، ومن بين هذه المقاييس:</w:t>
      </w:r>
    </w:p>
    <w:p w14:paraId="673615B0" w14:textId="620F0FCA" w:rsidR="002128E1" w:rsidRPr="00D61758" w:rsidRDefault="00305DFB" w:rsidP="00D61758">
      <w:pPr>
        <w:pStyle w:val="a6"/>
        <w:numPr>
          <w:ilvl w:val="0"/>
          <w:numId w:val="83"/>
        </w:numPr>
        <w:jc w:val="both"/>
        <w:rPr>
          <w:color w:val="000000" w:themeColor="text1"/>
          <w:rtl/>
        </w:rPr>
      </w:pPr>
      <w:r w:rsidRPr="00D61758">
        <w:rPr>
          <w:rFonts w:hint="cs"/>
          <w:color w:val="000000" w:themeColor="text1"/>
          <w:rtl/>
        </w:rPr>
        <w:lastRenderedPageBreak/>
        <w:t>التكرارات والنسب المئوية: وذلك بهدف معرفة الخصائص الشخصية والوظي</w:t>
      </w:r>
      <w:r w:rsidR="001C7902" w:rsidRPr="00D61758">
        <w:rPr>
          <w:rFonts w:hint="cs"/>
          <w:color w:val="000000" w:themeColor="text1"/>
          <w:rtl/>
        </w:rPr>
        <w:t>ف</w:t>
      </w:r>
      <w:r w:rsidRPr="00D61758">
        <w:rPr>
          <w:rFonts w:hint="cs"/>
          <w:color w:val="000000" w:themeColor="text1"/>
          <w:rtl/>
        </w:rPr>
        <w:t>ية لعينة الدراسة</w:t>
      </w:r>
      <w:r w:rsidR="001C7902" w:rsidRPr="00D61758">
        <w:rPr>
          <w:rFonts w:hint="cs"/>
          <w:color w:val="000000" w:themeColor="text1"/>
          <w:rtl/>
        </w:rPr>
        <w:t>، ومعرفة المستويات المختلفة للإجابة على عبارات مقياس الدراسة.</w:t>
      </w:r>
    </w:p>
    <w:p w14:paraId="2562F20D" w14:textId="5499CE96" w:rsidR="004D0BFB" w:rsidRPr="00D61758" w:rsidRDefault="001C7902" w:rsidP="00D61758">
      <w:pPr>
        <w:pStyle w:val="a6"/>
        <w:numPr>
          <w:ilvl w:val="0"/>
          <w:numId w:val="84"/>
        </w:numPr>
        <w:jc w:val="both"/>
        <w:rPr>
          <w:color w:val="000000" w:themeColor="text1"/>
          <w:rtl/>
        </w:rPr>
      </w:pPr>
      <w:r w:rsidRPr="00D61758">
        <w:rPr>
          <w:rFonts w:hint="cs"/>
          <w:color w:val="000000" w:themeColor="text1"/>
          <w:rtl/>
        </w:rPr>
        <w:t xml:space="preserve">المتوسط الحسابي: وهو متوسط مجوعة من القيم </w:t>
      </w:r>
      <w:r w:rsidR="004D0BFB" w:rsidRPr="00D61758">
        <w:rPr>
          <w:rFonts w:hint="cs"/>
          <w:color w:val="000000" w:themeColor="text1"/>
          <w:rtl/>
        </w:rPr>
        <w:t>المدروسة على عددها، وذلك لغرض التعرف على متوسط إجابات المبحوثين حول الاستبيان وتحديد الاتجاه من خلال الأوزان، ونستطيع من خلال المتوسط الحسابي تحديد الوزن المئوي من أجل تحديد الأهمية النسبية حول العبارة التي تم الإجابة عليها، وكذلك يساعد في ترتيب العبارات وفق أعلى قيمة له.</w:t>
      </w:r>
    </w:p>
    <w:p w14:paraId="2E1CF46E" w14:textId="71A17D4D" w:rsidR="007B304C" w:rsidRPr="00D61758" w:rsidRDefault="004D0BFB" w:rsidP="00D61758">
      <w:pPr>
        <w:pStyle w:val="a6"/>
        <w:numPr>
          <w:ilvl w:val="0"/>
          <w:numId w:val="85"/>
        </w:numPr>
        <w:jc w:val="both"/>
        <w:rPr>
          <w:color w:val="000000" w:themeColor="text1"/>
          <w:rtl/>
        </w:rPr>
      </w:pPr>
      <w:r w:rsidRPr="00D61758">
        <w:rPr>
          <w:rFonts w:hint="cs"/>
          <w:color w:val="000000" w:themeColor="text1"/>
          <w:rtl/>
        </w:rPr>
        <w:t>الانحراف المعياري: وهو أحد مقاييس التشدد، يستخدم من أجل معرفة مدى انحرافات إجابات عينة الدراسة اتجاه كل عبارة أو متغير أو بعد،</w:t>
      </w:r>
      <w:bookmarkStart w:id="422" w:name="_Toc213681764"/>
      <w:r w:rsidR="004B5864" w:rsidRPr="00D61758">
        <w:rPr>
          <w:rFonts w:hint="cs"/>
          <w:color w:val="000000" w:themeColor="text1"/>
          <w:rtl/>
        </w:rPr>
        <w:t xml:space="preserve"> ويوضح هذا المقياس مقدار التشتت في إجابات عينة الدراسة عن المتوسط الحسابي.</w:t>
      </w:r>
    </w:p>
    <w:p w14:paraId="6DFABACE" w14:textId="703467FE" w:rsidR="004B5864" w:rsidRPr="00D61758" w:rsidRDefault="004B5864" w:rsidP="00D61758">
      <w:pPr>
        <w:pStyle w:val="a6"/>
        <w:numPr>
          <w:ilvl w:val="0"/>
          <w:numId w:val="86"/>
        </w:numPr>
        <w:jc w:val="both"/>
        <w:rPr>
          <w:color w:val="000000" w:themeColor="text1"/>
          <w:rtl/>
        </w:rPr>
      </w:pPr>
      <w:r w:rsidRPr="00D61758">
        <w:rPr>
          <w:rFonts w:hint="cs"/>
          <w:color w:val="000000" w:themeColor="text1"/>
          <w:rtl/>
        </w:rPr>
        <w:t xml:space="preserve">معامل </w:t>
      </w:r>
      <w:proofErr w:type="spellStart"/>
      <w:r w:rsidRPr="00D61758">
        <w:rPr>
          <w:rFonts w:hint="cs"/>
          <w:color w:val="000000" w:themeColor="text1"/>
          <w:rtl/>
        </w:rPr>
        <w:t>ألفاكرونباخ</w:t>
      </w:r>
      <w:proofErr w:type="spellEnd"/>
      <w:r w:rsidRPr="00D61758">
        <w:rPr>
          <w:rFonts w:hint="cs"/>
          <w:color w:val="000000" w:themeColor="text1"/>
          <w:rtl/>
        </w:rPr>
        <w:t xml:space="preserve"> </w:t>
      </w:r>
      <w:r w:rsidRPr="00D61758">
        <w:rPr>
          <w:color w:val="000000" w:themeColor="text1"/>
        </w:rPr>
        <w:t xml:space="preserve">(Alpha </w:t>
      </w:r>
      <w:proofErr w:type="spellStart"/>
      <w:r w:rsidRPr="00D61758">
        <w:rPr>
          <w:color w:val="000000" w:themeColor="text1"/>
        </w:rPr>
        <w:t>s'Cronbach</w:t>
      </w:r>
      <w:proofErr w:type="spellEnd"/>
      <w:r w:rsidRPr="00D61758">
        <w:rPr>
          <w:color w:val="000000" w:themeColor="text1"/>
        </w:rPr>
        <w:t>)</w:t>
      </w:r>
      <w:r w:rsidRPr="00D61758">
        <w:rPr>
          <w:rFonts w:hint="cs"/>
          <w:color w:val="000000" w:themeColor="text1"/>
          <w:rtl/>
        </w:rPr>
        <w:t>: يستعمل من أجل تقدير أداة الدراسة، حيث يأخذ هذا المعامل قيما يتراوح بين الصفر والواحد الصحيح، وكلما اقترب من الواحد الصحيح كلما كان ثبات الدراسة أكبر.</w:t>
      </w:r>
    </w:p>
    <w:p w14:paraId="3E669389" w14:textId="77D62B7C" w:rsidR="004B5864" w:rsidRPr="00D61758" w:rsidRDefault="004B5864" w:rsidP="004B5864">
      <w:pPr>
        <w:jc w:val="both"/>
        <w:rPr>
          <w:b/>
          <w:bCs/>
          <w:color w:val="000000" w:themeColor="text1"/>
          <w:rtl/>
        </w:rPr>
      </w:pPr>
      <w:r w:rsidRPr="00D61758">
        <w:rPr>
          <w:rFonts w:hint="cs"/>
          <w:b/>
          <w:bCs/>
          <w:color w:val="000000" w:themeColor="text1"/>
          <w:rtl/>
        </w:rPr>
        <w:t>2-مقياس الإحصاء الاستدلالي:</w:t>
      </w:r>
    </w:p>
    <w:p w14:paraId="6E4F1992" w14:textId="75D1EBE7" w:rsidR="004B5864" w:rsidRPr="00062E9F" w:rsidRDefault="004B5864" w:rsidP="00062E9F">
      <w:pPr>
        <w:pStyle w:val="a6"/>
        <w:numPr>
          <w:ilvl w:val="0"/>
          <w:numId w:val="82"/>
        </w:numPr>
        <w:jc w:val="both"/>
        <w:rPr>
          <w:color w:val="000000" w:themeColor="text1"/>
          <w:rtl/>
        </w:rPr>
      </w:pPr>
      <w:r w:rsidRPr="00062E9F">
        <w:rPr>
          <w:rFonts w:hint="cs"/>
          <w:color w:val="000000" w:themeColor="text1"/>
          <w:rtl/>
        </w:rPr>
        <w:t xml:space="preserve">معامل </w:t>
      </w:r>
      <w:r w:rsidR="00F34661" w:rsidRPr="00062E9F">
        <w:rPr>
          <w:rFonts w:hint="cs"/>
          <w:color w:val="000000" w:themeColor="text1"/>
          <w:rtl/>
        </w:rPr>
        <w:t xml:space="preserve">الارتباط بيرسون </w:t>
      </w:r>
      <w:r w:rsidR="00F34661" w:rsidRPr="00062E9F">
        <w:rPr>
          <w:color w:val="000000" w:themeColor="text1"/>
        </w:rPr>
        <w:t>Pearson)</w:t>
      </w:r>
      <w:r w:rsidR="00F34661" w:rsidRPr="00062E9F">
        <w:rPr>
          <w:rFonts w:hint="cs"/>
          <w:color w:val="000000" w:themeColor="text1"/>
          <w:rtl/>
        </w:rPr>
        <w:t>): وذلك لقياس العلاقات الارتباطية بين العبارات والأبعاد والمتغيرات من أجل قياس الاتساق الداخلي لأداة الدراسة.</w:t>
      </w:r>
    </w:p>
    <w:p w14:paraId="604909FB" w14:textId="1153EF56" w:rsidR="00F34661" w:rsidRPr="00062E9F" w:rsidRDefault="00F34661" w:rsidP="00062E9F">
      <w:pPr>
        <w:pStyle w:val="a6"/>
        <w:numPr>
          <w:ilvl w:val="0"/>
          <w:numId w:val="82"/>
        </w:numPr>
        <w:jc w:val="both"/>
        <w:rPr>
          <w:color w:val="000000" w:themeColor="text1"/>
          <w:rtl/>
        </w:rPr>
      </w:pPr>
      <w:r w:rsidRPr="00062E9F">
        <w:rPr>
          <w:rFonts w:hint="cs"/>
          <w:color w:val="000000" w:themeColor="text1"/>
          <w:rtl/>
        </w:rPr>
        <w:t xml:space="preserve">معامل الانحدار </w:t>
      </w:r>
      <w:proofErr w:type="gramStart"/>
      <w:r w:rsidRPr="00062E9F">
        <w:rPr>
          <w:rFonts w:hint="cs"/>
          <w:color w:val="000000" w:themeColor="text1"/>
          <w:rtl/>
        </w:rPr>
        <w:t xml:space="preserve">البسيط </w:t>
      </w:r>
      <w:r w:rsidRPr="00062E9F">
        <w:rPr>
          <w:color w:val="000000" w:themeColor="text1"/>
        </w:rPr>
        <w:t>:</w:t>
      </w:r>
      <w:proofErr w:type="gramEnd"/>
      <w:r w:rsidRPr="00062E9F">
        <w:rPr>
          <w:color w:val="000000" w:themeColor="text1"/>
        </w:rPr>
        <w:t xml:space="preserve"> </w:t>
      </w:r>
      <w:r w:rsidR="00906714" w:rsidRPr="00062E9F">
        <w:rPr>
          <w:color w:val="000000" w:themeColor="text1"/>
        </w:rPr>
        <w:t>(</w:t>
      </w:r>
      <w:r w:rsidRPr="00062E9F">
        <w:rPr>
          <w:color w:val="000000" w:themeColor="text1"/>
        </w:rPr>
        <w:t>Simple Regression Analysis</w:t>
      </w:r>
      <w:r w:rsidR="00906714" w:rsidRPr="00062E9F">
        <w:rPr>
          <w:color w:val="000000" w:themeColor="text1"/>
        </w:rPr>
        <w:t>)</w:t>
      </w:r>
      <w:r w:rsidRPr="00062E9F">
        <w:rPr>
          <w:rFonts w:hint="cs"/>
          <w:color w:val="000000" w:themeColor="text1"/>
          <w:rtl/>
        </w:rPr>
        <w:t xml:space="preserve"> وذلك لقياس أثر بعد أو متغير واحد على بعد أو متغير واحد.</w:t>
      </w:r>
    </w:p>
    <w:p w14:paraId="0613CA41" w14:textId="5C1177CE" w:rsidR="00F34661" w:rsidRPr="00062E9F" w:rsidRDefault="00F34661" w:rsidP="00062E9F">
      <w:pPr>
        <w:pStyle w:val="a6"/>
        <w:numPr>
          <w:ilvl w:val="0"/>
          <w:numId w:val="82"/>
        </w:numPr>
        <w:jc w:val="both"/>
        <w:rPr>
          <w:color w:val="000000" w:themeColor="text1"/>
          <w:rtl/>
        </w:rPr>
      </w:pPr>
      <w:r w:rsidRPr="00062E9F">
        <w:rPr>
          <w:rFonts w:hint="cs"/>
          <w:color w:val="000000" w:themeColor="text1"/>
          <w:rtl/>
        </w:rPr>
        <w:t xml:space="preserve">معامل الانحدار المتعدد </w:t>
      </w:r>
      <w:proofErr w:type="gramStart"/>
      <w:r w:rsidR="00906714" w:rsidRPr="00062E9F">
        <w:rPr>
          <w:rFonts w:hint="cs"/>
          <w:color w:val="000000" w:themeColor="text1"/>
          <w:rtl/>
        </w:rPr>
        <w:t>(</w:t>
      </w:r>
      <w:r w:rsidRPr="00062E9F">
        <w:rPr>
          <w:color w:val="000000" w:themeColor="text1"/>
        </w:rPr>
        <w:t xml:space="preserve"> </w:t>
      </w:r>
      <w:r w:rsidR="00906714" w:rsidRPr="00062E9F">
        <w:rPr>
          <w:color w:val="000000" w:themeColor="text1"/>
        </w:rPr>
        <w:t>(</w:t>
      </w:r>
      <w:proofErr w:type="gramEnd"/>
      <w:r w:rsidRPr="00062E9F">
        <w:rPr>
          <w:color w:val="000000" w:themeColor="text1"/>
        </w:rPr>
        <w:t>Regression Analysis</w:t>
      </w:r>
      <w:r w:rsidRPr="00062E9F">
        <w:rPr>
          <w:rFonts w:hint="cs"/>
          <w:color w:val="000000" w:themeColor="text1"/>
          <w:rtl/>
        </w:rPr>
        <w:t xml:space="preserve"> </w:t>
      </w:r>
      <w:r w:rsidR="00906714" w:rsidRPr="00062E9F">
        <w:rPr>
          <w:rFonts w:hint="cs"/>
          <w:color w:val="000000" w:themeColor="text1"/>
          <w:rtl/>
        </w:rPr>
        <w:t xml:space="preserve">: </w:t>
      </w:r>
      <w:r w:rsidRPr="00062E9F">
        <w:rPr>
          <w:rFonts w:hint="cs"/>
          <w:color w:val="000000" w:themeColor="text1"/>
          <w:rtl/>
        </w:rPr>
        <w:t xml:space="preserve">يستخدم لقياس أثر المتغيرات المستقلة على </w:t>
      </w:r>
      <w:r w:rsidR="00906714" w:rsidRPr="00062E9F">
        <w:rPr>
          <w:rFonts w:hint="cs"/>
          <w:color w:val="000000" w:themeColor="text1"/>
          <w:rtl/>
        </w:rPr>
        <w:t>المتغير التابع</w:t>
      </w:r>
    </w:p>
    <w:p w14:paraId="1B5BC0DD" w14:textId="252DF134" w:rsidR="00906714" w:rsidRPr="00062E9F" w:rsidRDefault="00906714" w:rsidP="00062E9F">
      <w:pPr>
        <w:pStyle w:val="a6"/>
        <w:numPr>
          <w:ilvl w:val="0"/>
          <w:numId w:val="82"/>
        </w:numPr>
        <w:jc w:val="both"/>
        <w:rPr>
          <w:color w:val="000000" w:themeColor="text1"/>
          <w:rtl/>
        </w:rPr>
      </w:pPr>
      <w:r w:rsidRPr="00062E9F">
        <w:rPr>
          <w:rFonts w:hint="cs"/>
          <w:color w:val="000000" w:themeColor="text1"/>
          <w:rtl/>
        </w:rPr>
        <w:t xml:space="preserve">اختبار تحليل التباين </w:t>
      </w:r>
      <w:r w:rsidRPr="00062E9F">
        <w:rPr>
          <w:color w:val="000000" w:themeColor="text1"/>
        </w:rPr>
        <w:t>One Way ANOVA)</w:t>
      </w:r>
      <w:r w:rsidRPr="00062E9F">
        <w:rPr>
          <w:rFonts w:hint="cs"/>
          <w:color w:val="000000" w:themeColor="text1"/>
          <w:rtl/>
        </w:rPr>
        <w:t>): لاختبار الفروقات.</w:t>
      </w:r>
    </w:p>
    <w:p w14:paraId="6C4D1E45" w14:textId="1E166F10" w:rsidR="00906714" w:rsidRDefault="00906714" w:rsidP="00062E9F">
      <w:pPr>
        <w:pStyle w:val="a6"/>
        <w:numPr>
          <w:ilvl w:val="0"/>
          <w:numId w:val="82"/>
        </w:numPr>
        <w:jc w:val="both"/>
        <w:rPr>
          <w:color w:val="000000" w:themeColor="text1"/>
        </w:rPr>
      </w:pPr>
      <w:r w:rsidRPr="00062E9F">
        <w:rPr>
          <w:rFonts w:hint="cs"/>
          <w:color w:val="000000" w:themeColor="text1"/>
          <w:rtl/>
        </w:rPr>
        <w:t xml:space="preserve">اختبار </w:t>
      </w:r>
      <w:r w:rsidRPr="00062E9F">
        <w:rPr>
          <w:color w:val="000000" w:themeColor="text1"/>
        </w:rPr>
        <w:t>:( Independents-Samples T-</w:t>
      </w:r>
      <w:proofErr w:type="gramStart"/>
      <w:r w:rsidRPr="00062E9F">
        <w:rPr>
          <w:color w:val="000000" w:themeColor="text1"/>
        </w:rPr>
        <w:t>test )</w:t>
      </w:r>
      <w:proofErr w:type="gramEnd"/>
      <w:r w:rsidRPr="00062E9F">
        <w:rPr>
          <w:rFonts w:hint="cs"/>
          <w:color w:val="000000" w:themeColor="text1"/>
          <w:rtl/>
        </w:rPr>
        <w:t xml:space="preserve">  وذلك لاختبار الفروقات.</w:t>
      </w:r>
    </w:p>
    <w:p w14:paraId="5DAF8BAF" w14:textId="77777777" w:rsidR="0080538A" w:rsidRPr="00062E9F" w:rsidRDefault="0080538A" w:rsidP="0080538A">
      <w:pPr>
        <w:pStyle w:val="a6"/>
        <w:jc w:val="both"/>
        <w:rPr>
          <w:color w:val="000000" w:themeColor="text1"/>
          <w:rtl/>
        </w:rPr>
      </w:pPr>
    </w:p>
    <w:p w14:paraId="1A20D2EB" w14:textId="328EA55F" w:rsidR="00906714" w:rsidRDefault="00906714" w:rsidP="00906714">
      <w:pPr>
        <w:jc w:val="both"/>
        <w:rPr>
          <w:color w:val="000000" w:themeColor="text1"/>
          <w:rtl/>
        </w:rPr>
      </w:pPr>
    </w:p>
    <w:p w14:paraId="256AFD76" w14:textId="148A6A71" w:rsidR="0080538A" w:rsidRDefault="0080538A" w:rsidP="00906714">
      <w:pPr>
        <w:jc w:val="both"/>
        <w:rPr>
          <w:color w:val="000000" w:themeColor="text1"/>
          <w:rtl/>
        </w:rPr>
      </w:pPr>
    </w:p>
    <w:p w14:paraId="1D222AF9" w14:textId="77777777" w:rsidR="0080538A" w:rsidRDefault="0080538A" w:rsidP="00906714">
      <w:pPr>
        <w:jc w:val="both"/>
        <w:rPr>
          <w:color w:val="000000" w:themeColor="text1"/>
        </w:rPr>
      </w:pPr>
    </w:p>
    <w:p w14:paraId="6A0C8807" w14:textId="12DC0B9C" w:rsidR="006A3818" w:rsidRDefault="006A3818" w:rsidP="00F34661">
      <w:pPr>
        <w:jc w:val="both"/>
        <w:rPr>
          <w:color w:val="000000" w:themeColor="text1"/>
          <w:rtl/>
        </w:rPr>
      </w:pPr>
    </w:p>
    <w:p w14:paraId="1EB608BC" w14:textId="77777777" w:rsidR="00120396" w:rsidRDefault="00120396" w:rsidP="00F34661">
      <w:pPr>
        <w:jc w:val="both"/>
        <w:rPr>
          <w:color w:val="000000" w:themeColor="text1"/>
          <w:rtl/>
        </w:rPr>
      </w:pPr>
    </w:p>
    <w:p w14:paraId="7E8D349C" w14:textId="77777777" w:rsidR="006A3818" w:rsidRDefault="006A3818" w:rsidP="00F34661">
      <w:pPr>
        <w:jc w:val="both"/>
        <w:rPr>
          <w:color w:val="000000" w:themeColor="text1"/>
        </w:rPr>
      </w:pPr>
    </w:p>
    <w:p w14:paraId="56F7D782" w14:textId="77777777" w:rsidR="006754D1" w:rsidRDefault="006754D1" w:rsidP="00F34661">
      <w:pPr>
        <w:jc w:val="both"/>
        <w:rPr>
          <w:color w:val="000000" w:themeColor="text1"/>
        </w:rPr>
      </w:pPr>
    </w:p>
    <w:p w14:paraId="117A22EC" w14:textId="77777777" w:rsidR="00224778" w:rsidRDefault="00224778" w:rsidP="00CD335E">
      <w:pPr>
        <w:pStyle w:val="1"/>
        <w:rPr>
          <w:rtl/>
        </w:rPr>
      </w:pPr>
    </w:p>
    <w:p w14:paraId="6BA525EA" w14:textId="1BAB30C1" w:rsidR="000B2BFE" w:rsidRDefault="00FB76CF" w:rsidP="00CD335E">
      <w:pPr>
        <w:pStyle w:val="1"/>
      </w:pPr>
      <w:bookmarkStart w:id="423" w:name="_Toc223370503"/>
      <w:r w:rsidRPr="008A7966">
        <w:rPr>
          <w:rtl/>
        </w:rPr>
        <w:t>المراجع العربية</w:t>
      </w:r>
      <w:bookmarkEnd w:id="422"/>
      <w:bookmarkEnd w:id="423"/>
    </w:p>
    <w:p w14:paraId="25B69549" w14:textId="77777777" w:rsidR="000B2BFE" w:rsidRPr="007A7EAF" w:rsidRDefault="000B2BFE" w:rsidP="000B2BFE">
      <w:pPr>
        <w:spacing w:line="278" w:lineRule="auto"/>
        <w:jc w:val="both"/>
        <w:rPr>
          <w:i/>
          <w:iCs/>
        </w:rPr>
      </w:pPr>
      <w:r w:rsidRPr="00C469C0">
        <w:rPr>
          <w:rtl/>
        </w:rPr>
        <w:t xml:space="preserve">أبو </w:t>
      </w:r>
      <w:proofErr w:type="gramStart"/>
      <w:r w:rsidRPr="00C469C0">
        <w:rPr>
          <w:rtl/>
        </w:rPr>
        <w:t>حافظ</w:t>
      </w:r>
      <w:r w:rsidRPr="00C469C0">
        <w:rPr>
          <w:rFonts w:hint="cs"/>
          <w:rtl/>
        </w:rPr>
        <w:t xml:space="preserve"> ،</w:t>
      </w:r>
      <w:r w:rsidRPr="00C469C0">
        <w:rPr>
          <w:rtl/>
        </w:rPr>
        <w:t>عبد</w:t>
      </w:r>
      <w:proofErr w:type="gramEnd"/>
      <w:r w:rsidRPr="00C469C0">
        <w:rPr>
          <w:rtl/>
        </w:rPr>
        <w:t xml:space="preserve"> الرحيم </w:t>
      </w:r>
      <w:r w:rsidRPr="00C469C0">
        <w:rPr>
          <w:rFonts w:hint="cs"/>
          <w:rtl/>
        </w:rPr>
        <w:t>(2023).</w:t>
      </w:r>
      <w:r w:rsidRPr="00C469C0">
        <w:rPr>
          <w:rtl/>
        </w:rPr>
        <w:t xml:space="preserve"> </w:t>
      </w:r>
      <w:r w:rsidRPr="007A7EAF">
        <w:rPr>
          <w:i/>
          <w:iCs/>
          <w:rtl/>
        </w:rPr>
        <w:t>أثر استخدام تكنولوجيا المعلومات على إنجاز ودقة المعاملات في البلديات</w:t>
      </w:r>
      <w:r w:rsidRPr="007A7EAF">
        <w:rPr>
          <w:rFonts w:hint="cs"/>
          <w:i/>
          <w:iCs/>
          <w:rtl/>
        </w:rPr>
        <w:t xml:space="preserve">. </w:t>
      </w:r>
      <w:r w:rsidRPr="007A7EAF">
        <w:rPr>
          <w:i/>
          <w:iCs/>
          <w:rtl/>
        </w:rPr>
        <w:t>مجلة العلوم الإنسانية والطبيعية</w:t>
      </w:r>
      <w:r w:rsidRPr="007A7EAF">
        <w:rPr>
          <w:rFonts w:hint="cs"/>
          <w:i/>
          <w:iCs/>
          <w:rtl/>
        </w:rPr>
        <w:t xml:space="preserve"> </w:t>
      </w:r>
    </w:p>
    <w:p w14:paraId="6889DD58" w14:textId="77777777" w:rsidR="000B2BFE" w:rsidRPr="00C469C0" w:rsidRDefault="000B2BFE" w:rsidP="000B2BFE">
      <w:pPr>
        <w:spacing w:line="278" w:lineRule="auto"/>
        <w:jc w:val="both"/>
      </w:pPr>
      <w:r w:rsidRPr="00C469C0">
        <w:rPr>
          <w:rFonts w:hint="cs"/>
          <w:rtl/>
        </w:rPr>
        <w:t xml:space="preserve">أحمد، شاكر فتحي. (2025). </w:t>
      </w:r>
      <w:r w:rsidRPr="007A7EAF">
        <w:rPr>
          <w:i/>
          <w:iCs/>
          <w:rtl/>
        </w:rPr>
        <w:t>إدارة الجودة الشاملة في التعليم</w:t>
      </w:r>
      <w:r w:rsidRPr="00C469C0">
        <w:rPr>
          <w:rFonts w:hint="cs"/>
          <w:rtl/>
        </w:rPr>
        <w:t xml:space="preserve">.  </w:t>
      </w:r>
      <w:r w:rsidRPr="00C469C0">
        <w:rPr>
          <w:rtl/>
        </w:rPr>
        <w:t>دار المعتز للنشر والتوزيع</w:t>
      </w:r>
    </w:p>
    <w:p w14:paraId="0BFD7248" w14:textId="77777777" w:rsidR="000B2BFE" w:rsidRPr="008A7966" w:rsidRDefault="000B2BFE" w:rsidP="000B2BFE">
      <w:pPr>
        <w:jc w:val="both"/>
      </w:pPr>
      <w:r w:rsidRPr="008A7966">
        <w:rPr>
          <w:rtl/>
        </w:rPr>
        <w:t>أحمد، محمد سمير</w:t>
      </w:r>
      <w:r w:rsidRPr="008A7966">
        <w:t xml:space="preserve">. (2009). </w:t>
      </w:r>
      <w:r w:rsidRPr="008A7966">
        <w:rPr>
          <w:i/>
          <w:iCs/>
          <w:rtl/>
        </w:rPr>
        <w:t>الإدارة الإلكترونية</w:t>
      </w:r>
      <w:r w:rsidRPr="008A7966">
        <w:t xml:space="preserve">. </w:t>
      </w:r>
      <w:r w:rsidRPr="008A7966">
        <w:rPr>
          <w:rtl/>
        </w:rPr>
        <w:t>دار المسيرة للنشر والتوزيع</w:t>
      </w:r>
      <w:r w:rsidRPr="008A7966">
        <w:t>.</w:t>
      </w:r>
    </w:p>
    <w:p w14:paraId="21A5985D" w14:textId="77777777" w:rsidR="00B93E73" w:rsidRPr="008A7966" w:rsidRDefault="00B93E73" w:rsidP="00B93E73">
      <w:pPr>
        <w:jc w:val="both"/>
        <w:rPr>
          <w:rtl/>
        </w:rPr>
      </w:pPr>
      <w:r w:rsidRPr="008A7966">
        <w:rPr>
          <w:rtl/>
        </w:rPr>
        <w:t xml:space="preserve">إبراهيم، خالد ممدوح. (2010). </w:t>
      </w:r>
      <w:r w:rsidRPr="008A7966">
        <w:rPr>
          <w:i/>
          <w:iCs/>
          <w:rtl/>
        </w:rPr>
        <w:t>الإدارة الالكترونية.</w:t>
      </w:r>
      <w:r w:rsidRPr="008A7966">
        <w:rPr>
          <w:rtl/>
        </w:rPr>
        <w:t xml:space="preserve"> الدار الجامعية.</w:t>
      </w:r>
    </w:p>
    <w:p w14:paraId="1515EA8F" w14:textId="77777777" w:rsidR="000B2BFE" w:rsidRPr="00C469C0" w:rsidRDefault="000B2BFE" w:rsidP="000B2BFE">
      <w:pPr>
        <w:spacing w:line="278" w:lineRule="auto"/>
        <w:jc w:val="both"/>
        <w:rPr>
          <w:rtl/>
        </w:rPr>
      </w:pPr>
      <w:r w:rsidRPr="00C469C0">
        <w:rPr>
          <w:rtl/>
        </w:rPr>
        <w:t>إسماعيل</w:t>
      </w:r>
      <w:r w:rsidRPr="00C469C0">
        <w:rPr>
          <w:rFonts w:hint="cs"/>
          <w:rtl/>
        </w:rPr>
        <w:t>،</w:t>
      </w:r>
      <w:r w:rsidRPr="00C469C0">
        <w:rPr>
          <w:rtl/>
        </w:rPr>
        <w:t xml:space="preserve"> محمد صادق</w:t>
      </w:r>
      <w:r w:rsidRPr="00C469C0">
        <w:rPr>
          <w:rFonts w:hint="cs"/>
          <w:rtl/>
        </w:rPr>
        <w:t xml:space="preserve">.  (2020). </w:t>
      </w:r>
      <w:r w:rsidRPr="007A7EAF">
        <w:rPr>
          <w:i/>
          <w:iCs/>
          <w:rtl/>
        </w:rPr>
        <w:t xml:space="preserve">الحكومة الإلكترونية – وتطبيقاتها في الدول </w:t>
      </w:r>
      <w:proofErr w:type="gramStart"/>
      <w:r w:rsidRPr="007A7EAF">
        <w:rPr>
          <w:i/>
          <w:iCs/>
          <w:rtl/>
        </w:rPr>
        <w:t>العربية</w:t>
      </w:r>
      <w:r w:rsidRPr="00C469C0">
        <w:rPr>
          <w:rFonts w:hint="cs"/>
          <w:rtl/>
        </w:rPr>
        <w:t xml:space="preserve"> .</w:t>
      </w:r>
      <w:proofErr w:type="gramEnd"/>
      <w:r w:rsidRPr="00C469C0">
        <w:rPr>
          <w:rFonts w:hint="cs"/>
          <w:rtl/>
        </w:rPr>
        <w:t xml:space="preserve"> </w:t>
      </w:r>
      <w:r w:rsidRPr="00C469C0">
        <w:rPr>
          <w:rtl/>
        </w:rPr>
        <w:t>دار العربي للنشر والتوزيع</w:t>
      </w:r>
      <w:r w:rsidRPr="00C469C0">
        <w:t>.</w:t>
      </w:r>
    </w:p>
    <w:p w14:paraId="04D41E7C" w14:textId="77777777" w:rsidR="000B2BFE" w:rsidRPr="007A7EAF" w:rsidRDefault="000B2BFE" w:rsidP="000B2BFE">
      <w:pPr>
        <w:spacing w:line="278" w:lineRule="auto"/>
        <w:jc w:val="both"/>
        <w:rPr>
          <w:i/>
          <w:iCs/>
        </w:rPr>
      </w:pPr>
      <w:proofErr w:type="gramStart"/>
      <w:r w:rsidRPr="00C469C0">
        <w:rPr>
          <w:rtl/>
        </w:rPr>
        <w:t xml:space="preserve">باجابر </w:t>
      </w:r>
      <w:r w:rsidRPr="00C469C0">
        <w:rPr>
          <w:rFonts w:hint="cs"/>
          <w:rtl/>
        </w:rPr>
        <w:t>،</w:t>
      </w:r>
      <w:r w:rsidRPr="00C469C0">
        <w:rPr>
          <w:rtl/>
        </w:rPr>
        <w:t>سميرة</w:t>
      </w:r>
      <w:proofErr w:type="gramEnd"/>
      <w:r w:rsidRPr="00C469C0">
        <w:rPr>
          <w:rFonts w:hint="cs"/>
          <w:rtl/>
        </w:rPr>
        <w:t xml:space="preserve">. (2024). </w:t>
      </w:r>
      <w:r w:rsidRPr="007A7EAF">
        <w:rPr>
          <w:i/>
          <w:iCs/>
          <w:rtl/>
        </w:rPr>
        <w:t xml:space="preserve">معوقـــات العمـــل التطوعـــي الرقمـــي لطلبــة المرحلــة الثانويــة بمنطقـــة مكــــة </w:t>
      </w:r>
      <w:r w:rsidRPr="007A7EAF">
        <w:rPr>
          <w:rFonts w:hint="cs"/>
          <w:i/>
          <w:iCs/>
          <w:rtl/>
        </w:rPr>
        <w:t>المكرمة. مجلة كلية التربية جامعة أسيوط</w:t>
      </w:r>
    </w:p>
    <w:p w14:paraId="58A226CE" w14:textId="77777777" w:rsidR="000B2BFE" w:rsidRPr="00C469C0" w:rsidRDefault="00356CB8" w:rsidP="000B2BFE">
      <w:pPr>
        <w:spacing w:after="0" w:line="240" w:lineRule="auto"/>
        <w:jc w:val="both"/>
      </w:pPr>
      <w:hyperlink r:id="rId24" w:history="1">
        <w:r w:rsidR="000B2BFE" w:rsidRPr="00C469C0">
          <w:rPr>
            <w:rtl/>
          </w:rPr>
          <w:t>البارقي</w:t>
        </w:r>
        <w:r w:rsidR="000B2BFE" w:rsidRPr="00C469C0">
          <w:rPr>
            <w:rFonts w:hint="cs"/>
            <w:rtl/>
          </w:rPr>
          <w:t>،</w:t>
        </w:r>
        <w:r w:rsidR="000B2BFE" w:rsidRPr="00C469C0">
          <w:rPr>
            <w:rtl/>
          </w:rPr>
          <w:t xml:space="preserve"> محمد</w:t>
        </w:r>
        <w:r w:rsidR="000B2BFE" w:rsidRPr="00C469C0">
          <w:rPr>
            <w:rFonts w:hint="cs"/>
            <w:rtl/>
          </w:rPr>
          <w:t>. (2025)</w:t>
        </w:r>
        <w:r w:rsidR="000B2BFE" w:rsidRPr="00C469C0">
          <w:rPr>
            <w:rtl/>
          </w:rPr>
          <w:t xml:space="preserve"> ‏ </w:t>
        </w:r>
      </w:hyperlink>
      <w:r w:rsidR="000B2BFE" w:rsidRPr="00C469C0">
        <w:rPr>
          <w:rFonts w:hint="cs"/>
          <w:rtl/>
        </w:rPr>
        <w:t xml:space="preserve"> </w:t>
      </w:r>
      <w:r w:rsidR="000B2BFE" w:rsidRPr="007A7EAF">
        <w:rPr>
          <w:i/>
          <w:iCs/>
          <w:rtl/>
        </w:rPr>
        <w:t xml:space="preserve">تقييم سياسات التطوع بجمعيات البر الخيرية: دراسة تطبيقية من وجهة ‏نظر المسؤولين بجمعيات البر الخيرية بمنطقة </w:t>
      </w:r>
      <w:r w:rsidR="000B2BFE" w:rsidRPr="007A7EAF">
        <w:rPr>
          <w:rFonts w:hint="cs"/>
          <w:i/>
          <w:iCs/>
          <w:rtl/>
        </w:rPr>
        <w:t>عسير</w:t>
      </w:r>
      <w:r w:rsidR="000B2BFE" w:rsidRPr="00C469C0">
        <w:rPr>
          <w:rFonts w:hint="cs"/>
          <w:rtl/>
        </w:rPr>
        <w:t xml:space="preserve">. </w:t>
      </w:r>
      <w:proofErr w:type="spellStart"/>
      <w:r w:rsidR="000B2BFE" w:rsidRPr="00C469C0">
        <w:rPr>
          <w:rFonts w:hint="cs"/>
          <w:rtl/>
        </w:rPr>
        <w:t>ريسيرش</w:t>
      </w:r>
      <w:proofErr w:type="spellEnd"/>
      <w:r w:rsidR="000B2BFE" w:rsidRPr="00C469C0">
        <w:rPr>
          <w:rFonts w:hint="cs"/>
          <w:rtl/>
        </w:rPr>
        <w:t xml:space="preserve"> كيت للنشر</w:t>
      </w:r>
    </w:p>
    <w:p w14:paraId="5FB789AC" w14:textId="77777777" w:rsidR="000B2BFE" w:rsidRPr="008A7966" w:rsidRDefault="000B2BFE" w:rsidP="000B2BFE">
      <w:pPr>
        <w:jc w:val="both"/>
      </w:pPr>
      <w:r w:rsidRPr="008A7966">
        <w:rPr>
          <w:rtl/>
        </w:rPr>
        <w:t xml:space="preserve">باهي، مصطفى حسين، الأزهري، منى أحمد، وخليل، نرمين محمود. (2021). </w:t>
      </w:r>
      <w:r w:rsidRPr="008A7966">
        <w:rPr>
          <w:i/>
          <w:iCs/>
          <w:rtl/>
        </w:rPr>
        <w:t>المرجع في البحث    العلمي نظري-تطبيقي.</w:t>
      </w:r>
      <w:r w:rsidRPr="008A7966">
        <w:rPr>
          <w:rtl/>
        </w:rPr>
        <w:t xml:space="preserve"> مكتبة </w:t>
      </w:r>
      <w:proofErr w:type="spellStart"/>
      <w:r w:rsidRPr="008A7966">
        <w:rPr>
          <w:rtl/>
        </w:rPr>
        <w:t>الأنجو</w:t>
      </w:r>
      <w:proofErr w:type="spellEnd"/>
      <w:r w:rsidRPr="008A7966">
        <w:rPr>
          <w:rtl/>
        </w:rPr>
        <w:t>.</w:t>
      </w:r>
      <w:r w:rsidRPr="008A7966">
        <w:t xml:space="preserve">                </w:t>
      </w:r>
    </w:p>
    <w:p w14:paraId="1F296759" w14:textId="77777777" w:rsidR="000B2BFE" w:rsidRPr="008A7966" w:rsidRDefault="000B2BFE" w:rsidP="000B2BFE">
      <w:pPr>
        <w:jc w:val="both"/>
      </w:pPr>
      <w:r w:rsidRPr="008A7966">
        <w:rPr>
          <w:rtl/>
        </w:rPr>
        <w:t>بشير عامر</w:t>
      </w:r>
      <w:r w:rsidRPr="008A7966">
        <w:t xml:space="preserve">. (2014). </w:t>
      </w:r>
      <w:r w:rsidRPr="008A7966">
        <w:rPr>
          <w:i/>
          <w:iCs/>
          <w:rtl/>
        </w:rPr>
        <w:t>التوجه نحو مجتمع المعلومات في الوطن العربي: تحدٍ عالمي جديد في الألفية الثالثة</w:t>
      </w:r>
      <w:r w:rsidRPr="008A7966">
        <w:t xml:space="preserve">. </w:t>
      </w:r>
      <w:r w:rsidRPr="008A7966">
        <w:rPr>
          <w:i/>
          <w:iCs/>
          <w:rtl/>
        </w:rPr>
        <w:t>مجلة الاقتصاد الجديد،</w:t>
      </w:r>
      <w:r w:rsidRPr="008A7966">
        <w:rPr>
          <w:rtl/>
        </w:rPr>
        <w:t xml:space="preserve"> </w:t>
      </w:r>
      <w:r w:rsidRPr="008A7966">
        <w:t xml:space="preserve">2(11). </w:t>
      </w:r>
      <w:r w:rsidRPr="008A7966">
        <w:rPr>
          <w:rtl/>
        </w:rPr>
        <w:t xml:space="preserve">كلية العلوم الاقتصادية والعلوم التجارية وعلوم التسيير، جامعة لونيسي </w:t>
      </w:r>
      <w:proofErr w:type="gramStart"/>
      <w:r w:rsidRPr="008A7966">
        <w:rPr>
          <w:rtl/>
        </w:rPr>
        <w:t>علي</w:t>
      </w:r>
      <w:proofErr w:type="gramEnd"/>
      <w:r w:rsidRPr="008A7966">
        <w:rPr>
          <w:rtl/>
        </w:rPr>
        <w:t xml:space="preserve"> بالبليدة</w:t>
      </w:r>
      <w:r w:rsidRPr="008A7966">
        <w:t>.</w:t>
      </w:r>
    </w:p>
    <w:p w14:paraId="126E8F56" w14:textId="77777777" w:rsidR="000B2BFE" w:rsidRPr="008A7966" w:rsidRDefault="000B2BFE" w:rsidP="000B2BFE">
      <w:pPr>
        <w:jc w:val="both"/>
      </w:pPr>
      <w:proofErr w:type="spellStart"/>
      <w:r w:rsidRPr="008A7966">
        <w:rPr>
          <w:rtl/>
        </w:rPr>
        <w:t>بلقيدوم</w:t>
      </w:r>
      <w:proofErr w:type="spellEnd"/>
      <w:r w:rsidRPr="008A7966">
        <w:rPr>
          <w:rtl/>
        </w:rPr>
        <w:t xml:space="preserve"> صباح</w:t>
      </w:r>
      <w:r w:rsidRPr="008A7966">
        <w:t xml:space="preserve">. (2013). </w:t>
      </w:r>
      <w:r w:rsidRPr="008A7966">
        <w:rPr>
          <w:i/>
          <w:iCs/>
          <w:rtl/>
        </w:rPr>
        <w:t>أثر تكنولوجيا المعلومات والاتصالات الحديثة</w:t>
      </w:r>
      <w:r w:rsidRPr="008A7966">
        <w:rPr>
          <w:i/>
          <w:iCs/>
        </w:rPr>
        <w:t xml:space="preserve"> (NTIC) </w:t>
      </w:r>
      <w:r w:rsidRPr="008A7966">
        <w:rPr>
          <w:i/>
          <w:iCs/>
          <w:rtl/>
        </w:rPr>
        <w:t>على التسيير الاستراتيجي للمؤسسات الاقتصادية</w:t>
      </w:r>
      <w:r w:rsidRPr="008A7966">
        <w:rPr>
          <w:rtl/>
        </w:rPr>
        <w:t xml:space="preserve"> [أطروحة دكتوراه علوم في علوم التسيير، جامعة قسنطينة 2]. كلية العلوم الاقتصادية وعلوم التسيير</w:t>
      </w:r>
      <w:r w:rsidRPr="008A7966">
        <w:t>.</w:t>
      </w:r>
    </w:p>
    <w:p w14:paraId="367D8D17" w14:textId="77777777" w:rsidR="000B2BFE" w:rsidRPr="008A7966" w:rsidRDefault="000B2BFE" w:rsidP="000B2BFE">
      <w:pPr>
        <w:jc w:val="both"/>
      </w:pPr>
      <w:r w:rsidRPr="008A7966">
        <w:rPr>
          <w:rtl/>
        </w:rPr>
        <w:t>بن أعراب، محمد</w:t>
      </w:r>
      <w:r w:rsidRPr="008A7966">
        <w:t xml:space="preserve">. (2014). </w:t>
      </w:r>
      <w:r w:rsidRPr="008A7966">
        <w:rPr>
          <w:i/>
          <w:iCs/>
          <w:rtl/>
        </w:rPr>
        <w:t>تجربة الإدارة الإلكترونية في الجزائر بين مقتضيات الشفافية وتجويد الخدمة وإشكالية التخلص من منطق التسيير التقليدي</w:t>
      </w:r>
      <w:r w:rsidRPr="008A7966">
        <w:t xml:space="preserve">. </w:t>
      </w:r>
      <w:r w:rsidRPr="008A7966">
        <w:rPr>
          <w:i/>
          <w:iCs/>
          <w:rtl/>
        </w:rPr>
        <w:t>مجلة الآداب والعلوم الاجتماعية،</w:t>
      </w:r>
      <w:r w:rsidRPr="008A7966">
        <w:rPr>
          <w:rtl/>
        </w:rPr>
        <w:t xml:space="preserve"> </w:t>
      </w:r>
      <w:r w:rsidRPr="008A7966">
        <w:t xml:space="preserve">1(19). </w:t>
      </w:r>
      <w:r w:rsidRPr="008A7966">
        <w:rPr>
          <w:rtl/>
        </w:rPr>
        <w:t>جامعة محمد لمين دباغين سطيف 2</w:t>
      </w:r>
      <w:r w:rsidRPr="008A7966">
        <w:t>.</w:t>
      </w:r>
    </w:p>
    <w:p w14:paraId="099A83B3" w14:textId="77777777" w:rsidR="000B2BFE" w:rsidRPr="008A7966" w:rsidRDefault="000B2BFE" w:rsidP="000B2BFE">
      <w:pPr>
        <w:jc w:val="both"/>
      </w:pPr>
      <w:r w:rsidRPr="008A7966">
        <w:rPr>
          <w:rtl/>
        </w:rPr>
        <w:t>بن أم السعد فتيحة، ويحياوي نعيمة</w:t>
      </w:r>
      <w:r w:rsidRPr="008A7966">
        <w:t xml:space="preserve">. (2014). </w:t>
      </w:r>
      <w:r w:rsidRPr="008A7966">
        <w:rPr>
          <w:i/>
          <w:iCs/>
          <w:rtl/>
        </w:rPr>
        <w:t>دور تكنولوجيا المعلومات والاتصال في تحسين نظام الخدمة العامة في ظل الحوكمة الإلكترونية</w:t>
      </w:r>
      <w:r w:rsidRPr="008A7966">
        <w:t xml:space="preserve">. </w:t>
      </w:r>
      <w:r w:rsidRPr="008A7966">
        <w:rPr>
          <w:i/>
          <w:iCs/>
          <w:rtl/>
        </w:rPr>
        <w:t>المجلة الدولية للبحوث الإسلامية والإنسانية المتقدمة،</w:t>
      </w:r>
      <w:r w:rsidRPr="008A7966">
        <w:rPr>
          <w:rtl/>
        </w:rPr>
        <w:t xml:space="preserve"> </w:t>
      </w:r>
      <w:r w:rsidRPr="008A7966">
        <w:t>4(11).</w:t>
      </w:r>
    </w:p>
    <w:p w14:paraId="07BB236D" w14:textId="77777777" w:rsidR="000B2BFE" w:rsidRPr="008A7966" w:rsidRDefault="000B2BFE" w:rsidP="000B2BFE">
      <w:pPr>
        <w:jc w:val="both"/>
      </w:pPr>
      <w:r w:rsidRPr="008A7966">
        <w:rPr>
          <w:rtl/>
        </w:rPr>
        <w:t>بوحوش، عمار</w:t>
      </w:r>
      <w:r w:rsidRPr="008A7966">
        <w:t xml:space="preserve">. (2006). </w:t>
      </w:r>
      <w:r w:rsidRPr="008A7966">
        <w:rPr>
          <w:i/>
          <w:iCs/>
          <w:rtl/>
        </w:rPr>
        <w:t>نظريات الإدارة الحديثة في القرن الواحد والعشرين</w:t>
      </w:r>
      <w:r w:rsidRPr="008A7966">
        <w:t xml:space="preserve">. </w:t>
      </w:r>
      <w:r w:rsidRPr="008A7966">
        <w:rPr>
          <w:rtl/>
        </w:rPr>
        <w:t>دار الغرب الإسلامي</w:t>
      </w:r>
      <w:r w:rsidRPr="008A7966">
        <w:t>.</w:t>
      </w:r>
    </w:p>
    <w:p w14:paraId="314AC552" w14:textId="77777777" w:rsidR="000B2BFE" w:rsidRPr="008A7966" w:rsidRDefault="000B2BFE" w:rsidP="000B2BFE">
      <w:pPr>
        <w:jc w:val="both"/>
      </w:pPr>
      <w:proofErr w:type="spellStart"/>
      <w:r w:rsidRPr="008A7966">
        <w:rPr>
          <w:rtl/>
        </w:rPr>
        <w:lastRenderedPageBreak/>
        <w:t>بوخلفة</w:t>
      </w:r>
      <w:proofErr w:type="spellEnd"/>
      <w:r w:rsidRPr="008A7966">
        <w:rPr>
          <w:rtl/>
        </w:rPr>
        <w:t>، آ</w:t>
      </w:r>
      <w:r w:rsidRPr="008A7966">
        <w:t xml:space="preserve">. (2016). </w:t>
      </w:r>
      <w:r w:rsidRPr="008A7966">
        <w:rPr>
          <w:i/>
          <w:iCs/>
          <w:rtl/>
        </w:rPr>
        <w:t>أثر تطبيق مبادئ إدارة الجودة الشاملة على جودة المنتجات النفطية: دراسة ميدانية في مؤسسة سوناطراك</w:t>
      </w:r>
      <w:r w:rsidRPr="008A7966">
        <w:rPr>
          <w:rtl/>
        </w:rPr>
        <w:t xml:space="preserve"> </w:t>
      </w:r>
      <w:r w:rsidRPr="008A7966">
        <w:t>[</w:t>
      </w:r>
      <w:r w:rsidRPr="008A7966">
        <w:rPr>
          <w:rtl/>
        </w:rPr>
        <w:t>أطروحة دكتوراه غير منشورة، جامعة قاصدي مرباح ورقلة، كلية العلوم الاقتصادية والتجارية وعلوم التسيير</w:t>
      </w:r>
      <w:r w:rsidRPr="008A7966">
        <w:t>].</w:t>
      </w:r>
    </w:p>
    <w:p w14:paraId="1C80A186" w14:textId="77777777" w:rsidR="000B2BFE" w:rsidRPr="008A7966" w:rsidRDefault="000B2BFE" w:rsidP="000B2BFE">
      <w:pPr>
        <w:jc w:val="both"/>
        <w:rPr>
          <w:rtl/>
        </w:rPr>
      </w:pPr>
      <w:proofErr w:type="spellStart"/>
      <w:r w:rsidRPr="008A7966">
        <w:rPr>
          <w:rtl/>
        </w:rPr>
        <w:t>بوعكاز</w:t>
      </w:r>
      <w:proofErr w:type="spellEnd"/>
      <w:r w:rsidRPr="008A7966">
        <w:rPr>
          <w:rtl/>
        </w:rPr>
        <w:t xml:space="preserve">، عامر. (2021). </w:t>
      </w:r>
      <w:r w:rsidRPr="008A7966">
        <w:rPr>
          <w:i/>
          <w:iCs/>
          <w:rtl/>
        </w:rPr>
        <w:t xml:space="preserve">تطبيق الإدارة الالكترونية كآلية لتحسين جودة الخدمات المصرفية. </w:t>
      </w:r>
      <w:proofErr w:type="gramStart"/>
      <w:r w:rsidRPr="008A7966">
        <w:t>]</w:t>
      </w:r>
      <w:r w:rsidRPr="008A7966">
        <w:rPr>
          <w:rtl/>
        </w:rPr>
        <w:t>أطروحة</w:t>
      </w:r>
      <w:proofErr w:type="gramEnd"/>
      <w:r w:rsidRPr="008A7966">
        <w:rPr>
          <w:rtl/>
        </w:rPr>
        <w:t xml:space="preserve"> دكتوراه غير منشورة</w:t>
      </w:r>
      <w:r w:rsidRPr="008A7966">
        <w:t>[</w:t>
      </w:r>
      <w:r w:rsidRPr="008A7966">
        <w:rPr>
          <w:rtl/>
        </w:rPr>
        <w:t xml:space="preserve">. جامعة زيان </w:t>
      </w:r>
      <w:proofErr w:type="spellStart"/>
      <w:r w:rsidRPr="008A7966">
        <w:rPr>
          <w:rtl/>
        </w:rPr>
        <w:t>عاشورالجلفة</w:t>
      </w:r>
      <w:proofErr w:type="spellEnd"/>
      <w:r w:rsidRPr="008A7966">
        <w:rPr>
          <w:rtl/>
        </w:rPr>
        <w:t>.</w:t>
      </w:r>
    </w:p>
    <w:p w14:paraId="0DC15724" w14:textId="77777777" w:rsidR="000B2BFE" w:rsidRPr="00C469C0" w:rsidRDefault="000B2BFE" w:rsidP="000B2BFE">
      <w:pPr>
        <w:spacing w:after="0" w:line="240" w:lineRule="auto"/>
        <w:jc w:val="both"/>
        <w:rPr>
          <w:rtl/>
        </w:rPr>
      </w:pPr>
      <w:r>
        <w:rPr>
          <w:rFonts w:hint="cs"/>
          <w:rtl/>
        </w:rPr>
        <w:t xml:space="preserve">تقرير المركز الوطني. </w:t>
      </w:r>
      <w:r w:rsidRPr="00C469C0">
        <w:rPr>
          <w:rFonts w:hint="cs"/>
          <w:rtl/>
        </w:rPr>
        <w:t xml:space="preserve"> </w:t>
      </w:r>
      <w:r>
        <w:rPr>
          <w:rFonts w:hint="cs"/>
          <w:rtl/>
        </w:rPr>
        <w:t xml:space="preserve">موقع المركز الوطني للقطاع غير الربحي. 1/11/2025. </w:t>
      </w:r>
      <w:r w:rsidRPr="007A7EAF">
        <w:t>https://ncnp.gov.sa/ar/regulations</w:t>
      </w:r>
    </w:p>
    <w:p w14:paraId="4D38C22A" w14:textId="77777777" w:rsidR="000B2BFE" w:rsidRPr="008A7966" w:rsidRDefault="000B2BFE" w:rsidP="000B2BFE">
      <w:pPr>
        <w:jc w:val="both"/>
      </w:pPr>
      <w:r w:rsidRPr="008A7966">
        <w:rPr>
          <w:rtl/>
        </w:rPr>
        <w:t>توفيق، محمد عبد المحسن</w:t>
      </w:r>
      <w:r w:rsidRPr="008A7966">
        <w:t xml:space="preserve">. (2006). </w:t>
      </w:r>
      <w:r w:rsidRPr="008A7966">
        <w:rPr>
          <w:i/>
          <w:iCs/>
          <w:rtl/>
        </w:rPr>
        <w:t>قياس الجودة والمقارنة المعيارية: أساليب حديثة في المعايير والقياس</w:t>
      </w:r>
      <w:r w:rsidRPr="008A7966">
        <w:t xml:space="preserve">. </w:t>
      </w:r>
      <w:r w:rsidRPr="008A7966">
        <w:rPr>
          <w:rtl/>
        </w:rPr>
        <w:t>دار الفكر العربي</w:t>
      </w:r>
      <w:r w:rsidRPr="008A7966">
        <w:t>.</w:t>
      </w:r>
    </w:p>
    <w:p w14:paraId="157DA70B" w14:textId="77777777" w:rsidR="000B2BFE" w:rsidRPr="00C469C0" w:rsidRDefault="000B2BFE" w:rsidP="000B2BFE">
      <w:pPr>
        <w:spacing w:line="278" w:lineRule="auto"/>
        <w:jc w:val="both"/>
      </w:pPr>
      <w:r w:rsidRPr="00C469C0">
        <w:rPr>
          <w:rtl/>
        </w:rPr>
        <w:t>الجعافرة</w:t>
      </w:r>
      <w:r w:rsidRPr="00C469C0">
        <w:rPr>
          <w:rFonts w:hint="cs"/>
          <w:rtl/>
        </w:rPr>
        <w:t xml:space="preserve">، </w:t>
      </w:r>
      <w:r w:rsidRPr="00C469C0">
        <w:rPr>
          <w:rtl/>
        </w:rPr>
        <w:t>سهام سليم</w:t>
      </w:r>
      <w:r w:rsidRPr="00C469C0">
        <w:rPr>
          <w:rFonts w:hint="cs"/>
          <w:rtl/>
        </w:rPr>
        <w:t>.</w:t>
      </w:r>
      <w:r w:rsidRPr="00C469C0">
        <w:rPr>
          <w:rtl/>
        </w:rPr>
        <w:t xml:space="preserve"> </w:t>
      </w:r>
      <w:proofErr w:type="gramStart"/>
      <w:r w:rsidRPr="00C469C0">
        <w:rPr>
          <w:rFonts w:hint="cs"/>
          <w:rtl/>
        </w:rPr>
        <w:t>( 2023</w:t>
      </w:r>
      <w:proofErr w:type="gramEnd"/>
      <w:r w:rsidRPr="00C469C0">
        <w:rPr>
          <w:rFonts w:hint="cs"/>
          <w:rtl/>
        </w:rPr>
        <w:t xml:space="preserve"> ) .</w:t>
      </w:r>
      <w:proofErr w:type="spellStart"/>
      <w:r w:rsidRPr="00C469C0">
        <w:rPr>
          <w:rtl/>
        </w:rPr>
        <w:t>الرقمنة</w:t>
      </w:r>
      <w:proofErr w:type="spellEnd"/>
      <w:r w:rsidRPr="00C469C0">
        <w:rPr>
          <w:rtl/>
        </w:rPr>
        <w:t xml:space="preserve"> وتحسين أداء جودة الخدمة في البلديات</w:t>
      </w:r>
      <w:r w:rsidRPr="00C469C0">
        <w:rPr>
          <w:rFonts w:hint="cs"/>
          <w:rtl/>
        </w:rPr>
        <w:t xml:space="preserve"> .</w:t>
      </w:r>
      <w:r w:rsidRPr="00C469C0">
        <w:rPr>
          <w:rtl/>
        </w:rPr>
        <w:t>مجلة العلوم الإنسانية والطبيعية</w:t>
      </w:r>
      <w:r w:rsidRPr="00C469C0">
        <w:rPr>
          <w:rFonts w:hint="cs"/>
          <w:rtl/>
        </w:rPr>
        <w:t xml:space="preserve"> </w:t>
      </w:r>
    </w:p>
    <w:p w14:paraId="107E060C" w14:textId="77777777" w:rsidR="000B2BFE" w:rsidRPr="00C469C0" w:rsidRDefault="000B2BFE" w:rsidP="000B2BFE">
      <w:pPr>
        <w:spacing w:line="278" w:lineRule="auto"/>
        <w:jc w:val="both"/>
        <w:rPr>
          <w:rtl/>
        </w:rPr>
      </w:pPr>
      <w:r w:rsidRPr="00C469C0">
        <w:rPr>
          <w:rFonts w:hint="cs"/>
          <w:rtl/>
        </w:rPr>
        <w:t xml:space="preserve">جمعية البر، تقرير. (2022) </w:t>
      </w:r>
      <w:r w:rsidRPr="00C469C0">
        <w:rPr>
          <w:rtl/>
        </w:rPr>
        <w:t>دليل سياسات إدارة التطوع</w:t>
      </w:r>
      <w:r w:rsidRPr="00C469C0">
        <w:rPr>
          <w:rFonts w:hint="cs"/>
          <w:rtl/>
        </w:rPr>
        <w:t xml:space="preserve">. </w:t>
      </w:r>
      <w:proofErr w:type="spellStart"/>
      <w:r w:rsidRPr="00C469C0">
        <w:rPr>
          <w:rFonts w:hint="cs"/>
          <w:rtl/>
        </w:rPr>
        <w:t>إنفارتيش</w:t>
      </w:r>
      <w:proofErr w:type="spellEnd"/>
      <w:r w:rsidRPr="00C469C0">
        <w:rPr>
          <w:rFonts w:hint="cs"/>
          <w:rtl/>
        </w:rPr>
        <w:t xml:space="preserve"> للنشر</w:t>
      </w:r>
    </w:p>
    <w:p w14:paraId="4DBAC4EA" w14:textId="77777777" w:rsidR="000B2BFE" w:rsidRPr="008A7966" w:rsidRDefault="000B2BFE" w:rsidP="000B2BFE">
      <w:pPr>
        <w:jc w:val="both"/>
      </w:pPr>
      <w:r w:rsidRPr="008A7966">
        <w:rPr>
          <w:rtl/>
        </w:rPr>
        <w:t xml:space="preserve">جودة، محفوظ أحمد. (2008). </w:t>
      </w:r>
      <w:r w:rsidRPr="008A7966">
        <w:rPr>
          <w:i/>
          <w:iCs/>
          <w:rtl/>
        </w:rPr>
        <w:t xml:space="preserve">إدارة </w:t>
      </w:r>
      <w:proofErr w:type="spellStart"/>
      <w:r w:rsidRPr="008A7966">
        <w:rPr>
          <w:i/>
          <w:iCs/>
          <w:rtl/>
        </w:rPr>
        <w:t>الجودةالشاملة</w:t>
      </w:r>
      <w:proofErr w:type="spellEnd"/>
      <w:r w:rsidRPr="008A7966">
        <w:rPr>
          <w:i/>
          <w:iCs/>
          <w:rtl/>
        </w:rPr>
        <w:t>-مفاهيم وتطبيقات-</w:t>
      </w:r>
      <w:r w:rsidRPr="008A7966">
        <w:rPr>
          <w:rtl/>
        </w:rPr>
        <w:t>(ط.2). دار وائل للنشر والتوزيع.</w:t>
      </w:r>
    </w:p>
    <w:p w14:paraId="11211496" w14:textId="77777777" w:rsidR="000B2BFE" w:rsidRPr="008A7966" w:rsidRDefault="000B2BFE" w:rsidP="000B2BFE">
      <w:pPr>
        <w:jc w:val="both"/>
        <w:rPr>
          <w:rtl/>
        </w:rPr>
      </w:pPr>
      <w:r w:rsidRPr="008A7966">
        <w:rPr>
          <w:rtl/>
        </w:rPr>
        <w:t xml:space="preserve">الحارثي، صبحي بن سعيد. (2024). </w:t>
      </w:r>
      <w:r w:rsidRPr="008A7966">
        <w:rPr>
          <w:i/>
          <w:iCs/>
          <w:rtl/>
        </w:rPr>
        <w:t>الفجوة بين المدركات والتوقعات في جودة الخدمات التطوعية بمركز التأهيل الشامل للأشخاص ذوي الإعاقة باستخدام مقياس (</w:t>
      </w:r>
      <w:r w:rsidRPr="008A7966">
        <w:rPr>
          <w:i/>
          <w:iCs/>
        </w:rPr>
        <w:t>SERVQUAL</w:t>
      </w:r>
      <w:r w:rsidRPr="008A7966">
        <w:rPr>
          <w:i/>
          <w:iCs/>
          <w:rtl/>
        </w:rPr>
        <w:t xml:space="preserve">) من </w:t>
      </w:r>
      <w:proofErr w:type="spellStart"/>
      <w:r w:rsidRPr="008A7966">
        <w:rPr>
          <w:i/>
          <w:iCs/>
          <w:rtl/>
        </w:rPr>
        <w:t>وجة</w:t>
      </w:r>
      <w:proofErr w:type="spellEnd"/>
      <w:r w:rsidRPr="008A7966">
        <w:rPr>
          <w:i/>
          <w:iCs/>
          <w:rtl/>
        </w:rPr>
        <w:t xml:space="preserve"> نظر أولياء أمور المستفيدين. المجلة العربية لعلوم الإعاقة والموهبة،</w:t>
      </w:r>
      <w:r w:rsidRPr="008A7966">
        <w:rPr>
          <w:rtl/>
        </w:rPr>
        <w:t xml:space="preserve"> 8(30)، 161-200. </w:t>
      </w:r>
      <w:hyperlink r:id="rId25" w:history="1">
        <w:r w:rsidRPr="008A7966">
          <w:rPr>
            <w:rStyle w:val="Hyperlink"/>
          </w:rPr>
          <w:t>https://doi.org/10.21608/jasht.2024.348811</w:t>
        </w:r>
      </w:hyperlink>
    </w:p>
    <w:p w14:paraId="3D1F6E39" w14:textId="77777777" w:rsidR="000B2BFE" w:rsidRPr="008A7966" w:rsidRDefault="000B2BFE" w:rsidP="000B2BFE">
      <w:pPr>
        <w:jc w:val="both"/>
      </w:pPr>
      <w:r w:rsidRPr="008A7966">
        <w:rPr>
          <w:rtl/>
        </w:rPr>
        <w:t>حريصي، عائشة، ونريمان، فاطمة</w:t>
      </w:r>
      <w:r w:rsidRPr="008A7966">
        <w:t xml:space="preserve">. (2022). </w:t>
      </w:r>
      <w:r w:rsidRPr="008A7966">
        <w:rPr>
          <w:i/>
          <w:iCs/>
          <w:rtl/>
        </w:rPr>
        <w:t>الإدارة الإلكترونية ودورها في العصر الرقمي في المكتبة المركزية لجامعة العربي التبسي</w:t>
      </w:r>
      <w:r w:rsidRPr="008A7966">
        <w:t xml:space="preserve">. </w:t>
      </w:r>
      <w:r w:rsidRPr="008A7966">
        <w:rPr>
          <w:rtl/>
        </w:rPr>
        <w:t>جامعة العربي التبسي – تبسة</w:t>
      </w:r>
      <w:r w:rsidRPr="008A7966">
        <w:t xml:space="preserve">. </w:t>
      </w:r>
      <w:hyperlink r:id="rId26" w:tgtFrame="_new" w:history="1">
        <w:r w:rsidRPr="008A7966">
          <w:rPr>
            <w:rStyle w:val="Hyperlink"/>
          </w:rPr>
          <w:t>http://oldspace.univ-tebessa.dz:8080/xmlui/handle/123456789/5225</w:t>
        </w:r>
      </w:hyperlink>
    </w:p>
    <w:p w14:paraId="79D44F3B" w14:textId="77777777" w:rsidR="000B2BFE" w:rsidRPr="008A7966" w:rsidRDefault="000B2BFE" w:rsidP="000B2BFE">
      <w:pPr>
        <w:jc w:val="both"/>
      </w:pPr>
      <w:r w:rsidRPr="008A7966">
        <w:rPr>
          <w:rtl/>
        </w:rPr>
        <w:t>الحسن، محمد حسين</w:t>
      </w:r>
      <w:r w:rsidRPr="008A7966">
        <w:t xml:space="preserve">. (2011). </w:t>
      </w:r>
      <w:r w:rsidRPr="008A7966">
        <w:rPr>
          <w:i/>
          <w:iCs/>
          <w:rtl/>
        </w:rPr>
        <w:t>الإدارة الإلكترونية: المفاهيم، الخصائص، المتطلبات</w:t>
      </w:r>
      <w:r w:rsidRPr="008A7966">
        <w:t xml:space="preserve">. </w:t>
      </w:r>
      <w:r w:rsidRPr="008A7966">
        <w:rPr>
          <w:rtl/>
        </w:rPr>
        <w:t>مؤسسة الوراق للنشر والتوزيع</w:t>
      </w:r>
      <w:r w:rsidRPr="008A7966">
        <w:t>.</w:t>
      </w:r>
    </w:p>
    <w:p w14:paraId="60F0720F" w14:textId="77777777" w:rsidR="000B2BFE" w:rsidRPr="008A7966" w:rsidRDefault="000B2BFE" w:rsidP="000B2BFE">
      <w:pPr>
        <w:jc w:val="both"/>
      </w:pPr>
      <w:r w:rsidRPr="008A7966">
        <w:rPr>
          <w:rtl/>
        </w:rPr>
        <w:t xml:space="preserve">حسين، </w:t>
      </w:r>
      <w:proofErr w:type="spellStart"/>
      <w:r w:rsidRPr="008A7966">
        <w:rPr>
          <w:rtl/>
        </w:rPr>
        <w:t>شنيني</w:t>
      </w:r>
      <w:proofErr w:type="spellEnd"/>
      <w:r w:rsidRPr="008A7966">
        <w:t xml:space="preserve">. (2011). </w:t>
      </w:r>
      <w:r w:rsidRPr="008A7966">
        <w:rPr>
          <w:i/>
          <w:iCs/>
          <w:rtl/>
        </w:rPr>
        <w:t>واقع البنية التحتية لتكنولوجيا المعلومات والاتصالات في كل من الجزائر، مصر والإمارات خلال الفترة 2000-2010: دراسة مقارنة</w:t>
      </w:r>
      <w:r w:rsidRPr="008A7966">
        <w:t xml:space="preserve">. </w:t>
      </w:r>
      <w:r w:rsidRPr="008A7966">
        <w:rPr>
          <w:i/>
          <w:iCs/>
          <w:rtl/>
        </w:rPr>
        <w:t>مجلة الباحث،</w:t>
      </w:r>
      <w:r w:rsidRPr="008A7966">
        <w:rPr>
          <w:rtl/>
        </w:rPr>
        <w:t xml:space="preserve"> </w:t>
      </w:r>
      <w:r w:rsidRPr="008A7966">
        <w:t xml:space="preserve">10(9). </w:t>
      </w:r>
      <w:r w:rsidRPr="008A7966">
        <w:rPr>
          <w:rtl/>
        </w:rPr>
        <w:t>جامعة قاصدي مرباح ورقلة، الجزائر</w:t>
      </w:r>
      <w:r w:rsidRPr="008A7966">
        <w:t xml:space="preserve">. </w:t>
      </w:r>
      <w:hyperlink r:id="rId27" w:tgtFrame="_new" w:history="1">
        <w:r w:rsidRPr="008A7966">
          <w:rPr>
            <w:rStyle w:val="Hyperlink"/>
          </w:rPr>
          <w:t>https://www.elbahithreview.edu.dz/index.php/bahith/article/view/580</w:t>
        </w:r>
      </w:hyperlink>
    </w:p>
    <w:p w14:paraId="03548B62" w14:textId="77777777" w:rsidR="000B2BFE" w:rsidRPr="008A7966" w:rsidRDefault="000B2BFE" w:rsidP="000B2BFE">
      <w:pPr>
        <w:jc w:val="both"/>
        <w:rPr>
          <w:rtl/>
        </w:rPr>
      </w:pPr>
      <w:r w:rsidRPr="008A7966">
        <w:rPr>
          <w:rtl/>
        </w:rPr>
        <w:t xml:space="preserve">حمتو، محمد أحمد، حامد، عماد يعقوب، وعمر، آدم هارون. (2024). </w:t>
      </w:r>
      <w:r w:rsidRPr="008A7966">
        <w:rPr>
          <w:i/>
          <w:iCs/>
          <w:rtl/>
        </w:rPr>
        <w:t>قياس أثر جودة الخدمات الإلكترونية للاتصالات السعودية في تحقيق ولاء العملاء باستخدام نمذجة المعادلات البنائية. المجلة العلمية للدراسات التجارية والبيئية</w:t>
      </w:r>
      <w:r w:rsidRPr="008A7966">
        <w:rPr>
          <w:rtl/>
        </w:rPr>
        <w:t xml:space="preserve">، 15(4)، 176-207 </w:t>
      </w:r>
      <w:hyperlink r:id="rId28" w:history="1">
        <w:r w:rsidRPr="008A7966">
          <w:rPr>
            <w:rStyle w:val="Hyperlink"/>
          </w:rPr>
          <w:t>https://journals.ekb.eg/article_352807.html</w:t>
        </w:r>
      </w:hyperlink>
    </w:p>
    <w:p w14:paraId="5D73F196" w14:textId="77777777" w:rsidR="000B2BFE" w:rsidRPr="008A7966" w:rsidRDefault="000B2BFE" w:rsidP="000B2BFE">
      <w:pPr>
        <w:jc w:val="both"/>
        <w:rPr>
          <w:rtl/>
        </w:rPr>
      </w:pPr>
      <w:r w:rsidRPr="008A7966">
        <w:rPr>
          <w:rtl/>
        </w:rPr>
        <w:t xml:space="preserve">الحيت، أحمد فتحي. (2015). </w:t>
      </w:r>
      <w:r w:rsidRPr="008A7966">
        <w:rPr>
          <w:i/>
          <w:iCs/>
          <w:rtl/>
        </w:rPr>
        <w:t>مبادئ الإدارة الالكترونية.</w:t>
      </w:r>
      <w:r w:rsidRPr="008A7966">
        <w:rPr>
          <w:rtl/>
        </w:rPr>
        <w:t xml:space="preserve"> دار ومكتبة الحامد </w:t>
      </w:r>
      <w:proofErr w:type="spellStart"/>
      <w:r w:rsidRPr="008A7966">
        <w:rPr>
          <w:rtl/>
        </w:rPr>
        <w:t>للنشروالتوزيع</w:t>
      </w:r>
      <w:proofErr w:type="spellEnd"/>
      <w:r w:rsidRPr="008A7966">
        <w:rPr>
          <w:rtl/>
        </w:rPr>
        <w:t>.</w:t>
      </w:r>
    </w:p>
    <w:p w14:paraId="4407F02B" w14:textId="77777777" w:rsidR="000B2BFE" w:rsidRPr="00C469C0" w:rsidRDefault="000B2BFE" w:rsidP="000B2BFE">
      <w:pPr>
        <w:spacing w:line="278" w:lineRule="auto"/>
        <w:jc w:val="both"/>
      </w:pPr>
      <w:r w:rsidRPr="00C469C0">
        <w:rPr>
          <w:rFonts w:hint="cs"/>
          <w:rtl/>
        </w:rPr>
        <w:lastRenderedPageBreak/>
        <w:t xml:space="preserve">خليل، سائد. (2022). </w:t>
      </w:r>
      <w:r w:rsidRPr="007A7EAF">
        <w:rPr>
          <w:rFonts w:hint="cs"/>
          <w:i/>
          <w:iCs/>
          <w:rtl/>
        </w:rPr>
        <w:t xml:space="preserve">الجودة في الأداء </w:t>
      </w:r>
      <w:proofErr w:type="gramStart"/>
      <w:r w:rsidRPr="007A7EAF">
        <w:rPr>
          <w:rFonts w:hint="cs"/>
          <w:i/>
          <w:iCs/>
          <w:rtl/>
        </w:rPr>
        <w:t>المؤسسي</w:t>
      </w:r>
      <w:r w:rsidRPr="00C469C0">
        <w:rPr>
          <w:rFonts w:hint="cs"/>
          <w:rtl/>
        </w:rPr>
        <w:t xml:space="preserve"> .</w:t>
      </w:r>
      <w:proofErr w:type="gramEnd"/>
      <w:r w:rsidRPr="00C469C0">
        <w:rPr>
          <w:rFonts w:hint="cs"/>
          <w:rtl/>
        </w:rPr>
        <w:t xml:space="preserve"> صندوق النقد العربي</w:t>
      </w:r>
    </w:p>
    <w:p w14:paraId="7F9588F2" w14:textId="77777777" w:rsidR="000B2BFE" w:rsidRPr="00C469C0" w:rsidRDefault="000B2BFE" w:rsidP="000B2BFE">
      <w:pPr>
        <w:spacing w:line="278" w:lineRule="auto"/>
        <w:jc w:val="both"/>
        <w:rPr>
          <w:rtl/>
        </w:rPr>
      </w:pPr>
      <w:proofErr w:type="gramStart"/>
      <w:r w:rsidRPr="00C469C0">
        <w:rPr>
          <w:rtl/>
        </w:rPr>
        <w:t xml:space="preserve">دانيال </w:t>
      </w:r>
      <w:r w:rsidRPr="00C469C0">
        <w:rPr>
          <w:rFonts w:hint="cs"/>
          <w:rtl/>
        </w:rPr>
        <w:t>،</w:t>
      </w:r>
      <w:proofErr w:type="gramEnd"/>
      <w:r w:rsidRPr="00C469C0">
        <w:rPr>
          <w:rFonts w:hint="cs"/>
          <w:rtl/>
        </w:rPr>
        <w:t xml:space="preserve"> </w:t>
      </w:r>
      <w:r w:rsidRPr="00C469C0">
        <w:rPr>
          <w:rtl/>
        </w:rPr>
        <w:t>تريسي</w:t>
      </w:r>
      <w:r w:rsidRPr="00C469C0">
        <w:rPr>
          <w:rFonts w:hint="cs"/>
          <w:rtl/>
        </w:rPr>
        <w:t xml:space="preserve">. (2021) </w:t>
      </w:r>
      <w:r w:rsidRPr="007A7EAF">
        <w:rPr>
          <w:i/>
          <w:iCs/>
          <w:rtl/>
        </w:rPr>
        <w:t>دليل إدارة المتطوعين: استراتيجيات القيادة للنجاح</w:t>
      </w:r>
      <w:r w:rsidRPr="00C469C0">
        <w:rPr>
          <w:rFonts w:hint="cs"/>
          <w:rtl/>
        </w:rPr>
        <w:t xml:space="preserve">. دار مداد </w:t>
      </w:r>
      <w:proofErr w:type="spellStart"/>
      <w:r w:rsidRPr="00C469C0">
        <w:rPr>
          <w:rFonts w:hint="cs"/>
          <w:rtl/>
        </w:rPr>
        <w:t>للتشر</w:t>
      </w:r>
      <w:proofErr w:type="spellEnd"/>
    </w:p>
    <w:p w14:paraId="26B39843" w14:textId="77777777" w:rsidR="000B2BFE" w:rsidRPr="008A7966" w:rsidRDefault="000B2BFE" w:rsidP="000B2BFE">
      <w:pPr>
        <w:jc w:val="both"/>
      </w:pPr>
      <w:proofErr w:type="spellStart"/>
      <w:r w:rsidRPr="008A7966">
        <w:rPr>
          <w:rtl/>
        </w:rPr>
        <w:t>دراوسي</w:t>
      </w:r>
      <w:proofErr w:type="spellEnd"/>
      <w:r w:rsidRPr="008A7966">
        <w:rPr>
          <w:rtl/>
        </w:rPr>
        <w:t>، مسعود، بن مسعود، آدم</w:t>
      </w:r>
      <w:r w:rsidRPr="008A7966">
        <w:t xml:space="preserve">. (2016). </w:t>
      </w:r>
      <w:r w:rsidRPr="008A7966">
        <w:rPr>
          <w:i/>
          <w:iCs/>
          <w:rtl/>
        </w:rPr>
        <w:t>الحكومة الإلكترونية: متطلباتها ومعوقات تطبيقها</w:t>
      </w:r>
      <w:r w:rsidRPr="008A7966">
        <w:t xml:space="preserve">. </w:t>
      </w:r>
      <w:r w:rsidRPr="008A7966">
        <w:rPr>
          <w:i/>
          <w:iCs/>
          <w:rtl/>
        </w:rPr>
        <w:t>مجلة الإدارة والتنمية للبحوث والدراسات،</w:t>
      </w:r>
      <w:r w:rsidRPr="008A7966">
        <w:rPr>
          <w:rtl/>
        </w:rPr>
        <w:t xml:space="preserve"> </w:t>
      </w:r>
      <w:r w:rsidRPr="008A7966">
        <w:t>2(</w:t>
      </w:r>
      <w:proofErr w:type="gramStart"/>
      <w:r w:rsidRPr="008A7966">
        <w:t>4),</w:t>
      </w:r>
      <w:proofErr w:type="gramEnd"/>
      <w:r w:rsidRPr="008A7966">
        <w:t xml:space="preserve"> 3. </w:t>
      </w:r>
      <w:r w:rsidRPr="008A7966">
        <w:rPr>
          <w:rtl/>
        </w:rPr>
        <w:t>جامعة البليدة 2</w:t>
      </w:r>
      <w:r w:rsidRPr="008A7966">
        <w:t xml:space="preserve">. </w:t>
      </w:r>
      <w:hyperlink r:id="rId29" w:tgtFrame="_new" w:history="1">
        <w:r w:rsidRPr="008A7966">
          <w:rPr>
            <w:rStyle w:val="Hyperlink"/>
          </w:rPr>
          <w:t>https://asjp.cerist.dz/en/article/18852?utm_source=chatgpt.com</w:t>
        </w:r>
      </w:hyperlink>
    </w:p>
    <w:p w14:paraId="52E50EFE" w14:textId="77777777" w:rsidR="000B2BFE" w:rsidRPr="008A7966" w:rsidRDefault="000B2BFE" w:rsidP="000B2BFE">
      <w:pPr>
        <w:jc w:val="both"/>
      </w:pPr>
      <w:proofErr w:type="spellStart"/>
      <w:r w:rsidRPr="008A7966">
        <w:rPr>
          <w:rtl/>
        </w:rPr>
        <w:t>الدلاهمة</w:t>
      </w:r>
      <w:proofErr w:type="spellEnd"/>
      <w:r w:rsidRPr="008A7966">
        <w:rPr>
          <w:rtl/>
        </w:rPr>
        <w:t>، سليمان مصطفى</w:t>
      </w:r>
      <w:r w:rsidRPr="008A7966">
        <w:t xml:space="preserve">. (2007). </w:t>
      </w:r>
      <w:r w:rsidRPr="008A7966">
        <w:rPr>
          <w:i/>
          <w:iCs/>
          <w:rtl/>
        </w:rPr>
        <w:t>أساسيات نظم المعلومات المحاسبية وتكنولوجيا المعلومات</w:t>
      </w:r>
      <w:r w:rsidRPr="008A7966">
        <w:t xml:space="preserve">. </w:t>
      </w:r>
      <w:r w:rsidRPr="008A7966">
        <w:rPr>
          <w:rtl/>
        </w:rPr>
        <w:t>دار الوراق للنشر والتوزيع</w:t>
      </w:r>
      <w:r w:rsidRPr="008A7966">
        <w:t>.</w:t>
      </w:r>
    </w:p>
    <w:p w14:paraId="387CF925" w14:textId="77777777" w:rsidR="000B2BFE" w:rsidRPr="00C469C0" w:rsidRDefault="000B2BFE" w:rsidP="000B2BFE">
      <w:pPr>
        <w:spacing w:line="278" w:lineRule="auto"/>
        <w:jc w:val="both"/>
        <w:rPr>
          <w:rtl/>
        </w:rPr>
      </w:pPr>
      <w:proofErr w:type="spellStart"/>
      <w:proofErr w:type="gramStart"/>
      <w:r w:rsidRPr="00C469C0">
        <w:rPr>
          <w:rtl/>
        </w:rPr>
        <w:t>الدويش</w:t>
      </w:r>
      <w:r w:rsidRPr="00C469C0">
        <w:rPr>
          <w:rFonts w:hint="cs"/>
          <w:rtl/>
        </w:rPr>
        <w:t>،</w:t>
      </w:r>
      <w:r w:rsidRPr="00C469C0">
        <w:rPr>
          <w:rtl/>
        </w:rPr>
        <w:t>آلاء</w:t>
      </w:r>
      <w:proofErr w:type="spellEnd"/>
      <w:proofErr w:type="gramEnd"/>
      <w:r w:rsidRPr="00C469C0">
        <w:rPr>
          <w:rtl/>
        </w:rPr>
        <w:t xml:space="preserve"> </w:t>
      </w:r>
      <w:r w:rsidRPr="00C469C0">
        <w:rPr>
          <w:rFonts w:hint="cs"/>
          <w:rtl/>
        </w:rPr>
        <w:t>،</w:t>
      </w:r>
      <w:r w:rsidRPr="00C469C0">
        <w:rPr>
          <w:rtl/>
        </w:rPr>
        <w:t xml:space="preserve"> المزيد عثمان</w:t>
      </w:r>
      <w:r w:rsidRPr="00C469C0">
        <w:rPr>
          <w:rFonts w:hint="cs"/>
          <w:rtl/>
        </w:rPr>
        <w:t xml:space="preserve">(2020). </w:t>
      </w:r>
      <w:r w:rsidRPr="00C469C0">
        <w:rPr>
          <w:rtl/>
        </w:rPr>
        <w:t>تحديات المنظمات غير الربحية في المملكة العربية السعودية: الواقع والمستقبل وكيفية الاستفادة من التجارب العالمية</w:t>
      </w:r>
      <w:r w:rsidRPr="00C469C0">
        <w:rPr>
          <w:rFonts w:hint="cs"/>
          <w:rtl/>
        </w:rPr>
        <w:t>. المركز فيصل للأبحاث - 2020</w:t>
      </w:r>
    </w:p>
    <w:p w14:paraId="2D6ED63C" w14:textId="77777777" w:rsidR="000B2BFE" w:rsidRPr="008A7966" w:rsidRDefault="000B2BFE" w:rsidP="000B2BFE">
      <w:pPr>
        <w:jc w:val="both"/>
        <w:rPr>
          <w:rtl/>
        </w:rPr>
      </w:pPr>
      <w:r w:rsidRPr="008A7966">
        <w:rPr>
          <w:rtl/>
        </w:rPr>
        <w:t xml:space="preserve">رابحي، لخضر، ولكحل، عائشة. (2016). </w:t>
      </w:r>
      <w:r w:rsidRPr="008A7966">
        <w:rPr>
          <w:i/>
          <w:iCs/>
          <w:rtl/>
        </w:rPr>
        <w:t xml:space="preserve">الإدارة </w:t>
      </w:r>
      <w:proofErr w:type="spellStart"/>
      <w:r w:rsidRPr="008A7966">
        <w:rPr>
          <w:i/>
          <w:iCs/>
          <w:rtl/>
        </w:rPr>
        <w:t>الاكترونية</w:t>
      </w:r>
      <w:proofErr w:type="spellEnd"/>
      <w:r w:rsidRPr="008A7966">
        <w:rPr>
          <w:i/>
          <w:iCs/>
          <w:rtl/>
        </w:rPr>
        <w:t xml:space="preserve"> كآلية من آليات التنمية الإدارية. مجلة الدراسات القانونية والسياسية</w:t>
      </w:r>
      <w:r w:rsidRPr="008A7966">
        <w:rPr>
          <w:rtl/>
        </w:rPr>
        <w:t xml:space="preserve">، 2(5)، .2 </w:t>
      </w:r>
      <w:hyperlink r:id="rId30" w:history="1">
        <w:r w:rsidRPr="008A7966">
          <w:rPr>
            <w:rStyle w:val="Hyperlink"/>
          </w:rPr>
          <w:t>https://asjp.cerist.dz/en/article/37538</w:t>
        </w:r>
      </w:hyperlink>
    </w:p>
    <w:p w14:paraId="101D94D1" w14:textId="77777777" w:rsidR="000B2BFE" w:rsidRPr="008A7966" w:rsidRDefault="000B2BFE" w:rsidP="000B2BFE">
      <w:pPr>
        <w:jc w:val="both"/>
      </w:pPr>
      <w:proofErr w:type="spellStart"/>
      <w:r w:rsidRPr="008A7966">
        <w:rPr>
          <w:rtl/>
        </w:rPr>
        <w:t>الرشدي</w:t>
      </w:r>
      <w:proofErr w:type="spellEnd"/>
      <w:r w:rsidRPr="008A7966">
        <w:rPr>
          <w:rtl/>
        </w:rPr>
        <w:t>، أحمد عبد الله</w:t>
      </w:r>
      <w:r w:rsidRPr="008A7966">
        <w:t xml:space="preserve">. (2009). </w:t>
      </w:r>
      <w:r w:rsidRPr="008A7966">
        <w:rPr>
          <w:i/>
          <w:iCs/>
          <w:rtl/>
        </w:rPr>
        <w:t>استخدام إدارة الجودة في تحسين مستوى جودة الخدمة التعليمية في الجامعات اليمينية</w:t>
      </w:r>
      <w:r w:rsidRPr="008A7966">
        <w:rPr>
          <w:rtl/>
        </w:rPr>
        <w:t xml:space="preserve"> </w:t>
      </w:r>
      <w:r w:rsidRPr="008A7966">
        <w:t>[</w:t>
      </w:r>
      <w:r w:rsidRPr="008A7966">
        <w:rPr>
          <w:rtl/>
        </w:rPr>
        <w:t>أطروحة دكتوراه، كلية العلوم الاقتصادية والاجتماعية وعلوم التسيير</w:t>
      </w:r>
      <w:r w:rsidRPr="008A7966">
        <w:t>].</w:t>
      </w:r>
    </w:p>
    <w:p w14:paraId="59E2C14F" w14:textId="77777777" w:rsidR="000B2BFE" w:rsidRPr="008A7966" w:rsidRDefault="000B2BFE" w:rsidP="000B2BFE">
      <w:pPr>
        <w:jc w:val="both"/>
      </w:pPr>
      <w:r w:rsidRPr="008A7966">
        <w:rPr>
          <w:rtl/>
        </w:rPr>
        <w:t>رشوان، حسين عبد الحميد</w:t>
      </w:r>
      <w:r w:rsidRPr="008A7966">
        <w:t xml:space="preserve">. (2014). </w:t>
      </w:r>
      <w:r w:rsidRPr="008A7966">
        <w:rPr>
          <w:i/>
          <w:iCs/>
          <w:rtl/>
        </w:rPr>
        <w:t>العلاقات العامة والإعلام من منظور علم الاجتماع</w:t>
      </w:r>
      <w:r w:rsidRPr="008A7966">
        <w:t xml:space="preserve">. </w:t>
      </w:r>
      <w:r w:rsidRPr="008A7966">
        <w:rPr>
          <w:rtl/>
        </w:rPr>
        <w:t>المكتب الجامعي الحديث</w:t>
      </w:r>
      <w:r w:rsidRPr="008A7966">
        <w:t>.</w:t>
      </w:r>
    </w:p>
    <w:p w14:paraId="6B1ED40E" w14:textId="77777777" w:rsidR="000B2BFE" w:rsidRPr="008A7966" w:rsidRDefault="000B2BFE" w:rsidP="000B2BFE">
      <w:pPr>
        <w:jc w:val="both"/>
      </w:pPr>
      <w:r w:rsidRPr="008A7966">
        <w:rPr>
          <w:rtl/>
        </w:rPr>
        <w:t>زروقي، نسرين</w:t>
      </w:r>
      <w:r w:rsidRPr="008A7966">
        <w:t xml:space="preserve">. (2016). </w:t>
      </w:r>
      <w:r w:rsidRPr="008A7966">
        <w:rPr>
          <w:i/>
          <w:iCs/>
          <w:rtl/>
        </w:rPr>
        <w:t>الإدارة الإلكترونية كأحد إفرازات عالم تكنولوجيا الإنترنت والتجارة الإلكترونية</w:t>
      </w:r>
      <w:r w:rsidRPr="008A7966">
        <w:t xml:space="preserve">. </w:t>
      </w:r>
      <w:r w:rsidRPr="008A7966">
        <w:rPr>
          <w:i/>
          <w:iCs/>
          <w:rtl/>
        </w:rPr>
        <w:t>مجلة الاقتصاد الجديد،</w:t>
      </w:r>
      <w:r w:rsidRPr="008A7966">
        <w:rPr>
          <w:rtl/>
        </w:rPr>
        <w:t xml:space="preserve"> </w:t>
      </w:r>
      <w:r w:rsidRPr="008A7966">
        <w:t>2(</w:t>
      </w:r>
      <w:proofErr w:type="gramStart"/>
      <w:r w:rsidRPr="008A7966">
        <w:t>15),</w:t>
      </w:r>
      <w:proofErr w:type="gramEnd"/>
      <w:r w:rsidRPr="008A7966">
        <w:t xml:space="preserve"> 231. </w:t>
      </w:r>
      <w:r w:rsidRPr="008A7966">
        <w:rPr>
          <w:rtl/>
        </w:rPr>
        <w:t xml:space="preserve">جامعة خميس </w:t>
      </w:r>
      <w:proofErr w:type="spellStart"/>
      <w:r w:rsidRPr="008A7966">
        <w:rPr>
          <w:rtl/>
        </w:rPr>
        <w:t>مليانة</w:t>
      </w:r>
      <w:proofErr w:type="spellEnd"/>
      <w:r w:rsidRPr="008A7966">
        <w:rPr>
          <w:rtl/>
        </w:rPr>
        <w:t>، مخبر الاقتصاد الرقمي</w:t>
      </w:r>
      <w:r w:rsidRPr="008A7966">
        <w:t xml:space="preserve">. </w:t>
      </w:r>
      <w:hyperlink r:id="rId31" w:tgtFrame="_new" w:history="1">
        <w:r w:rsidRPr="008A7966">
          <w:rPr>
            <w:rStyle w:val="Hyperlink"/>
          </w:rPr>
          <w:t>https://asjp.cerist.dz/en/article/55889?utm_source=chatgpt.com</w:t>
        </w:r>
      </w:hyperlink>
    </w:p>
    <w:p w14:paraId="18BA0D8E" w14:textId="77777777" w:rsidR="000B2BFE" w:rsidRPr="008A7966" w:rsidRDefault="000B2BFE" w:rsidP="000B2BFE">
      <w:pPr>
        <w:jc w:val="both"/>
        <w:rPr>
          <w:rtl/>
        </w:rPr>
      </w:pPr>
      <w:r w:rsidRPr="008A7966">
        <w:rPr>
          <w:rtl/>
        </w:rPr>
        <w:t xml:space="preserve">الزعبي، علي فلاح، وبريكة، عبد الوهاب. (2013). </w:t>
      </w:r>
      <w:r w:rsidRPr="008A7966">
        <w:rPr>
          <w:i/>
          <w:iCs/>
          <w:rtl/>
        </w:rPr>
        <w:t>مبادئ الإدارة – الأصل والأساليب العلمية</w:t>
      </w:r>
      <w:r w:rsidRPr="008A7966">
        <w:rPr>
          <w:rtl/>
        </w:rPr>
        <w:t>. دار المناهج للنشر والتوزيع.</w:t>
      </w:r>
    </w:p>
    <w:p w14:paraId="34A6CCCA" w14:textId="5F66B289" w:rsidR="000B2BFE" w:rsidRDefault="000B2BFE" w:rsidP="000B2BFE">
      <w:pPr>
        <w:jc w:val="both"/>
        <w:rPr>
          <w:rtl/>
        </w:rPr>
      </w:pPr>
      <w:r w:rsidRPr="008A7966">
        <w:rPr>
          <w:rtl/>
        </w:rPr>
        <w:t xml:space="preserve">السالمي، علاء عبد الرزاق. (2006). </w:t>
      </w:r>
      <w:r w:rsidRPr="008A7966">
        <w:rPr>
          <w:i/>
          <w:iCs/>
          <w:rtl/>
        </w:rPr>
        <w:t xml:space="preserve">الإدارة الالكترونية </w:t>
      </w:r>
      <w:r w:rsidRPr="008A7966">
        <w:rPr>
          <w:i/>
          <w:iCs/>
        </w:rPr>
        <w:t>e-</w:t>
      </w:r>
      <w:proofErr w:type="spellStart"/>
      <w:r w:rsidRPr="008A7966">
        <w:rPr>
          <w:i/>
          <w:iCs/>
        </w:rPr>
        <w:t>mangement</w:t>
      </w:r>
      <w:proofErr w:type="spellEnd"/>
      <w:r w:rsidRPr="008A7966">
        <w:rPr>
          <w:i/>
          <w:iCs/>
          <w:rtl/>
        </w:rPr>
        <w:t>.</w:t>
      </w:r>
      <w:r w:rsidRPr="008A7966">
        <w:rPr>
          <w:rtl/>
        </w:rPr>
        <w:t xml:space="preserve"> دار وائل للنشر.</w:t>
      </w:r>
    </w:p>
    <w:p w14:paraId="7E0B30CE" w14:textId="71DB02B7" w:rsidR="000B2BFE" w:rsidRDefault="000B2BFE" w:rsidP="000B2BFE">
      <w:pPr>
        <w:jc w:val="both"/>
        <w:rPr>
          <w:rtl/>
          <w:cs/>
        </w:rPr>
      </w:pPr>
      <w:r w:rsidRPr="008A7966">
        <w:rPr>
          <w:rtl/>
        </w:rPr>
        <w:t xml:space="preserve">سعد الدين، وليد. (2014). </w:t>
      </w:r>
      <w:r w:rsidRPr="008A7966">
        <w:rPr>
          <w:i/>
          <w:iCs/>
          <w:rtl/>
        </w:rPr>
        <w:t>التحليل الاحصائي للبيانات باستخدام</w:t>
      </w:r>
      <w:proofErr w:type="spellStart"/>
      <w:r w:rsidRPr="008A7966">
        <w:rPr>
          <w:i/>
          <w:iCs/>
        </w:rPr>
        <w:t>spss</w:t>
      </w:r>
      <w:proofErr w:type="spellEnd"/>
      <w:r w:rsidRPr="008A7966">
        <w:rPr>
          <w:rtl/>
        </w:rPr>
        <w:t>، المركز المصري لتبسيط العلوم.</w:t>
      </w:r>
    </w:p>
    <w:p w14:paraId="7A041299" w14:textId="31C9566F" w:rsidR="00015E41" w:rsidRPr="008A7966" w:rsidRDefault="00015E41" w:rsidP="00015E41">
      <w:pPr>
        <w:jc w:val="both"/>
        <w:rPr>
          <w:rtl/>
          <w:cs/>
        </w:rPr>
      </w:pPr>
      <w:proofErr w:type="spellStart"/>
      <w:r w:rsidRPr="00015E41">
        <w:rPr>
          <w:rtl/>
        </w:rPr>
        <w:t>سلاطنية</w:t>
      </w:r>
      <w:proofErr w:type="spellEnd"/>
      <w:r w:rsidRPr="00015E41">
        <w:rPr>
          <w:rtl/>
        </w:rPr>
        <w:t>، بلقاسم، والجيلاني، حسان</w:t>
      </w:r>
      <w:r w:rsidRPr="00015E41">
        <w:t xml:space="preserve">. (2004). </w:t>
      </w:r>
      <w:r w:rsidRPr="00015E41">
        <w:rPr>
          <w:i/>
          <w:iCs/>
          <w:rtl/>
        </w:rPr>
        <w:t>منهجية العلوم الاجتماعية</w:t>
      </w:r>
      <w:r w:rsidRPr="00015E41">
        <w:t xml:space="preserve">. </w:t>
      </w:r>
      <w:r w:rsidRPr="00015E41">
        <w:rPr>
          <w:rtl/>
        </w:rPr>
        <w:t>ديوان المطبوعات الجامعية</w:t>
      </w:r>
      <w:r w:rsidRPr="00015E41">
        <w:t>.</w:t>
      </w:r>
    </w:p>
    <w:p w14:paraId="0E5C3D5C" w14:textId="2DABBE71" w:rsidR="000B2BFE" w:rsidRPr="008A7966" w:rsidRDefault="000B2BFE" w:rsidP="0064503E">
      <w:pPr>
        <w:jc w:val="both"/>
      </w:pPr>
      <w:r w:rsidRPr="008A7966">
        <w:rPr>
          <w:rtl/>
        </w:rPr>
        <w:t xml:space="preserve">سيف الدين، </w:t>
      </w:r>
      <w:proofErr w:type="spellStart"/>
      <w:r w:rsidRPr="008A7966">
        <w:rPr>
          <w:rtl/>
        </w:rPr>
        <w:t>رحايلية</w:t>
      </w:r>
      <w:proofErr w:type="spellEnd"/>
      <w:r w:rsidRPr="008A7966">
        <w:rPr>
          <w:rtl/>
        </w:rPr>
        <w:t>، وطلحي، فاطمة الزهراء</w:t>
      </w:r>
      <w:r w:rsidRPr="008A7966">
        <w:t xml:space="preserve">. (2015). </w:t>
      </w:r>
      <w:r w:rsidRPr="008A7966">
        <w:rPr>
          <w:i/>
          <w:iCs/>
          <w:rtl/>
        </w:rPr>
        <w:t>معوقات تطبيق الإدارة الإلكترونية بالإدارات العمومية الجزائرية – دراسة ميدانية لمجموعة من الإدارات بولاية سوق اهراس</w:t>
      </w:r>
      <w:r w:rsidRPr="008A7966">
        <w:t xml:space="preserve">. </w:t>
      </w:r>
      <w:r w:rsidRPr="008A7966">
        <w:rPr>
          <w:rtl/>
        </w:rPr>
        <w:t>الملتقى الدولي الأول: المؤسسة بين الخدمة العمومية وإدارة الموارد البشرية، كلية العلوم الإنسانية والاجتماعية</w:t>
      </w:r>
      <w:r w:rsidRPr="008A7966">
        <w:t>.</w:t>
      </w:r>
    </w:p>
    <w:p w14:paraId="5947CF3B" w14:textId="0A023E01" w:rsidR="0064503E" w:rsidRPr="0064503E" w:rsidRDefault="0064503E" w:rsidP="0064503E">
      <w:pPr>
        <w:jc w:val="both"/>
        <w:rPr>
          <w:rtl/>
        </w:rPr>
      </w:pPr>
      <w:r w:rsidRPr="0064503E">
        <w:rPr>
          <w:rtl/>
        </w:rPr>
        <w:lastRenderedPageBreak/>
        <w:t xml:space="preserve">سيكاران، </w:t>
      </w:r>
      <w:r>
        <w:rPr>
          <w:rFonts w:hint="cs"/>
          <w:rtl/>
        </w:rPr>
        <w:t>أوما</w:t>
      </w:r>
      <w:r>
        <w:t xml:space="preserve"> </w:t>
      </w:r>
      <w:proofErr w:type="gramStart"/>
      <w:r>
        <w:t xml:space="preserve">  .</w:t>
      </w:r>
      <w:proofErr w:type="gramEnd"/>
      <w:r>
        <w:t xml:space="preserve"> (1998</w:t>
      </w:r>
      <w:proofErr w:type="gramStart"/>
      <w:r>
        <w:t>).</w:t>
      </w:r>
      <w:r w:rsidRPr="0064503E">
        <w:rPr>
          <w:rtl/>
        </w:rPr>
        <w:t>طرق</w:t>
      </w:r>
      <w:proofErr w:type="gramEnd"/>
      <w:r w:rsidRPr="0064503E">
        <w:rPr>
          <w:rtl/>
        </w:rPr>
        <w:t xml:space="preserve"> البحث في الإدارة: مدخل بناء المهارات البحثية </w:t>
      </w:r>
      <w:r>
        <w:rPr>
          <w:rFonts w:hint="cs"/>
          <w:rtl/>
        </w:rPr>
        <w:t>(</w:t>
      </w:r>
      <w:r w:rsidRPr="0064503E">
        <w:rPr>
          <w:rtl/>
        </w:rPr>
        <w:t xml:space="preserve">إسماعيل علي </w:t>
      </w:r>
      <w:proofErr w:type="spellStart"/>
      <w:r w:rsidRPr="0064503E">
        <w:rPr>
          <w:rtl/>
        </w:rPr>
        <w:t>بيسوني</w:t>
      </w:r>
      <w:proofErr w:type="spellEnd"/>
      <w:r w:rsidRPr="0064503E">
        <w:rPr>
          <w:rtl/>
        </w:rPr>
        <w:t xml:space="preserve"> </w:t>
      </w:r>
      <w:r w:rsidRPr="0064503E">
        <w:t xml:space="preserve">&amp; </w:t>
      </w:r>
      <w:r w:rsidRPr="0064503E">
        <w:rPr>
          <w:rtl/>
        </w:rPr>
        <w:t>عبد الله بن سليمان العزاز، مترجمون). جامعة الإمام محمد بن سعود الإسلامية، السعودية</w:t>
      </w:r>
      <w:r w:rsidRPr="0064503E">
        <w:t>.</w:t>
      </w:r>
    </w:p>
    <w:p w14:paraId="03AAA2E8" w14:textId="3B2A1A82" w:rsidR="000B2BFE" w:rsidRPr="008A7966" w:rsidRDefault="000B2BFE" w:rsidP="000B2BFE">
      <w:pPr>
        <w:jc w:val="both"/>
      </w:pPr>
      <w:r w:rsidRPr="008A7966">
        <w:rPr>
          <w:rtl/>
        </w:rPr>
        <w:t>شادلي، شوقي</w:t>
      </w:r>
      <w:r w:rsidRPr="008A7966">
        <w:t xml:space="preserve">. (2008). </w:t>
      </w:r>
      <w:r w:rsidRPr="008A7966">
        <w:rPr>
          <w:i/>
          <w:iCs/>
          <w:rtl/>
        </w:rPr>
        <w:t>أثر استخدام تكنولوجيا المعلومات والاتصال على أداء المؤسسات الصغيرة والمتوسطة (حالة المؤسسات الصغيرة والمتوسطة بولاية الجزائر)</w:t>
      </w:r>
      <w:r w:rsidRPr="008A7966">
        <w:rPr>
          <w:rtl/>
        </w:rPr>
        <w:t xml:space="preserve"> [رسالة ماجستير في العلوم الاقتصادية، جامعة قاصدي مرباح </w:t>
      </w:r>
      <w:proofErr w:type="spellStart"/>
      <w:r w:rsidRPr="008A7966">
        <w:rPr>
          <w:rtl/>
        </w:rPr>
        <w:t>بورقلة</w:t>
      </w:r>
      <w:proofErr w:type="spellEnd"/>
      <w:r w:rsidRPr="008A7966">
        <w:rPr>
          <w:rtl/>
        </w:rPr>
        <w:t>]. كلية الحقوق والعلوم الاقتصادية</w:t>
      </w:r>
      <w:r w:rsidRPr="008A7966">
        <w:t>.</w:t>
      </w:r>
    </w:p>
    <w:p w14:paraId="44383F66" w14:textId="77777777" w:rsidR="000B2BFE" w:rsidRPr="008A7966" w:rsidRDefault="000B2BFE" w:rsidP="000B2BFE">
      <w:pPr>
        <w:jc w:val="both"/>
      </w:pPr>
      <w:r w:rsidRPr="008A7966">
        <w:rPr>
          <w:rtl/>
        </w:rPr>
        <w:t>الشريف، عمر أحمد أبو هاشم، وآخرون</w:t>
      </w:r>
      <w:r w:rsidRPr="008A7966">
        <w:t xml:space="preserve">. (2013). </w:t>
      </w:r>
      <w:r w:rsidRPr="008A7966">
        <w:rPr>
          <w:i/>
          <w:iCs/>
          <w:rtl/>
        </w:rPr>
        <w:t>الإدارة الإلكترونية: مدخل إلى الإدارة التعليمية الحديثة</w:t>
      </w:r>
      <w:r w:rsidRPr="008A7966">
        <w:t xml:space="preserve">. </w:t>
      </w:r>
      <w:r w:rsidRPr="008A7966">
        <w:rPr>
          <w:rtl/>
        </w:rPr>
        <w:t>دار المناهج للنشر والتوزيع</w:t>
      </w:r>
      <w:r w:rsidRPr="008A7966">
        <w:t>.</w:t>
      </w:r>
    </w:p>
    <w:p w14:paraId="3CE510D5" w14:textId="77777777" w:rsidR="000B2BFE" w:rsidRPr="008A7966" w:rsidRDefault="000B2BFE" w:rsidP="000B2BFE">
      <w:pPr>
        <w:jc w:val="both"/>
      </w:pPr>
      <w:r w:rsidRPr="008A7966">
        <w:rPr>
          <w:rtl/>
        </w:rPr>
        <w:t>الضمور، هاني حمد</w:t>
      </w:r>
      <w:r w:rsidRPr="008A7966">
        <w:t xml:space="preserve">. (2005). </w:t>
      </w:r>
      <w:r w:rsidRPr="008A7966">
        <w:rPr>
          <w:i/>
          <w:iCs/>
          <w:rtl/>
        </w:rPr>
        <w:t>تسويق الخدمات</w:t>
      </w:r>
      <w:r w:rsidRPr="008A7966">
        <w:t xml:space="preserve">. </w:t>
      </w:r>
      <w:r w:rsidRPr="008A7966">
        <w:rPr>
          <w:rtl/>
        </w:rPr>
        <w:t>عمّان، الأردن: دار وائل للنشر والتوزيع</w:t>
      </w:r>
      <w:r w:rsidRPr="008A7966">
        <w:t>.</w:t>
      </w:r>
    </w:p>
    <w:p w14:paraId="3AC3A0FB" w14:textId="77777777" w:rsidR="000B2BFE" w:rsidRDefault="000B2BFE" w:rsidP="000B2BFE">
      <w:pPr>
        <w:jc w:val="both"/>
        <w:rPr>
          <w:rtl/>
        </w:rPr>
      </w:pPr>
      <w:r>
        <w:rPr>
          <w:rtl/>
        </w:rPr>
        <w:t xml:space="preserve">طاهر </w:t>
      </w:r>
      <w:proofErr w:type="gramStart"/>
      <w:r>
        <w:rPr>
          <w:rtl/>
        </w:rPr>
        <w:t>محمد ،الرشيد</w:t>
      </w:r>
      <w:proofErr w:type="gramEnd"/>
      <w:r>
        <w:rPr>
          <w:rtl/>
        </w:rPr>
        <w:t xml:space="preserve">. </w:t>
      </w:r>
      <w:proofErr w:type="gramStart"/>
      <w:r>
        <w:rPr>
          <w:rtl/>
        </w:rPr>
        <w:t>( 2021</w:t>
      </w:r>
      <w:proofErr w:type="gramEnd"/>
      <w:r>
        <w:rPr>
          <w:rtl/>
        </w:rPr>
        <w:t xml:space="preserve"> ). </w:t>
      </w:r>
      <w:r w:rsidRPr="00C607F7">
        <w:rPr>
          <w:i/>
          <w:iCs/>
          <w:rtl/>
        </w:rPr>
        <w:t xml:space="preserve">نظام ادارة الجودة وعدم </w:t>
      </w:r>
      <w:proofErr w:type="gramStart"/>
      <w:r w:rsidRPr="00C607F7">
        <w:rPr>
          <w:i/>
          <w:iCs/>
          <w:rtl/>
        </w:rPr>
        <w:t>المطابقة</w:t>
      </w:r>
      <w:r>
        <w:rPr>
          <w:rtl/>
        </w:rPr>
        <w:t xml:space="preserve"> .</w:t>
      </w:r>
      <w:proofErr w:type="gramEnd"/>
      <w:r>
        <w:rPr>
          <w:rtl/>
        </w:rPr>
        <w:t xml:space="preserve"> ريل كوليتي.</w:t>
      </w:r>
    </w:p>
    <w:p w14:paraId="7E03A2B5" w14:textId="77777777" w:rsidR="000B2BFE" w:rsidRPr="008A7966" w:rsidRDefault="000B2BFE" w:rsidP="000B2BFE">
      <w:pPr>
        <w:jc w:val="both"/>
        <w:rPr>
          <w:rtl/>
        </w:rPr>
      </w:pPr>
      <w:r w:rsidRPr="008A7966">
        <w:rPr>
          <w:rtl/>
        </w:rPr>
        <w:t xml:space="preserve">طلال، مروان روحي. (2023). </w:t>
      </w:r>
      <w:r w:rsidRPr="008A7966">
        <w:rPr>
          <w:i/>
          <w:iCs/>
          <w:rtl/>
        </w:rPr>
        <w:t>أثر تطبيق تقنيات الحكومة الإلكترونية في تحسين جودة الخدمات في البلديات، مجلة العلوم الإنسانية والطبيعية</w:t>
      </w:r>
      <w:r w:rsidRPr="008A7966">
        <w:rPr>
          <w:rtl/>
        </w:rPr>
        <w:t xml:space="preserve">، 4(3)، </w:t>
      </w:r>
      <w:hyperlink r:id="rId32" w:history="1">
        <w:r w:rsidRPr="008A7966">
          <w:rPr>
            <w:rStyle w:val="Hyperlink"/>
          </w:rPr>
          <w:t>https://doi.org/10.53796/hnsj434</w:t>
        </w:r>
      </w:hyperlink>
    </w:p>
    <w:p w14:paraId="6C85FEAD" w14:textId="77777777" w:rsidR="000B2BFE" w:rsidRPr="008A7966" w:rsidRDefault="000B2BFE" w:rsidP="000B2BFE">
      <w:pPr>
        <w:jc w:val="both"/>
      </w:pPr>
      <w:r w:rsidRPr="008A7966">
        <w:rPr>
          <w:rtl/>
        </w:rPr>
        <w:t>عامر بشير</w:t>
      </w:r>
      <w:r w:rsidRPr="008A7966">
        <w:t xml:space="preserve">. (2012). </w:t>
      </w:r>
      <w:r w:rsidRPr="008A7966">
        <w:rPr>
          <w:i/>
          <w:iCs/>
          <w:rtl/>
        </w:rPr>
        <w:t>دور الاقتصاد المعرفي في تحقيق الميزة التنافسية للبنوك – دراسة حالة الجزائر</w:t>
      </w:r>
      <w:r w:rsidRPr="008A7966">
        <w:rPr>
          <w:rtl/>
        </w:rPr>
        <w:t xml:space="preserve"> [أطروحة دكتوراه علوم في العلوم الاقتصادية، جامعة الجزائر]. كلية العلوم الاقتصادية وعلوم التسيير</w:t>
      </w:r>
      <w:r w:rsidRPr="008A7966">
        <w:t>.</w:t>
      </w:r>
    </w:p>
    <w:p w14:paraId="6B8815AD" w14:textId="77777777" w:rsidR="000B2BFE" w:rsidRPr="008A7966" w:rsidRDefault="000B2BFE" w:rsidP="000B2BFE">
      <w:pPr>
        <w:jc w:val="both"/>
      </w:pPr>
      <w:r w:rsidRPr="008A7966">
        <w:rPr>
          <w:rtl/>
        </w:rPr>
        <w:t>عبد الحسين عبد الأمير، الموسوي، رحيم محمد. (2014). أثر عناصر أبعاد جودة الخدمة المصرفية على سلوك الزبائن في اختيار المصارف</w:t>
      </w:r>
      <w:r w:rsidRPr="008A7966">
        <w:t xml:space="preserve">. </w:t>
      </w:r>
      <w:r w:rsidRPr="008A7966">
        <w:rPr>
          <w:i/>
          <w:iCs/>
          <w:rtl/>
        </w:rPr>
        <w:t>مجلة التجارة، كلية الإدارة والاقتصاد، الجامعة المستنصرية، العراق،</w:t>
      </w:r>
      <w:r w:rsidRPr="008A7966">
        <w:rPr>
          <w:rtl/>
        </w:rPr>
        <w:t xml:space="preserve"> </w:t>
      </w:r>
      <w:r w:rsidRPr="008A7966">
        <w:t>10(</w:t>
      </w:r>
      <w:proofErr w:type="gramStart"/>
      <w:r w:rsidRPr="008A7966">
        <w:t>3),</w:t>
      </w:r>
      <w:proofErr w:type="gramEnd"/>
      <w:r w:rsidRPr="008A7966">
        <w:t xml:space="preserve"> 94. </w:t>
      </w:r>
      <w:hyperlink r:id="rId33" w:tgtFrame="_new" w:history="1">
        <w:r w:rsidRPr="008A7966">
          <w:rPr>
            <w:rStyle w:val="Hyperlink"/>
          </w:rPr>
          <w:t>https://business.uokerbala.edu.iq/wp/archives/19919?utm_source=chatgpt.com</w:t>
        </w:r>
      </w:hyperlink>
    </w:p>
    <w:p w14:paraId="5EB47E2A" w14:textId="77777777" w:rsidR="000B2BFE" w:rsidRPr="008A7966" w:rsidRDefault="000B2BFE" w:rsidP="000B2BFE">
      <w:pPr>
        <w:jc w:val="both"/>
      </w:pPr>
      <w:r w:rsidRPr="008A7966">
        <w:rPr>
          <w:rtl/>
        </w:rPr>
        <w:t>عبد الرحيم، ليلى. (2013). أثر جودة الخدمات المصرفية في اكتساب الميزة التنافسية: دراسة حالة بنك الفلاحة والتنمية الريفية</w:t>
      </w:r>
      <w:r w:rsidRPr="008A7966">
        <w:t xml:space="preserve">. </w:t>
      </w:r>
      <w:r w:rsidRPr="008A7966">
        <w:rPr>
          <w:i/>
          <w:iCs/>
          <w:rtl/>
        </w:rPr>
        <w:t>مجلة العلوم الاقتصادية والتسيير والعلوم التجارية</w:t>
      </w:r>
      <w:r w:rsidRPr="008A7966">
        <w:rPr>
          <w:i/>
          <w:iCs/>
        </w:rPr>
        <w:t>,</w:t>
      </w:r>
      <w:r w:rsidRPr="008A7966">
        <w:t xml:space="preserve"> 6(</w:t>
      </w:r>
      <w:proofErr w:type="gramStart"/>
      <w:r w:rsidRPr="008A7966">
        <w:t>9),</w:t>
      </w:r>
      <w:proofErr w:type="gramEnd"/>
      <w:r w:rsidRPr="008A7966">
        <w:t xml:space="preserve"> 70–84. </w:t>
      </w:r>
      <w:hyperlink r:id="rId34" w:tgtFrame="_new" w:history="1">
        <w:r w:rsidRPr="008A7966">
          <w:rPr>
            <w:rStyle w:val="Hyperlink"/>
          </w:rPr>
          <w:t>https://asjp.cerist.dz/en/article/13014</w:t>
        </w:r>
      </w:hyperlink>
    </w:p>
    <w:p w14:paraId="4D58F5E3" w14:textId="77777777" w:rsidR="000B2BFE" w:rsidRPr="008A7966" w:rsidRDefault="000B2BFE" w:rsidP="000B2BFE">
      <w:pPr>
        <w:jc w:val="both"/>
      </w:pPr>
      <w:r w:rsidRPr="008A7966">
        <w:rPr>
          <w:rtl/>
        </w:rPr>
        <w:t>عبد الستار، علي</w:t>
      </w:r>
      <w:r w:rsidRPr="008A7966">
        <w:t xml:space="preserve">. (2008). </w:t>
      </w:r>
      <w:r w:rsidRPr="008A7966">
        <w:rPr>
          <w:i/>
          <w:iCs/>
          <w:rtl/>
        </w:rPr>
        <w:t>تطبيقات في إدارة الجودة الشاملة</w:t>
      </w:r>
      <w:r w:rsidRPr="008A7966">
        <w:t xml:space="preserve">. </w:t>
      </w:r>
      <w:r w:rsidRPr="008A7966">
        <w:rPr>
          <w:rtl/>
        </w:rPr>
        <w:t>دار المسيرة للنشر والتوزيع والطباعة</w:t>
      </w:r>
      <w:r w:rsidRPr="008A7966">
        <w:t>.</w:t>
      </w:r>
    </w:p>
    <w:p w14:paraId="68DDDD21" w14:textId="77777777" w:rsidR="000B2BFE" w:rsidRDefault="000B2BFE" w:rsidP="000B2BFE">
      <w:pPr>
        <w:jc w:val="both"/>
        <w:rPr>
          <w:rtl/>
        </w:rPr>
      </w:pPr>
      <w:r>
        <w:rPr>
          <w:rtl/>
        </w:rPr>
        <w:t xml:space="preserve">عبد اللطيف، </w:t>
      </w:r>
      <w:proofErr w:type="gramStart"/>
      <w:r>
        <w:rPr>
          <w:rtl/>
        </w:rPr>
        <w:t>شهدان ،</w:t>
      </w:r>
      <w:proofErr w:type="gramEnd"/>
      <w:r>
        <w:rPr>
          <w:rtl/>
        </w:rPr>
        <w:t xml:space="preserve"> عادل ،عبد اللطيف.( 2024 ). </w:t>
      </w:r>
      <w:r w:rsidRPr="00C607F7">
        <w:rPr>
          <w:i/>
          <w:iCs/>
          <w:rtl/>
        </w:rPr>
        <w:t xml:space="preserve">إدارة الجودة الشاملة وفقا للمعاير </w:t>
      </w:r>
      <w:proofErr w:type="gramStart"/>
      <w:r w:rsidRPr="00C607F7">
        <w:rPr>
          <w:i/>
          <w:iCs/>
          <w:rtl/>
        </w:rPr>
        <w:t>الدولية</w:t>
      </w:r>
      <w:r>
        <w:rPr>
          <w:rtl/>
        </w:rPr>
        <w:t xml:space="preserve"> .</w:t>
      </w:r>
      <w:proofErr w:type="gramEnd"/>
      <w:r>
        <w:rPr>
          <w:rtl/>
        </w:rPr>
        <w:t xml:space="preserve"> دار الفكر الجامعي.</w:t>
      </w:r>
    </w:p>
    <w:p w14:paraId="227928C3" w14:textId="77777777" w:rsidR="000B2BFE" w:rsidRPr="008A7966" w:rsidRDefault="000B2BFE" w:rsidP="000B2BFE">
      <w:pPr>
        <w:jc w:val="both"/>
        <w:rPr>
          <w:rtl/>
        </w:rPr>
      </w:pPr>
      <w:r w:rsidRPr="008A7966">
        <w:rPr>
          <w:rtl/>
        </w:rPr>
        <w:t xml:space="preserve">عبد الله، عادل محمد. (2013). </w:t>
      </w:r>
      <w:r w:rsidRPr="008A7966">
        <w:rPr>
          <w:i/>
          <w:iCs/>
          <w:rtl/>
        </w:rPr>
        <w:t>إدارة جودة الخدمات.</w:t>
      </w:r>
      <w:r w:rsidRPr="008A7966">
        <w:rPr>
          <w:rtl/>
        </w:rPr>
        <w:t xml:space="preserve"> مؤسسة الوراق للنشر والتوزيع.</w:t>
      </w:r>
    </w:p>
    <w:p w14:paraId="1D1D784A" w14:textId="77777777" w:rsidR="000B2BFE" w:rsidRPr="00C469C0" w:rsidRDefault="000B2BFE" w:rsidP="000B2BFE">
      <w:pPr>
        <w:spacing w:line="278" w:lineRule="auto"/>
        <w:jc w:val="both"/>
      </w:pPr>
      <w:r w:rsidRPr="00C469C0">
        <w:rPr>
          <w:rtl/>
        </w:rPr>
        <w:t>عبده</w:t>
      </w:r>
      <w:r w:rsidRPr="00C469C0">
        <w:rPr>
          <w:rFonts w:hint="cs"/>
          <w:rtl/>
        </w:rPr>
        <w:t xml:space="preserve">، </w:t>
      </w:r>
      <w:r w:rsidRPr="00C469C0">
        <w:rPr>
          <w:rtl/>
        </w:rPr>
        <w:t>أشرف محمد</w:t>
      </w:r>
      <w:r w:rsidRPr="00C469C0">
        <w:rPr>
          <w:rFonts w:hint="cs"/>
          <w:rtl/>
        </w:rPr>
        <w:t xml:space="preserve">. (2018). </w:t>
      </w:r>
      <w:r w:rsidRPr="007A7EAF">
        <w:rPr>
          <w:i/>
          <w:iCs/>
          <w:rtl/>
        </w:rPr>
        <w:t>الحكومة الإلكترونية وتطبيقاتها في البلدان العربية والأجنبية</w:t>
      </w:r>
      <w:r w:rsidRPr="00C469C0">
        <w:rPr>
          <w:rFonts w:hint="cs"/>
          <w:rtl/>
        </w:rPr>
        <w:t xml:space="preserve">. </w:t>
      </w:r>
      <w:r w:rsidRPr="00C469C0">
        <w:t> </w:t>
      </w:r>
      <w:r w:rsidRPr="00C469C0">
        <w:rPr>
          <w:rtl/>
        </w:rPr>
        <w:t>دار الكتب والدراسات العربية</w:t>
      </w:r>
    </w:p>
    <w:p w14:paraId="0E9C723F" w14:textId="77777777" w:rsidR="000B2BFE" w:rsidRPr="00C469C0" w:rsidRDefault="000B2BFE" w:rsidP="000B2BFE">
      <w:pPr>
        <w:spacing w:line="278" w:lineRule="auto"/>
        <w:jc w:val="both"/>
      </w:pPr>
      <w:r w:rsidRPr="00C469C0">
        <w:rPr>
          <w:rtl/>
        </w:rPr>
        <w:t>العبود</w:t>
      </w:r>
      <w:r w:rsidRPr="00C469C0">
        <w:rPr>
          <w:rFonts w:hint="cs"/>
          <w:rtl/>
        </w:rPr>
        <w:t>،</w:t>
      </w:r>
      <w:r w:rsidRPr="00C469C0">
        <w:rPr>
          <w:rtl/>
        </w:rPr>
        <w:t xml:space="preserve"> فهد بن ناصر</w:t>
      </w:r>
      <w:r w:rsidRPr="00C469C0">
        <w:rPr>
          <w:rFonts w:hint="cs"/>
          <w:rtl/>
        </w:rPr>
        <w:t>.  (2025</w:t>
      </w:r>
      <w:proofErr w:type="gramStart"/>
      <w:r w:rsidRPr="00C469C0">
        <w:rPr>
          <w:rFonts w:hint="cs"/>
          <w:rtl/>
        </w:rPr>
        <w:t>) .</w:t>
      </w:r>
      <w:proofErr w:type="gramEnd"/>
      <w:r w:rsidRPr="00C469C0">
        <w:rPr>
          <w:rFonts w:hint="cs"/>
          <w:rtl/>
        </w:rPr>
        <w:t xml:space="preserve"> </w:t>
      </w:r>
      <w:r w:rsidRPr="004E6B4C">
        <w:rPr>
          <w:i/>
          <w:iCs/>
          <w:rtl/>
        </w:rPr>
        <w:t>الحكومة المتكاملة</w:t>
      </w:r>
      <w:r w:rsidRPr="00C469C0">
        <w:t xml:space="preserve"> </w:t>
      </w:r>
      <w:proofErr w:type="gramStart"/>
      <w:r w:rsidRPr="00C469C0">
        <w:t>I.GOV</w:t>
      </w:r>
      <w:r w:rsidRPr="00C469C0">
        <w:rPr>
          <w:rFonts w:hint="cs"/>
          <w:rtl/>
        </w:rPr>
        <w:t xml:space="preserve">  .</w:t>
      </w:r>
      <w:proofErr w:type="gramEnd"/>
      <w:r w:rsidRPr="00C469C0">
        <w:rPr>
          <w:rFonts w:hint="cs"/>
          <w:rtl/>
        </w:rPr>
        <w:t xml:space="preserve"> مكتبة العبيكان </w:t>
      </w:r>
    </w:p>
    <w:p w14:paraId="22D799AE" w14:textId="77777777" w:rsidR="000B2BFE" w:rsidRPr="007A7EAF" w:rsidRDefault="000B2BFE" w:rsidP="000B2BFE">
      <w:pPr>
        <w:spacing w:line="278" w:lineRule="auto"/>
        <w:jc w:val="both"/>
        <w:rPr>
          <w:i/>
          <w:iCs/>
        </w:rPr>
      </w:pPr>
      <w:r w:rsidRPr="00C469C0">
        <w:rPr>
          <w:rtl/>
        </w:rPr>
        <w:lastRenderedPageBreak/>
        <w:t>عجاج</w:t>
      </w:r>
      <w:r w:rsidRPr="00C469C0">
        <w:rPr>
          <w:rFonts w:hint="cs"/>
          <w:rtl/>
        </w:rPr>
        <w:t>،</w:t>
      </w:r>
      <w:r w:rsidRPr="00C469C0">
        <w:rPr>
          <w:rtl/>
        </w:rPr>
        <w:t xml:space="preserve"> علاء الدين </w:t>
      </w:r>
      <w:proofErr w:type="gramStart"/>
      <w:r w:rsidRPr="00C469C0">
        <w:rPr>
          <w:rtl/>
        </w:rPr>
        <w:t>بسام ،</w:t>
      </w:r>
      <w:proofErr w:type="gramEnd"/>
      <w:r w:rsidRPr="00C469C0">
        <w:rPr>
          <w:rtl/>
        </w:rPr>
        <w:t xml:space="preserve"> فرحات</w:t>
      </w:r>
      <w:r w:rsidRPr="00C469C0">
        <w:rPr>
          <w:rFonts w:hint="cs"/>
          <w:rtl/>
        </w:rPr>
        <w:t xml:space="preserve">، </w:t>
      </w:r>
      <w:r w:rsidRPr="00C469C0">
        <w:rPr>
          <w:rtl/>
        </w:rPr>
        <w:t>فوزات</w:t>
      </w:r>
      <w:r w:rsidRPr="00C469C0">
        <w:rPr>
          <w:rFonts w:hint="cs"/>
          <w:rtl/>
        </w:rPr>
        <w:t>.</w:t>
      </w:r>
      <w:r w:rsidRPr="00C469C0">
        <w:rPr>
          <w:rtl/>
        </w:rPr>
        <w:t xml:space="preserve"> </w:t>
      </w:r>
      <w:r w:rsidRPr="00C469C0">
        <w:rPr>
          <w:rFonts w:hint="cs"/>
          <w:rtl/>
        </w:rPr>
        <w:t>(</w:t>
      </w:r>
      <w:proofErr w:type="gramStart"/>
      <w:r w:rsidRPr="00C469C0">
        <w:rPr>
          <w:rFonts w:hint="cs"/>
          <w:rtl/>
        </w:rPr>
        <w:t>2025 )</w:t>
      </w:r>
      <w:proofErr w:type="gramEnd"/>
      <w:r w:rsidRPr="00C469C0">
        <w:rPr>
          <w:rFonts w:hint="cs"/>
          <w:rtl/>
        </w:rPr>
        <w:t xml:space="preserve">.  </w:t>
      </w:r>
      <w:r w:rsidRPr="007A7EAF">
        <w:rPr>
          <w:i/>
          <w:iCs/>
          <w:rtl/>
        </w:rPr>
        <w:t xml:space="preserve">أثر تفعيل الحكومة الإلكترونية على الأداء الحكومي للعاملين </w:t>
      </w:r>
      <w:proofErr w:type="gramStart"/>
      <w:r w:rsidRPr="007A7EAF">
        <w:rPr>
          <w:i/>
          <w:iCs/>
          <w:rtl/>
        </w:rPr>
        <w:t>والإدارة</w:t>
      </w:r>
      <w:r w:rsidRPr="007A7EAF">
        <w:rPr>
          <w:rFonts w:hint="cs"/>
          <w:i/>
          <w:iCs/>
          <w:rtl/>
        </w:rPr>
        <w:t xml:space="preserve"> .</w:t>
      </w:r>
      <w:r w:rsidRPr="007A7EAF">
        <w:rPr>
          <w:i/>
          <w:iCs/>
          <w:rtl/>
        </w:rPr>
        <w:t>مجلة</w:t>
      </w:r>
      <w:proofErr w:type="gramEnd"/>
      <w:r w:rsidRPr="007A7EAF">
        <w:rPr>
          <w:i/>
          <w:iCs/>
          <w:rtl/>
        </w:rPr>
        <w:t xml:space="preserve"> العلوم الإنسانية والطبيعية</w:t>
      </w:r>
      <w:r>
        <w:rPr>
          <w:rFonts w:hint="cs"/>
          <w:i/>
          <w:iCs/>
          <w:rtl/>
        </w:rPr>
        <w:t>.</w:t>
      </w:r>
    </w:p>
    <w:p w14:paraId="442F63EE" w14:textId="77777777" w:rsidR="000B2BFE" w:rsidRPr="008A7966" w:rsidRDefault="000B2BFE" w:rsidP="000B2BFE">
      <w:pPr>
        <w:jc w:val="both"/>
      </w:pPr>
      <w:r w:rsidRPr="008A7966">
        <w:rPr>
          <w:rtl/>
        </w:rPr>
        <w:t>العجارمة، تيسير</w:t>
      </w:r>
      <w:r w:rsidRPr="008A7966">
        <w:t xml:space="preserve">. (2005). </w:t>
      </w:r>
      <w:r w:rsidRPr="008A7966">
        <w:rPr>
          <w:i/>
          <w:iCs/>
          <w:rtl/>
        </w:rPr>
        <w:t>التسويق المصري</w:t>
      </w:r>
      <w:r w:rsidRPr="008A7966">
        <w:t xml:space="preserve">. </w:t>
      </w:r>
      <w:r w:rsidRPr="008A7966">
        <w:rPr>
          <w:rtl/>
        </w:rPr>
        <w:t>دار الحامد للنشر والتوزيع</w:t>
      </w:r>
      <w:r w:rsidRPr="008A7966">
        <w:t>.</w:t>
      </w:r>
    </w:p>
    <w:p w14:paraId="69197262" w14:textId="431E8D09" w:rsidR="000B2BFE" w:rsidRPr="008A7966" w:rsidRDefault="000B2BFE" w:rsidP="000B2BFE">
      <w:pPr>
        <w:jc w:val="both"/>
      </w:pPr>
      <w:r w:rsidRPr="008A7966">
        <w:rPr>
          <w:rtl/>
        </w:rPr>
        <w:t>العزب، مدحت محمد</w:t>
      </w:r>
      <w:r w:rsidRPr="008A7966">
        <w:t xml:space="preserve">. (2023). </w:t>
      </w:r>
      <w:r w:rsidRPr="008A7966">
        <w:rPr>
          <w:i/>
          <w:iCs/>
          <w:rtl/>
        </w:rPr>
        <w:t>المفاهيم الأساسية في إدارة الخدمات الصحية</w:t>
      </w:r>
      <w:r w:rsidRPr="008A7966">
        <w:t xml:space="preserve">. </w:t>
      </w:r>
      <w:r w:rsidRPr="008A7966">
        <w:rPr>
          <w:rtl/>
        </w:rPr>
        <w:t>نشر خاص بالمؤلف</w:t>
      </w:r>
      <w:r w:rsidRPr="008A7966">
        <w:t>.</w:t>
      </w:r>
    </w:p>
    <w:p w14:paraId="1045FA0A" w14:textId="2EA827B2" w:rsidR="000B2BFE" w:rsidRDefault="000B2BFE" w:rsidP="000B2BFE">
      <w:pPr>
        <w:jc w:val="both"/>
        <w:rPr>
          <w:rtl/>
        </w:rPr>
      </w:pPr>
      <w:r w:rsidRPr="008A7966">
        <w:rPr>
          <w:rtl/>
        </w:rPr>
        <w:t>عسول، محمد الأمين</w:t>
      </w:r>
      <w:r w:rsidRPr="008A7966">
        <w:t xml:space="preserve">. (2016). </w:t>
      </w:r>
      <w:r w:rsidRPr="008A7966">
        <w:rPr>
          <w:i/>
          <w:iCs/>
          <w:rtl/>
        </w:rPr>
        <w:t>دور تكنولوجيا المعلومات والاتصال في تحقيق جودة التعليم العالي: دراسة حالة بعض المؤسسات الجامعية</w:t>
      </w:r>
      <w:r w:rsidRPr="008A7966">
        <w:t xml:space="preserve">]. </w:t>
      </w:r>
      <w:r w:rsidRPr="008A7966">
        <w:rPr>
          <w:rtl/>
        </w:rPr>
        <w:t xml:space="preserve"> أطروحة دكتوراه غير منشورة، جامعة محمد خيضر بسكرة، كلية العلوم الاقتصادية والتجارية وعلوم التسيير، قسم علوم التسيير، تخصص اقتصاد تطبيقي وإدارة المنظمات</w:t>
      </w:r>
      <w:r w:rsidRPr="008A7966">
        <w:t xml:space="preserve"> [.</w:t>
      </w:r>
    </w:p>
    <w:p w14:paraId="0407958F" w14:textId="055D7EF4" w:rsidR="00151D38" w:rsidRPr="008A7966" w:rsidRDefault="00151D38" w:rsidP="00151D38">
      <w:pPr>
        <w:jc w:val="both"/>
      </w:pPr>
      <w:r>
        <w:rPr>
          <w:rFonts w:hint="cs"/>
          <w:rtl/>
        </w:rPr>
        <w:t>ع</w:t>
      </w:r>
      <w:r w:rsidRPr="00151D38">
        <w:rPr>
          <w:rtl/>
        </w:rPr>
        <w:t>طيفة</w:t>
      </w:r>
      <w:r>
        <w:rPr>
          <w:rFonts w:hint="cs"/>
          <w:rtl/>
        </w:rPr>
        <w:t>،</w:t>
      </w:r>
      <w:r w:rsidRPr="00151D38">
        <w:rPr>
          <w:rtl/>
        </w:rPr>
        <w:t xml:space="preserve"> حمد</w:t>
      </w:r>
      <w:r>
        <w:rPr>
          <w:rFonts w:hint="cs"/>
          <w:rtl/>
        </w:rPr>
        <w:t>ي</w:t>
      </w:r>
      <w:r w:rsidRPr="00151D38">
        <w:t xml:space="preserve">. (1996). </w:t>
      </w:r>
      <w:r w:rsidRPr="00151D38">
        <w:rPr>
          <w:i/>
          <w:iCs/>
          <w:rtl/>
        </w:rPr>
        <w:t xml:space="preserve">منهجية البحث العلمي وتطبيقاته في الدراسات التربوية </w:t>
      </w:r>
      <w:proofErr w:type="gramStart"/>
      <w:r w:rsidRPr="00151D38">
        <w:rPr>
          <w:i/>
          <w:iCs/>
          <w:rtl/>
        </w:rPr>
        <w:t>والنفسي</w:t>
      </w:r>
      <w:r>
        <w:rPr>
          <w:rFonts w:hint="cs"/>
          <w:i/>
          <w:iCs/>
          <w:rtl/>
        </w:rPr>
        <w:t>ة</w:t>
      </w:r>
      <w:r w:rsidRPr="00151D38">
        <w:t xml:space="preserve"> </w:t>
      </w:r>
      <w:r>
        <w:t>.</w:t>
      </w:r>
      <w:r w:rsidRPr="00151D38">
        <w:rPr>
          <w:rtl/>
        </w:rPr>
        <w:t>دار</w:t>
      </w:r>
      <w:proofErr w:type="gramEnd"/>
      <w:r w:rsidRPr="00151D38">
        <w:rPr>
          <w:rtl/>
        </w:rPr>
        <w:t xml:space="preserve"> النشر للجامعات</w:t>
      </w:r>
    </w:p>
    <w:p w14:paraId="6795FC57" w14:textId="77777777" w:rsidR="000B2BFE" w:rsidRPr="00C469C0" w:rsidRDefault="000B2BFE" w:rsidP="000B2BFE">
      <w:pPr>
        <w:spacing w:line="278" w:lineRule="auto"/>
        <w:jc w:val="both"/>
      </w:pPr>
      <w:proofErr w:type="spellStart"/>
      <w:r w:rsidRPr="00C469C0">
        <w:rPr>
          <w:rFonts w:hint="cs"/>
          <w:rtl/>
        </w:rPr>
        <w:t>العلوني</w:t>
      </w:r>
      <w:proofErr w:type="spellEnd"/>
      <w:r w:rsidRPr="00C469C0">
        <w:rPr>
          <w:rFonts w:hint="cs"/>
          <w:rtl/>
        </w:rPr>
        <w:t xml:space="preserve">، </w:t>
      </w:r>
      <w:proofErr w:type="gramStart"/>
      <w:r w:rsidRPr="00C469C0">
        <w:rPr>
          <w:rFonts w:hint="cs"/>
          <w:rtl/>
        </w:rPr>
        <w:t>عبدالكريم( 2023</w:t>
      </w:r>
      <w:proofErr w:type="gramEnd"/>
      <w:r w:rsidRPr="00C469C0">
        <w:rPr>
          <w:rFonts w:hint="cs"/>
          <w:rtl/>
        </w:rPr>
        <w:t xml:space="preserve"> ).  </w:t>
      </w:r>
      <w:r w:rsidRPr="007A7EAF">
        <w:rPr>
          <w:i/>
          <w:iCs/>
          <w:rtl/>
        </w:rPr>
        <w:t>التعلم الإلكتروني التفاعلي - من خلال العواطف وتعبيرات الوجه والتغيرات الفسيولوجية</w:t>
      </w:r>
      <w:r w:rsidRPr="00C469C0">
        <w:rPr>
          <w:rFonts w:hint="cs"/>
          <w:rtl/>
        </w:rPr>
        <w:t xml:space="preserve">. مكتبة العبيكان </w:t>
      </w:r>
    </w:p>
    <w:p w14:paraId="7FFE83F9" w14:textId="77777777" w:rsidR="000B2BFE" w:rsidRPr="008A7966" w:rsidRDefault="000B2BFE" w:rsidP="000B2BFE">
      <w:pPr>
        <w:jc w:val="both"/>
        <w:rPr>
          <w:rtl/>
        </w:rPr>
      </w:pPr>
      <w:r w:rsidRPr="008A7966">
        <w:rPr>
          <w:rtl/>
        </w:rPr>
        <w:t xml:space="preserve">علي، محمد أحمد. (2024). </w:t>
      </w:r>
      <w:r w:rsidRPr="008A7966">
        <w:rPr>
          <w:i/>
          <w:iCs/>
          <w:rtl/>
        </w:rPr>
        <w:t>الإدارة الإلكترونية كآلية في التخطيط لتطوير خدمات الجمعيات الأهلية. المجلة العلمية للدراسات التجارية والبيئية</w:t>
      </w:r>
      <w:r w:rsidRPr="008A7966">
        <w:rPr>
          <w:rtl/>
        </w:rPr>
        <w:t>، 26(2)،200-215</w:t>
      </w:r>
      <w:r w:rsidRPr="008A7966">
        <w:t xml:space="preserve"> </w:t>
      </w:r>
      <w:hyperlink r:id="rId35" w:history="1">
        <w:r w:rsidRPr="008A7966">
          <w:rPr>
            <w:rStyle w:val="Hyperlink"/>
          </w:rPr>
          <w:t>https://journals.ekb.eg/article_395326.html</w:t>
        </w:r>
      </w:hyperlink>
    </w:p>
    <w:p w14:paraId="6219D6A6" w14:textId="77777777" w:rsidR="000B2BFE" w:rsidRDefault="000B2BFE" w:rsidP="000B2BFE">
      <w:pPr>
        <w:jc w:val="both"/>
        <w:rPr>
          <w:rtl/>
        </w:rPr>
      </w:pPr>
      <w:proofErr w:type="gramStart"/>
      <w:r>
        <w:rPr>
          <w:rtl/>
        </w:rPr>
        <w:t xml:space="preserve">عمر </w:t>
      </w:r>
      <w:r>
        <w:rPr>
          <w:cs/>
        </w:rPr>
        <w:t>‎</w:t>
      </w:r>
      <w:r>
        <w:rPr>
          <w:rtl/>
        </w:rPr>
        <w:t>،أحمد</w:t>
      </w:r>
      <w:proofErr w:type="gramEnd"/>
      <w:r>
        <w:rPr>
          <w:rtl/>
        </w:rPr>
        <w:t xml:space="preserve"> عبدالرزاق. (</w:t>
      </w:r>
      <w:proofErr w:type="gramStart"/>
      <w:r>
        <w:rPr>
          <w:rtl/>
        </w:rPr>
        <w:t>2024 )</w:t>
      </w:r>
      <w:proofErr w:type="gramEnd"/>
      <w:r>
        <w:rPr>
          <w:rtl/>
        </w:rPr>
        <w:t xml:space="preserve">. </w:t>
      </w:r>
      <w:r w:rsidRPr="00C607F7">
        <w:rPr>
          <w:i/>
          <w:iCs/>
          <w:rtl/>
        </w:rPr>
        <w:t xml:space="preserve">إدارة الجودة </w:t>
      </w:r>
      <w:proofErr w:type="gramStart"/>
      <w:r w:rsidRPr="00C607F7">
        <w:rPr>
          <w:i/>
          <w:iCs/>
          <w:rtl/>
        </w:rPr>
        <w:t>الشاملة</w:t>
      </w:r>
      <w:r w:rsidRPr="00C607F7">
        <w:rPr>
          <w:i/>
          <w:iCs/>
          <w:cs/>
        </w:rPr>
        <w:t>‎</w:t>
      </w:r>
      <w:r>
        <w:rPr>
          <w:rtl/>
        </w:rPr>
        <w:t xml:space="preserve"> .</w:t>
      </w:r>
      <w:proofErr w:type="gramEnd"/>
      <w:r>
        <w:rPr>
          <w:rtl/>
        </w:rPr>
        <w:t xml:space="preserve"> دار الابداع الثقافي للنشر والتوزيع</w:t>
      </w:r>
      <w:r>
        <w:rPr>
          <w:cs/>
        </w:rPr>
        <w:t>‎</w:t>
      </w:r>
      <w:r>
        <w:rPr>
          <w:rtl/>
        </w:rPr>
        <w:t>.</w:t>
      </w:r>
    </w:p>
    <w:p w14:paraId="144C8D6D" w14:textId="77777777" w:rsidR="000B2BFE" w:rsidRDefault="000B2BFE" w:rsidP="000B2BFE">
      <w:pPr>
        <w:jc w:val="both"/>
        <w:rPr>
          <w:rtl/>
        </w:rPr>
      </w:pPr>
      <w:r>
        <w:rPr>
          <w:rtl/>
        </w:rPr>
        <w:t xml:space="preserve">عوض، هيثم </w:t>
      </w:r>
      <w:proofErr w:type="spellStart"/>
      <w:r>
        <w:rPr>
          <w:rtl/>
        </w:rPr>
        <w:t>عيسىى</w:t>
      </w:r>
      <w:proofErr w:type="spellEnd"/>
      <w:r>
        <w:rPr>
          <w:rtl/>
        </w:rPr>
        <w:t>. (</w:t>
      </w:r>
      <w:proofErr w:type="gramStart"/>
      <w:r>
        <w:rPr>
          <w:rtl/>
        </w:rPr>
        <w:t>2022 )</w:t>
      </w:r>
      <w:proofErr w:type="gramEnd"/>
      <w:r>
        <w:rPr>
          <w:rtl/>
        </w:rPr>
        <w:t xml:space="preserve">. </w:t>
      </w:r>
      <w:r w:rsidRPr="00C607F7">
        <w:rPr>
          <w:i/>
          <w:iCs/>
          <w:rtl/>
        </w:rPr>
        <w:t>إدارة الجودة الشاملة – المفاهيم والأسس والمعايير</w:t>
      </w:r>
      <w:r>
        <w:rPr>
          <w:rtl/>
        </w:rPr>
        <w:t xml:space="preserve">.  المركز الديمقراطي العربي. </w:t>
      </w:r>
    </w:p>
    <w:p w14:paraId="57DA5062" w14:textId="77777777" w:rsidR="000B2BFE" w:rsidRPr="008A7966" w:rsidRDefault="000B2BFE" w:rsidP="000B2BFE">
      <w:pPr>
        <w:jc w:val="both"/>
      </w:pPr>
      <w:r w:rsidRPr="008A7966">
        <w:rPr>
          <w:rtl/>
        </w:rPr>
        <w:t>عون، بشير مسعود</w:t>
      </w:r>
      <w:r w:rsidRPr="008A7966">
        <w:t xml:space="preserve">. (2023). </w:t>
      </w:r>
      <w:r w:rsidRPr="008A7966">
        <w:rPr>
          <w:i/>
          <w:iCs/>
          <w:rtl/>
        </w:rPr>
        <w:t>الإدارة الإلكترونية ومعوقات تطبيقها</w:t>
      </w:r>
      <w:r w:rsidRPr="008A7966">
        <w:t xml:space="preserve">. </w:t>
      </w:r>
      <w:r w:rsidRPr="008A7966">
        <w:rPr>
          <w:i/>
          <w:iCs/>
          <w:rtl/>
        </w:rPr>
        <w:t>مجلة الأستاذ،</w:t>
      </w:r>
      <w:r w:rsidRPr="008A7966">
        <w:rPr>
          <w:rtl/>
        </w:rPr>
        <w:t xml:space="preserve"> </w:t>
      </w:r>
      <w:r w:rsidRPr="008A7966">
        <w:t xml:space="preserve">(24). </w:t>
      </w:r>
      <w:hyperlink r:id="rId36" w:tgtFrame="_new" w:history="1">
        <w:r w:rsidRPr="008A7966">
          <w:rPr>
            <w:rStyle w:val="Hyperlink"/>
          </w:rPr>
          <w:t>https://www.uotpa.org.ly/alostath/index.php/alostath/issue/view/21</w:t>
        </w:r>
      </w:hyperlink>
    </w:p>
    <w:p w14:paraId="58F4FF6D" w14:textId="5994BB5C" w:rsidR="00CD7DE6" w:rsidRDefault="00CD7DE6" w:rsidP="000B2BFE">
      <w:pPr>
        <w:spacing w:line="278" w:lineRule="auto"/>
        <w:jc w:val="both"/>
        <w:rPr>
          <w:rtl/>
        </w:rPr>
      </w:pPr>
      <w:r w:rsidRPr="00CD7DE6">
        <w:rPr>
          <w:rtl/>
        </w:rPr>
        <w:t xml:space="preserve">عبيدات، ذوقان. عدس، عبد الرحمن وعبد الحق كايد. 2014). </w:t>
      </w:r>
      <w:r w:rsidRPr="00CD7DE6">
        <w:rPr>
          <w:i/>
          <w:iCs/>
          <w:rtl/>
        </w:rPr>
        <w:t>البحث العلمي: مفهومه وأدواته وأساليبه</w:t>
      </w:r>
      <w:r w:rsidRPr="00CD7DE6">
        <w:rPr>
          <w:rtl/>
        </w:rPr>
        <w:t>. دار الفكر.</w:t>
      </w:r>
    </w:p>
    <w:p w14:paraId="6D4AABDF" w14:textId="2DD82AF7" w:rsidR="000B2BFE" w:rsidRPr="00C469C0" w:rsidRDefault="000B2BFE" w:rsidP="000B2BFE">
      <w:pPr>
        <w:spacing w:line="278" w:lineRule="auto"/>
        <w:jc w:val="both"/>
        <w:rPr>
          <w:rtl/>
        </w:rPr>
      </w:pPr>
      <w:proofErr w:type="gramStart"/>
      <w:r w:rsidRPr="00C469C0">
        <w:rPr>
          <w:rFonts w:hint="cs"/>
          <w:rtl/>
        </w:rPr>
        <w:t>العيدي ،</w:t>
      </w:r>
      <w:proofErr w:type="gramEnd"/>
      <w:r w:rsidRPr="00C469C0">
        <w:rPr>
          <w:rFonts w:hint="cs"/>
          <w:rtl/>
        </w:rPr>
        <w:t xml:space="preserve"> يوسف. </w:t>
      </w:r>
      <w:proofErr w:type="gramStart"/>
      <w:r w:rsidRPr="00C469C0">
        <w:rPr>
          <w:rFonts w:hint="cs"/>
          <w:rtl/>
        </w:rPr>
        <w:t>( 2024</w:t>
      </w:r>
      <w:proofErr w:type="gramEnd"/>
      <w:r w:rsidRPr="00C469C0">
        <w:rPr>
          <w:rFonts w:hint="cs"/>
          <w:rtl/>
        </w:rPr>
        <w:t xml:space="preserve">). </w:t>
      </w:r>
      <w:r w:rsidRPr="007A7EAF">
        <w:rPr>
          <w:rtl/>
        </w:rPr>
        <w:t xml:space="preserve">مقدمات في القطاع غير </w:t>
      </w:r>
      <w:proofErr w:type="spellStart"/>
      <w:proofErr w:type="gramStart"/>
      <w:r w:rsidRPr="007A7EAF">
        <w:rPr>
          <w:rtl/>
        </w:rPr>
        <w:t>الربحي</w:t>
      </w:r>
      <w:r w:rsidRPr="00C469C0">
        <w:rPr>
          <w:rFonts w:hint="cs"/>
          <w:rtl/>
        </w:rPr>
        <w:t>.ايون</w:t>
      </w:r>
      <w:proofErr w:type="spellEnd"/>
      <w:proofErr w:type="gramEnd"/>
      <w:r w:rsidRPr="00C469C0">
        <w:rPr>
          <w:rFonts w:hint="cs"/>
          <w:rtl/>
        </w:rPr>
        <w:t xml:space="preserve"> للنشر</w:t>
      </w:r>
      <w:r w:rsidR="00CD7DE6">
        <w:rPr>
          <w:rFonts w:hint="cs"/>
          <w:rtl/>
        </w:rPr>
        <w:t>.</w:t>
      </w:r>
      <w:r w:rsidRPr="00C469C0">
        <w:rPr>
          <w:rFonts w:hint="cs"/>
          <w:rtl/>
        </w:rPr>
        <w:t xml:space="preserve">  </w:t>
      </w:r>
    </w:p>
    <w:p w14:paraId="64B075E8" w14:textId="77777777" w:rsidR="000B2BFE" w:rsidRPr="008A7966" w:rsidRDefault="000B2BFE" w:rsidP="000B2BFE">
      <w:pPr>
        <w:jc w:val="both"/>
      </w:pPr>
      <w:r w:rsidRPr="008A7966">
        <w:rPr>
          <w:rtl/>
        </w:rPr>
        <w:t xml:space="preserve">فتيحة، </w:t>
      </w:r>
      <w:proofErr w:type="spellStart"/>
      <w:r w:rsidRPr="008A7966">
        <w:rPr>
          <w:rtl/>
        </w:rPr>
        <w:t>فرطاس</w:t>
      </w:r>
      <w:proofErr w:type="spellEnd"/>
      <w:r w:rsidRPr="008A7966">
        <w:t xml:space="preserve">. (2016). </w:t>
      </w:r>
      <w:r w:rsidRPr="008A7966">
        <w:rPr>
          <w:i/>
          <w:iCs/>
          <w:rtl/>
        </w:rPr>
        <w:t>عصرنة الإدارة العمومية في الجزائر من خلال تطبيق الإدارة الإلكترونية ودورها في تحسين خدمة المواطن</w:t>
      </w:r>
      <w:r w:rsidRPr="008A7966">
        <w:t xml:space="preserve">. </w:t>
      </w:r>
      <w:r w:rsidRPr="008A7966">
        <w:rPr>
          <w:i/>
          <w:iCs/>
          <w:rtl/>
        </w:rPr>
        <w:t>مجلة الاقتصاد الجديد،</w:t>
      </w:r>
      <w:r w:rsidRPr="008A7966">
        <w:rPr>
          <w:rtl/>
        </w:rPr>
        <w:t xml:space="preserve"> </w:t>
      </w:r>
      <w:r w:rsidRPr="008A7966">
        <w:t xml:space="preserve">(15). </w:t>
      </w:r>
      <w:hyperlink r:id="rId37" w:tgtFrame="_new" w:history="1">
        <w:r w:rsidRPr="008A7966">
          <w:rPr>
            <w:rStyle w:val="Hyperlink"/>
          </w:rPr>
          <w:t>https://asjp.cerist.dz/en/article/18852?utm_source=chatgpt.com</w:t>
        </w:r>
      </w:hyperlink>
    </w:p>
    <w:p w14:paraId="60A834B3" w14:textId="77777777" w:rsidR="000B2BFE" w:rsidRPr="008A7966" w:rsidRDefault="000B2BFE" w:rsidP="000B2BFE">
      <w:pPr>
        <w:jc w:val="both"/>
      </w:pPr>
      <w:r w:rsidRPr="008A7966">
        <w:rPr>
          <w:rtl/>
        </w:rPr>
        <w:t xml:space="preserve">فلاق، محمد، </w:t>
      </w:r>
      <w:proofErr w:type="spellStart"/>
      <w:r w:rsidRPr="008A7966">
        <w:rPr>
          <w:rtl/>
        </w:rPr>
        <w:t>وأنساعد</w:t>
      </w:r>
      <w:proofErr w:type="spellEnd"/>
      <w:r w:rsidRPr="008A7966">
        <w:rPr>
          <w:rtl/>
        </w:rPr>
        <w:t>، رضوان</w:t>
      </w:r>
      <w:r w:rsidRPr="008A7966">
        <w:t xml:space="preserve">. (2013). </w:t>
      </w:r>
      <w:r w:rsidRPr="008A7966">
        <w:rPr>
          <w:i/>
          <w:iCs/>
          <w:rtl/>
        </w:rPr>
        <w:t>الإدارة الإلكترونية (مفهومها، متطلبات تطبيقها): عرض تجارب لبعض الدول العربية</w:t>
      </w:r>
      <w:r w:rsidRPr="008A7966">
        <w:t xml:space="preserve">. </w:t>
      </w:r>
      <w:r w:rsidRPr="008A7966">
        <w:rPr>
          <w:rtl/>
        </w:rPr>
        <w:t>مداخلة مقدمة في الملتقى الدولي حول متطلبات إرساء الحكومة الإلكترونية في الجزائر – دراسة تجارب بعض الدول، كلية العلوم الاقتصادية والتجارية وعلوم التسيير، جامعة البليدة، الجزائر، 13-14 ماي</w:t>
      </w:r>
      <w:r w:rsidRPr="008A7966">
        <w:t>.</w:t>
      </w:r>
    </w:p>
    <w:p w14:paraId="2FFA94B0" w14:textId="77777777" w:rsidR="000B2BFE" w:rsidRPr="008A7966" w:rsidRDefault="000B2BFE" w:rsidP="000B2BFE">
      <w:pPr>
        <w:jc w:val="both"/>
      </w:pPr>
      <w:r w:rsidRPr="008A7966">
        <w:rPr>
          <w:rtl/>
        </w:rPr>
        <w:lastRenderedPageBreak/>
        <w:t>فيصل، مدلس، محمد، عنو</w:t>
      </w:r>
      <w:r w:rsidRPr="008A7966">
        <w:t xml:space="preserve">. (2017). </w:t>
      </w:r>
      <w:r w:rsidRPr="008A7966">
        <w:rPr>
          <w:i/>
          <w:iCs/>
          <w:rtl/>
        </w:rPr>
        <w:t>مساهمة تكنولوجيا المعلومات والاتصال في دعم مختلف أبعاد الجودة: دراسة ميدانية في عينة من المؤسسات الصناعية والخدمية الجزائرية</w:t>
      </w:r>
      <w:r w:rsidRPr="008A7966">
        <w:t xml:space="preserve">. </w:t>
      </w:r>
      <w:r w:rsidRPr="008A7966">
        <w:rPr>
          <w:i/>
          <w:iCs/>
          <w:rtl/>
        </w:rPr>
        <w:t>مجلة الحوار المتوسطي،</w:t>
      </w:r>
      <w:r w:rsidRPr="008A7966">
        <w:rPr>
          <w:rtl/>
        </w:rPr>
        <w:t xml:space="preserve"> </w:t>
      </w:r>
      <w:r w:rsidRPr="008A7966">
        <w:t>13(</w:t>
      </w:r>
      <w:proofErr w:type="gramStart"/>
      <w:r w:rsidRPr="008A7966">
        <w:t>12),</w:t>
      </w:r>
      <w:proofErr w:type="gramEnd"/>
      <w:r w:rsidRPr="008A7966">
        <w:t xml:space="preserve"> 204–205. </w:t>
      </w:r>
      <w:r w:rsidRPr="008A7966">
        <w:rPr>
          <w:rtl/>
        </w:rPr>
        <w:t>مخبر البحوث والدراسات الاستشرافية في المغرب الإسلامي، جامعة سيدي بلعباس</w:t>
      </w:r>
      <w:r w:rsidRPr="008A7966">
        <w:t>.</w:t>
      </w:r>
    </w:p>
    <w:p w14:paraId="3B26FFBA" w14:textId="77777777" w:rsidR="000B2BFE" w:rsidRPr="008A7966" w:rsidRDefault="000B2BFE" w:rsidP="000B2BFE">
      <w:pPr>
        <w:jc w:val="both"/>
        <w:rPr>
          <w:u w:val="single"/>
          <w:rtl/>
        </w:rPr>
      </w:pPr>
      <w:r w:rsidRPr="008A7966">
        <w:rPr>
          <w:rtl/>
        </w:rPr>
        <w:t xml:space="preserve">القحطاني، مشاعل سعد. (2025). </w:t>
      </w:r>
      <w:r w:rsidRPr="008A7966">
        <w:rPr>
          <w:i/>
          <w:iCs/>
          <w:rtl/>
        </w:rPr>
        <w:t xml:space="preserve">الحوكمة كمدخل لتحقيق جودة خدمات الرعاية الاجتماعية دراسة مطبقة على جمعيات ذوي الإعاقة بمنطقة الرياض. مجلة الشرق الأوسط للعلوم الإنسانية والثقافية، </w:t>
      </w:r>
      <w:r w:rsidRPr="008A7966">
        <w:rPr>
          <w:rtl/>
        </w:rPr>
        <w:t>5(1) 38-79</w:t>
      </w:r>
      <w:r w:rsidRPr="008A7966">
        <w:t xml:space="preserve"> </w:t>
      </w:r>
      <w:hyperlink r:id="rId38" w:history="1">
        <w:r w:rsidRPr="008A7966">
          <w:rPr>
            <w:rStyle w:val="Hyperlink"/>
          </w:rPr>
          <w:t>https://meijournals.com/ara/index.php/mejhcs/article/view/860</w:t>
        </w:r>
      </w:hyperlink>
    </w:p>
    <w:p w14:paraId="622D499A" w14:textId="77777777" w:rsidR="000B2BFE" w:rsidRPr="008A7966" w:rsidRDefault="000B2BFE" w:rsidP="000B2BFE">
      <w:pPr>
        <w:jc w:val="both"/>
      </w:pPr>
      <w:r w:rsidRPr="008A7966">
        <w:rPr>
          <w:rtl/>
        </w:rPr>
        <w:t>القزاز، إسماعيل إبراهيم</w:t>
      </w:r>
      <w:r w:rsidRPr="008A7966">
        <w:t xml:space="preserve">. (2015). </w:t>
      </w:r>
      <w:r w:rsidRPr="008A7966">
        <w:rPr>
          <w:i/>
          <w:iCs/>
          <w:rtl/>
        </w:rPr>
        <w:t>ضبط الجودة النظرية والتطبيق</w:t>
      </w:r>
      <w:r w:rsidRPr="008A7966">
        <w:t xml:space="preserve">. </w:t>
      </w:r>
      <w:r w:rsidRPr="008A7966">
        <w:rPr>
          <w:rtl/>
        </w:rPr>
        <w:t>دار دجلة للنشر</w:t>
      </w:r>
      <w:r w:rsidRPr="008A7966">
        <w:t>.</w:t>
      </w:r>
    </w:p>
    <w:p w14:paraId="7E6D7A46" w14:textId="77777777" w:rsidR="000B2BFE" w:rsidRPr="008A7966" w:rsidRDefault="000B2BFE" w:rsidP="000B2BFE">
      <w:pPr>
        <w:jc w:val="both"/>
      </w:pPr>
      <w:r w:rsidRPr="008A7966">
        <w:rPr>
          <w:rtl/>
        </w:rPr>
        <w:t xml:space="preserve">قسمي، طارق. (2017). </w:t>
      </w:r>
      <w:r w:rsidRPr="008A7966">
        <w:rPr>
          <w:i/>
          <w:iCs/>
          <w:rtl/>
        </w:rPr>
        <w:t>دور الإدارة الالكترونية في تحسين جودة الخدمات في المؤسسات الاستشفائية العمومية. مجلة اقتصاد المال والاعمال،</w:t>
      </w:r>
      <w:r w:rsidRPr="008A7966">
        <w:rPr>
          <w:rtl/>
        </w:rPr>
        <w:t xml:space="preserve"> 5(2)، 27-28 </w:t>
      </w:r>
      <w:hyperlink r:id="rId39" w:history="1">
        <w:r w:rsidRPr="008A7966">
          <w:rPr>
            <w:rStyle w:val="Hyperlink"/>
          </w:rPr>
          <w:t>https://asjp.cerist.dz/en/article/76861</w:t>
        </w:r>
      </w:hyperlink>
    </w:p>
    <w:p w14:paraId="48F8CDC2" w14:textId="77777777" w:rsidR="000B2BFE" w:rsidRPr="008A7966" w:rsidRDefault="000B2BFE" w:rsidP="000B2BFE">
      <w:pPr>
        <w:jc w:val="both"/>
        <w:rPr>
          <w:rtl/>
          <w:cs/>
        </w:rPr>
      </w:pPr>
      <w:proofErr w:type="spellStart"/>
      <w:r w:rsidRPr="008A7966">
        <w:rPr>
          <w:rtl/>
        </w:rPr>
        <w:t>كريسويل</w:t>
      </w:r>
      <w:proofErr w:type="spellEnd"/>
      <w:r w:rsidRPr="008A7966">
        <w:rPr>
          <w:rtl/>
        </w:rPr>
        <w:t xml:space="preserve">، جون دبليو. (2022). </w:t>
      </w:r>
      <w:r w:rsidRPr="008A7966">
        <w:rPr>
          <w:i/>
          <w:iCs/>
          <w:rtl/>
        </w:rPr>
        <w:t xml:space="preserve">تصميم البحث المنهج الكيفي والكمي </w:t>
      </w:r>
      <w:proofErr w:type="gramStart"/>
      <w:r w:rsidRPr="008A7966">
        <w:rPr>
          <w:i/>
          <w:iCs/>
          <w:rtl/>
        </w:rPr>
        <w:t>والمختلط</w:t>
      </w:r>
      <w:r w:rsidRPr="008A7966">
        <w:rPr>
          <w:rtl/>
        </w:rPr>
        <w:t>(</w:t>
      </w:r>
      <w:proofErr w:type="gramEnd"/>
      <w:r w:rsidRPr="008A7966">
        <w:rPr>
          <w:rtl/>
        </w:rPr>
        <w:t>ط.4).</w:t>
      </w:r>
      <w:r w:rsidRPr="008A7966">
        <w:rPr>
          <w:rtl/>
          <w:cs/>
        </w:rPr>
        <w:t xml:space="preserve"> مكتبة جرجير.</w:t>
      </w:r>
    </w:p>
    <w:p w14:paraId="0BFA6EE9" w14:textId="77777777" w:rsidR="000B2BFE" w:rsidRPr="008A7966" w:rsidRDefault="000B2BFE" w:rsidP="000B2BFE">
      <w:pPr>
        <w:jc w:val="both"/>
        <w:rPr>
          <w:i/>
          <w:iCs/>
          <w:rtl/>
          <w:cs/>
        </w:rPr>
      </w:pPr>
      <w:r w:rsidRPr="008A7966">
        <w:rPr>
          <w:rtl/>
        </w:rPr>
        <w:t>كنزة، فماير، وعبد المجيد، تقار.</w:t>
      </w:r>
      <w:r w:rsidRPr="008A7966">
        <w:rPr>
          <w:rtl/>
          <w:cs/>
        </w:rPr>
        <w:t xml:space="preserve"> (2023). </w:t>
      </w:r>
      <w:r w:rsidRPr="008A7966">
        <w:rPr>
          <w:i/>
          <w:iCs/>
          <w:rtl/>
          <w:cs/>
        </w:rPr>
        <w:t>السياحة الدينية وأثرها في التنمية الاقتصادية. جامعة ابن خلدون-تيارت</w:t>
      </w:r>
      <w:r w:rsidRPr="008A7966">
        <w:rPr>
          <w:rtl/>
          <w:cs/>
        </w:rPr>
        <w:t xml:space="preserve">، </w:t>
      </w:r>
      <w:hyperlink r:id="rId40" w:history="1">
        <w:r w:rsidRPr="008A7966">
          <w:rPr>
            <w:rStyle w:val="Hyperlink"/>
          </w:rPr>
          <w:t>http://dspace.univ-tiaret.dz/handle/123456789/13750</w:t>
        </w:r>
      </w:hyperlink>
    </w:p>
    <w:p w14:paraId="217D958C" w14:textId="77777777" w:rsidR="000B2BFE" w:rsidRPr="008A7966" w:rsidRDefault="000B2BFE" w:rsidP="000B2BFE">
      <w:pPr>
        <w:jc w:val="both"/>
      </w:pPr>
      <w:r w:rsidRPr="008A7966">
        <w:rPr>
          <w:rtl/>
        </w:rPr>
        <w:t>المجني، رانيا</w:t>
      </w:r>
      <w:r w:rsidRPr="008A7966">
        <w:t xml:space="preserve">. (2002). </w:t>
      </w:r>
      <w:r w:rsidRPr="008A7966">
        <w:rPr>
          <w:i/>
          <w:iCs/>
          <w:rtl/>
        </w:rPr>
        <w:t>تسويق الخدمات</w:t>
      </w:r>
      <w:r w:rsidRPr="008A7966">
        <w:t xml:space="preserve">. </w:t>
      </w:r>
      <w:r w:rsidRPr="008A7966">
        <w:rPr>
          <w:rtl/>
        </w:rPr>
        <w:t>سوريا: الجامعة الافتراضية السورية</w:t>
      </w:r>
      <w:r w:rsidRPr="008A7966">
        <w:t>.</w:t>
      </w:r>
    </w:p>
    <w:p w14:paraId="69DED879" w14:textId="77777777" w:rsidR="000B2BFE" w:rsidRPr="008A7966" w:rsidRDefault="000B2BFE" w:rsidP="000B2BFE">
      <w:pPr>
        <w:jc w:val="both"/>
        <w:rPr>
          <w:rtl/>
        </w:rPr>
      </w:pPr>
      <w:r w:rsidRPr="008A7966">
        <w:rPr>
          <w:rtl/>
        </w:rPr>
        <w:t xml:space="preserve">مجيد، سوسن شاكر، الزيادات، محمد عياد. (2027). </w:t>
      </w:r>
      <w:r w:rsidRPr="008A7966">
        <w:rPr>
          <w:i/>
          <w:iCs/>
          <w:rtl/>
        </w:rPr>
        <w:t xml:space="preserve">إدارة الجودة الشاملة- </w:t>
      </w:r>
      <w:proofErr w:type="gramStart"/>
      <w:r w:rsidRPr="008A7966">
        <w:rPr>
          <w:i/>
          <w:iCs/>
          <w:rtl/>
        </w:rPr>
        <w:t>تطبيقات  في</w:t>
      </w:r>
      <w:proofErr w:type="gramEnd"/>
      <w:r w:rsidRPr="008A7966">
        <w:rPr>
          <w:i/>
          <w:iCs/>
          <w:rtl/>
        </w:rPr>
        <w:t xml:space="preserve"> الصناعة والتعليم. </w:t>
      </w:r>
      <w:r w:rsidRPr="008A7966">
        <w:rPr>
          <w:rtl/>
        </w:rPr>
        <w:t>دار صفاء للنشر والتوزيع.</w:t>
      </w:r>
    </w:p>
    <w:p w14:paraId="25239823" w14:textId="77777777" w:rsidR="000B2BFE" w:rsidRPr="008A7966" w:rsidRDefault="000B2BFE" w:rsidP="000B2BFE">
      <w:pPr>
        <w:jc w:val="both"/>
      </w:pPr>
      <w:r w:rsidRPr="008A7966">
        <w:rPr>
          <w:rtl/>
        </w:rPr>
        <w:t>محمد مدحت محمد</w:t>
      </w:r>
      <w:r w:rsidRPr="008A7966">
        <w:t xml:space="preserve">. (2016). </w:t>
      </w:r>
      <w:r w:rsidRPr="008A7966">
        <w:rPr>
          <w:i/>
          <w:iCs/>
          <w:rtl/>
        </w:rPr>
        <w:t>الحكومة الإلكترونية</w:t>
      </w:r>
      <w:r w:rsidRPr="008A7966">
        <w:t xml:space="preserve">. </w:t>
      </w:r>
      <w:r w:rsidRPr="008A7966">
        <w:rPr>
          <w:rtl/>
        </w:rPr>
        <w:t>المجموعة العربية للتدريب والنشر</w:t>
      </w:r>
      <w:r w:rsidRPr="008A7966">
        <w:t>.</w:t>
      </w:r>
    </w:p>
    <w:p w14:paraId="61904C0E" w14:textId="77777777" w:rsidR="000B2BFE" w:rsidRPr="008A7966" w:rsidRDefault="00356CB8" w:rsidP="000B2BFE">
      <w:pPr>
        <w:jc w:val="both"/>
        <w:rPr>
          <w:rtl/>
        </w:rPr>
      </w:pPr>
      <w:hyperlink r:id="rId41" w:history="1">
        <w:r w:rsidR="000B2BFE" w:rsidRPr="008A7966">
          <w:rPr>
            <w:rStyle w:val="Hyperlink"/>
            <w:rtl/>
          </w:rPr>
          <w:t>محمد،</w:t>
        </w:r>
      </w:hyperlink>
      <w:r w:rsidR="000B2BFE" w:rsidRPr="008A7966">
        <w:rPr>
          <w:rtl/>
        </w:rPr>
        <w:t xml:space="preserve"> </w:t>
      </w:r>
      <w:proofErr w:type="spellStart"/>
      <w:r w:rsidR="000B2BFE" w:rsidRPr="008A7966">
        <w:rPr>
          <w:rtl/>
        </w:rPr>
        <w:t>حکمت</w:t>
      </w:r>
      <w:proofErr w:type="spellEnd"/>
      <w:r w:rsidR="000B2BFE" w:rsidRPr="008A7966">
        <w:rPr>
          <w:rtl/>
        </w:rPr>
        <w:t xml:space="preserve"> عماد الدين. (2022). </w:t>
      </w:r>
      <w:r w:rsidR="000B2BFE" w:rsidRPr="008A7966">
        <w:rPr>
          <w:i/>
          <w:iCs/>
          <w:rtl/>
        </w:rPr>
        <w:t>دور الإدارة الإلكترونية لتطوير جودة الأداء في المعاهد الابتدائية الأزهرية. المجلة التربوية لتعليم الكبار</w:t>
      </w:r>
      <w:r w:rsidR="000B2BFE" w:rsidRPr="008A7966">
        <w:rPr>
          <w:rtl/>
        </w:rPr>
        <w:t xml:space="preserve">، 4(3) 43-46 </w:t>
      </w:r>
      <w:hyperlink r:id="rId42" w:history="1">
        <w:r w:rsidR="000B2BFE" w:rsidRPr="008A7966">
          <w:rPr>
            <w:rStyle w:val="Hyperlink"/>
          </w:rPr>
          <w:t>https://altk.journals.ekb.eg/article_293621_38215.html</w:t>
        </w:r>
      </w:hyperlink>
    </w:p>
    <w:p w14:paraId="77C2B104" w14:textId="77777777" w:rsidR="000B2BFE" w:rsidRPr="008A7966" w:rsidRDefault="000B2BFE" w:rsidP="000B2BFE">
      <w:pPr>
        <w:jc w:val="both"/>
        <w:rPr>
          <w:rtl/>
        </w:rPr>
      </w:pPr>
      <w:proofErr w:type="spellStart"/>
      <w:r w:rsidRPr="008A7966">
        <w:rPr>
          <w:rtl/>
        </w:rPr>
        <w:t>المحياوي</w:t>
      </w:r>
      <w:proofErr w:type="spellEnd"/>
      <w:r w:rsidRPr="008A7966">
        <w:rPr>
          <w:rtl/>
        </w:rPr>
        <w:t xml:space="preserve">، قاسم نايف علوان. (2006). </w:t>
      </w:r>
      <w:r w:rsidRPr="008A7966">
        <w:rPr>
          <w:i/>
          <w:iCs/>
          <w:rtl/>
        </w:rPr>
        <w:t>إدارة الجودة الشاملة وخدمة العملاء.</w:t>
      </w:r>
      <w:r w:rsidRPr="008A7966">
        <w:rPr>
          <w:rtl/>
        </w:rPr>
        <w:t xml:space="preserve"> دار صفاء للنشر والتوزيع.</w:t>
      </w:r>
    </w:p>
    <w:p w14:paraId="030DD0EE" w14:textId="77777777" w:rsidR="000B2BFE" w:rsidRPr="0069731B" w:rsidRDefault="000B2BFE" w:rsidP="000B2BFE">
      <w:pPr>
        <w:spacing w:line="278" w:lineRule="auto"/>
        <w:jc w:val="both"/>
        <w:rPr>
          <w:rtl/>
        </w:rPr>
      </w:pPr>
      <w:proofErr w:type="gramStart"/>
      <w:r w:rsidRPr="0069731B">
        <w:rPr>
          <w:rtl/>
        </w:rPr>
        <w:t>مداد</w:t>
      </w:r>
      <w:r>
        <w:rPr>
          <w:rFonts w:hint="cs"/>
          <w:rtl/>
        </w:rPr>
        <w:t xml:space="preserve"> ،</w:t>
      </w:r>
      <w:proofErr w:type="gramEnd"/>
      <w:r w:rsidRPr="0069731B">
        <w:rPr>
          <w:rtl/>
        </w:rPr>
        <w:t xml:space="preserve"> (</w:t>
      </w:r>
      <w:r>
        <w:rPr>
          <w:rFonts w:hint="cs"/>
          <w:rtl/>
        </w:rPr>
        <w:t>2024</w:t>
      </w:r>
      <w:r w:rsidRPr="0069731B">
        <w:rPr>
          <w:rtl/>
        </w:rPr>
        <w:t>)</w:t>
      </w:r>
      <w:r>
        <w:rPr>
          <w:rFonts w:hint="cs"/>
          <w:rtl/>
        </w:rPr>
        <w:t xml:space="preserve">. </w:t>
      </w:r>
      <w:r w:rsidRPr="007A7EAF">
        <w:rPr>
          <w:rFonts w:hint="cs"/>
          <w:i/>
          <w:iCs/>
          <w:rtl/>
        </w:rPr>
        <w:t xml:space="preserve">تقرير </w:t>
      </w:r>
      <w:r w:rsidRPr="007A7EAF">
        <w:rPr>
          <w:i/>
          <w:iCs/>
          <w:rtl/>
        </w:rPr>
        <w:t>المركز الدولي للأبحاث والدراسات</w:t>
      </w:r>
      <w:r w:rsidRPr="007A7EAF">
        <w:rPr>
          <w:rFonts w:hint="cs"/>
          <w:i/>
          <w:iCs/>
          <w:rtl/>
        </w:rPr>
        <w:t xml:space="preserve">. نشر </w:t>
      </w:r>
      <w:r w:rsidRPr="007A7EAF">
        <w:rPr>
          <w:i/>
          <w:iCs/>
          <w:rtl/>
        </w:rPr>
        <w:t>مكتبة الدراسات والأوراق البحثية المتخصصة في قضايا القطاع غير الربحي</w:t>
      </w:r>
      <w:r w:rsidRPr="0069731B">
        <w:rPr>
          <w:rtl/>
        </w:rPr>
        <w:t>.</w:t>
      </w:r>
      <w:r>
        <w:rPr>
          <w:rFonts w:hint="cs"/>
          <w:rtl/>
        </w:rPr>
        <w:t xml:space="preserve"> 2024</w:t>
      </w:r>
    </w:p>
    <w:p w14:paraId="4414F248" w14:textId="77777777" w:rsidR="000B2BFE" w:rsidRPr="008A7966" w:rsidRDefault="000B2BFE" w:rsidP="000B2BFE">
      <w:pPr>
        <w:jc w:val="both"/>
      </w:pPr>
      <w:r w:rsidRPr="008A7966">
        <w:rPr>
          <w:rtl/>
        </w:rPr>
        <w:t>مراد كريم</w:t>
      </w:r>
      <w:r w:rsidRPr="008A7966">
        <w:t xml:space="preserve">. (2008). </w:t>
      </w:r>
      <w:r w:rsidRPr="008A7966">
        <w:rPr>
          <w:i/>
          <w:iCs/>
          <w:rtl/>
        </w:rPr>
        <w:t>مجتمع المعلومات وأثره في المكتبات الجامعية – مدينة قسنطينة نموذجًا</w:t>
      </w:r>
      <w:r w:rsidRPr="008A7966">
        <w:rPr>
          <w:rtl/>
        </w:rPr>
        <w:t xml:space="preserve"> [أطروحة دكتوراه علوم في علم المكتبات، جامعة </w:t>
      </w:r>
      <w:proofErr w:type="spellStart"/>
      <w:r w:rsidRPr="008A7966">
        <w:rPr>
          <w:rtl/>
        </w:rPr>
        <w:t>منتوري</w:t>
      </w:r>
      <w:proofErr w:type="spellEnd"/>
      <w:r w:rsidRPr="008A7966">
        <w:rPr>
          <w:rtl/>
        </w:rPr>
        <w:t xml:space="preserve"> بقسنطينة]. كلية العلوم الإنسانية والاجتماعية</w:t>
      </w:r>
      <w:r w:rsidRPr="008A7966">
        <w:t>.</w:t>
      </w:r>
    </w:p>
    <w:p w14:paraId="729F9A5C" w14:textId="77777777" w:rsidR="000B2BFE" w:rsidRPr="008A7966" w:rsidRDefault="000B2BFE" w:rsidP="000B2BFE">
      <w:pPr>
        <w:jc w:val="both"/>
      </w:pPr>
      <w:r w:rsidRPr="008A7966">
        <w:rPr>
          <w:rtl/>
        </w:rPr>
        <w:t>مصطفى، أحمد سيد</w:t>
      </w:r>
      <w:r w:rsidRPr="008A7966">
        <w:t xml:space="preserve">. (2001). </w:t>
      </w:r>
      <w:r w:rsidRPr="008A7966">
        <w:rPr>
          <w:i/>
          <w:iCs/>
          <w:rtl/>
        </w:rPr>
        <w:t>المدير وتحديات العولمة: إدارة جديدة لعالم جديد</w:t>
      </w:r>
      <w:r w:rsidRPr="008A7966">
        <w:t xml:space="preserve">. </w:t>
      </w:r>
      <w:r w:rsidRPr="008A7966">
        <w:rPr>
          <w:rtl/>
        </w:rPr>
        <w:t>دار النهضة العربية</w:t>
      </w:r>
      <w:r w:rsidRPr="008A7966">
        <w:t>.</w:t>
      </w:r>
    </w:p>
    <w:p w14:paraId="6FF1A2F8" w14:textId="77777777" w:rsidR="000B2BFE" w:rsidRPr="008A7966" w:rsidRDefault="000B2BFE" w:rsidP="000B2BFE">
      <w:pPr>
        <w:jc w:val="both"/>
      </w:pPr>
      <w:r w:rsidRPr="008A7966">
        <w:rPr>
          <w:rtl/>
        </w:rPr>
        <w:t xml:space="preserve">موسى، </w:t>
      </w:r>
      <w:proofErr w:type="gramStart"/>
      <w:r w:rsidRPr="008A7966">
        <w:rPr>
          <w:rtl/>
        </w:rPr>
        <w:t>عبدالناصر</w:t>
      </w:r>
      <w:proofErr w:type="gramEnd"/>
      <w:r w:rsidRPr="008A7966">
        <w:rPr>
          <w:rtl/>
        </w:rPr>
        <w:t>، محمد، قرشي</w:t>
      </w:r>
      <w:r w:rsidRPr="008A7966">
        <w:t xml:space="preserve">. (2011). </w:t>
      </w:r>
      <w:r w:rsidRPr="008A7966">
        <w:rPr>
          <w:i/>
          <w:iCs/>
          <w:rtl/>
        </w:rPr>
        <w:t>مساهمة الإدارة الإلكترونية في تطوير العمل الإداري بمؤسسات التعليم العالي (دراسة حالة كلية العلوم والتكنولوجيا بجامعة بسكرة – الجزائر)</w:t>
      </w:r>
      <w:r w:rsidRPr="008A7966">
        <w:t xml:space="preserve">. </w:t>
      </w:r>
      <w:r w:rsidRPr="008A7966">
        <w:rPr>
          <w:i/>
          <w:iCs/>
          <w:rtl/>
        </w:rPr>
        <w:t>مجلة الباحث،</w:t>
      </w:r>
      <w:r w:rsidRPr="008A7966">
        <w:rPr>
          <w:rtl/>
        </w:rPr>
        <w:t xml:space="preserve"> </w:t>
      </w:r>
      <w:r w:rsidRPr="008A7966">
        <w:t xml:space="preserve">9(9). </w:t>
      </w:r>
      <w:r w:rsidRPr="008A7966">
        <w:rPr>
          <w:rtl/>
        </w:rPr>
        <w:t xml:space="preserve">جامعة </w:t>
      </w:r>
      <w:r w:rsidRPr="008A7966">
        <w:rPr>
          <w:rtl/>
        </w:rPr>
        <w:lastRenderedPageBreak/>
        <w:t>قاصدي مرباح ورقلة</w:t>
      </w:r>
      <w:r w:rsidRPr="008A7966">
        <w:t xml:space="preserve">. </w:t>
      </w:r>
      <w:hyperlink r:id="rId43" w:tgtFrame="_new" w:history="1">
        <w:r w:rsidRPr="008A7966">
          <w:rPr>
            <w:rStyle w:val="Hyperlink"/>
          </w:rPr>
          <w:t>https://elbahithreview.edu.dz/index.php/bahith/article/view/612?utm_source=chatgpt.com</w:t>
        </w:r>
      </w:hyperlink>
    </w:p>
    <w:p w14:paraId="2406057F" w14:textId="77777777" w:rsidR="000B2BFE" w:rsidRPr="00C469C0" w:rsidRDefault="000B2BFE" w:rsidP="000B2BFE">
      <w:pPr>
        <w:spacing w:line="278" w:lineRule="auto"/>
        <w:jc w:val="both"/>
        <w:rPr>
          <w:rtl/>
        </w:rPr>
      </w:pPr>
      <w:proofErr w:type="gramStart"/>
      <w:r w:rsidRPr="00C469C0">
        <w:rPr>
          <w:rtl/>
        </w:rPr>
        <w:t xml:space="preserve">النجار </w:t>
      </w:r>
      <w:r w:rsidRPr="00C469C0">
        <w:rPr>
          <w:rFonts w:hint="cs"/>
          <w:rtl/>
        </w:rPr>
        <w:t>،</w:t>
      </w:r>
      <w:r w:rsidRPr="00C469C0">
        <w:rPr>
          <w:rtl/>
        </w:rPr>
        <w:t>أمل</w:t>
      </w:r>
      <w:proofErr w:type="gramEnd"/>
      <w:r w:rsidRPr="00C469C0">
        <w:rPr>
          <w:rFonts w:hint="cs"/>
          <w:rtl/>
        </w:rPr>
        <w:t>. (2022).</w:t>
      </w:r>
      <w:r w:rsidRPr="00C469C0">
        <w:rPr>
          <w:rtl/>
        </w:rPr>
        <w:t xml:space="preserve"> </w:t>
      </w:r>
      <w:r w:rsidRPr="007A7EAF">
        <w:rPr>
          <w:i/>
          <w:iCs/>
          <w:rtl/>
        </w:rPr>
        <w:t xml:space="preserve">آليات المنظمات غير الربحية في استثمار المتطوعين وفقاً لرؤية </w:t>
      </w:r>
      <w:proofErr w:type="gramStart"/>
      <w:r w:rsidRPr="007A7EAF">
        <w:rPr>
          <w:i/>
          <w:iCs/>
          <w:rtl/>
        </w:rPr>
        <w:t>2030</w:t>
      </w:r>
      <w:r w:rsidRPr="00C469C0">
        <w:rPr>
          <w:rtl/>
        </w:rPr>
        <w:t xml:space="preserve"> </w:t>
      </w:r>
      <w:r w:rsidRPr="00C469C0">
        <w:rPr>
          <w:rFonts w:hint="cs"/>
          <w:rtl/>
        </w:rPr>
        <w:t>.</w:t>
      </w:r>
      <w:proofErr w:type="gramEnd"/>
      <w:r w:rsidRPr="00C469C0">
        <w:rPr>
          <w:rFonts w:hint="cs"/>
          <w:rtl/>
        </w:rPr>
        <w:t xml:space="preserve"> مكتبة الملك فهد الوطنية</w:t>
      </w:r>
    </w:p>
    <w:p w14:paraId="160DA74A" w14:textId="77777777" w:rsidR="000B2BFE" w:rsidRPr="008A7966" w:rsidRDefault="000B2BFE" w:rsidP="000B2BFE">
      <w:pPr>
        <w:jc w:val="both"/>
        <w:rPr>
          <w:rtl/>
        </w:rPr>
      </w:pPr>
      <w:r w:rsidRPr="008A7966">
        <w:rPr>
          <w:rtl/>
        </w:rPr>
        <w:t xml:space="preserve">نجم، نجم عبود. (2009). </w:t>
      </w:r>
      <w:r w:rsidRPr="008A7966">
        <w:rPr>
          <w:i/>
          <w:iCs/>
          <w:rtl/>
        </w:rPr>
        <w:t>الإدارة والمعرفة الالكترونية -الاستراتيجية، الوظائف، المجالات.</w:t>
      </w:r>
      <w:r w:rsidRPr="008A7966">
        <w:rPr>
          <w:rtl/>
        </w:rPr>
        <w:t xml:space="preserve"> دار اليازوري العلمية للنشر والتوزيع.</w:t>
      </w:r>
    </w:p>
    <w:p w14:paraId="24D786AB" w14:textId="77777777" w:rsidR="000B2BFE" w:rsidRPr="008A7966" w:rsidRDefault="000B2BFE" w:rsidP="000B2BFE">
      <w:pPr>
        <w:jc w:val="both"/>
      </w:pPr>
      <w:r w:rsidRPr="008A7966">
        <w:rPr>
          <w:rtl/>
        </w:rPr>
        <w:t xml:space="preserve">النعيمي، محمد عبد العال، صويص، راتب جليل، </w:t>
      </w:r>
      <w:proofErr w:type="gramStart"/>
      <w:r>
        <w:rPr>
          <w:rFonts w:hint="cs"/>
          <w:rtl/>
        </w:rPr>
        <w:t>و</w:t>
      </w:r>
      <w:r w:rsidRPr="008A7966">
        <w:t xml:space="preserve"> </w:t>
      </w:r>
      <w:r w:rsidRPr="008A7966">
        <w:rPr>
          <w:rtl/>
        </w:rPr>
        <w:t>صويص</w:t>
      </w:r>
      <w:proofErr w:type="gramEnd"/>
      <w:r w:rsidRPr="008A7966">
        <w:rPr>
          <w:rtl/>
        </w:rPr>
        <w:t>، غالب جليل</w:t>
      </w:r>
      <w:r w:rsidRPr="008A7966">
        <w:t xml:space="preserve">. (2009). </w:t>
      </w:r>
      <w:r w:rsidRPr="008A7966">
        <w:rPr>
          <w:i/>
          <w:iCs/>
          <w:rtl/>
        </w:rPr>
        <w:t>إدارة الجودة الشاملة في الإنتاج والعمليات وإدارة الجودة المعاصرة: مقدمة في الخدمات العلمية</w:t>
      </w:r>
      <w:r w:rsidRPr="008A7966">
        <w:t xml:space="preserve">. </w:t>
      </w:r>
      <w:r w:rsidRPr="008A7966">
        <w:rPr>
          <w:rtl/>
        </w:rPr>
        <w:t>دار اليازوري العلمية للنشر والتوزيع</w:t>
      </w:r>
      <w:r w:rsidRPr="008A7966">
        <w:t>.</w:t>
      </w:r>
    </w:p>
    <w:p w14:paraId="7B561E37" w14:textId="77777777" w:rsidR="000B2BFE" w:rsidRPr="00C469C0" w:rsidRDefault="000B2BFE" w:rsidP="000B2BFE">
      <w:pPr>
        <w:spacing w:line="278" w:lineRule="auto"/>
        <w:jc w:val="both"/>
        <w:rPr>
          <w:rtl/>
        </w:rPr>
      </w:pPr>
      <w:proofErr w:type="spellStart"/>
      <w:proofErr w:type="gramStart"/>
      <w:r w:rsidRPr="00C469C0">
        <w:rPr>
          <w:rFonts w:hint="cs"/>
          <w:rtl/>
        </w:rPr>
        <w:t>هابرغ</w:t>
      </w:r>
      <w:proofErr w:type="spellEnd"/>
      <w:r w:rsidRPr="00C469C0">
        <w:rPr>
          <w:rFonts w:hint="cs"/>
          <w:rtl/>
        </w:rPr>
        <w:t xml:space="preserve"> ،أريك</w:t>
      </w:r>
      <w:proofErr w:type="gramEnd"/>
      <w:r w:rsidRPr="00C469C0">
        <w:rPr>
          <w:rFonts w:hint="cs"/>
          <w:rtl/>
        </w:rPr>
        <w:t xml:space="preserve">. (2022). </w:t>
      </w:r>
      <w:r w:rsidRPr="007A7EAF">
        <w:rPr>
          <w:i/>
          <w:iCs/>
          <w:rtl/>
        </w:rPr>
        <w:t xml:space="preserve">جمع التبرعات للمنظمات غير الربحية الصغيرة والمتناهية </w:t>
      </w:r>
      <w:proofErr w:type="gramStart"/>
      <w:r w:rsidRPr="007A7EAF">
        <w:rPr>
          <w:i/>
          <w:iCs/>
          <w:rtl/>
        </w:rPr>
        <w:t>الصغر</w:t>
      </w:r>
      <w:r w:rsidRPr="00C469C0">
        <w:t xml:space="preserve"> </w:t>
      </w:r>
      <w:r w:rsidRPr="00C469C0">
        <w:rPr>
          <w:rFonts w:hint="cs"/>
          <w:rtl/>
        </w:rPr>
        <w:t>.مركز</w:t>
      </w:r>
      <w:proofErr w:type="gramEnd"/>
      <w:r w:rsidRPr="00C469C0">
        <w:rPr>
          <w:rFonts w:hint="cs"/>
          <w:rtl/>
        </w:rPr>
        <w:t xml:space="preserve"> مداد للنشر </w:t>
      </w:r>
    </w:p>
    <w:p w14:paraId="6AC83806" w14:textId="17A9299E" w:rsidR="007B304C" w:rsidRPr="007B304C" w:rsidRDefault="007B304C" w:rsidP="000B2BFE">
      <w:pPr>
        <w:spacing w:line="278" w:lineRule="auto"/>
        <w:jc w:val="both"/>
        <w:rPr>
          <w:rtl/>
        </w:rPr>
      </w:pPr>
      <w:r w:rsidRPr="007B304C">
        <w:rPr>
          <w:rtl/>
        </w:rPr>
        <w:t xml:space="preserve">الهزايمة، أحمد صالح، والنعيم الشراري، فهد مقبول مطلق. (2023). </w:t>
      </w:r>
      <w:r w:rsidRPr="007B304C">
        <w:rPr>
          <w:i/>
          <w:iCs/>
          <w:rtl/>
        </w:rPr>
        <w:t>أثر الإدارة الإلكترونية على جودة الخدمات العلاجية: دراسة ميدانية من وجهة نظر موظفي مديرية الشؤون الصحية (الحكومية) بمحافظة القريات. مجلة العلوم الإنسانية والطبيعية، 4(7).</w:t>
      </w:r>
      <w:r w:rsidRPr="007B304C">
        <w:rPr>
          <w:rtl/>
        </w:rPr>
        <w:t xml:space="preserve"> </w:t>
      </w:r>
      <w:hyperlink r:id="rId44" w:history="1">
        <w:r w:rsidRPr="003A4D18">
          <w:rPr>
            <w:rStyle w:val="Hyperlink"/>
          </w:rPr>
          <w:t>https://doi.org/10.53796/hnsj475</w:t>
        </w:r>
      </w:hyperlink>
      <w:r>
        <w:rPr>
          <w:rFonts w:hint="cs"/>
          <w:rtl/>
        </w:rPr>
        <w:t xml:space="preserve"> </w:t>
      </w:r>
    </w:p>
    <w:p w14:paraId="31D22ADA" w14:textId="1C3CFD25" w:rsidR="000B2BFE" w:rsidRDefault="000B2BFE" w:rsidP="000B2BFE">
      <w:pPr>
        <w:spacing w:line="278" w:lineRule="auto"/>
        <w:jc w:val="both"/>
        <w:rPr>
          <w:rtl/>
        </w:rPr>
      </w:pPr>
      <w:r w:rsidRPr="00C469C0">
        <w:rPr>
          <w:rFonts w:hint="cs"/>
          <w:rtl/>
        </w:rPr>
        <w:t xml:space="preserve">هيئة الحوكمة الرقمية، </w:t>
      </w:r>
      <w:proofErr w:type="gramStart"/>
      <w:r w:rsidRPr="00C469C0">
        <w:rPr>
          <w:rFonts w:hint="cs"/>
          <w:rtl/>
        </w:rPr>
        <w:t>تقرير .</w:t>
      </w:r>
      <w:proofErr w:type="gramEnd"/>
      <w:r w:rsidRPr="00C469C0">
        <w:rPr>
          <w:rFonts w:hint="cs"/>
          <w:rtl/>
        </w:rPr>
        <w:t xml:space="preserve"> 2025. </w:t>
      </w:r>
      <w:r w:rsidRPr="00C469C0">
        <w:rPr>
          <w:rtl/>
        </w:rPr>
        <w:t>مؤشر كفاءة المواقع الإلكترونية والمحتوى الرقمي 2025</w:t>
      </w:r>
      <w:r w:rsidRPr="00C469C0">
        <w:rPr>
          <w:rFonts w:hint="cs"/>
          <w:rtl/>
        </w:rPr>
        <w:t>. الموقع الرسمة</w:t>
      </w:r>
    </w:p>
    <w:p w14:paraId="66C2C53C" w14:textId="77777777" w:rsidR="000B2BFE" w:rsidRPr="008A7966" w:rsidRDefault="000B2BFE" w:rsidP="000B2BFE">
      <w:pPr>
        <w:jc w:val="both"/>
      </w:pPr>
      <w:r w:rsidRPr="008A7966">
        <w:rPr>
          <w:rtl/>
        </w:rPr>
        <w:t>الوادي، محمود حسين، والوادي، بلال محمود</w:t>
      </w:r>
      <w:r w:rsidRPr="008A7966">
        <w:t xml:space="preserve">. (2011). </w:t>
      </w:r>
      <w:r w:rsidRPr="008A7966">
        <w:rPr>
          <w:i/>
          <w:iCs/>
          <w:rtl/>
        </w:rPr>
        <w:t>المعرفة والإدارة الإلكترونية وتطبيقاتها المعاصرة</w:t>
      </w:r>
      <w:r w:rsidRPr="008A7966">
        <w:t xml:space="preserve">. </w:t>
      </w:r>
      <w:r w:rsidRPr="008A7966">
        <w:rPr>
          <w:rtl/>
        </w:rPr>
        <w:t>دار صفاء للنشر والتوزيع</w:t>
      </w:r>
      <w:r w:rsidRPr="008A7966">
        <w:t>.</w:t>
      </w:r>
    </w:p>
    <w:p w14:paraId="5915790B" w14:textId="77777777" w:rsidR="000B2BFE" w:rsidRPr="008A7966" w:rsidRDefault="000B2BFE" w:rsidP="000B2BFE">
      <w:pPr>
        <w:jc w:val="both"/>
        <w:rPr>
          <w:cs/>
        </w:rPr>
      </w:pPr>
      <w:proofErr w:type="gramStart"/>
      <w:r w:rsidRPr="008A7966">
        <w:rPr>
          <w:rtl/>
        </w:rPr>
        <w:t>ياسين,</w:t>
      </w:r>
      <w:proofErr w:type="gramEnd"/>
      <w:r w:rsidRPr="008A7966">
        <w:rPr>
          <w:rtl/>
        </w:rPr>
        <w:t xml:space="preserve"> سعد غالب. (2020). </w:t>
      </w:r>
      <w:r w:rsidRPr="008A7966">
        <w:rPr>
          <w:i/>
          <w:iCs/>
          <w:rtl/>
        </w:rPr>
        <w:t>الإدارة الالكترونية</w:t>
      </w:r>
      <w:r w:rsidRPr="008A7966">
        <w:rPr>
          <w:rtl/>
        </w:rPr>
        <w:t>. دار اليازوري العلمية للنشر والتوزيع.</w:t>
      </w:r>
    </w:p>
    <w:p w14:paraId="27D18A91" w14:textId="77777777" w:rsidR="000B2BFE" w:rsidRPr="008A7966" w:rsidRDefault="000B2BFE" w:rsidP="000B2BFE">
      <w:r w:rsidRPr="008A7966">
        <w:rPr>
          <w:rtl/>
        </w:rPr>
        <w:t>يحياوي، إلهام</w:t>
      </w:r>
      <w:r w:rsidRPr="008A7966">
        <w:t xml:space="preserve">. (2016). </w:t>
      </w:r>
      <w:r w:rsidRPr="008A7966">
        <w:rPr>
          <w:i/>
          <w:iCs/>
          <w:rtl/>
        </w:rPr>
        <w:t>الحكومة الإلكترونية في الجزائر بين الواقع والتحديات</w:t>
      </w:r>
      <w:r w:rsidRPr="008A7966">
        <w:t xml:space="preserve">. </w:t>
      </w:r>
      <w:r w:rsidRPr="008A7966">
        <w:rPr>
          <w:i/>
          <w:iCs/>
          <w:rtl/>
        </w:rPr>
        <w:t>مجلة العلوم الاقتصادية وعلوم التسيير،</w:t>
      </w:r>
      <w:r w:rsidRPr="008A7966">
        <w:rPr>
          <w:rtl/>
        </w:rPr>
        <w:t xml:space="preserve"> </w:t>
      </w:r>
      <w:r w:rsidRPr="008A7966">
        <w:t xml:space="preserve">16(16). </w:t>
      </w:r>
      <w:r w:rsidRPr="008A7966">
        <w:rPr>
          <w:rtl/>
        </w:rPr>
        <w:t>كلية العلوم الاقتصادية والتجارية وعلوم التسيير، جامعة سطي</w:t>
      </w:r>
      <w:r>
        <w:rPr>
          <w:rFonts w:hint="cs"/>
          <w:rtl/>
        </w:rPr>
        <w:t>ف.</w:t>
      </w:r>
      <w:r w:rsidRPr="008A7966">
        <w:t xml:space="preserve"> </w:t>
      </w:r>
      <w:hyperlink r:id="rId45" w:tgtFrame="_new" w:history="1">
        <w:r w:rsidRPr="008A7966">
          <w:rPr>
            <w:rStyle w:val="Hyperlink"/>
          </w:rPr>
          <w:t>https://asjp.cerist.dz/en/article/39595?utm_source=chatgpt.com</w:t>
        </w:r>
      </w:hyperlink>
    </w:p>
    <w:p w14:paraId="602FBD7C" w14:textId="77777777" w:rsidR="00B93E73" w:rsidRDefault="00B93E73" w:rsidP="00190967">
      <w:pPr>
        <w:pStyle w:val="1"/>
        <w:jc w:val="left"/>
        <w:rPr>
          <w:rtl/>
        </w:rPr>
      </w:pPr>
    </w:p>
    <w:p w14:paraId="648B4E95" w14:textId="3BD070B0" w:rsidR="00B93E73" w:rsidRDefault="00B93E73" w:rsidP="00B93E73">
      <w:pPr>
        <w:bidi w:val="0"/>
        <w:rPr>
          <w:rFonts w:eastAsia="Times New Roman"/>
          <w:b/>
          <w:bCs/>
          <w:color w:val="000000" w:themeColor="text1"/>
          <w:sz w:val="36"/>
          <w:szCs w:val="36"/>
          <w:rtl/>
        </w:rPr>
      </w:pPr>
      <w:r>
        <w:rPr>
          <w:rtl/>
        </w:rPr>
        <w:br w:type="page"/>
      </w:r>
    </w:p>
    <w:p w14:paraId="19E72DE1" w14:textId="7E7834B7" w:rsidR="00FB76CF" w:rsidRPr="00FB76CF" w:rsidRDefault="00FB76CF" w:rsidP="00CD335E">
      <w:pPr>
        <w:pStyle w:val="1"/>
      </w:pPr>
      <w:bookmarkStart w:id="424" w:name="_Toc223370504"/>
      <w:r>
        <w:rPr>
          <w:rFonts w:hint="cs"/>
          <w:rtl/>
        </w:rPr>
        <w:lastRenderedPageBreak/>
        <w:t>مراجع أجنبية</w:t>
      </w:r>
      <w:bookmarkEnd w:id="424"/>
    </w:p>
    <w:p w14:paraId="3ED57540" w14:textId="77777777" w:rsidR="00B93E73" w:rsidRPr="00D84023" w:rsidRDefault="00B93E73" w:rsidP="00B93E73">
      <w:pPr>
        <w:bidi w:val="0"/>
        <w:jc w:val="both"/>
      </w:pPr>
    </w:p>
    <w:p w14:paraId="1DFFEB93" w14:textId="77777777" w:rsidR="00B93E73" w:rsidRPr="008A7966" w:rsidRDefault="00B93E73" w:rsidP="00B93E73">
      <w:pPr>
        <w:bidi w:val="0"/>
        <w:jc w:val="both"/>
      </w:pPr>
      <w:proofErr w:type="spellStart"/>
      <w:r w:rsidRPr="008A7966">
        <w:t>Abbass</w:t>
      </w:r>
      <w:proofErr w:type="spellEnd"/>
      <w:r w:rsidRPr="008A7966">
        <w:t xml:space="preserve"> N. (2013). </w:t>
      </w:r>
      <w:r w:rsidRPr="008A7966">
        <w:rPr>
          <w:i/>
          <w:iCs/>
        </w:rPr>
        <w:t>Applying a SERVQUAL Model to Measure the Impact of Service Quality on Customer Loyalty among Local Saudi Banks in Riyadh</w:t>
      </w:r>
      <w:r w:rsidRPr="008A7966">
        <w:t xml:space="preserve">. </w:t>
      </w:r>
      <w:r w:rsidRPr="008A7966">
        <w:rPr>
          <w:i/>
          <w:iCs/>
        </w:rPr>
        <w:t xml:space="preserve">American Journal of Industrial and Business Management, </w:t>
      </w:r>
      <w:r w:rsidRPr="008A7966">
        <w:t xml:space="preserve">3(8), 700-707. </w:t>
      </w:r>
      <w:hyperlink r:id="rId46" w:history="1">
        <w:r w:rsidRPr="008A7966">
          <w:rPr>
            <w:rStyle w:val="Hyperlink"/>
          </w:rPr>
          <w:t>http://dx.doi.org/10.4236/ajibm.2013.38079</w:t>
        </w:r>
      </w:hyperlink>
      <w:r w:rsidRPr="008A7966">
        <w:t xml:space="preserve"> </w:t>
      </w:r>
    </w:p>
    <w:p w14:paraId="7DFD1946" w14:textId="77777777" w:rsidR="00B93E73" w:rsidRPr="008A7966" w:rsidRDefault="00B93E73" w:rsidP="00B93E73">
      <w:pPr>
        <w:bidi w:val="0"/>
        <w:jc w:val="both"/>
      </w:pPr>
      <w:bookmarkStart w:id="425" w:name="_Hlk192707760"/>
      <w:r w:rsidRPr="008A7966">
        <w:t xml:space="preserve">Abdulkadir, A, &amp; Dobrin, C. (2023). </w:t>
      </w:r>
      <w:bookmarkEnd w:id="425"/>
      <w:r w:rsidRPr="008A7966">
        <w:rPr>
          <w:i/>
          <w:iCs/>
        </w:rPr>
        <w:t>E-management: Tools and Techniques of Leaders in Non-Profit Organizations for Online Volunteer Work</w:t>
      </w:r>
      <w:proofErr w:type="gramStart"/>
      <w:r w:rsidRPr="008A7966">
        <w:t xml:space="preserve">. </w:t>
      </w:r>
      <w:r w:rsidRPr="008A7966">
        <w:rPr>
          <w:i/>
          <w:iCs/>
        </w:rPr>
        <w:t>,</w:t>
      </w:r>
      <w:proofErr w:type="gramEnd"/>
      <w:r w:rsidRPr="008A7966">
        <w:rPr>
          <w:i/>
          <w:iCs/>
        </w:rPr>
        <w:t xml:space="preserve"> </w:t>
      </w:r>
      <w:hyperlink r:id="rId47" w:history="1">
        <w:r w:rsidRPr="008A7966">
          <w:rPr>
            <w:rStyle w:val="Hyperlink"/>
            <w:i/>
            <w:iCs/>
          </w:rPr>
          <w:t>Revista de Management Comparat Interna</w:t>
        </w:r>
        <w:r w:rsidRPr="008A7966">
          <w:rPr>
            <w:rStyle w:val="Hyperlink"/>
            <w:rFonts w:ascii="Cambria" w:hAnsi="Cambria" w:cs="Cambria"/>
            <w:i/>
            <w:iCs/>
          </w:rPr>
          <w:t>ț</w:t>
        </w:r>
        <w:r w:rsidRPr="008A7966">
          <w:rPr>
            <w:rStyle w:val="Hyperlink"/>
            <w:i/>
            <w:iCs/>
          </w:rPr>
          <w:t>ional</w:t>
        </w:r>
      </w:hyperlink>
      <w:r w:rsidRPr="008A7966">
        <w:t xml:space="preserve">, (3), 356-366. </w:t>
      </w:r>
      <w:hyperlink r:id="rId48" w:history="1">
        <w:r w:rsidRPr="008A7966">
          <w:rPr>
            <w:rStyle w:val="Hyperlink"/>
          </w:rPr>
          <w:t>https://www.researchgate.net/publication/359495492_E-MANAGEMENT_TOOLS_AND_TECHNIQUES_FOR_LEADERSHIP_IN_ONLINE_VOLUNTEER_WORK_MANAGEMENT_IN_NON-PROFIT_ORGANIZATIONS</w:t>
        </w:r>
      </w:hyperlink>
    </w:p>
    <w:p w14:paraId="71BF9F71" w14:textId="77777777" w:rsidR="00B93E73" w:rsidRPr="008A7966" w:rsidRDefault="00B93E73" w:rsidP="00B93E73">
      <w:pPr>
        <w:bidi w:val="0"/>
        <w:jc w:val="both"/>
        <w:rPr>
          <w:rtl/>
        </w:rPr>
      </w:pPr>
      <w:r w:rsidRPr="008A7966">
        <w:t>Abdulkadir, E., &amp; Dobrin, C. (n.d.). E-management: Tools and techniques of leaders in non-profit organizations for online volunteer work. EDITURA ASE.</w:t>
      </w:r>
    </w:p>
    <w:p w14:paraId="5F54AC8F" w14:textId="77777777" w:rsidR="00B93E73" w:rsidRPr="008A7966" w:rsidRDefault="00B93E73" w:rsidP="00B93E73">
      <w:pPr>
        <w:bidi w:val="0"/>
        <w:jc w:val="both"/>
      </w:pPr>
      <w:r w:rsidRPr="008A7966">
        <w:t xml:space="preserve">Ahmad, A., Bilal, D., </w:t>
      </w:r>
      <w:proofErr w:type="spellStart"/>
      <w:r w:rsidRPr="008A7966">
        <w:t>Eltayeb</w:t>
      </w:r>
      <w:proofErr w:type="spellEnd"/>
      <w:r w:rsidRPr="008A7966">
        <w:t xml:space="preserve">, U., Anas, W., &amp; </w:t>
      </w:r>
      <w:proofErr w:type="spellStart"/>
      <w:r w:rsidRPr="008A7966">
        <w:t>Eldabaa</w:t>
      </w:r>
      <w:proofErr w:type="spellEnd"/>
      <w:r w:rsidRPr="008A7966">
        <w:t xml:space="preserve">, M. (2024). </w:t>
      </w:r>
      <w:r w:rsidRPr="008A7966">
        <w:rPr>
          <w:i/>
          <w:iCs/>
        </w:rPr>
        <w:t>Electronic Applications' Role in Enhancing Awareness of Saudi Government Institutions' Activities in Accordance with Vision 2030 Comparative Analytical Study</w:t>
      </w:r>
      <w:r w:rsidRPr="008A7966">
        <w:t xml:space="preserve">. Migration Letters, </w:t>
      </w:r>
      <w:proofErr w:type="gramStart"/>
      <w:r w:rsidRPr="008A7966">
        <w:t>21( 2</w:t>
      </w:r>
      <w:proofErr w:type="gramEnd"/>
      <w:r w:rsidRPr="008A7966">
        <w:t xml:space="preserve">), 1070-1091 </w:t>
      </w:r>
      <w:hyperlink r:id="rId49" w:history="1">
        <w:r w:rsidRPr="008A7966">
          <w:rPr>
            <w:rStyle w:val="Hyperlink"/>
          </w:rPr>
          <w:t>https://www.researchgate.net/</w:t>
        </w:r>
      </w:hyperlink>
    </w:p>
    <w:p w14:paraId="4E6CC330" w14:textId="77777777" w:rsidR="00B93E73" w:rsidRPr="008A7966" w:rsidRDefault="00B93E73" w:rsidP="00B93E73">
      <w:pPr>
        <w:bidi w:val="0"/>
        <w:jc w:val="both"/>
        <w:rPr>
          <w:rtl/>
        </w:rPr>
      </w:pPr>
      <w:r w:rsidRPr="008A7966">
        <w:t xml:space="preserve">Ahmed, N., Khan, R., &amp; Williams, J. (2024). </w:t>
      </w:r>
      <w:r w:rsidRPr="008A7966">
        <w:rPr>
          <w:i/>
          <w:iCs/>
        </w:rPr>
        <w:t>Digital transformation in non-profit organizations: Strategies, challenges, and successes. Journal of Nonprofit Management and Innovation,</w:t>
      </w:r>
      <w:r w:rsidRPr="008A7966">
        <w:t xml:space="preserve"> 12(2), 45–63. </w:t>
      </w:r>
      <w:hyperlink r:id="rId50" w:history="1">
        <w:r w:rsidRPr="008A7966">
          <w:rPr>
            <w:rStyle w:val="Hyperlink"/>
          </w:rPr>
          <w:t>https://www.researchgate.net/publication/384667845_Digital_Transformation_in_Non-Profit_Organizations_Strategies_Challenges_and_Successes</w:t>
        </w:r>
      </w:hyperlink>
    </w:p>
    <w:p w14:paraId="3D88EF17" w14:textId="77777777" w:rsidR="00B93E73" w:rsidRPr="008A7966" w:rsidRDefault="00356CB8" w:rsidP="00B93E73">
      <w:pPr>
        <w:bidi w:val="0"/>
        <w:jc w:val="both"/>
        <w:rPr>
          <w:u w:val="single"/>
          <w:rtl/>
        </w:rPr>
      </w:pPr>
      <w:hyperlink r:id="rId51" w:history="1">
        <w:r w:rsidR="00B93E73" w:rsidRPr="008A7966">
          <w:rPr>
            <w:rStyle w:val="Hyperlink"/>
          </w:rPr>
          <w:t xml:space="preserve"> </w:t>
        </w:r>
        <w:bookmarkStart w:id="426" w:name="_Hlk192707501"/>
        <w:r w:rsidR="00B93E73" w:rsidRPr="008A7966">
          <w:rPr>
            <w:rStyle w:val="Hyperlink"/>
          </w:rPr>
          <w:t>AL Qhtani</w:t>
        </w:r>
        <w:bookmarkEnd w:id="426"/>
      </w:hyperlink>
      <w:r w:rsidR="00B93E73" w:rsidRPr="008A7966">
        <w:rPr>
          <w:rtl/>
        </w:rPr>
        <w:t xml:space="preserve"> </w:t>
      </w:r>
      <w:r w:rsidR="00B93E73" w:rsidRPr="008A7966">
        <w:t xml:space="preserve">, </w:t>
      </w:r>
      <w:proofErr w:type="spellStart"/>
      <w:r w:rsidR="00B93E73" w:rsidRPr="008A7966">
        <w:t>Fatemah</w:t>
      </w:r>
      <w:proofErr w:type="spellEnd"/>
      <w:r w:rsidR="00B93E73" w:rsidRPr="008A7966">
        <w:t xml:space="preserve">. (2023). </w:t>
      </w:r>
      <w:r w:rsidR="00B93E73" w:rsidRPr="008A7966">
        <w:rPr>
          <w:i/>
          <w:iCs/>
        </w:rPr>
        <w:t xml:space="preserve">Leadership skills and its relationship to the Volunteer Work Teams Management to enable Social Responsibility in light of Saudi 2030 vision goals and activation tools. A Field Research on Students at Princess </w:t>
      </w:r>
      <w:proofErr w:type="spellStart"/>
      <w:r w:rsidR="00B93E73" w:rsidRPr="008A7966">
        <w:rPr>
          <w:i/>
          <w:iCs/>
        </w:rPr>
        <w:t>Nourah</w:t>
      </w:r>
      <w:proofErr w:type="spellEnd"/>
      <w:r w:rsidR="00B93E73" w:rsidRPr="008A7966">
        <w:rPr>
          <w:i/>
          <w:iCs/>
        </w:rPr>
        <w:t xml:space="preserve"> </w:t>
      </w:r>
      <w:proofErr w:type="spellStart"/>
      <w:r w:rsidR="00B93E73" w:rsidRPr="008A7966">
        <w:rPr>
          <w:i/>
          <w:iCs/>
        </w:rPr>
        <w:t>bint</w:t>
      </w:r>
      <w:proofErr w:type="spellEnd"/>
      <w:r w:rsidR="00B93E73" w:rsidRPr="008A7966">
        <w:rPr>
          <w:i/>
          <w:iCs/>
        </w:rPr>
        <w:t xml:space="preserve"> Abdulrahman University (PNU)</w:t>
      </w:r>
      <w:r w:rsidR="00B93E73" w:rsidRPr="008A7966">
        <w:t xml:space="preserve">, </w:t>
      </w:r>
      <w:hyperlink r:id="rId52" w:history="1">
        <w:r w:rsidR="00B93E73" w:rsidRPr="008A7966">
          <w:rPr>
            <w:rStyle w:val="Hyperlink"/>
          </w:rPr>
          <w:t>https://doi.org/10.21608/jsrep.2023.311176</w:t>
        </w:r>
      </w:hyperlink>
    </w:p>
    <w:p w14:paraId="38D674D5" w14:textId="67B1D2AF" w:rsidR="00190967" w:rsidRDefault="00190967" w:rsidP="00190967">
      <w:pPr>
        <w:bidi w:val="0"/>
        <w:jc w:val="both"/>
      </w:pPr>
      <w:r w:rsidRPr="00190967">
        <w:t xml:space="preserve">Cohen, J. (1988). </w:t>
      </w:r>
      <w:r w:rsidRPr="00190967">
        <w:rPr>
          <w:i/>
          <w:iCs/>
        </w:rPr>
        <w:t>Statistical power analysis for the behavioral sciences</w:t>
      </w:r>
      <w:r w:rsidRPr="00190967">
        <w:t xml:space="preserve"> (2nd ed.). Lawrence Erlbaum Associates</w:t>
      </w:r>
      <w:r>
        <w:t>.</w:t>
      </w:r>
    </w:p>
    <w:p w14:paraId="01B0E1C1" w14:textId="77777777" w:rsidR="000A5B3A" w:rsidRPr="000A5B3A" w:rsidRDefault="000A5B3A" w:rsidP="000A5B3A">
      <w:pPr>
        <w:bidi w:val="0"/>
        <w:jc w:val="both"/>
      </w:pPr>
      <w:r w:rsidRPr="000A5B3A">
        <w:t xml:space="preserve">Cronbach, L. J. (1951). Coefficient alpha and the internal structure of tests. </w:t>
      </w:r>
      <w:r w:rsidRPr="000A5B3A">
        <w:rPr>
          <w:i/>
          <w:iCs/>
        </w:rPr>
        <w:t>Psychometrika, 16</w:t>
      </w:r>
      <w:r w:rsidRPr="000A5B3A">
        <w:t xml:space="preserve">(3), 297–334. </w:t>
      </w:r>
      <w:hyperlink r:id="rId53" w:tgtFrame="_new" w:history="1">
        <w:r w:rsidRPr="000A5B3A">
          <w:rPr>
            <w:rStyle w:val="Hyperlink"/>
          </w:rPr>
          <w:t>https://doi.org/10.1007/BF02310555</w:t>
        </w:r>
      </w:hyperlink>
    </w:p>
    <w:p w14:paraId="6ECA2E8D" w14:textId="77777777" w:rsidR="000A5B3A" w:rsidRDefault="000A5B3A" w:rsidP="000A5B3A">
      <w:pPr>
        <w:bidi w:val="0"/>
        <w:jc w:val="both"/>
      </w:pPr>
    </w:p>
    <w:p w14:paraId="4949195A" w14:textId="48C1408E" w:rsidR="00B93E73" w:rsidRPr="008A7966" w:rsidRDefault="00B93E73" w:rsidP="00190967">
      <w:pPr>
        <w:bidi w:val="0"/>
        <w:jc w:val="both"/>
      </w:pPr>
      <w:proofErr w:type="spellStart"/>
      <w:r w:rsidRPr="008A7966">
        <w:lastRenderedPageBreak/>
        <w:t>Duret</w:t>
      </w:r>
      <w:proofErr w:type="spellEnd"/>
      <w:r w:rsidRPr="008A7966">
        <w:t xml:space="preserve">, D., &amp; </w:t>
      </w:r>
      <w:proofErr w:type="spellStart"/>
      <w:r w:rsidRPr="008A7966">
        <w:t>Pillet</w:t>
      </w:r>
      <w:proofErr w:type="spellEnd"/>
      <w:r w:rsidRPr="008A7966">
        <w:t xml:space="preserve">, M. (2002). </w:t>
      </w:r>
      <w:proofErr w:type="spellStart"/>
      <w:r w:rsidRPr="008A7966">
        <w:t>Qualité</w:t>
      </w:r>
      <w:proofErr w:type="spellEnd"/>
      <w:r w:rsidRPr="008A7966">
        <w:t xml:space="preserve"> </w:t>
      </w:r>
      <w:proofErr w:type="spellStart"/>
      <w:r w:rsidRPr="008A7966">
        <w:t>en</w:t>
      </w:r>
      <w:proofErr w:type="spellEnd"/>
      <w:r w:rsidRPr="008A7966">
        <w:t xml:space="preserve"> production: De ISO 9000 à Six Sigma (2e </w:t>
      </w:r>
      <w:proofErr w:type="spellStart"/>
      <w:r w:rsidRPr="008A7966">
        <w:t>éd</w:t>
      </w:r>
      <w:proofErr w:type="spellEnd"/>
      <w:r w:rsidRPr="008A7966">
        <w:t xml:space="preserve">.). Éditions </w:t>
      </w:r>
      <w:proofErr w:type="spellStart"/>
      <w:r w:rsidRPr="008A7966">
        <w:t>d’Organisation</w:t>
      </w:r>
      <w:proofErr w:type="spellEnd"/>
      <w:r w:rsidRPr="008A7966">
        <w:t>.</w:t>
      </w:r>
    </w:p>
    <w:p w14:paraId="145E5CED" w14:textId="77777777" w:rsidR="00B93E73" w:rsidRPr="008A7966" w:rsidRDefault="00B93E73" w:rsidP="00B93E73">
      <w:pPr>
        <w:bidi w:val="0"/>
        <w:jc w:val="both"/>
        <w:rPr>
          <w:rtl/>
        </w:rPr>
      </w:pPr>
      <w:r w:rsidRPr="008A7966">
        <w:t xml:space="preserve">Hoque, U. S., Akhter, N., </w:t>
      </w:r>
      <w:proofErr w:type="spellStart"/>
      <w:r w:rsidRPr="008A7966">
        <w:t>Absar</w:t>
      </w:r>
      <w:proofErr w:type="spellEnd"/>
      <w:r w:rsidRPr="008A7966">
        <w:t xml:space="preserve">, N., </w:t>
      </w:r>
      <w:proofErr w:type="spellStart"/>
      <w:r w:rsidRPr="008A7966">
        <w:t>Khandaker</w:t>
      </w:r>
      <w:proofErr w:type="spellEnd"/>
      <w:r w:rsidRPr="008A7966">
        <w:t xml:space="preserve">, M. U., &amp; Al-Mamun, A. (2023). Assessing service quality using SERVQUAL model: An empirical study on some private universities in Bangladesh. Trends in Higher Education, 2(1), 255-269. </w:t>
      </w:r>
      <w:hyperlink r:id="rId54" w:history="1">
        <w:r w:rsidRPr="008A7966">
          <w:rPr>
            <w:rStyle w:val="Hyperlink"/>
          </w:rPr>
          <w:t>https://doi.org/10.3390/higheredu2010013</w:t>
        </w:r>
      </w:hyperlink>
    </w:p>
    <w:p w14:paraId="031FB1AA" w14:textId="77777777" w:rsidR="00B93E73" w:rsidRPr="008A7966" w:rsidRDefault="00B93E73" w:rsidP="00B93E73">
      <w:pPr>
        <w:bidi w:val="0"/>
        <w:jc w:val="both"/>
      </w:pPr>
      <w:proofErr w:type="spellStart"/>
      <w:r w:rsidRPr="008A7966">
        <w:t>Ihm</w:t>
      </w:r>
      <w:proofErr w:type="spellEnd"/>
      <w:r w:rsidRPr="008A7966">
        <w:t>, J., &amp; Kim, E.</w:t>
      </w:r>
      <w:r w:rsidRPr="008A7966">
        <w:rPr>
          <w:rFonts w:ascii="Times New Roman" w:hAnsi="Times New Roman" w:cs="Times New Roman"/>
        </w:rPr>
        <w:t> </w:t>
      </w:r>
      <w:r w:rsidRPr="008A7966">
        <w:t xml:space="preserve">M. (2021). </w:t>
      </w:r>
      <w:r w:rsidRPr="008A7966">
        <w:rPr>
          <w:i/>
          <w:iCs/>
        </w:rPr>
        <w:t>When nonprofit organizations meet information and communication technologies: How organizational culture influences the use of traditional, digital, and sharing media.</w:t>
      </w:r>
      <w:r w:rsidRPr="008A7966">
        <w:rPr>
          <w:rFonts w:ascii="Times New Roman" w:hAnsi="Times New Roman" w:cs="Times New Roman"/>
        </w:rPr>
        <w:t> </w:t>
      </w:r>
      <w:proofErr w:type="spellStart"/>
      <w:r w:rsidRPr="008A7966">
        <w:t>Voluntas</w:t>
      </w:r>
      <w:proofErr w:type="spellEnd"/>
      <w:r w:rsidRPr="008A7966">
        <w:t>: International Journal of Voluntary and Nonprofit Organizations,</w:t>
      </w:r>
      <w:r w:rsidRPr="008A7966">
        <w:rPr>
          <w:rFonts w:ascii="Times New Roman" w:hAnsi="Times New Roman" w:cs="Times New Roman"/>
        </w:rPr>
        <w:t> </w:t>
      </w:r>
      <w:r w:rsidRPr="008A7966">
        <w:t>32,</w:t>
      </w:r>
      <w:r w:rsidRPr="008A7966">
        <w:rPr>
          <w:rFonts w:ascii="Times New Roman" w:hAnsi="Times New Roman" w:cs="Times New Roman"/>
        </w:rPr>
        <w:t> </w:t>
      </w:r>
      <w:r w:rsidRPr="008A7966">
        <w:t>678–694. https://doi.org/10.1007/s11266</w:t>
      </w:r>
      <w:r w:rsidRPr="008A7966">
        <w:noBreakHyphen/>
        <w:t>021</w:t>
      </w:r>
      <w:r w:rsidRPr="008A7966">
        <w:noBreakHyphen/>
        <w:t>00305</w:t>
      </w:r>
      <w:r w:rsidRPr="008A7966">
        <w:noBreakHyphen/>
        <w:t>7</w:t>
      </w:r>
    </w:p>
    <w:p w14:paraId="71EF77C2" w14:textId="77777777" w:rsidR="00B93E73" w:rsidRPr="008A7966" w:rsidRDefault="00B93E73" w:rsidP="00B93E73">
      <w:pPr>
        <w:bidi w:val="0"/>
        <w:jc w:val="both"/>
      </w:pPr>
      <w:proofErr w:type="spellStart"/>
      <w:r w:rsidRPr="008A7966">
        <w:t>Krejcie</w:t>
      </w:r>
      <w:proofErr w:type="spellEnd"/>
      <w:r w:rsidRPr="008A7966">
        <w:t xml:space="preserve">, R. V., &amp; Morgan, D. W. (1970). </w:t>
      </w:r>
      <w:r w:rsidRPr="008A7966">
        <w:rPr>
          <w:i/>
          <w:iCs/>
        </w:rPr>
        <w:t>Determining sample size for research activities. Educational and Psychological Measurement</w:t>
      </w:r>
      <w:r w:rsidRPr="008A7966">
        <w:t xml:space="preserve">, 30(3), 607–610. </w:t>
      </w:r>
      <w:hyperlink r:id="rId55" w:history="1">
        <w:r w:rsidRPr="008A7966">
          <w:rPr>
            <w:rStyle w:val="Hyperlink"/>
          </w:rPr>
          <w:t>https://doi.org/10.1177/001316447003000308</w:t>
        </w:r>
      </w:hyperlink>
    </w:p>
    <w:p w14:paraId="0AD245BE" w14:textId="6A93C0E4" w:rsidR="00B93E73" w:rsidRDefault="00B93E73" w:rsidP="00B93E73">
      <w:pPr>
        <w:bidi w:val="0"/>
        <w:jc w:val="both"/>
      </w:pPr>
      <w:r w:rsidRPr="008A7966">
        <w:t xml:space="preserve">Lovelock, C., Wirtz, J., </w:t>
      </w:r>
      <w:proofErr w:type="spellStart"/>
      <w:r w:rsidRPr="008A7966">
        <w:t>Lapert</w:t>
      </w:r>
      <w:proofErr w:type="spellEnd"/>
      <w:r w:rsidRPr="008A7966">
        <w:t xml:space="preserve">, D., &amp; </w:t>
      </w:r>
      <w:proofErr w:type="spellStart"/>
      <w:r w:rsidRPr="008A7966">
        <w:t>Munos</w:t>
      </w:r>
      <w:proofErr w:type="spellEnd"/>
      <w:r w:rsidRPr="008A7966">
        <w:t xml:space="preserve">, A. (2008). </w:t>
      </w:r>
      <w:r w:rsidRPr="008A7966">
        <w:rPr>
          <w:i/>
          <w:iCs/>
        </w:rPr>
        <w:t xml:space="preserve">Marketing des services </w:t>
      </w:r>
      <w:r w:rsidRPr="008A7966">
        <w:t xml:space="preserve">(6e </w:t>
      </w:r>
      <w:proofErr w:type="spellStart"/>
      <w:r w:rsidRPr="008A7966">
        <w:t>éd</w:t>
      </w:r>
      <w:proofErr w:type="spellEnd"/>
      <w:r w:rsidRPr="008A7966">
        <w:t>.). Pearson Education</w:t>
      </w:r>
      <w:r w:rsidR="000A5B3A">
        <w:t>.</w:t>
      </w:r>
    </w:p>
    <w:p w14:paraId="415BEB55" w14:textId="278ACCD9" w:rsidR="000A5B3A" w:rsidRPr="008A7966" w:rsidRDefault="000A5B3A" w:rsidP="000A5B3A">
      <w:pPr>
        <w:bidi w:val="0"/>
        <w:jc w:val="both"/>
      </w:pPr>
      <w:r w:rsidRPr="000A5B3A">
        <w:t xml:space="preserve">Nunnally, J. C., &amp; Bernstein, I. H. (1994). </w:t>
      </w:r>
      <w:r w:rsidRPr="000A5B3A">
        <w:rPr>
          <w:i/>
          <w:iCs/>
        </w:rPr>
        <w:t>Psychometric theory</w:t>
      </w:r>
      <w:r w:rsidRPr="000A5B3A">
        <w:t xml:space="preserve"> (3rd ed.). McGraw-Hill.</w:t>
      </w:r>
    </w:p>
    <w:p w14:paraId="3FCA4298" w14:textId="77777777" w:rsidR="00B93E73" w:rsidRPr="008A7966" w:rsidRDefault="00B93E73" w:rsidP="00B93E73">
      <w:pPr>
        <w:bidi w:val="0"/>
        <w:jc w:val="both"/>
        <w:rPr>
          <w:rtl/>
        </w:rPr>
      </w:pPr>
      <w:proofErr w:type="spellStart"/>
      <w:r w:rsidRPr="008A7966">
        <w:t>Oukil</w:t>
      </w:r>
      <w:proofErr w:type="spellEnd"/>
      <w:r w:rsidRPr="008A7966">
        <w:t xml:space="preserve">, M. S. (1995). </w:t>
      </w:r>
      <w:proofErr w:type="spellStart"/>
      <w:r w:rsidRPr="008A7966">
        <w:rPr>
          <w:i/>
          <w:iCs/>
        </w:rPr>
        <w:t>Économie</w:t>
      </w:r>
      <w:proofErr w:type="spellEnd"/>
      <w:r w:rsidRPr="008A7966">
        <w:rPr>
          <w:i/>
          <w:iCs/>
        </w:rPr>
        <w:t xml:space="preserve"> et gestion de </w:t>
      </w:r>
      <w:proofErr w:type="spellStart"/>
      <w:r w:rsidRPr="008A7966">
        <w:rPr>
          <w:i/>
          <w:iCs/>
        </w:rPr>
        <w:t>l’innovation</w:t>
      </w:r>
      <w:proofErr w:type="spellEnd"/>
      <w:r w:rsidRPr="008A7966">
        <w:rPr>
          <w:i/>
          <w:iCs/>
        </w:rPr>
        <w:t xml:space="preserve"> </w:t>
      </w:r>
      <w:proofErr w:type="spellStart"/>
      <w:r w:rsidRPr="008A7966">
        <w:rPr>
          <w:i/>
          <w:iCs/>
        </w:rPr>
        <w:t>technologique</w:t>
      </w:r>
      <w:proofErr w:type="spellEnd"/>
      <w:r w:rsidRPr="008A7966">
        <w:rPr>
          <w:i/>
          <w:iCs/>
        </w:rPr>
        <w:t xml:space="preserve"> (recherche et </w:t>
      </w:r>
      <w:proofErr w:type="spellStart"/>
      <w:r w:rsidRPr="008A7966">
        <w:rPr>
          <w:i/>
          <w:iCs/>
        </w:rPr>
        <w:t>développement</w:t>
      </w:r>
      <w:proofErr w:type="spellEnd"/>
      <w:r w:rsidRPr="008A7966">
        <w:rPr>
          <w:i/>
          <w:iCs/>
        </w:rPr>
        <w:t>).</w:t>
      </w:r>
      <w:r w:rsidRPr="008A7966">
        <w:t xml:space="preserve"> OPU.</w:t>
      </w:r>
    </w:p>
    <w:p w14:paraId="11913878" w14:textId="2EAE4D31" w:rsidR="00781351" w:rsidRDefault="00B93E73" w:rsidP="00781351">
      <w:pPr>
        <w:bidi w:val="0"/>
        <w:jc w:val="both"/>
      </w:pPr>
      <w:proofErr w:type="spellStart"/>
      <w:r w:rsidRPr="008A7966">
        <w:t>Taratukhin</w:t>
      </w:r>
      <w:proofErr w:type="spellEnd"/>
      <w:r w:rsidRPr="008A7966">
        <w:t>, V., Levchenko, A., &amp; Kim, S. (2024, December 31). Evaluation model for the quality of electronic services to clients of a non-profit institution. In Cultural Perspectives of Human-Centered and Technological Innovations (CPHCATI 2024) (pp. 262–272</w:t>
      </w:r>
      <w:r w:rsidR="00781351">
        <w:t>),</w:t>
      </w:r>
    </w:p>
    <w:p w14:paraId="6FD40FE3" w14:textId="77777777" w:rsidR="00781351" w:rsidRPr="008A7966" w:rsidRDefault="00781351" w:rsidP="00781351">
      <w:pPr>
        <w:bidi w:val="0"/>
        <w:jc w:val="both"/>
      </w:pPr>
    </w:p>
    <w:sectPr w:rsidR="00781351" w:rsidRPr="008A7966" w:rsidSect="00163C57">
      <w:pgSz w:w="11906" w:h="16838"/>
      <w:pgMar w:top="1440" w:right="1800" w:bottom="1440" w:left="1800" w:header="708" w:footer="708" w:gutter="0"/>
      <w:pgBorders w:offsetFrom="page">
        <w:top w:val="thinThickSmallGap" w:sz="12" w:space="24" w:color="auto"/>
        <w:left w:val="thinThickSmallGap" w:sz="12" w:space="24" w:color="auto"/>
        <w:bottom w:val="thickThinSmallGap" w:sz="12" w:space="24" w:color="auto"/>
        <w:right w:val="thickThinSmallGap" w:sz="12"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B337C" w14:textId="77777777" w:rsidR="00356CB8" w:rsidRDefault="00356CB8" w:rsidP="009A3411">
      <w:pPr>
        <w:spacing w:after="0" w:line="240" w:lineRule="auto"/>
      </w:pPr>
      <w:r>
        <w:separator/>
      </w:r>
    </w:p>
  </w:endnote>
  <w:endnote w:type="continuationSeparator" w:id="0">
    <w:p w14:paraId="17474E3B" w14:textId="77777777" w:rsidR="00356CB8" w:rsidRDefault="00356CB8" w:rsidP="009A34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722783775"/>
      <w:docPartObj>
        <w:docPartGallery w:val="Page Numbers (Bottom of Page)"/>
        <w:docPartUnique/>
      </w:docPartObj>
    </w:sdtPr>
    <w:sdtEndPr>
      <w:rPr>
        <w:noProof/>
      </w:rPr>
    </w:sdtEndPr>
    <w:sdtContent>
      <w:p w14:paraId="32AB0C43" w14:textId="5E27AE55" w:rsidR="002D4DCF" w:rsidRDefault="002D4DCF">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41C72B15" w14:textId="77777777" w:rsidR="005A1C9F" w:rsidRDefault="005A1C9F">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F653C2" w14:textId="77777777" w:rsidR="00356CB8" w:rsidRDefault="00356CB8" w:rsidP="009A3411">
      <w:pPr>
        <w:spacing w:after="0" w:line="240" w:lineRule="auto"/>
      </w:pPr>
      <w:r>
        <w:separator/>
      </w:r>
    </w:p>
  </w:footnote>
  <w:footnote w:type="continuationSeparator" w:id="0">
    <w:p w14:paraId="5691CF91" w14:textId="77777777" w:rsidR="00356CB8" w:rsidRDefault="00356CB8" w:rsidP="009A3411">
      <w:pPr>
        <w:spacing w:after="0" w:line="240" w:lineRule="auto"/>
      </w:pPr>
      <w:r>
        <w:continuationSeparator/>
      </w:r>
    </w:p>
  </w:footnote>
  <w:footnote w:id="1">
    <w:p w14:paraId="3E6B44BF" w14:textId="77777777" w:rsidR="00B04BE1" w:rsidRPr="00E618C8" w:rsidRDefault="00B04BE1" w:rsidP="00B04BE1">
      <w:pPr>
        <w:pStyle w:val="af0"/>
        <w:bidi/>
      </w:pPr>
      <w:r w:rsidRPr="00E618C8">
        <w:rPr>
          <w:rStyle w:val="af1"/>
        </w:rPr>
        <w:footnoteRef/>
      </w:r>
      <w:r w:rsidRPr="00E618C8">
        <w:t xml:space="preserve"> </w:t>
      </w:r>
      <w:r w:rsidRPr="00E618C8">
        <w:rPr>
          <w:sz w:val="16"/>
          <w:szCs w:val="16"/>
          <w:rtl/>
        </w:rPr>
        <w:t>الهيئة</w:t>
      </w:r>
      <w:r w:rsidRPr="00E618C8">
        <w:rPr>
          <w:rFonts w:hint="cs"/>
          <w:sz w:val="16"/>
          <w:szCs w:val="16"/>
          <w:rtl/>
        </w:rPr>
        <w:t xml:space="preserve"> </w:t>
      </w:r>
      <w:r w:rsidRPr="00E618C8">
        <w:rPr>
          <w:sz w:val="16"/>
          <w:szCs w:val="16"/>
          <w:rtl/>
        </w:rPr>
        <w:t>العامة</w:t>
      </w:r>
      <w:r w:rsidRPr="00E618C8">
        <w:rPr>
          <w:rFonts w:hint="cs"/>
          <w:sz w:val="16"/>
          <w:szCs w:val="16"/>
          <w:rtl/>
        </w:rPr>
        <w:t xml:space="preserve"> </w:t>
      </w:r>
      <w:r w:rsidRPr="00E618C8">
        <w:rPr>
          <w:sz w:val="16"/>
          <w:szCs w:val="16"/>
          <w:rtl/>
        </w:rPr>
        <w:t>للإحصاء(2024</w:t>
      </w:r>
      <w:proofErr w:type="gramStart"/>
      <w:r w:rsidRPr="00E618C8">
        <w:rPr>
          <w:sz w:val="16"/>
          <w:szCs w:val="16"/>
          <w:rtl/>
        </w:rPr>
        <w:t>).</w:t>
      </w:r>
      <w:r w:rsidRPr="00E618C8">
        <w:rPr>
          <w:i/>
          <w:iCs/>
          <w:sz w:val="16"/>
          <w:szCs w:val="16"/>
          <w:rtl/>
        </w:rPr>
        <w:t>الإحصاءات</w:t>
      </w:r>
      <w:proofErr w:type="gramEnd"/>
      <w:r w:rsidRPr="00E618C8">
        <w:rPr>
          <w:i/>
          <w:iCs/>
          <w:sz w:val="16"/>
          <w:szCs w:val="16"/>
          <w:rtl/>
        </w:rPr>
        <w:t>(الاقتصادية-الاجتماعية-المكانية).</w:t>
      </w:r>
      <w:r w:rsidRPr="00E618C8">
        <w:rPr>
          <w:sz w:val="16"/>
          <w:szCs w:val="16"/>
          <w:rtl/>
          <w:cs/>
        </w:rPr>
        <w:t xml:space="preserve"> </w:t>
      </w:r>
      <w:r w:rsidRPr="00E618C8">
        <w:rPr>
          <w:rFonts w:hint="cs"/>
          <w:sz w:val="16"/>
          <w:szCs w:val="16"/>
          <w:rtl/>
        </w:rPr>
        <w:t>5/3/2025.</w:t>
      </w:r>
      <w:r>
        <w:rPr>
          <w:rFonts w:hint="cs"/>
          <w:rtl/>
        </w:rPr>
        <w:t xml:space="preserve"> </w:t>
      </w:r>
      <w:hyperlink r:id="rId1" w:history="1">
        <w:r w:rsidRPr="00900445">
          <w:rPr>
            <w:rStyle w:val="Hyperlink"/>
            <w:sz w:val="16"/>
            <w:szCs w:val="16"/>
          </w:rPr>
          <w:t>http://www.stats.gov.sa</w:t>
        </w:r>
      </w:hyperlink>
      <w:r w:rsidRPr="00E618C8">
        <w:rPr>
          <w:sz w:val="16"/>
          <w:szCs w:val="16"/>
          <w:rtl/>
        </w:rPr>
        <w:t xml:space="preserve"> </w:t>
      </w:r>
    </w:p>
  </w:footnote>
  <w:footnote w:id="2">
    <w:p w14:paraId="34391ED7" w14:textId="77777777" w:rsidR="00B04BE1" w:rsidRPr="00E618C8" w:rsidRDefault="00B04BE1" w:rsidP="00B04BE1">
      <w:pPr>
        <w:pStyle w:val="af0"/>
        <w:bidi/>
        <w:rPr>
          <w:sz w:val="16"/>
          <w:szCs w:val="16"/>
        </w:rPr>
      </w:pPr>
      <w:r w:rsidRPr="00E618C8">
        <w:rPr>
          <w:rStyle w:val="af1"/>
          <w:sz w:val="16"/>
          <w:szCs w:val="16"/>
        </w:rPr>
        <w:footnoteRef/>
      </w:r>
      <w:r w:rsidRPr="00E618C8">
        <w:rPr>
          <w:sz w:val="16"/>
          <w:szCs w:val="16"/>
        </w:rPr>
        <w:t xml:space="preserve"> </w:t>
      </w:r>
      <w:r w:rsidRPr="00E618C8">
        <w:rPr>
          <w:rFonts w:hint="cs"/>
          <w:sz w:val="16"/>
          <w:szCs w:val="16"/>
          <w:rtl/>
        </w:rPr>
        <w:t xml:space="preserve">المركز الوطني لتنمية القطاع غير </w:t>
      </w:r>
      <w:proofErr w:type="gramStart"/>
      <w:r w:rsidRPr="00E618C8">
        <w:rPr>
          <w:rFonts w:hint="cs"/>
          <w:sz w:val="16"/>
          <w:szCs w:val="16"/>
          <w:rtl/>
        </w:rPr>
        <w:t>الربحي(</w:t>
      </w:r>
      <w:proofErr w:type="gramEnd"/>
      <w:r w:rsidRPr="00E618C8">
        <w:rPr>
          <w:rFonts w:hint="cs"/>
          <w:sz w:val="16"/>
          <w:szCs w:val="16"/>
          <w:rtl/>
        </w:rPr>
        <w:t xml:space="preserve">2024).  </w:t>
      </w:r>
      <w:r w:rsidRPr="00E618C8">
        <w:rPr>
          <w:rFonts w:hint="cs"/>
          <w:i/>
          <w:iCs/>
          <w:sz w:val="16"/>
          <w:szCs w:val="16"/>
          <w:rtl/>
        </w:rPr>
        <w:t>مركز المعرفة</w:t>
      </w:r>
      <w:r w:rsidRPr="00E618C8">
        <w:rPr>
          <w:rFonts w:hint="cs"/>
          <w:sz w:val="16"/>
          <w:szCs w:val="16"/>
          <w:rtl/>
        </w:rPr>
        <w:t xml:space="preserve">.   5/3/2025.  </w:t>
      </w:r>
      <w:hyperlink r:id="rId2" w:history="1">
        <w:r w:rsidRPr="00E618C8">
          <w:rPr>
            <w:rStyle w:val="Hyperlink"/>
            <w:sz w:val="16"/>
            <w:szCs w:val="16"/>
          </w:rPr>
          <w:t>http://ncnp.gov.sa/ar</w:t>
        </w:r>
      </w:hyperlink>
    </w:p>
  </w:footnote>
  <w:footnote w:id="3">
    <w:p w14:paraId="0E60F493" w14:textId="77777777" w:rsidR="00B04BE1" w:rsidRPr="00327119" w:rsidRDefault="00B04BE1" w:rsidP="00B04BE1">
      <w:pPr>
        <w:spacing w:line="360" w:lineRule="auto"/>
        <w:rPr>
          <w:sz w:val="32"/>
          <w:szCs w:val="32"/>
        </w:rPr>
      </w:pPr>
      <w:r>
        <w:rPr>
          <w:rStyle w:val="af1"/>
        </w:rPr>
        <w:footnoteRef/>
      </w:r>
      <w:r w:rsidRPr="00E618C8">
        <w:rPr>
          <w:sz w:val="16"/>
          <w:szCs w:val="16"/>
        </w:rPr>
        <w:t xml:space="preserve"> </w:t>
      </w:r>
      <w:r>
        <w:rPr>
          <w:rFonts w:hint="cs"/>
          <w:sz w:val="16"/>
          <w:szCs w:val="16"/>
          <w:rtl/>
        </w:rPr>
        <w:t xml:space="preserve"> </w:t>
      </w:r>
      <w:r w:rsidRPr="00E618C8">
        <w:rPr>
          <w:rFonts w:hint="cs"/>
          <w:sz w:val="16"/>
          <w:szCs w:val="16"/>
          <w:rtl/>
        </w:rPr>
        <w:t xml:space="preserve">المنصة الوطنية للعمل </w:t>
      </w:r>
      <w:proofErr w:type="gramStart"/>
      <w:r w:rsidRPr="00E618C8">
        <w:rPr>
          <w:rFonts w:hint="cs"/>
          <w:sz w:val="16"/>
          <w:szCs w:val="16"/>
          <w:rtl/>
        </w:rPr>
        <w:t>التطوعي(</w:t>
      </w:r>
      <w:proofErr w:type="gramEnd"/>
      <w:r w:rsidRPr="00E618C8">
        <w:rPr>
          <w:rFonts w:hint="cs"/>
          <w:sz w:val="16"/>
          <w:szCs w:val="16"/>
          <w:rtl/>
        </w:rPr>
        <w:t xml:space="preserve">2020). </w:t>
      </w:r>
      <w:r w:rsidRPr="00E618C8">
        <w:rPr>
          <w:rFonts w:hint="cs"/>
          <w:i/>
          <w:iCs/>
          <w:sz w:val="16"/>
          <w:szCs w:val="16"/>
          <w:rtl/>
        </w:rPr>
        <w:t xml:space="preserve">المركز </w:t>
      </w:r>
      <w:proofErr w:type="gramStart"/>
      <w:r w:rsidRPr="00E618C8">
        <w:rPr>
          <w:rFonts w:hint="cs"/>
          <w:i/>
          <w:iCs/>
          <w:sz w:val="16"/>
          <w:szCs w:val="16"/>
          <w:rtl/>
        </w:rPr>
        <w:t>الثقافي(</w:t>
      </w:r>
      <w:proofErr w:type="gramEnd"/>
      <w:r w:rsidRPr="00E618C8">
        <w:rPr>
          <w:rFonts w:hint="cs"/>
          <w:i/>
          <w:iCs/>
          <w:sz w:val="16"/>
          <w:szCs w:val="16"/>
          <w:rtl/>
        </w:rPr>
        <w:t>الدراسات والبحوث).</w:t>
      </w:r>
      <w:r w:rsidRPr="00E618C8">
        <w:rPr>
          <w:rFonts w:hint="cs"/>
          <w:sz w:val="16"/>
          <w:szCs w:val="16"/>
          <w:rtl/>
        </w:rPr>
        <w:t xml:space="preserve"> 5/3/2025. </w:t>
      </w:r>
      <w:hyperlink r:id="rId3" w:history="1">
        <w:r w:rsidRPr="00E618C8">
          <w:rPr>
            <w:rStyle w:val="Hyperlink"/>
            <w:sz w:val="16"/>
            <w:szCs w:val="16"/>
          </w:rPr>
          <w:t>http://nvg.gov.sa</w:t>
        </w:r>
        <w:r w:rsidRPr="00E618C8">
          <w:rPr>
            <w:rStyle w:val="Hyperlink"/>
            <w:sz w:val="16"/>
            <w:szCs w:val="16"/>
            <w:rtl/>
          </w:rPr>
          <w:t>/</w:t>
        </w:r>
      </w:hyperlink>
    </w:p>
  </w:footnote>
  <w:footnote w:id="4">
    <w:p w14:paraId="3DE0A7BA" w14:textId="79E0013C" w:rsidR="00527F73" w:rsidRDefault="00527F73" w:rsidP="00527F73">
      <w:pPr>
        <w:pStyle w:val="af0"/>
        <w:bidi/>
        <w:rPr>
          <w:rtl/>
        </w:rPr>
      </w:pPr>
      <w:r>
        <w:rPr>
          <w:rStyle w:val="af1"/>
        </w:rPr>
        <w:footnoteRef/>
      </w:r>
      <w:r>
        <w:t xml:space="preserve"> </w:t>
      </w:r>
      <w:r>
        <w:rPr>
          <w:rFonts w:hint="cs"/>
          <w:rtl/>
        </w:rPr>
        <w:t xml:space="preserve">مجلس الجمعيات الأهلية بمنطقة المدينة المنورة </w:t>
      </w:r>
      <w:r>
        <w:t xml:space="preserve"> </w:t>
      </w:r>
      <w:hyperlink r:id="rId4" w:history="1">
        <w:r w:rsidRPr="003A4D18">
          <w:rPr>
            <w:rStyle w:val="Hyperlink"/>
          </w:rPr>
          <w:t>https://www.medngos.org/</w:t>
        </w:r>
      </w:hyperlink>
      <w:r>
        <w:t xml:space="preserve"> </w:t>
      </w:r>
      <w:r>
        <w:rPr>
          <w:rFonts w:hint="cs"/>
          <w:rtl/>
        </w:rPr>
        <w:t>تاريخ الزيارة</w:t>
      </w:r>
      <w:r w:rsidR="000D58E8">
        <w:rPr>
          <w:rFonts w:hint="cs"/>
          <w:rtl/>
        </w:rPr>
        <w:t>1</w:t>
      </w:r>
      <w:r>
        <w:rPr>
          <w:rFonts w:hint="cs"/>
          <w:rtl/>
        </w:rPr>
        <w:t>5 فبراير، 11:28</w:t>
      </w:r>
      <w:r w:rsidR="000D58E8">
        <w:rPr>
          <w:rFonts w:hint="cs"/>
          <w:rtl/>
        </w:rPr>
        <w:t>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3AE7A" w14:textId="77777777" w:rsidR="00424D6B" w:rsidRDefault="00424D6B">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0637C"/>
    <w:multiLevelType w:val="hybridMultilevel"/>
    <w:tmpl w:val="9FCA9A2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390D27"/>
    <w:multiLevelType w:val="hybridMultilevel"/>
    <w:tmpl w:val="89BA1E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25809FE"/>
    <w:multiLevelType w:val="hybridMultilevel"/>
    <w:tmpl w:val="2594EDCE"/>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2C60487"/>
    <w:multiLevelType w:val="hybridMultilevel"/>
    <w:tmpl w:val="6D48DC6C"/>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30C02BC"/>
    <w:multiLevelType w:val="hybridMultilevel"/>
    <w:tmpl w:val="20907E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3EC31C1"/>
    <w:multiLevelType w:val="multilevel"/>
    <w:tmpl w:val="C9A65D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967221"/>
    <w:multiLevelType w:val="hybridMultilevel"/>
    <w:tmpl w:val="371A5C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AB7D0E"/>
    <w:multiLevelType w:val="hybridMultilevel"/>
    <w:tmpl w:val="86C6E9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8AB2FD9"/>
    <w:multiLevelType w:val="hybridMultilevel"/>
    <w:tmpl w:val="B05EB5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C1E160B"/>
    <w:multiLevelType w:val="hybridMultilevel"/>
    <w:tmpl w:val="9F54CF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CBD65F5"/>
    <w:multiLevelType w:val="hybridMultilevel"/>
    <w:tmpl w:val="8F648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811AE2"/>
    <w:multiLevelType w:val="hybridMultilevel"/>
    <w:tmpl w:val="ED00A2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00E0F4A"/>
    <w:multiLevelType w:val="hybridMultilevel"/>
    <w:tmpl w:val="7ECE3D0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16741A0"/>
    <w:multiLevelType w:val="hybridMultilevel"/>
    <w:tmpl w:val="C0F898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1AD5124"/>
    <w:multiLevelType w:val="hybridMultilevel"/>
    <w:tmpl w:val="107824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2975991"/>
    <w:multiLevelType w:val="hybridMultilevel"/>
    <w:tmpl w:val="0ACC945C"/>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180C284C"/>
    <w:multiLevelType w:val="hybridMultilevel"/>
    <w:tmpl w:val="357C5E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18E83880"/>
    <w:multiLevelType w:val="hybridMultilevel"/>
    <w:tmpl w:val="56AED4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1B287386"/>
    <w:multiLevelType w:val="hybridMultilevel"/>
    <w:tmpl w:val="0EE4B7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FB75E95"/>
    <w:multiLevelType w:val="hybridMultilevel"/>
    <w:tmpl w:val="6A56CC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035B02"/>
    <w:multiLevelType w:val="hybridMultilevel"/>
    <w:tmpl w:val="3056D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2A2596A"/>
    <w:multiLevelType w:val="hybridMultilevel"/>
    <w:tmpl w:val="532AF49A"/>
    <w:lvl w:ilvl="0" w:tplc="04090013">
      <w:start w:val="1"/>
      <w:numFmt w:val="arabicAlpha"/>
      <w:lvlText w:val="%1-"/>
      <w:lvlJc w:val="center"/>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3" w15:restartNumberingAfterBreak="0">
    <w:nsid w:val="22C22BA1"/>
    <w:multiLevelType w:val="hybridMultilevel"/>
    <w:tmpl w:val="019286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390730F"/>
    <w:multiLevelType w:val="hybridMultilevel"/>
    <w:tmpl w:val="99D883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3A401D6"/>
    <w:multiLevelType w:val="hybridMultilevel"/>
    <w:tmpl w:val="4A306D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5670D4E"/>
    <w:multiLevelType w:val="hybridMultilevel"/>
    <w:tmpl w:val="8DFEE1C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6490AA9"/>
    <w:multiLevelType w:val="hybridMultilevel"/>
    <w:tmpl w:val="4E9649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8F57E79"/>
    <w:multiLevelType w:val="hybridMultilevel"/>
    <w:tmpl w:val="8C507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BD71A4C"/>
    <w:multiLevelType w:val="hybridMultilevel"/>
    <w:tmpl w:val="F23A63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C5C7D95"/>
    <w:multiLevelType w:val="multilevel"/>
    <w:tmpl w:val="41EA3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C865AFC"/>
    <w:multiLevelType w:val="hybridMultilevel"/>
    <w:tmpl w:val="8DCC3EE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2D3C24E6"/>
    <w:multiLevelType w:val="multilevel"/>
    <w:tmpl w:val="68FAB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DA7231A"/>
    <w:multiLevelType w:val="hybridMultilevel"/>
    <w:tmpl w:val="2AEAB8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0A0320F"/>
    <w:multiLevelType w:val="hybridMultilevel"/>
    <w:tmpl w:val="6A4A2D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3404FB2"/>
    <w:multiLevelType w:val="hybridMultilevel"/>
    <w:tmpl w:val="400C6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4B25B13"/>
    <w:multiLevelType w:val="hybridMultilevel"/>
    <w:tmpl w:val="9050D450"/>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34C536C9"/>
    <w:multiLevelType w:val="hybridMultilevel"/>
    <w:tmpl w:val="D6A28A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5385561"/>
    <w:multiLevelType w:val="hybridMultilevel"/>
    <w:tmpl w:val="3F8424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6384206"/>
    <w:multiLevelType w:val="multilevel"/>
    <w:tmpl w:val="3BBE3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A284B5C"/>
    <w:multiLevelType w:val="hybridMultilevel"/>
    <w:tmpl w:val="FC723C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3C1F26B9"/>
    <w:multiLevelType w:val="hybridMultilevel"/>
    <w:tmpl w:val="69A08A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3C62314A"/>
    <w:multiLevelType w:val="multilevel"/>
    <w:tmpl w:val="3E664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D2029DE"/>
    <w:multiLevelType w:val="hybridMultilevel"/>
    <w:tmpl w:val="B8F641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3F1C4975"/>
    <w:multiLevelType w:val="hybridMultilevel"/>
    <w:tmpl w:val="8856ACBE"/>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5" w15:restartNumberingAfterBreak="0">
    <w:nsid w:val="40E378E0"/>
    <w:multiLevelType w:val="multilevel"/>
    <w:tmpl w:val="1B18DC74"/>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sz w:val="20"/>
      </w:rPr>
    </w:lvl>
    <w:lvl w:ilvl="2">
      <w:numFmt w:val="bullet"/>
      <w:lvlText w:val="-"/>
      <w:lvlJc w:val="left"/>
      <w:pPr>
        <w:ind w:left="2160" w:hanging="360"/>
      </w:pPr>
      <w:rPr>
        <w:rFonts w:ascii="Sakkal Majalla" w:eastAsiaTheme="minorHAnsi" w:hAnsi="Sakkal Majalla" w:cs="Sakkal Majalla" w:hint="default"/>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2FF68ED"/>
    <w:multiLevelType w:val="hybridMultilevel"/>
    <w:tmpl w:val="1B641F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933CA4"/>
    <w:multiLevelType w:val="hybridMultilevel"/>
    <w:tmpl w:val="6382C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84A0FE2"/>
    <w:multiLevelType w:val="hybridMultilevel"/>
    <w:tmpl w:val="E3DE4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86810AD"/>
    <w:multiLevelType w:val="multilevel"/>
    <w:tmpl w:val="08B8D220"/>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ADB786D"/>
    <w:multiLevelType w:val="hybridMultilevel"/>
    <w:tmpl w:val="2FF4F014"/>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BE55F19"/>
    <w:multiLevelType w:val="hybridMultilevel"/>
    <w:tmpl w:val="2AA8F1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E58394D"/>
    <w:multiLevelType w:val="hybridMultilevel"/>
    <w:tmpl w:val="8C508218"/>
    <w:lvl w:ilvl="0" w:tplc="C292E2EC">
      <w:start w:val="1"/>
      <w:numFmt w:val="decimal"/>
      <w:lvlText w:val="%1."/>
      <w:lvlJc w:val="left"/>
      <w:pPr>
        <w:ind w:left="360" w:hanging="360"/>
      </w:pPr>
      <w:rPr>
        <w:rFonts w:hint="default"/>
        <w:color w:val="auto"/>
      </w:rPr>
    </w:lvl>
    <w:lvl w:ilvl="1" w:tplc="62827998">
      <w:start w:val="1"/>
      <w:numFmt w:val="decimal"/>
      <w:lvlText w:val="%2-"/>
      <w:lvlJc w:val="left"/>
      <w:pPr>
        <w:ind w:left="8745" w:hanging="8025"/>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50CA0AFC"/>
    <w:multiLevelType w:val="hybridMultilevel"/>
    <w:tmpl w:val="2496E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2FB2782"/>
    <w:multiLevelType w:val="multilevel"/>
    <w:tmpl w:val="C1848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6B3466B"/>
    <w:multiLevelType w:val="hybridMultilevel"/>
    <w:tmpl w:val="57FE3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A79186D"/>
    <w:multiLevelType w:val="hybridMultilevel"/>
    <w:tmpl w:val="7D941A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C6A0C14"/>
    <w:multiLevelType w:val="multilevel"/>
    <w:tmpl w:val="3BC6913C"/>
    <w:lvl w:ilvl="0">
      <w:start w:val="1"/>
      <w:numFmt w:val="decimal"/>
      <w:lvlText w:val="%1."/>
      <w:lvlJc w:val="left"/>
      <w:pPr>
        <w:tabs>
          <w:tab w:val="num" w:pos="502"/>
        </w:tabs>
        <w:ind w:left="502" w:hanging="360"/>
      </w:pPr>
    </w:lvl>
    <w:lvl w:ilvl="1">
      <w:start w:val="1"/>
      <w:numFmt w:val="decimal"/>
      <w:lvlText w:val="%2."/>
      <w:lvlJc w:val="left"/>
      <w:pPr>
        <w:tabs>
          <w:tab w:val="num" w:pos="1222"/>
        </w:tabs>
        <w:ind w:left="1222" w:hanging="360"/>
      </w:pPr>
    </w:lvl>
    <w:lvl w:ilvl="2">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58" w15:restartNumberingAfterBreak="0">
    <w:nsid w:val="5D3D433A"/>
    <w:multiLevelType w:val="multilevel"/>
    <w:tmpl w:val="A8460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D472524"/>
    <w:multiLevelType w:val="hybridMultilevel"/>
    <w:tmpl w:val="5900BED0"/>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0" w15:restartNumberingAfterBreak="0">
    <w:nsid w:val="5F4B1292"/>
    <w:multiLevelType w:val="hybridMultilevel"/>
    <w:tmpl w:val="0212B5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005723D"/>
    <w:multiLevelType w:val="hybridMultilevel"/>
    <w:tmpl w:val="42FC256C"/>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0FA17C6"/>
    <w:multiLevelType w:val="hybridMultilevel"/>
    <w:tmpl w:val="62086A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1303460"/>
    <w:multiLevelType w:val="hybridMultilevel"/>
    <w:tmpl w:val="FE8844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62D31057"/>
    <w:multiLevelType w:val="hybridMultilevel"/>
    <w:tmpl w:val="BEC62B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63627CEA"/>
    <w:multiLevelType w:val="multilevel"/>
    <w:tmpl w:val="D5D4DAB0"/>
    <w:lvl w:ilvl="0">
      <w:start w:val="1"/>
      <w:numFmt w:val="decimal"/>
      <w:lvlText w:val="%1."/>
      <w:lvlJc w:val="left"/>
      <w:pPr>
        <w:tabs>
          <w:tab w:val="num" w:pos="720"/>
        </w:tabs>
        <w:ind w:left="720" w:hanging="360"/>
      </w:pPr>
      <w:rPr>
        <w:rFonts w:hint="default"/>
        <w:sz w:val="20"/>
      </w:rPr>
    </w:lvl>
    <w:lvl w:ilvl="1">
      <w:start w:val="1"/>
      <w:numFmt w:val="upperLetter"/>
      <w:lvlText w:val="%2."/>
      <w:lvlJc w:val="left"/>
      <w:pPr>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4060234"/>
    <w:multiLevelType w:val="hybridMultilevel"/>
    <w:tmpl w:val="8070BA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45F62CE"/>
    <w:multiLevelType w:val="multilevel"/>
    <w:tmpl w:val="08B8D220"/>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4F733DD"/>
    <w:multiLevelType w:val="hybridMultilevel"/>
    <w:tmpl w:val="D7BCDB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4FA17C9"/>
    <w:multiLevelType w:val="multilevel"/>
    <w:tmpl w:val="774C114C"/>
    <w:lvl w:ilvl="0">
      <w:start w:val="1"/>
      <w:numFmt w:val="decimal"/>
      <w:lvlText w:val="%1."/>
      <w:lvlJc w:val="left"/>
      <w:pPr>
        <w:tabs>
          <w:tab w:val="num" w:pos="720"/>
        </w:tabs>
        <w:ind w:left="720" w:hanging="360"/>
      </w:pPr>
      <w:rPr>
        <w:rFonts w:hint="default"/>
        <w:sz w:val="20"/>
      </w:rPr>
    </w:lvl>
    <w:lvl w:ilvl="1">
      <w:start w:val="1"/>
      <w:numFmt w:val="arabicAlpha"/>
      <w:lvlText w:val="%2-"/>
      <w:lvlJc w:val="center"/>
      <w:pPr>
        <w:ind w:left="108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54D753C"/>
    <w:multiLevelType w:val="hybridMultilevel"/>
    <w:tmpl w:val="C6204E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5B63B27"/>
    <w:multiLevelType w:val="hybridMultilevel"/>
    <w:tmpl w:val="0CB26C5E"/>
    <w:lvl w:ilvl="0" w:tplc="C292E2EC">
      <w:start w:val="1"/>
      <w:numFmt w:val="decimal"/>
      <w:lvlText w:val="%1."/>
      <w:lvlJc w:val="left"/>
      <w:pPr>
        <w:ind w:left="360" w:hanging="360"/>
      </w:pPr>
      <w:rPr>
        <w:rFont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65EC5D92"/>
    <w:multiLevelType w:val="hybridMultilevel"/>
    <w:tmpl w:val="ED8A5BC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15:restartNumberingAfterBreak="0">
    <w:nsid w:val="670E49FB"/>
    <w:multiLevelType w:val="hybridMultilevel"/>
    <w:tmpl w:val="C624E4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8804F3A"/>
    <w:multiLevelType w:val="multilevel"/>
    <w:tmpl w:val="6E10F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8931388"/>
    <w:multiLevelType w:val="multilevel"/>
    <w:tmpl w:val="E96EB874"/>
    <w:lvl w:ilvl="0">
      <w:start w:val="1"/>
      <w:numFmt w:val="decimal"/>
      <w:lvlText w:val="%1."/>
      <w:lvlJc w:val="left"/>
      <w:pPr>
        <w:ind w:left="360" w:hanging="360"/>
      </w:pPr>
      <w:rPr>
        <w:rFonts w:hint="default"/>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76" w15:restartNumberingAfterBreak="0">
    <w:nsid w:val="68CF1CB6"/>
    <w:multiLevelType w:val="hybridMultilevel"/>
    <w:tmpl w:val="3E6C03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BD5198D"/>
    <w:multiLevelType w:val="hybridMultilevel"/>
    <w:tmpl w:val="B978DB0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8" w15:restartNumberingAfterBreak="0">
    <w:nsid w:val="6BFB50FF"/>
    <w:multiLevelType w:val="hybridMultilevel"/>
    <w:tmpl w:val="A98CDFA6"/>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6EB26893"/>
    <w:multiLevelType w:val="hybridMultilevel"/>
    <w:tmpl w:val="273809C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15:restartNumberingAfterBreak="0">
    <w:nsid w:val="73AD0C2D"/>
    <w:multiLevelType w:val="hybridMultilevel"/>
    <w:tmpl w:val="75EE9E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5E51621"/>
    <w:multiLevelType w:val="hybridMultilevel"/>
    <w:tmpl w:val="39F4C3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2" w15:restartNumberingAfterBreak="0">
    <w:nsid w:val="76C77968"/>
    <w:multiLevelType w:val="hybridMultilevel"/>
    <w:tmpl w:val="4CB4F84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772352A4"/>
    <w:multiLevelType w:val="hybridMultilevel"/>
    <w:tmpl w:val="520CF63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15:restartNumberingAfterBreak="0">
    <w:nsid w:val="78E653E2"/>
    <w:multiLevelType w:val="multilevel"/>
    <w:tmpl w:val="B1242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B360E85"/>
    <w:multiLevelType w:val="hybridMultilevel"/>
    <w:tmpl w:val="D7BCDB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73"/>
  </w:num>
  <w:num w:numId="2">
    <w:abstractNumId w:val="56"/>
  </w:num>
  <w:num w:numId="3">
    <w:abstractNumId w:val="36"/>
  </w:num>
  <w:num w:numId="4">
    <w:abstractNumId w:val="80"/>
  </w:num>
  <w:num w:numId="5">
    <w:abstractNumId w:val="23"/>
  </w:num>
  <w:num w:numId="6">
    <w:abstractNumId w:val="68"/>
  </w:num>
  <w:num w:numId="7">
    <w:abstractNumId w:val="20"/>
  </w:num>
  <w:num w:numId="8">
    <w:abstractNumId w:val="1"/>
  </w:num>
  <w:num w:numId="9">
    <w:abstractNumId w:val="51"/>
  </w:num>
  <w:num w:numId="10">
    <w:abstractNumId w:val="35"/>
  </w:num>
  <w:num w:numId="11">
    <w:abstractNumId w:val="47"/>
  </w:num>
  <w:num w:numId="12">
    <w:abstractNumId w:val="62"/>
  </w:num>
  <w:num w:numId="13">
    <w:abstractNumId w:val="19"/>
  </w:num>
  <w:num w:numId="14">
    <w:abstractNumId w:val="28"/>
  </w:num>
  <w:num w:numId="15">
    <w:abstractNumId w:val="0"/>
  </w:num>
  <w:num w:numId="16">
    <w:abstractNumId w:val="13"/>
  </w:num>
  <w:num w:numId="17">
    <w:abstractNumId w:val="22"/>
  </w:num>
  <w:num w:numId="18">
    <w:abstractNumId w:val="50"/>
  </w:num>
  <w:num w:numId="19">
    <w:abstractNumId w:val="44"/>
  </w:num>
  <w:num w:numId="20">
    <w:abstractNumId w:val="75"/>
  </w:num>
  <w:num w:numId="21">
    <w:abstractNumId w:val="71"/>
  </w:num>
  <w:num w:numId="22">
    <w:abstractNumId w:val="33"/>
  </w:num>
  <w:num w:numId="23">
    <w:abstractNumId w:val="6"/>
  </w:num>
  <w:num w:numId="24">
    <w:abstractNumId w:val="58"/>
  </w:num>
  <w:num w:numId="25">
    <w:abstractNumId w:val="57"/>
  </w:num>
  <w:num w:numId="26">
    <w:abstractNumId w:val="64"/>
  </w:num>
  <w:num w:numId="27">
    <w:abstractNumId w:val="54"/>
  </w:num>
  <w:num w:numId="28">
    <w:abstractNumId w:val="32"/>
  </w:num>
  <w:num w:numId="29">
    <w:abstractNumId w:val="84"/>
  </w:num>
  <w:num w:numId="30">
    <w:abstractNumId w:val="30"/>
  </w:num>
  <w:num w:numId="31">
    <w:abstractNumId w:val="74"/>
  </w:num>
  <w:num w:numId="32">
    <w:abstractNumId w:val="12"/>
  </w:num>
  <w:num w:numId="33">
    <w:abstractNumId w:val="16"/>
  </w:num>
  <w:num w:numId="34">
    <w:abstractNumId w:val="25"/>
  </w:num>
  <w:num w:numId="35">
    <w:abstractNumId w:val="39"/>
  </w:num>
  <w:num w:numId="36">
    <w:abstractNumId w:val="34"/>
  </w:num>
  <w:num w:numId="37">
    <w:abstractNumId w:val="24"/>
  </w:num>
  <w:num w:numId="38">
    <w:abstractNumId w:val="60"/>
  </w:num>
  <w:num w:numId="39">
    <w:abstractNumId w:val="55"/>
  </w:num>
  <w:num w:numId="40">
    <w:abstractNumId w:val="11"/>
  </w:num>
  <w:num w:numId="41">
    <w:abstractNumId w:val="46"/>
  </w:num>
  <w:num w:numId="42">
    <w:abstractNumId w:val="66"/>
  </w:num>
  <w:num w:numId="43">
    <w:abstractNumId w:val="83"/>
  </w:num>
  <w:num w:numId="44">
    <w:abstractNumId w:val="31"/>
  </w:num>
  <w:num w:numId="45">
    <w:abstractNumId w:val="27"/>
  </w:num>
  <w:num w:numId="46">
    <w:abstractNumId w:val="26"/>
  </w:num>
  <w:num w:numId="47">
    <w:abstractNumId w:val="48"/>
  </w:num>
  <w:num w:numId="48">
    <w:abstractNumId w:val="40"/>
  </w:num>
  <w:num w:numId="49">
    <w:abstractNumId w:val="72"/>
  </w:num>
  <w:num w:numId="50">
    <w:abstractNumId w:val="2"/>
  </w:num>
  <w:num w:numId="51">
    <w:abstractNumId w:val="78"/>
  </w:num>
  <w:num w:numId="52">
    <w:abstractNumId w:val="3"/>
  </w:num>
  <w:num w:numId="53">
    <w:abstractNumId w:val="37"/>
  </w:num>
  <w:num w:numId="54">
    <w:abstractNumId w:val="38"/>
  </w:num>
  <w:num w:numId="55">
    <w:abstractNumId w:val="8"/>
  </w:num>
  <w:num w:numId="56">
    <w:abstractNumId w:val="67"/>
  </w:num>
  <w:num w:numId="57">
    <w:abstractNumId w:val="5"/>
  </w:num>
  <w:num w:numId="58">
    <w:abstractNumId w:val="45"/>
  </w:num>
  <w:num w:numId="59">
    <w:abstractNumId w:val="65"/>
  </w:num>
  <w:num w:numId="60">
    <w:abstractNumId w:val="49"/>
  </w:num>
  <w:num w:numId="61">
    <w:abstractNumId w:val="69"/>
  </w:num>
  <w:num w:numId="62">
    <w:abstractNumId w:val="61"/>
  </w:num>
  <w:num w:numId="63">
    <w:abstractNumId w:val="52"/>
  </w:num>
  <w:num w:numId="64">
    <w:abstractNumId w:val="76"/>
  </w:num>
  <w:num w:numId="65">
    <w:abstractNumId w:val="17"/>
  </w:num>
  <w:num w:numId="66">
    <w:abstractNumId w:val="42"/>
  </w:num>
  <w:num w:numId="67">
    <w:abstractNumId w:val="29"/>
  </w:num>
  <w:num w:numId="68">
    <w:abstractNumId w:val="53"/>
  </w:num>
  <w:num w:numId="69">
    <w:abstractNumId w:val="7"/>
  </w:num>
  <w:num w:numId="70">
    <w:abstractNumId w:val="85"/>
  </w:num>
  <w:num w:numId="71">
    <w:abstractNumId w:val="77"/>
  </w:num>
  <w:num w:numId="72">
    <w:abstractNumId w:val="82"/>
  </w:num>
  <w:num w:numId="73">
    <w:abstractNumId w:val="70"/>
  </w:num>
  <w:num w:numId="74">
    <w:abstractNumId w:val="15"/>
  </w:num>
  <w:num w:numId="75">
    <w:abstractNumId w:val="14"/>
  </w:num>
  <w:num w:numId="76">
    <w:abstractNumId w:val="79"/>
  </w:num>
  <w:num w:numId="77">
    <w:abstractNumId w:val="21"/>
  </w:num>
  <w:num w:numId="78">
    <w:abstractNumId w:val="10"/>
  </w:num>
  <w:num w:numId="79">
    <w:abstractNumId w:val="81"/>
  </w:num>
  <w:num w:numId="80">
    <w:abstractNumId w:val="18"/>
  </w:num>
  <w:num w:numId="81">
    <w:abstractNumId w:val="9"/>
  </w:num>
  <w:num w:numId="82">
    <w:abstractNumId w:val="59"/>
  </w:num>
  <w:num w:numId="83">
    <w:abstractNumId w:val="4"/>
  </w:num>
  <w:num w:numId="84">
    <w:abstractNumId w:val="63"/>
  </w:num>
  <w:num w:numId="85">
    <w:abstractNumId w:val="41"/>
  </w:num>
  <w:num w:numId="86">
    <w:abstractNumId w:val="43"/>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3DA"/>
    <w:rsid w:val="00002F49"/>
    <w:rsid w:val="00003AAA"/>
    <w:rsid w:val="00010604"/>
    <w:rsid w:val="000114E5"/>
    <w:rsid w:val="00011BDC"/>
    <w:rsid w:val="000120EB"/>
    <w:rsid w:val="000125E9"/>
    <w:rsid w:val="00013312"/>
    <w:rsid w:val="00015E41"/>
    <w:rsid w:val="00023F4B"/>
    <w:rsid w:val="0002519F"/>
    <w:rsid w:val="000270D7"/>
    <w:rsid w:val="00033289"/>
    <w:rsid w:val="000467FD"/>
    <w:rsid w:val="00047D7D"/>
    <w:rsid w:val="00050330"/>
    <w:rsid w:val="00056CCB"/>
    <w:rsid w:val="0005735C"/>
    <w:rsid w:val="00062E9F"/>
    <w:rsid w:val="00066D1D"/>
    <w:rsid w:val="00067B9D"/>
    <w:rsid w:val="0007088B"/>
    <w:rsid w:val="00091B3C"/>
    <w:rsid w:val="000939FE"/>
    <w:rsid w:val="000A306F"/>
    <w:rsid w:val="000A3FE9"/>
    <w:rsid w:val="000A4594"/>
    <w:rsid w:val="000A5B3A"/>
    <w:rsid w:val="000B2BFE"/>
    <w:rsid w:val="000C05CF"/>
    <w:rsid w:val="000C7FB2"/>
    <w:rsid w:val="000D58E8"/>
    <w:rsid w:val="000E449A"/>
    <w:rsid w:val="00100FE6"/>
    <w:rsid w:val="00110C1E"/>
    <w:rsid w:val="00112EB8"/>
    <w:rsid w:val="00113164"/>
    <w:rsid w:val="00113E72"/>
    <w:rsid w:val="00113F16"/>
    <w:rsid w:val="00114DC9"/>
    <w:rsid w:val="00120396"/>
    <w:rsid w:val="001231CD"/>
    <w:rsid w:val="00127E3B"/>
    <w:rsid w:val="00133DD2"/>
    <w:rsid w:val="00136A9C"/>
    <w:rsid w:val="0014381D"/>
    <w:rsid w:val="00143B9A"/>
    <w:rsid w:val="00151D38"/>
    <w:rsid w:val="001524E8"/>
    <w:rsid w:val="001568F2"/>
    <w:rsid w:val="00161D9F"/>
    <w:rsid w:val="00162BE0"/>
    <w:rsid w:val="00163C57"/>
    <w:rsid w:val="001714DF"/>
    <w:rsid w:val="0018296F"/>
    <w:rsid w:val="00184302"/>
    <w:rsid w:val="00185E94"/>
    <w:rsid w:val="00190967"/>
    <w:rsid w:val="001A3ED4"/>
    <w:rsid w:val="001A6414"/>
    <w:rsid w:val="001B63BF"/>
    <w:rsid w:val="001B6997"/>
    <w:rsid w:val="001C0543"/>
    <w:rsid w:val="001C255A"/>
    <w:rsid w:val="001C344B"/>
    <w:rsid w:val="001C68FD"/>
    <w:rsid w:val="001C7902"/>
    <w:rsid w:val="001C7A6B"/>
    <w:rsid w:val="001D32AE"/>
    <w:rsid w:val="001D3AB4"/>
    <w:rsid w:val="001D47D9"/>
    <w:rsid w:val="001D59A5"/>
    <w:rsid w:val="001E2C13"/>
    <w:rsid w:val="001E54FB"/>
    <w:rsid w:val="001E5C65"/>
    <w:rsid w:val="00202DD4"/>
    <w:rsid w:val="00210FD8"/>
    <w:rsid w:val="002128E1"/>
    <w:rsid w:val="00224778"/>
    <w:rsid w:val="00227612"/>
    <w:rsid w:val="00230A99"/>
    <w:rsid w:val="00245020"/>
    <w:rsid w:val="00247AE6"/>
    <w:rsid w:val="00254719"/>
    <w:rsid w:val="0027002C"/>
    <w:rsid w:val="002702CA"/>
    <w:rsid w:val="002714E6"/>
    <w:rsid w:val="0027574C"/>
    <w:rsid w:val="002765F6"/>
    <w:rsid w:val="002803FF"/>
    <w:rsid w:val="00280F18"/>
    <w:rsid w:val="002820BA"/>
    <w:rsid w:val="00285A78"/>
    <w:rsid w:val="0029504A"/>
    <w:rsid w:val="00296B8E"/>
    <w:rsid w:val="002A61DA"/>
    <w:rsid w:val="002B0C02"/>
    <w:rsid w:val="002B22AC"/>
    <w:rsid w:val="002C1321"/>
    <w:rsid w:val="002C1601"/>
    <w:rsid w:val="002C2CFB"/>
    <w:rsid w:val="002C61F9"/>
    <w:rsid w:val="002C79F0"/>
    <w:rsid w:val="002D18A7"/>
    <w:rsid w:val="002D4DCF"/>
    <w:rsid w:val="002E54B8"/>
    <w:rsid w:val="002E69CC"/>
    <w:rsid w:val="002F5007"/>
    <w:rsid w:val="00305552"/>
    <w:rsid w:val="003057E5"/>
    <w:rsid w:val="00305DFB"/>
    <w:rsid w:val="00313946"/>
    <w:rsid w:val="00320FA4"/>
    <w:rsid w:val="003215CE"/>
    <w:rsid w:val="003264EB"/>
    <w:rsid w:val="0032663C"/>
    <w:rsid w:val="00331912"/>
    <w:rsid w:val="00331953"/>
    <w:rsid w:val="00332F34"/>
    <w:rsid w:val="003337F4"/>
    <w:rsid w:val="00335271"/>
    <w:rsid w:val="003375B7"/>
    <w:rsid w:val="0034184C"/>
    <w:rsid w:val="003459E2"/>
    <w:rsid w:val="00353B0E"/>
    <w:rsid w:val="003550F7"/>
    <w:rsid w:val="00355858"/>
    <w:rsid w:val="00356CB8"/>
    <w:rsid w:val="003660A8"/>
    <w:rsid w:val="003678C5"/>
    <w:rsid w:val="0037062A"/>
    <w:rsid w:val="0037095B"/>
    <w:rsid w:val="00370AF0"/>
    <w:rsid w:val="00370E74"/>
    <w:rsid w:val="00371493"/>
    <w:rsid w:val="00371A47"/>
    <w:rsid w:val="00371CCB"/>
    <w:rsid w:val="00375D25"/>
    <w:rsid w:val="003860DF"/>
    <w:rsid w:val="003925F2"/>
    <w:rsid w:val="00394A66"/>
    <w:rsid w:val="0039504E"/>
    <w:rsid w:val="003A5CB6"/>
    <w:rsid w:val="003B1B99"/>
    <w:rsid w:val="003B3B99"/>
    <w:rsid w:val="003B4F55"/>
    <w:rsid w:val="003B5E2F"/>
    <w:rsid w:val="003C1702"/>
    <w:rsid w:val="003C4635"/>
    <w:rsid w:val="003C5348"/>
    <w:rsid w:val="003D0DD6"/>
    <w:rsid w:val="003D3F91"/>
    <w:rsid w:val="003D7267"/>
    <w:rsid w:val="003D74BC"/>
    <w:rsid w:val="003E15B3"/>
    <w:rsid w:val="003E6770"/>
    <w:rsid w:val="003F69A5"/>
    <w:rsid w:val="003F6D69"/>
    <w:rsid w:val="003F748F"/>
    <w:rsid w:val="003F7A2C"/>
    <w:rsid w:val="004153B2"/>
    <w:rsid w:val="00424D6B"/>
    <w:rsid w:val="004257A7"/>
    <w:rsid w:val="004334B6"/>
    <w:rsid w:val="00433618"/>
    <w:rsid w:val="004339D8"/>
    <w:rsid w:val="00435F89"/>
    <w:rsid w:val="00445838"/>
    <w:rsid w:val="004514E4"/>
    <w:rsid w:val="0045168E"/>
    <w:rsid w:val="004570F1"/>
    <w:rsid w:val="004642AA"/>
    <w:rsid w:val="00472298"/>
    <w:rsid w:val="004826F7"/>
    <w:rsid w:val="00485167"/>
    <w:rsid w:val="00486489"/>
    <w:rsid w:val="00486C37"/>
    <w:rsid w:val="00487CC3"/>
    <w:rsid w:val="004948AB"/>
    <w:rsid w:val="004A7992"/>
    <w:rsid w:val="004B5864"/>
    <w:rsid w:val="004C3420"/>
    <w:rsid w:val="004C4110"/>
    <w:rsid w:val="004D0BFB"/>
    <w:rsid w:val="004D345B"/>
    <w:rsid w:val="004F0B59"/>
    <w:rsid w:val="004F2029"/>
    <w:rsid w:val="004F3577"/>
    <w:rsid w:val="00501446"/>
    <w:rsid w:val="005018A4"/>
    <w:rsid w:val="005066C7"/>
    <w:rsid w:val="00506D56"/>
    <w:rsid w:val="00507AFC"/>
    <w:rsid w:val="00510486"/>
    <w:rsid w:val="00517279"/>
    <w:rsid w:val="0052475F"/>
    <w:rsid w:val="00527F73"/>
    <w:rsid w:val="005426C5"/>
    <w:rsid w:val="00552D93"/>
    <w:rsid w:val="00563053"/>
    <w:rsid w:val="005638CB"/>
    <w:rsid w:val="005657EE"/>
    <w:rsid w:val="00565D31"/>
    <w:rsid w:val="00567CB8"/>
    <w:rsid w:val="00570579"/>
    <w:rsid w:val="005717C5"/>
    <w:rsid w:val="00576A35"/>
    <w:rsid w:val="005817D6"/>
    <w:rsid w:val="00582E0E"/>
    <w:rsid w:val="005840F3"/>
    <w:rsid w:val="00587E8A"/>
    <w:rsid w:val="00594E01"/>
    <w:rsid w:val="005957A6"/>
    <w:rsid w:val="00596679"/>
    <w:rsid w:val="005A02E2"/>
    <w:rsid w:val="005A0F41"/>
    <w:rsid w:val="005A1C9F"/>
    <w:rsid w:val="005A7A7F"/>
    <w:rsid w:val="005B2348"/>
    <w:rsid w:val="005B2938"/>
    <w:rsid w:val="005B78D3"/>
    <w:rsid w:val="005B7A85"/>
    <w:rsid w:val="005C092F"/>
    <w:rsid w:val="005C6B41"/>
    <w:rsid w:val="005D20AC"/>
    <w:rsid w:val="005D2936"/>
    <w:rsid w:val="005E0732"/>
    <w:rsid w:val="005E10B8"/>
    <w:rsid w:val="005F1988"/>
    <w:rsid w:val="00601FEF"/>
    <w:rsid w:val="0061140E"/>
    <w:rsid w:val="00615955"/>
    <w:rsid w:val="006174BE"/>
    <w:rsid w:val="00626CC9"/>
    <w:rsid w:val="00634C30"/>
    <w:rsid w:val="006364C5"/>
    <w:rsid w:val="00637984"/>
    <w:rsid w:val="006426EA"/>
    <w:rsid w:val="0064503E"/>
    <w:rsid w:val="006473FA"/>
    <w:rsid w:val="0065108F"/>
    <w:rsid w:val="00655C65"/>
    <w:rsid w:val="00656352"/>
    <w:rsid w:val="00660FAF"/>
    <w:rsid w:val="00665FB4"/>
    <w:rsid w:val="006703ED"/>
    <w:rsid w:val="00671422"/>
    <w:rsid w:val="006754D1"/>
    <w:rsid w:val="0068371A"/>
    <w:rsid w:val="0068430F"/>
    <w:rsid w:val="006875F9"/>
    <w:rsid w:val="006A3818"/>
    <w:rsid w:val="006A7BD7"/>
    <w:rsid w:val="006B26CD"/>
    <w:rsid w:val="006B3374"/>
    <w:rsid w:val="006B5582"/>
    <w:rsid w:val="006C0F52"/>
    <w:rsid w:val="006C2269"/>
    <w:rsid w:val="006C3C5B"/>
    <w:rsid w:val="006C5C1E"/>
    <w:rsid w:val="006C5C48"/>
    <w:rsid w:val="006C788D"/>
    <w:rsid w:val="006E1824"/>
    <w:rsid w:val="006F40C5"/>
    <w:rsid w:val="006F6063"/>
    <w:rsid w:val="00703281"/>
    <w:rsid w:val="00703DB4"/>
    <w:rsid w:val="00705D0F"/>
    <w:rsid w:val="007078C7"/>
    <w:rsid w:val="0074433D"/>
    <w:rsid w:val="007521E8"/>
    <w:rsid w:val="00754F17"/>
    <w:rsid w:val="00773C5E"/>
    <w:rsid w:val="0078025B"/>
    <w:rsid w:val="00781351"/>
    <w:rsid w:val="00781D8E"/>
    <w:rsid w:val="00781E9B"/>
    <w:rsid w:val="0078524A"/>
    <w:rsid w:val="007911FF"/>
    <w:rsid w:val="00793450"/>
    <w:rsid w:val="00793493"/>
    <w:rsid w:val="00794378"/>
    <w:rsid w:val="007A0ED8"/>
    <w:rsid w:val="007A2337"/>
    <w:rsid w:val="007A41F9"/>
    <w:rsid w:val="007A530D"/>
    <w:rsid w:val="007A73D5"/>
    <w:rsid w:val="007A76BD"/>
    <w:rsid w:val="007B304C"/>
    <w:rsid w:val="007B5F55"/>
    <w:rsid w:val="007B63AA"/>
    <w:rsid w:val="007B6D6E"/>
    <w:rsid w:val="007C00B0"/>
    <w:rsid w:val="007C0495"/>
    <w:rsid w:val="007C4303"/>
    <w:rsid w:val="007C7E04"/>
    <w:rsid w:val="007D36BB"/>
    <w:rsid w:val="007E5C9E"/>
    <w:rsid w:val="007E79B3"/>
    <w:rsid w:val="007F628A"/>
    <w:rsid w:val="007F7132"/>
    <w:rsid w:val="008020FF"/>
    <w:rsid w:val="0080538A"/>
    <w:rsid w:val="00810FE0"/>
    <w:rsid w:val="0081477B"/>
    <w:rsid w:val="0081745F"/>
    <w:rsid w:val="008206B6"/>
    <w:rsid w:val="00840730"/>
    <w:rsid w:val="0084132B"/>
    <w:rsid w:val="00841E9A"/>
    <w:rsid w:val="008441B4"/>
    <w:rsid w:val="008462E2"/>
    <w:rsid w:val="00857414"/>
    <w:rsid w:val="0086104D"/>
    <w:rsid w:val="00861E47"/>
    <w:rsid w:val="0086244E"/>
    <w:rsid w:val="0086252E"/>
    <w:rsid w:val="00863400"/>
    <w:rsid w:val="00875802"/>
    <w:rsid w:val="00875EC9"/>
    <w:rsid w:val="00881D6B"/>
    <w:rsid w:val="0089001E"/>
    <w:rsid w:val="00890FF7"/>
    <w:rsid w:val="00891505"/>
    <w:rsid w:val="008950D5"/>
    <w:rsid w:val="00895BD5"/>
    <w:rsid w:val="008A0DAB"/>
    <w:rsid w:val="008A4689"/>
    <w:rsid w:val="008A4BB0"/>
    <w:rsid w:val="008A7966"/>
    <w:rsid w:val="008B109C"/>
    <w:rsid w:val="008B31C9"/>
    <w:rsid w:val="008B616E"/>
    <w:rsid w:val="008D50A5"/>
    <w:rsid w:val="008D569C"/>
    <w:rsid w:val="008E403D"/>
    <w:rsid w:val="008F19E1"/>
    <w:rsid w:val="008F738F"/>
    <w:rsid w:val="008F7D3C"/>
    <w:rsid w:val="00900000"/>
    <w:rsid w:val="0090000B"/>
    <w:rsid w:val="0090036F"/>
    <w:rsid w:val="009011E5"/>
    <w:rsid w:val="00906714"/>
    <w:rsid w:val="00912044"/>
    <w:rsid w:val="009131A3"/>
    <w:rsid w:val="00914D6B"/>
    <w:rsid w:val="009177CB"/>
    <w:rsid w:val="0092273F"/>
    <w:rsid w:val="00923F27"/>
    <w:rsid w:val="00940C9B"/>
    <w:rsid w:val="009428B5"/>
    <w:rsid w:val="00947489"/>
    <w:rsid w:val="00951555"/>
    <w:rsid w:val="00951CFB"/>
    <w:rsid w:val="009534FA"/>
    <w:rsid w:val="0095678E"/>
    <w:rsid w:val="009605A2"/>
    <w:rsid w:val="009609AD"/>
    <w:rsid w:val="00965627"/>
    <w:rsid w:val="00965B47"/>
    <w:rsid w:val="0097384B"/>
    <w:rsid w:val="0097628A"/>
    <w:rsid w:val="009849CF"/>
    <w:rsid w:val="009922DA"/>
    <w:rsid w:val="0099583D"/>
    <w:rsid w:val="009A06FE"/>
    <w:rsid w:val="009A3226"/>
    <w:rsid w:val="009A3411"/>
    <w:rsid w:val="009A74B7"/>
    <w:rsid w:val="009B09D3"/>
    <w:rsid w:val="009B0A6B"/>
    <w:rsid w:val="009C3BF6"/>
    <w:rsid w:val="009C3CC2"/>
    <w:rsid w:val="009D2670"/>
    <w:rsid w:val="009D6AE7"/>
    <w:rsid w:val="009D7243"/>
    <w:rsid w:val="009D7796"/>
    <w:rsid w:val="009E6988"/>
    <w:rsid w:val="009E75E7"/>
    <w:rsid w:val="00A012DD"/>
    <w:rsid w:val="00A04D97"/>
    <w:rsid w:val="00A05052"/>
    <w:rsid w:val="00A13F10"/>
    <w:rsid w:val="00A1544E"/>
    <w:rsid w:val="00A214B2"/>
    <w:rsid w:val="00A21E48"/>
    <w:rsid w:val="00A27B6E"/>
    <w:rsid w:val="00A318F7"/>
    <w:rsid w:val="00A323C0"/>
    <w:rsid w:val="00A32A1F"/>
    <w:rsid w:val="00A355C5"/>
    <w:rsid w:val="00A40564"/>
    <w:rsid w:val="00A43C84"/>
    <w:rsid w:val="00A440AC"/>
    <w:rsid w:val="00A55316"/>
    <w:rsid w:val="00A61982"/>
    <w:rsid w:val="00A64086"/>
    <w:rsid w:val="00A75810"/>
    <w:rsid w:val="00A837BE"/>
    <w:rsid w:val="00A923DC"/>
    <w:rsid w:val="00AB154F"/>
    <w:rsid w:val="00AB21E5"/>
    <w:rsid w:val="00AB4E3E"/>
    <w:rsid w:val="00AD3471"/>
    <w:rsid w:val="00AE0467"/>
    <w:rsid w:val="00AE190E"/>
    <w:rsid w:val="00AE2FCB"/>
    <w:rsid w:val="00AE40C0"/>
    <w:rsid w:val="00AE5C79"/>
    <w:rsid w:val="00AE6370"/>
    <w:rsid w:val="00AF40AF"/>
    <w:rsid w:val="00AF4682"/>
    <w:rsid w:val="00B04BE1"/>
    <w:rsid w:val="00B179CF"/>
    <w:rsid w:val="00B20BAF"/>
    <w:rsid w:val="00B21539"/>
    <w:rsid w:val="00B21E35"/>
    <w:rsid w:val="00B2374C"/>
    <w:rsid w:val="00B262B3"/>
    <w:rsid w:val="00B41486"/>
    <w:rsid w:val="00B43C78"/>
    <w:rsid w:val="00B5262D"/>
    <w:rsid w:val="00B55ECB"/>
    <w:rsid w:val="00B562D8"/>
    <w:rsid w:val="00B57FAD"/>
    <w:rsid w:val="00B604BE"/>
    <w:rsid w:val="00B63324"/>
    <w:rsid w:val="00B6463E"/>
    <w:rsid w:val="00B64E12"/>
    <w:rsid w:val="00B707C6"/>
    <w:rsid w:val="00B70D2D"/>
    <w:rsid w:val="00B70FC3"/>
    <w:rsid w:val="00B73DE1"/>
    <w:rsid w:val="00B76335"/>
    <w:rsid w:val="00B77D1C"/>
    <w:rsid w:val="00B829EB"/>
    <w:rsid w:val="00B84EC5"/>
    <w:rsid w:val="00B93E73"/>
    <w:rsid w:val="00B96F3A"/>
    <w:rsid w:val="00BA7230"/>
    <w:rsid w:val="00BB09B4"/>
    <w:rsid w:val="00BB206B"/>
    <w:rsid w:val="00BB4AEC"/>
    <w:rsid w:val="00BB77A6"/>
    <w:rsid w:val="00BC3111"/>
    <w:rsid w:val="00BD1806"/>
    <w:rsid w:val="00BD1D19"/>
    <w:rsid w:val="00BD3306"/>
    <w:rsid w:val="00BD5046"/>
    <w:rsid w:val="00BE2D51"/>
    <w:rsid w:val="00BE3262"/>
    <w:rsid w:val="00BF31ED"/>
    <w:rsid w:val="00BF34A6"/>
    <w:rsid w:val="00C03E94"/>
    <w:rsid w:val="00C06E36"/>
    <w:rsid w:val="00C118BC"/>
    <w:rsid w:val="00C12E46"/>
    <w:rsid w:val="00C2285B"/>
    <w:rsid w:val="00C231A4"/>
    <w:rsid w:val="00C25DC5"/>
    <w:rsid w:val="00C34574"/>
    <w:rsid w:val="00C37394"/>
    <w:rsid w:val="00C44E29"/>
    <w:rsid w:val="00C50549"/>
    <w:rsid w:val="00C508BF"/>
    <w:rsid w:val="00C51993"/>
    <w:rsid w:val="00C55043"/>
    <w:rsid w:val="00C5526C"/>
    <w:rsid w:val="00C7078F"/>
    <w:rsid w:val="00C719E7"/>
    <w:rsid w:val="00C75223"/>
    <w:rsid w:val="00C843DA"/>
    <w:rsid w:val="00C8615E"/>
    <w:rsid w:val="00C87BDE"/>
    <w:rsid w:val="00C92E70"/>
    <w:rsid w:val="00C969A7"/>
    <w:rsid w:val="00CA085D"/>
    <w:rsid w:val="00CA0AA9"/>
    <w:rsid w:val="00CA546E"/>
    <w:rsid w:val="00CB1BB7"/>
    <w:rsid w:val="00CB2178"/>
    <w:rsid w:val="00CB26C3"/>
    <w:rsid w:val="00CC501A"/>
    <w:rsid w:val="00CD335E"/>
    <w:rsid w:val="00CD6166"/>
    <w:rsid w:val="00CD7DE6"/>
    <w:rsid w:val="00CE5638"/>
    <w:rsid w:val="00CF6585"/>
    <w:rsid w:val="00CF764C"/>
    <w:rsid w:val="00D052A6"/>
    <w:rsid w:val="00D06DB7"/>
    <w:rsid w:val="00D07F26"/>
    <w:rsid w:val="00D149CF"/>
    <w:rsid w:val="00D2070E"/>
    <w:rsid w:val="00D25228"/>
    <w:rsid w:val="00D26979"/>
    <w:rsid w:val="00D26D43"/>
    <w:rsid w:val="00D32DCD"/>
    <w:rsid w:val="00D351BF"/>
    <w:rsid w:val="00D40AA8"/>
    <w:rsid w:val="00D54A9F"/>
    <w:rsid w:val="00D60E90"/>
    <w:rsid w:val="00D61758"/>
    <w:rsid w:val="00D652AD"/>
    <w:rsid w:val="00D76953"/>
    <w:rsid w:val="00D8232C"/>
    <w:rsid w:val="00D864DB"/>
    <w:rsid w:val="00D954D6"/>
    <w:rsid w:val="00DA6DEE"/>
    <w:rsid w:val="00DC0ED5"/>
    <w:rsid w:val="00DC37B4"/>
    <w:rsid w:val="00DD1668"/>
    <w:rsid w:val="00DD5ECA"/>
    <w:rsid w:val="00DF0C37"/>
    <w:rsid w:val="00E00F84"/>
    <w:rsid w:val="00E01443"/>
    <w:rsid w:val="00E051DA"/>
    <w:rsid w:val="00E05DCC"/>
    <w:rsid w:val="00E35D37"/>
    <w:rsid w:val="00E44B15"/>
    <w:rsid w:val="00E457C6"/>
    <w:rsid w:val="00E50277"/>
    <w:rsid w:val="00E52220"/>
    <w:rsid w:val="00E54E7F"/>
    <w:rsid w:val="00E62095"/>
    <w:rsid w:val="00E625A5"/>
    <w:rsid w:val="00E6788D"/>
    <w:rsid w:val="00E67A9D"/>
    <w:rsid w:val="00E723D7"/>
    <w:rsid w:val="00E76801"/>
    <w:rsid w:val="00E86E9F"/>
    <w:rsid w:val="00E95702"/>
    <w:rsid w:val="00E978C8"/>
    <w:rsid w:val="00E97EC8"/>
    <w:rsid w:val="00EA5C7B"/>
    <w:rsid w:val="00EA5FB4"/>
    <w:rsid w:val="00EB2B06"/>
    <w:rsid w:val="00EB5962"/>
    <w:rsid w:val="00EC72E7"/>
    <w:rsid w:val="00EC7AC8"/>
    <w:rsid w:val="00ED05E6"/>
    <w:rsid w:val="00ED441D"/>
    <w:rsid w:val="00ED5FF2"/>
    <w:rsid w:val="00ED7BE8"/>
    <w:rsid w:val="00EE43FD"/>
    <w:rsid w:val="00EE4882"/>
    <w:rsid w:val="00EE7948"/>
    <w:rsid w:val="00EF04F5"/>
    <w:rsid w:val="00EF3015"/>
    <w:rsid w:val="00EF3937"/>
    <w:rsid w:val="00EF40BB"/>
    <w:rsid w:val="00EF534A"/>
    <w:rsid w:val="00EF6A04"/>
    <w:rsid w:val="00F019E8"/>
    <w:rsid w:val="00F03698"/>
    <w:rsid w:val="00F07D6D"/>
    <w:rsid w:val="00F10020"/>
    <w:rsid w:val="00F106A3"/>
    <w:rsid w:val="00F10E2D"/>
    <w:rsid w:val="00F130A5"/>
    <w:rsid w:val="00F15933"/>
    <w:rsid w:val="00F1671E"/>
    <w:rsid w:val="00F20D45"/>
    <w:rsid w:val="00F214C1"/>
    <w:rsid w:val="00F2239A"/>
    <w:rsid w:val="00F22BF8"/>
    <w:rsid w:val="00F24709"/>
    <w:rsid w:val="00F26B8B"/>
    <w:rsid w:val="00F27062"/>
    <w:rsid w:val="00F27F4A"/>
    <w:rsid w:val="00F3202B"/>
    <w:rsid w:val="00F32D71"/>
    <w:rsid w:val="00F34661"/>
    <w:rsid w:val="00F41BFA"/>
    <w:rsid w:val="00F448EB"/>
    <w:rsid w:val="00F464BA"/>
    <w:rsid w:val="00F55DE7"/>
    <w:rsid w:val="00F62E6B"/>
    <w:rsid w:val="00F66D34"/>
    <w:rsid w:val="00F75878"/>
    <w:rsid w:val="00F770BA"/>
    <w:rsid w:val="00F8530C"/>
    <w:rsid w:val="00F860E2"/>
    <w:rsid w:val="00F86B7D"/>
    <w:rsid w:val="00F93C2A"/>
    <w:rsid w:val="00F95B3B"/>
    <w:rsid w:val="00FA3CE4"/>
    <w:rsid w:val="00FA4F41"/>
    <w:rsid w:val="00FA5558"/>
    <w:rsid w:val="00FA67E9"/>
    <w:rsid w:val="00FB3566"/>
    <w:rsid w:val="00FB3F59"/>
    <w:rsid w:val="00FB4ECE"/>
    <w:rsid w:val="00FB6B52"/>
    <w:rsid w:val="00FB76CF"/>
    <w:rsid w:val="00FC254E"/>
    <w:rsid w:val="00FC3534"/>
    <w:rsid w:val="00FC585A"/>
    <w:rsid w:val="00FD0CAF"/>
    <w:rsid w:val="00FD2774"/>
    <w:rsid w:val="00FD4593"/>
    <w:rsid w:val="00FD6075"/>
    <w:rsid w:val="00FE4C93"/>
    <w:rsid w:val="00FE51E1"/>
    <w:rsid w:val="00FE662D"/>
    <w:rsid w:val="00FE7490"/>
    <w:rsid w:val="00FF1191"/>
    <w:rsid w:val="00FF144F"/>
    <w:rsid w:val="00FF76C8"/>
    <w:rsid w:val="00FF7B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A31929"/>
  <w15:chartTrackingRefBased/>
  <w15:docId w15:val="{5DF095CE-E521-4337-B291-4481F8E31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605A2"/>
    <w:pPr>
      <w:bidi/>
    </w:pPr>
    <w:rPr>
      <w:rFonts w:ascii="Sakkal Majalla" w:hAnsi="Sakkal Majalla" w:cs="Sakkal Majalla"/>
      <w:sz w:val="28"/>
      <w:szCs w:val="28"/>
    </w:rPr>
  </w:style>
  <w:style w:type="paragraph" w:styleId="1">
    <w:name w:val="heading 1"/>
    <w:basedOn w:val="a"/>
    <w:next w:val="a"/>
    <w:link w:val="1Char"/>
    <w:autoRedefine/>
    <w:uiPriority w:val="9"/>
    <w:qFormat/>
    <w:rsid w:val="00CD335E"/>
    <w:pPr>
      <w:keepNext/>
      <w:keepLines/>
      <w:spacing w:after="0" w:line="276" w:lineRule="auto"/>
      <w:jc w:val="center"/>
      <w:outlineLvl w:val="0"/>
    </w:pPr>
    <w:rPr>
      <w:rFonts w:eastAsia="Times New Roman"/>
      <w:b/>
      <w:bCs/>
      <w:color w:val="000000" w:themeColor="text1"/>
      <w:sz w:val="36"/>
      <w:szCs w:val="36"/>
    </w:rPr>
  </w:style>
  <w:style w:type="paragraph" w:styleId="2">
    <w:name w:val="heading 2"/>
    <w:basedOn w:val="a"/>
    <w:next w:val="a"/>
    <w:link w:val="2Char"/>
    <w:autoRedefine/>
    <w:uiPriority w:val="9"/>
    <w:unhideWhenUsed/>
    <w:qFormat/>
    <w:rsid w:val="00433618"/>
    <w:pPr>
      <w:keepNext/>
      <w:keepLines/>
      <w:spacing w:after="0" w:line="276" w:lineRule="auto"/>
      <w:jc w:val="both"/>
      <w:outlineLvl w:val="1"/>
    </w:pPr>
    <w:rPr>
      <w:rFonts w:eastAsia="Times New Roman"/>
      <w:b/>
      <w:bCs/>
      <w:kern w:val="0"/>
      <w14:ligatures w14:val="none"/>
    </w:rPr>
  </w:style>
  <w:style w:type="paragraph" w:styleId="3">
    <w:name w:val="heading 3"/>
    <w:basedOn w:val="a"/>
    <w:next w:val="a"/>
    <w:link w:val="3Char"/>
    <w:autoRedefine/>
    <w:uiPriority w:val="9"/>
    <w:unhideWhenUsed/>
    <w:qFormat/>
    <w:rsid w:val="005817D6"/>
    <w:pPr>
      <w:keepNext/>
      <w:keepLines/>
      <w:spacing w:after="80" w:line="240" w:lineRule="auto"/>
      <w:jc w:val="both"/>
      <w:outlineLvl w:val="2"/>
    </w:pPr>
    <w:rPr>
      <w:rFonts w:eastAsia="Times New Roman"/>
      <w:b/>
      <w:bCs/>
      <w:kern w:val="0"/>
      <w14:ligatures w14:val="none"/>
    </w:rPr>
  </w:style>
  <w:style w:type="paragraph" w:styleId="4">
    <w:name w:val="heading 4"/>
    <w:basedOn w:val="a"/>
    <w:next w:val="a"/>
    <w:link w:val="4Char"/>
    <w:uiPriority w:val="9"/>
    <w:unhideWhenUsed/>
    <w:qFormat/>
    <w:rsid w:val="008441B4"/>
    <w:pPr>
      <w:keepNext/>
      <w:keepLines/>
      <w:spacing w:before="80" w:after="40"/>
      <w:outlineLvl w:val="3"/>
    </w:pPr>
    <w:rPr>
      <w:rFonts w:ascii="Traditional Arabic" w:eastAsiaTheme="majorEastAsia" w:hAnsi="Traditional Arabic"/>
      <w:i/>
      <w:color w:val="000000" w:themeColor="text1"/>
      <w:u w:val="single"/>
    </w:rPr>
  </w:style>
  <w:style w:type="paragraph" w:styleId="5">
    <w:name w:val="heading 5"/>
    <w:basedOn w:val="a"/>
    <w:next w:val="a"/>
    <w:link w:val="5Char"/>
    <w:uiPriority w:val="9"/>
    <w:semiHidden/>
    <w:unhideWhenUsed/>
    <w:qFormat/>
    <w:rsid w:val="00C843DA"/>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843D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843D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843D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843D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D335E"/>
    <w:rPr>
      <w:rFonts w:ascii="Sakkal Majalla" w:eastAsia="Times New Roman" w:hAnsi="Sakkal Majalla" w:cs="Sakkal Majalla"/>
      <w:b/>
      <w:bCs/>
      <w:color w:val="000000" w:themeColor="text1"/>
      <w:sz w:val="36"/>
      <w:szCs w:val="36"/>
    </w:rPr>
  </w:style>
  <w:style w:type="character" w:customStyle="1" w:styleId="2Char">
    <w:name w:val="عنوان 2 Char"/>
    <w:basedOn w:val="a0"/>
    <w:link w:val="2"/>
    <w:uiPriority w:val="9"/>
    <w:rsid w:val="00433618"/>
    <w:rPr>
      <w:rFonts w:ascii="Sakkal Majalla" w:eastAsia="Times New Roman" w:hAnsi="Sakkal Majalla" w:cs="Sakkal Majalla"/>
      <w:b/>
      <w:bCs/>
      <w:kern w:val="0"/>
      <w:sz w:val="28"/>
      <w:szCs w:val="28"/>
      <w14:ligatures w14:val="none"/>
    </w:rPr>
  </w:style>
  <w:style w:type="character" w:customStyle="1" w:styleId="3Char">
    <w:name w:val="عنوان 3 Char"/>
    <w:basedOn w:val="a0"/>
    <w:link w:val="3"/>
    <w:uiPriority w:val="9"/>
    <w:rsid w:val="005817D6"/>
    <w:rPr>
      <w:rFonts w:ascii="Sakkal Majalla" w:eastAsia="Times New Roman" w:hAnsi="Sakkal Majalla" w:cs="Sakkal Majalla"/>
      <w:b/>
      <w:bCs/>
      <w:kern w:val="0"/>
      <w:sz w:val="28"/>
      <w:szCs w:val="28"/>
      <w14:ligatures w14:val="none"/>
    </w:rPr>
  </w:style>
  <w:style w:type="character" w:customStyle="1" w:styleId="4Char">
    <w:name w:val="عنوان 4 Char"/>
    <w:basedOn w:val="a0"/>
    <w:link w:val="4"/>
    <w:uiPriority w:val="9"/>
    <w:rsid w:val="008441B4"/>
    <w:rPr>
      <w:rFonts w:ascii="Traditional Arabic" w:eastAsiaTheme="majorEastAsia" w:hAnsi="Traditional Arabic" w:cs="Sakkal Majalla"/>
      <w:i/>
      <w:color w:val="000000" w:themeColor="text1"/>
      <w:sz w:val="28"/>
      <w:szCs w:val="28"/>
      <w:u w:val="single"/>
    </w:rPr>
  </w:style>
  <w:style w:type="character" w:customStyle="1" w:styleId="5Char">
    <w:name w:val="عنوان 5 Char"/>
    <w:basedOn w:val="a0"/>
    <w:link w:val="5"/>
    <w:uiPriority w:val="9"/>
    <w:semiHidden/>
    <w:rsid w:val="00C843DA"/>
    <w:rPr>
      <w:rFonts w:eastAsiaTheme="majorEastAsia" w:cstheme="majorBidi"/>
      <w:color w:val="2F5496" w:themeColor="accent1" w:themeShade="BF"/>
    </w:rPr>
  </w:style>
  <w:style w:type="character" w:customStyle="1" w:styleId="6Char">
    <w:name w:val="عنوان 6 Char"/>
    <w:basedOn w:val="a0"/>
    <w:link w:val="6"/>
    <w:uiPriority w:val="9"/>
    <w:semiHidden/>
    <w:rsid w:val="00C843DA"/>
    <w:rPr>
      <w:rFonts w:eastAsiaTheme="majorEastAsia" w:cstheme="majorBidi"/>
      <w:i/>
      <w:iCs/>
      <w:color w:val="595959" w:themeColor="text1" w:themeTint="A6"/>
    </w:rPr>
  </w:style>
  <w:style w:type="character" w:customStyle="1" w:styleId="7Char">
    <w:name w:val="عنوان 7 Char"/>
    <w:basedOn w:val="a0"/>
    <w:link w:val="7"/>
    <w:uiPriority w:val="9"/>
    <w:semiHidden/>
    <w:rsid w:val="00C843DA"/>
    <w:rPr>
      <w:rFonts w:eastAsiaTheme="majorEastAsia" w:cstheme="majorBidi"/>
      <w:color w:val="595959" w:themeColor="text1" w:themeTint="A6"/>
    </w:rPr>
  </w:style>
  <w:style w:type="character" w:customStyle="1" w:styleId="8Char">
    <w:name w:val="عنوان 8 Char"/>
    <w:basedOn w:val="a0"/>
    <w:link w:val="8"/>
    <w:uiPriority w:val="9"/>
    <w:semiHidden/>
    <w:rsid w:val="00C843DA"/>
    <w:rPr>
      <w:rFonts w:eastAsiaTheme="majorEastAsia" w:cstheme="majorBidi"/>
      <w:i/>
      <w:iCs/>
      <w:color w:val="272727" w:themeColor="text1" w:themeTint="D8"/>
    </w:rPr>
  </w:style>
  <w:style w:type="character" w:customStyle="1" w:styleId="9Char">
    <w:name w:val="عنوان 9 Char"/>
    <w:basedOn w:val="a0"/>
    <w:link w:val="9"/>
    <w:uiPriority w:val="9"/>
    <w:semiHidden/>
    <w:rsid w:val="00C843DA"/>
    <w:rPr>
      <w:rFonts w:eastAsiaTheme="majorEastAsia" w:cstheme="majorBidi"/>
      <w:color w:val="272727" w:themeColor="text1" w:themeTint="D8"/>
    </w:rPr>
  </w:style>
  <w:style w:type="paragraph" w:styleId="a3">
    <w:name w:val="Title"/>
    <w:basedOn w:val="a"/>
    <w:next w:val="a"/>
    <w:link w:val="Char"/>
    <w:uiPriority w:val="10"/>
    <w:qFormat/>
    <w:rsid w:val="00C843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843D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843DA"/>
    <w:pPr>
      <w:numPr>
        <w:ilvl w:val="1"/>
      </w:numPr>
    </w:pPr>
    <w:rPr>
      <w:rFonts w:eastAsiaTheme="majorEastAsia" w:cstheme="majorBidi"/>
      <w:color w:val="595959" w:themeColor="text1" w:themeTint="A6"/>
      <w:spacing w:val="15"/>
    </w:rPr>
  </w:style>
  <w:style w:type="character" w:customStyle="1" w:styleId="Char0">
    <w:name w:val="عنوان فرعي Char"/>
    <w:basedOn w:val="a0"/>
    <w:link w:val="a4"/>
    <w:uiPriority w:val="11"/>
    <w:rsid w:val="00C843D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843DA"/>
    <w:pPr>
      <w:spacing w:before="160"/>
      <w:jc w:val="center"/>
    </w:pPr>
    <w:rPr>
      <w:i/>
      <w:iCs/>
      <w:color w:val="404040" w:themeColor="text1" w:themeTint="BF"/>
    </w:rPr>
  </w:style>
  <w:style w:type="character" w:customStyle="1" w:styleId="Char1">
    <w:name w:val="اقتباس Char"/>
    <w:basedOn w:val="a0"/>
    <w:link w:val="a5"/>
    <w:uiPriority w:val="29"/>
    <w:rsid w:val="00C843DA"/>
    <w:rPr>
      <w:i/>
      <w:iCs/>
      <w:color w:val="404040" w:themeColor="text1" w:themeTint="BF"/>
    </w:rPr>
  </w:style>
  <w:style w:type="paragraph" w:styleId="a6">
    <w:name w:val="List Paragraph"/>
    <w:basedOn w:val="a"/>
    <w:uiPriority w:val="1"/>
    <w:qFormat/>
    <w:rsid w:val="00C843DA"/>
    <w:pPr>
      <w:ind w:left="720"/>
      <w:contextualSpacing/>
    </w:pPr>
  </w:style>
  <w:style w:type="character" w:styleId="a7">
    <w:name w:val="Intense Emphasis"/>
    <w:basedOn w:val="a0"/>
    <w:uiPriority w:val="21"/>
    <w:qFormat/>
    <w:rsid w:val="00C843DA"/>
    <w:rPr>
      <w:i/>
      <w:iCs/>
      <w:color w:val="2F5496" w:themeColor="accent1" w:themeShade="BF"/>
    </w:rPr>
  </w:style>
  <w:style w:type="paragraph" w:styleId="a8">
    <w:name w:val="Intense Quote"/>
    <w:basedOn w:val="a"/>
    <w:next w:val="a"/>
    <w:link w:val="Char2"/>
    <w:uiPriority w:val="30"/>
    <w:qFormat/>
    <w:rsid w:val="00C843D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C843DA"/>
    <w:rPr>
      <w:i/>
      <w:iCs/>
      <w:color w:val="2F5496" w:themeColor="accent1" w:themeShade="BF"/>
    </w:rPr>
  </w:style>
  <w:style w:type="character" w:styleId="a9">
    <w:name w:val="Intense Reference"/>
    <w:basedOn w:val="a0"/>
    <w:uiPriority w:val="32"/>
    <w:qFormat/>
    <w:rsid w:val="00C843DA"/>
    <w:rPr>
      <w:b/>
      <w:bCs/>
      <w:smallCaps/>
      <w:color w:val="2F5496" w:themeColor="accent1" w:themeShade="BF"/>
      <w:spacing w:val="5"/>
    </w:rPr>
  </w:style>
  <w:style w:type="paragraph" w:styleId="aa">
    <w:name w:val="header"/>
    <w:basedOn w:val="a"/>
    <w:link w:val="Char3"/>
    <w:uiPriority w:val="99"/>
    <w:unhideWhenUsed/>
    <w:rsid w:val="009A3411"/>
    <w:pPr>
      <w:tabs>
        <w:tab w:val="center" w:pos="4153"/>
        <w:tab w:val="right" w:pos="8306"/>
      </w:tabs>
      <w:spacing w:after="0" w:line="240" w:lineRule="auto"/>
    </w:pPr>
  </w:style>
  <w:style w:type="character" w:customStyle="1" w:styleId="Char3">
    <w:name w:val="رأس الصفحة Char"/>
    <w:basedOn w:val="a0"/>
    <w:link w:val="aa"/>
    <w:uiPriority w:val="99"/>
    <w:rsid w:val="009A3411"/>
  </w:style>
  <w:style w:type="paragraph" w:styleId="ab">
    <w:name w:val="footer"/>
    <w:basedOn w:val="a"/>
    <w:link w:val="Char4"/>
    <w:uiPriority w:val="99"/>
    <w:unhideWhenUsed/>
    <w:rsid w:val="009A3411"/>
    <w:pPr>
      <w:tabs>
        <w:tab w:val="center" w:pos="4153"/>
        <w:tab w:val="right" w:pos="8306"/>
      </w:tabs>
      <w:spacing w:after="0" w:line="240" w:lineRule="auto"/>
    </w:pPr>
  </w:style>
  <w:style w:type="character" w:customStyle="1" w:styleId="Char4">
    <w:name w:val="تذييل الصفحة Char"/>
    <w:basedOn w:val="a0"/>
    <w:link w:val="ab"/>
    <w:uiPriority w:val="99"/>
    <w:rsid w:val="009A3411"/>
  </w:style>
  <w:style w:type="paragraph" w:styleId="ac">
    <w:name w:val="TOC Heading"/>
    <w:basedOn w:val="1"/>
    <w:next w:val="a"/>
    <w:uiPriority w:val="39"/>
    <w:unhideWhenUsed/>
    <w:qFormat/>
    <w:rsid w:val="00A440AC"/>
    <w:pPr>
      <w:bidi w:val="0"/>
      <w:spacing w:before="240"/>
      <w:outlineLvl w:val="9"/>
    </w:pPr>
    <w:rPr>
      <w:kern w:val="0"/>
      <w14:ligatures w14:val="none"/>
    </w:rPr>
  </w:style>
  <w:style w:type="paragraph" w:styleId="10">
    <w:name w:val="toc 1"/>
    <w:basedOn w:val="a"/>
    <w:next w:val="a"/>
    <w:autoRedefine/>
    <w:uiPriority w:val="39"/>
    <w:unhideWhenUsed/>
    <w:rsid w:val="00C25DC5"/>
    <w:pPr>
      <w:tabs>
        <w:tab w:val="right" w:leader="dot" w:pos="8296"/>
      </w:tabs>
      <w:spacing w:after="100"/>
    </w:pPr>
    <w:rPr>
      <w:b/>
      <w:bCs/>
      <w:noProof/>
    </w:rPr>
  </w:style>
  <w:style w:type="character" w:styleId="Hyperlink">
    <w:name w:val="Hyperlink"/>
    <w:basedOn w:val="a0"/>
    <w:uiPriority w:val="99"/>
    <w:unhideWhenUsed/>
    <w:rsid w:val="00B6463E"/>
    <w:rPr>
      <w:color w:val="0563C1" w:themeColor="hyperlink"/>
      <w:u w:val="single"/>
    </w:rPr>
  </w:style>
  <w:style w:type="paragraph" w:styleId="20">
    <w:name w:val="toc 2"/>
    <w:basedOn w:val="a"/>
    <w:next w:val="a"/>
    <w:autoRedefine/>
    <w:uiPriority w:val="39"/>
    <w:unhideWhenUsed/>
    <w:rsid w:val="00D54A9F"/>
    <w:pPr>
      <w:spacing w:after="100"/>
      <w:ind w:left="220"/>
    </w:pPr>
  </w:style>
  <w:style w:type="paragraph" w:styleId="30">
    <w:name w:val="toc 3"/>
    <w:basedOn w:val="a"/>
    <w:next w:val="a"/>
    <w:autoRedefine/>
    <w:uiPriority w:val="39"/>
    <w:unhideWhenUsed/>
    <w:rsid w:val="00671422"/>
    <w:pPr>
      <w:bidi w:val="0"/>
      <w:spacing w:after="100"/>
      <w:ind w:left="440"/>
    </w:pPr>
    <w:rPr>
      <w:rFonts w:eastAsiaTheme="minorEastAsia" w:cs="Times New Roman"/>
      <w:kern w:val="0"/>
      <w14:ligatures w14:val="none"/>
    </w:rPr>
  </w:style>
  <w:style w:type="paragraph" w:styleId="40">
    <w:name w:val="toc 4"/>
    <w:basedOn w:val="a"/>
    <w:next w:val="a"/>
    <w:autoRedefine/>
    <w:uiPriority w:val="39"/>
    <w:unhideWhenUsed/>
    <w:rsid w:val="00D149CF"/>
    <w:pPr>
      <w:bidi w:val="0"/>
      <w:spacing w:after="100" w:line="278" w:lineRule="auto"/>
      <w:ind w:left="720"/>
    </w:pPr>
    <w:rPr>
      <w:rFonts w:eastAsiaTheme="minorEastAsia"/>
      <w:sz w:val="24"/>
      <w:szCs w:val="24"/>
    </w:rPr>
  </w:style>
  <w:style w:type="paragraph" w:styleId="50">
    <w:name w:val="toc 5"/>
    <w:basedOn w:val="a"/>
    <w:next w:val="a"/>
    <w:autoRedefine/>
    <w:uiPriority w:val="39"/>
    <w:unhideWhenUsed/>
    <w:rsid w:val="00D149CF"/>
    <w:pPr>
      <w:bidi w:val="0"/>
      <w:spacing w:after="100" w:line="278" w:lineRule="auto"/>
      <w:ind w:left="960"/>
    </w:pPr>
    <w:rPr>
      <w:rFonts w:eastAsiaTheme="minorEastAsia"/>
      <w:sz w:val="24"/>
      <w:szCs w:val="24"/>
    </w:rPr>
  </w:style>
  <w:style w:type="paragraph" w:styleId="60">
    <w:name w:val="toc 6"/>
    <w:basedOn w:val="a"/>
    <w:next w:val="a"/>
    <w:autoRedefine/>
    <w:uiPriority w:val="39"/>
    <w:unhideWhenUsed/>
    <w:rsid w:val="00D149CF"/>
    <w:pPr>
      <w:bidi w:val="0"/>
      <w:spacing w:after="100" w:line="278" w:lineRule="auto"/>
      <w:ind w:left="1200"/>
    </w:pPr>
    <w:rPr>
      <w:rFonts w:eastAsiaTheme="minorEastAsia"/>
      <w:sz w:val="24"/>
      <w:szCs w:val="24"/>
    </w:rPr>
  </w:style>
  <w:style w:type="paragraph" w:styleId="70">
    <w:name w:val="toc 7"/>
    <w:basedOn w:val="a"/>
    <w:next w:val="a"/>
    <w:autoRedefine/>
    <w:uiPriority w:val="39"/>
    <w:unhideWhenUsed/>
    <w:rsid w:val="00D149CF"/>
    <w:pPr>
      <w:bidi w:val="0"/>
      <w:spacing w:after="100" w:line="278" w:lineRule="auto"/>
      <w:ind w:left="1440"/>
    </w:pPr>
    <w:rPr>
      <w:rFonts w:eastAsiaTheme="minorEastAsia"/>
      <w:sz w:val="24"/>
      <w:szCs w:val="24"/>
    </w:rPr>
  </w:style>
  <w:style w:type="paragraph" w:styleId="80">
    <w:name w:val="toc 8"/>
    <w:basedOn w:val="a"/>
    <w:next w:val="a"/>
    <w:autoRedefine/>
    <w:uiPriority w:val="39"/>
    <w:unhideWhenUsed/>
    <w:rsid w:val="00D149CF"/>
    <w:pPr>
      <w:bidi w:val="0"/>
      <w:spacing w:after="100" w:line="278" w:lineRule="auto"/>
      <w:ind w:left="1680"/>
    </w:pPr>
    <w:rPr>
      <w:rFonts w:eastAsiaTheme="minorEastAsia"/>
      <w:sz w:val="24"/>
      <w:szCs w:val="24"/>
    </w:rPr>
  </w:style>
  <w:style w:type="paragraph" w:styleId="90">
    <w:name w:val="toc 9"/>
    <w:basedOn w:val="a"/>
    <w:next w:val="a"/>
    <w:autoRedefine/>
    <w:uiPriority w:val="39"/>
    <w:unhideWhenUsed/>
    <w:rsid w:val="00D149CF"/>
    <w:pPr>
      <w:bidi w:val="0"/>
      <w:spacing w:after="100" w:line="278" w:lineRule="auto"/>
      <w:ind w:left="1920"/>
    </w:pPr>
    <w:rPr>
      <w:rFonts w:eastAsiaTheme="minorEastAsia"/>
      <w:sz w:val="24"/>
      <w:szCs w:val="24"/>
    </w:rPr>
  </w:style>
  <w:style w:type="character" w:styleId="ad">
    <w:name w:val="Unresolved Mention"/>
    <w:basedOn w:val="a0"/>
    <w:uiPriority w:val="99"/>
    <w:semiHidden/>
    <w:unhideWhenUsed/>
    <w:rsid w:val="00D149CF"/>
    <w:rPr>
      <w:color w:val="605E5C"/>
      <w:shd w:val="clear" w:color="auto" w:fill="E1DFDD"/>
    </w:rPr>
  </w:style>
  <w:style w:type="table" w:styleId="ae">
    <w:name w:val="Table Grid"/>
    <w:basedOn w:val="a1"/>
    <w:uiPriority w:val="39"/>
    <w:rsid w:val="00B04BE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rmal (Web)"/>
    <w:basedOn w:val="a"/>
    <w:uiPriority w:val="99"/>
    <w:unhideWhenUsed/>
    <w:rsid w:val="00B04BE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padding-3">
    <w:name w:val="padding-3"/>
    <w:basedOn w:val="a"/>
    <w:rsid w:val="00B04BE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f0">
    <w:name w:val="footnote text"/>
    <w:basedOn w:val="a"/>
    <w:link w:val="Char5"/>
    <w:uiPriority w:val="99"/>
    <w:semiHidden/>
    <w:unhideWhenUsed/>
    <w:rsid w:val="00B04BE1"/>
    <w:pPr>
      <w:bidi w:val="0"/>
      <w:spacing w:after="0" w:line="240" w:lineRule="auto"/>
    </w:pPr>
    <w:rPr>
      <w:kern w:val="0"/>
      <w:sz w:val="20"/>
      <w:szCs w:val="20"/>
      <w14:ligatures w14:val="none"/>
    </w:rPr>
  </w:style>
  <w:style w:type="character" w:customStyle="1" w:styleId="Char5">
    <w:name w:val="نص حاشية سفلية Char"/>
    <w:basedOn w:val="a0"/>
    <w:link w:val="af0"/>
    <w:uiPriority w:val="99"/>
    <w:semiHidden/>
    <w:rsid w:val="00B04BE1"/>
    <w:rPr>
      <w:kern w:val="0"/>
      <w:sz w:val="20"/>
      <w:szCs w:val="20"/>
      <w14:ligatures w14:val="none"/>
    </w:rPr>
  </w:style>
  <w:style w:type="character" w:styleId="af1">
    <w:name w:val="footnote reference"/>
    <w:basedOn w:val="a0"/>
    <w:uiPriority w:val="99"/>
    <w:semiHidden/>
    <w:unhideWhenUsed/>
    <w:rsid w:val="00B04BE1"/>
    <w:rPr>
      <w:vertAlign w:val="superscript"/>
    </w:rPr>
  </w:style>
  <w:style w:type="numbering" w:customStyle="1" w:styleId="CurrentList1">
    <w:name w:val="Current List1"/>
    <w:uiPriority w:val="99"/>
    <w:rsid w:val="00066D1D"/>
  </w:style>
  <w:style w:type="character" w:styleId="af2">
    <w:name w:val="FollowedHyperlink"/>
    <w:basedOn w:val="a0"/>
    <w:uiPriority w:val="99"/>
    <w:semiHidden/>
    <w:unhideWhenUsed/>
    <w:rsid w:val="005638CB"/>
    <w:rPr>
      <w:color w:val="954F72" w:themeColor="followedHyperlink"/>
      <w:u w:val="single"/>
    </w:rPr>
  </w:style>
  <w:style w:type="paragraph" w:styleId="af3">
    <w:name w:val="caption"/>
    <w:basedOn w:val="a"/>
    <w:next w:val="a"/>
    <w:uiPriority w:val="35"/>
    <w:unhideWhenUsed/>
    <w:qFormat/>
    <w:rsid w:val="00840730"/>
    <w:pPr>
      <w:spacing w:after="200" w:line="240" w:lineRule="auto"/>
    </w:pPr>
    <w:rPr>
      <w:i/>
      <w:iCs/>
      <w:color w:val="44546A" w:themeColor="text2"/>
      <w:sz w:val="18"/>
      <w:szCs w:val="18"/>
    </w:rPr>
  </w:style>
  <w:style w:type="paragraph" w:styleId="af4">
    <w:name w:val="table of figures"/>
    <w:basedOn w:val="a"/>
    <w:next w:val="a"/>
    <w:uiPriority w:val="99"/>
    <w:unhideWhenUsed/>
    <w:rsid w:val="00320FA4"/>
    <w:pPr>
      <w:spacing w:after="0"/>
      <w:ind w:left="560" w:hanging="560"/>
    </w:pPr>
    <w:rPr>
      <w:rFonts w:asciiTheme="minorHAnsi" w:hAnsiTheme="minorHAnsi" w:cstheme="minorHAnsi"/>
      <w:caps/>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945386">
      <w:bodyDiv w:val="1"/>
      <w:marLeft w:val="0"/>
      <w:marRight w:val="0"/>
      <w:marTop w:val="0"/>
      <w:marBottom w:val="0"/>
      <w:divBdr>
        <w:top w:val="none" w:sz="0" w:space="0" w:color="auto"/>
        <w:left w:val="none" w:sz="0" w:space="0" w:color="auto"/>
        <w:bottom w:val="none" w:sz="0" w:space="0" w:color="auto"/>
        <w:right w:val="none" w:sz="0" w:space="0" w:color="auto"/>
      </w:divBdr>
    </w:div>
    <w:div w:id="370963961">
      <w:bodyDiv w:val="1"/>
      <w:marLeft w:val="0"/>
      <w:marRight w:val="0"/>
      <w:marTop w:val="0"/>
      <w:marBottom w:val="0"/>
      <w:divBdr>
        <w:top w:val="none" w:sz="0" w:space="0" w:color="auto"/>
        <w:left w:val="none" w:sz="0" w:space="0" w:color="auto"/>
        <w:bottom w:val="none" w:sz="0" w:space="0" w:color="auto"/>
        <w:right w:val="none" w:sz="0" w:space="0" w:color="auto"/>
      </w:divBdr>
    </w:div>
    <w:div w:id="980694932">
      <w:bodyDiv w:val="1"/>
      <w:marLeft w:val="0"/>
      <w:marRight w:val="0"/>
      <w:marTop w:val="0"/>
      <w:marBottom w:val="0"/>
      <w:divBdr>
        <w:top w:val="none" w:sz="0" w:space="0" w:color="auto"/>
        <w:left w:val="none" w:sz="0" w:space="0" w:color="auto"/>
        <w:bottom w:val="none" w:sz="0" w:space="0" w:color="auto"/>
        <w:right w:val="none" w:sz="0" w:space="0" w:color="auto"/>
      </w:divBdr>
      <w:divsChild>
        <w:div w:id="15239822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1562372">
      <w:bodyDiv w:val="1"/>
      <w:marLeft w:val="0"/>
      <w:marRight w:val="0"/>
      <w:marTop w:val="0"/>
      <w:marBottom w:val="0"/>
      <w:divBdr>
        <w:top w:val="none" w:sz="0" w:space="0" w:color="auto"/>
        <w:left w:val="none" w:sz="0" w:space="0" w:color="auto"/>
        <w:bottom w:val="none" w:sz="0" w:space="0" w:color="auto"/>
        <w:right w:val="none" w:sz="0" w:space="0" w:color="auto"/>
      </w:divBdr>
    </w:div>
    <w:div w:id="1826238546">
      <w:bodyDiv w:val="1"/>
      <w:marLeft w:val="0"/>
      <w:marRight w:val="0"/>
      <w:marTop w:val="0"/>
      <w:marBottom w:val="0"/>
      <w:divBdr>
        <w:top w:val="none" w:sz="0" w:space="0" w:color="auto"/>
        <w:left w:val="none" w:sz="0" w:space="0" w:color="auto"/>
        <w:bottom w:val="none" w:sz="0" w:space="0" w:color="auto"/>
        <w:right w:val="none" w:sz="0" w:space="0" w:color="auto"/>
      </w:divBdr>
    </w:div>
    <w:div w:id="1890530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image" Target="media/image9.jpg"/><Relationship Id="rId26" Type="http://schemas.openxmlformats.org/officeDocument/2006/relationships/hyperlink" Target="http://oldspace.univ-tebessa.dz:8080/xmlui/handle/123456789/5225" TargetMode="External"/><Relationship Id="rId39" Type="http://schemas.openxmlformats.org/officeDocument/2006/relationships/hyperlink" Target="https://asjp.cerist.dz/en/article/76861" TargetMode="External"/><Relationship Id="rId21" Type="http://schemas.openxmlformats.org/officeDocument/2006/relationships/image" Target="media/image12.png"/><Relationship Id="rId34" Type="http://schemas.openxmlformats.org/officeDocument/2006/relationships/hyperlink" Target="https://asjp.cerist.dz/en/article/13014" TargetMode="External"/><Relationship Id="rId42" Type="http://schemas.openxmlformats.org/officeDocument/2006/relationships/hyperlink" Target="https://altk.journals.ekb.eg/article_293621_38215.html" TargetMode="External"/><Relationship Id="rId47" Type="http://schemas.openxmlformats.org/officeDocument/2006/relationships/hyperlink" Target="https://www.ceeol.com/search/journal-detail?id=2201" TargetMode="External"/><Relationship Id="rId50" Type="http://schemas.openxmlformats.org/officeDocument/2006/relationships/hyperlink" Target="https://www.researchgate.net/publication/384667845_Digital_Transformation_in_Non-Profit_Organizations_Strategies_Challenges_and_Successes" TargetMode="External"/><Relationship Id="rId55" Type="http://schemas.openxmlformats.org/officeDocument/2006/relationships/hyperlink" Target="https://doi.org/10.1177/001316447003000308" TargetMode="Externa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image" Target="media/image8.jpg"/><Relationship Id="rId25" Type="http://schemas.openxmlformats.org/officeDocument/2006/relationships/hyperlink" Target="https://doi.org/10.21608/jasht.2024.348811" TargetMode="External"/><Relationship Id="rId33" Type="http://schemas.openxmlformats.org/officeDocument/2006/relationships/hyperlink" Target="https://business.uokerbala.edu.iq/wp/archives/19919?utm_source=chatgpt.com" TargetMode="External"/><Relationship Id="rId38" Type="http://schemas.openxmlformats.org/officeDocument/2006/relationships/hyperlink" Target="https://meijournals.com/ara/index.php/mejhcs/article/view/860" TargetMode="External"/><Relationship Id="rId46" Type="http://schemas.openxmlformats.org/officeDocument/2006/relationships/hyperlink" Target="http://dx.doi.org/10.4236/ajibm.2013.38079" TargetMode="External"/><Relationship Id="rId2" Type="http://schemas.openxmlformats.org/officeDocument/2006/relationships/numbering" Target="numbering.xml"/><Relationship Id="rId16" Type="http://schemas.openxmlformats.org/officeDocument/2006/relationships/image" Target="media/image7.jpg"/><Relationship Id="rId20" Type="http://schemas.openxmlformats.org/officeDocument/2006/relationships/image" Target="media/image11.png"/><Relationship Id="rId29" Type="http://schemas.openxmlformats.org/officeDocument/2006/relationships/hyperlink" Target="https://asjp.cerist.dz/en/article/18852?utm_source=chatgpt.com" TargetMode="External"/><Relationship Id="rId41" Type="http://schemas.openxmlformats.org/officeDocument/2006/relationships/hyperlink" Target="https://altk.journals.ekb.eg/?_action=article&amp;au=584363&amp;_au=%D8%AD%DA%A9%D9%85%D8%AA++%D8%B9%D9%85%D8%A7%D8%AF+%D8%A7%D9%84%D8%AF%D9%8A%D9%86+%D9%85%D8%AD%D9%85%D8%AF" TargetMode="External"/><Relationship Id="rId54" Type="http://schemas.openxmlformats.org/officeDocument/2006/relationships/hyperlink" Target="https://doi.org/10.3390/higheredu20100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hyperlink" Target="https://journals.ekb.eg/?_action=article&amp;au=1088291&amp;_au=%D9%85%D8%AD%D9%85%D8%AF+%D8%A8%D9%86+%D8%A3%D8%AD%D9%85%D8%AF+%D9%85%D8%AD%D9%85%D8%AF+%E2%80%8F++%D8%A7%D9%84%D8%A8%D8%A7%D8%B1%D9%82%D9%8A" TargetMode="External"/><Relationship Id="rId32" Type="http://schemas.openxmlformats.org/officeDocument/2006/relationships/hyperlink" Target="https://doi.org/10.53796/hnsj434" TargetMode="External"/><Relationship Id="rId37" Type="http://schemas.openxmlformats.org/officeDocument/2006/relationships/hyperlink" Target="https://asjp.cerist.dz/en/article/18852?utm_source=chatgpt.com" TargetMode="External"/><Relationship Id="rId40" Type="http://schemas.openxmlformats.org/officeDocument/2006/relationships/hyperlink" Target="http://dspace.univ-tiaret.dz/handle/123456789/13750" TargetMode="External"/><Relationship Id="rId45" Type="http://schemas.openxmlformats.org/officeDocument/2006/relationships/hyperlink" Target="https://asjp.cerist.dz/en/article/39595?utm_source=chatgpt.com" TargetMode="External"/><Relationship Id="rId53" Type="http://schemas.openxmlformats.org/officeDocument/2006/relationships/hyperlink" Target="https://doi.org/10.1007/BF02310555"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hyperlink" Target="https://journals.ekb.eg/article_352807.html" TargetMode="External"/><Relationship Id="rId36" Type="http://schemas.openxmlformats.org/officeDocument/2006/relationships/hyperlink" Target="https://www.uotpa.org.ly/alostath/index.php/alostath/issue/view/21" TargetMode="External"/><Relationship Id="rId49" Type="http://schemas.openxmlformats.org/officeDocument/2006/relationships/hyperlink" Target="https://www.researchgate.net/" TargetMode="External"/><Relationship Id="rId57"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jpeg"/><Relationship Id="rId31" Type="http://schemas.openxmlformats.org/officeDocument/2006/relationships/hyperlink" Target="https://asjp.cerist.dz/en/article/55889?utm_source=chatgpt.com" TargetMode="External"/><Relationship Id="rId44" Type="http://schemas.openxmlformats.org/officeDocument/2006/relationships/hyperlink" Target="https://doi.org/10.53796/hnsj475" TargetMode="External"/><Relationship Id="rId52" Type="http://schemas.openxmlformats.org/officeDocument/2006/relationships/hyperlink" Target="https://doi.org/10.21608/jsrep.2023.311176"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hyperlink" Target="https://sdaia.gov.sa/ar/MediaCenter/Pages/CoronaPandemic.aspx" TargetMode="External"/><Relationship Id="rId27" Type="http://schemas.openxmlformats.org/officeDocument/2006/relationships/hyperlink" Target="https://www.elbahithreview.edu.dz/index.php/bahith/article/view/580" TargetMode="External"/><Relationship Id="rId30" Type="http://schemas.openxmlformats.org/officeDocument/2006/relationships/hyperlink" Target="https://asjp.cerist.dz/en/article/37538" TargetMode="External"/><Relationship Id="rId35" Type="http://schemas.openxmlformats.org/officeDocument/2006/relationships/hyperlink" Target="https://journals.ekb.eg/article_395326.html" TargetMode="External"/><Relationship Id="rId43" Type="http://schemas.openxmlformats.org/officeDocument/2006/relationships/hyperlink" Target="https://elbahithreview.edu.dz/index.php/bahith/article/view/612?utm_source=chatgpt.com" TargetMode="External"/><Relationship Id="rId48" Type="http://schemas.openxmlformats.org/officeDocument/2006/relationships/hyperlink" Target="https://www.researchgate.net/publication/359495492_E-MANAGEMENT_TOOLS_AND_TECHNIQUES_FOR_LEADERSHIP_IN_ONLINE_VOLUNTEER_WORK_MANAGEMENT_IN_NON-PROFIT_ORGANIZATIONS" TargetMode="External"/><Relationship Id="rId56"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yperlink" Target="https://jsrep.journals.ekb.eg/?_action=article&amp;au=728027&amp;_au=Fatemah+MS.++ALQhtani&amp;lang=en" TargetMode="Externa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3" Type="http://schemas.openxmlformats.org/officeDocument/2006/relationships/hyperlink" Target="http://nvg.gov.sa/" TargetMode="External"/><Relationship Id="rId2" Type="http://schemas.openxmlformats.org/officeDocument/2006/relationships/hyperlink" Target="http://ncnp.gov.sa/ar" TargetMode="External"/><Relationship Id="rId1" Type="http://schemas.openxmlformats.org/officeDocument/2006/relationships/hyperlink" Target="http://www.stats.gov.sa" TargetMode="External"/><Relationship Id="rId4" Type="http://schemas.openxmlformats.org/officeDocument/2006/relationships/hyperlink" Target="https://www.medngo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B418E3-6DE1-4464-B2E6-B74B0FD33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103</Pages>
  <Words>31397</Words>
  <Characters>178963</Characters>
  <Application>Microsoft Office Word</Application>
  <DocSecurity>0</DocSecurity>
  <Lines>1491</Lines>
  <Paragraphs>419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صالح قاري</dc:creator>
  <cp:keywords/>
  <dc:description/>
  <cp:lastModifiedBy>Marwa Nasser</cp:lastModifiedBy>
  <cp:revision>2</cp:revision>
  <cp:lastPrinted>2025-11-12T01:00:00Z</cp:lastPrinted>
  <dcterms:created xsi:type="dcterms:W3CDTF">2026-03-30T04:24:00Z</dcterms:created>
  <dcterms:modified xsi:type="dcterms:W3CDTF">2026-03-30T04:24:00Z</dcterms:modified>
</cp:coreProperties>
</file>