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67DBC" w:rsidRDefault="009125CE" w:rsidP="00173B1F">
      <w:pPr>
        <w:spacing w:line="360" w:lineRule="auto"/>
        <w:rPr>
          <w:rFonts w:ascii="Simplified Arabic" w:hAnsi="Simplified Arabic" w:cs="Simplified Arabic"/>
          <w:sz w:val="32"/>
          <w:szCs w:val="32"/>
          <w:lang w:bidi="ar-EG"/>
        </w:rPr>
      </w:pPr>
      <w:r w:rsidRPr="00667DBC">
        <w:rPr>
          <w:rFonts w:ascii="Simplified Arabic" w:hAnsi="Simplified Arabic" w:cs="Simplified Arabic" w:hint="cs"/>
          <w:sz w:val="32"/>
          <w:szCs w:val="32"/>
          <w:rtl/>
          <w:lang w:bidi="ar-EG"/>
        </w:rPr>
        <w:t xml:space="preserve">جامعة ميدأوشن </w:t>
      </w:r>
    </w:p>
    <w:p w14:paraId="1E957002" w14:textId="04B27A9D" w:rsidR="00F546CE" w:rsidRPr="00667DBC" w:rsidRDefault="009125CE" w:rsidP="00173B1F">
      <w:pPr>
        <w:spacing w:line="360" w:lineRule="auto"/>
        <w:rPr>
          <w:rFonts w:ascii="Simplified Arabic" w:hAnsi="Simplified Arabic" w:cs="Simplified Arabic"/>
          <w:sz w:val="32"/>
          <w:szCs w:val="32"/>
          <w:rtl/>
          <w:lang w:bidi="ar-EG"/>
        </w:rPr>
      </w:pPr>
      <w:r w:rsidRPr="00667DB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67DBC">
        <w:rPr>
          <w:rFonts w:ascii="Simplified Arabic" w:hAnsi="Simplified Arabic" w:cs="Simplified Arabic" w:hint="cs"/>
          <w:sz w:val="32"/>
          <w:szCs w:val="32"/>
          <w:lang w:bidi="ar-EG"/>
        </w:rPr>
        <w:t xml:space="preserve">    </w:t>
      </w:r>
      <w:r w:rsidRPr="00667DBC">
        <w:rPr>
          <w:rFonts w:ascii="Simplified Arabic" w:hAnsi="Simplified Arabic" w:cs="Simplified Arabic" w:hint="cs"/>
          <w:sz w:val="32"/>
          <w:szCs w:val="32"/>
          <w:rtl/>
          <w:lang w:bidi="ar-EG"/>
        </w:rPr>
        <w:t xml:space="preserve">كلية الإدارة </w:t>
      </w:r>
    </w:p>
    <w:p w14:paraId="3A7BF367" w14:textId="7EC282D2" w:rsidR="009125CE" w:rsidRPr="00667DBC" w:rsidRDefault="009125CE" w:rsidP="00173B1F">
      <w:pPr>
        <w:spacing w:line="360" w:lineRule="auto"/>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قسم / تخصص.</w:t>
      </w:r>
      <w:r w:rsidR="007723BC" w:rsidRPr="00667DBC">
        <w:rPr>
          <w:rFonts w:ascii="Simplified Arabic" w:hAnsi="Simplified Arabic" w:cs="Simplified Arabic" w:hint="cs"/>
          <w:sz w:val="32"/>
          <w:szCs w:val="32"/>
          <w:rtl/>
          <w:lang w:bidi="ar-EG"/>
        </w:rPr>
        <w:t xml:space="preserve"> </w:t>
      </w:r>
      <w:r w:rsidR="005A2EFA" w:rsidRPr="00667DBC">
        <w:rPr>
          <w:rFonts w:ascii="Simplified Arabic" w:hAnsi="Simplified Arabic" w:cs="Simplified Arabic" w:hint="cs"/>
          <w:sz w:val="32"/>
          <w:szCs w:val="32"/>
          <w:rtl/>
          <w:lang w:bidi="ar-EG"/>
        </w:rPr>
        <w:t xml:space="preserve">ماجستير </w:t>
      </w:r>
      <w:r w:rsidR="00737098" w:rsidRPr="00667DBC">
        <w:rPr>
          <w:rFonts w:ascii="Simplified Arabic" w:hAnsi="Simplified Arabic" w:cs="Simplified Arabic" w:hint="cs"/>
          <w:sz w:val="32"/>
          <w:szCs w:val="32"/>
          <w:rtl/>
          <w:lang w:bidi="ar-EG"/>
        </w:rPr>
        <w:t xml:space="preserve">إدارة </w:t>
      </w:r>
      <w:r w:rsidR="00F42024" w:rsidRPr="00667DBC">
        <w:rPr>
          <w:rFonts w:ascii="Simplified Arabic" w:hAnsi="Simplified Arabic" w:cs="Simplified Arabic" w:hint="cs"/>
          <w:sz w:val="32"/>
          <w:szCs w:val="32"/>
          <w:rtl/>
          <w:lang w:bidi="ar-EG"/>
        </w:rPr>
        <w:t xml:space="preserve"> </w:t>
      </w:r>
      <w:r w:rsidR="000D7719" w:rsidRPr="00667DBC">
        <w:rPr>
          <w:rFonts w:ascii="Simplified Arabic" w:hAnsi="Simplified Arabic" w:cs="Simplified Arabic" w:hint="cs"/>
          <w:sz w:val="32"/>
          <w:szCs w:val="32"/>
          <w:rtl/>
          <w:lang w:bidi="ar-EG"/>
        </w:rPr>
        <w:t xml:space="preserve">المشاريع </w:t>
      </w:r>
    </w:p>
    <w:p w14:paraId="5F6542BF" w14:textId="77777777" w:rsidR="009125CE" w:rsidRPr="00667DBC" w:rsidRDefault="009125CE" w:rsidP="00173B1F">
      <w:pPr>
        <w:spacing w:line="360" w:lineRule="auto"/>
        <w:rPr>
          <w:rFonts w:ascii="Simplified Arabic" w:hAnsi="Simplified Arabic" w:cs="Simplified Arabic"/>
          <w:sz w:val="32"/>
          <w:szCs w:val="32"/>
          <w:rtl/>
          <w:lang w:bidi="ar-EG"/>
        </w:rPr>
      </w:pPr>
    </w:p>
    <w:p w14:paraId="08401F45" w14:textId="68A2D4DF" w:rsidR="009125CE" w:rsidRPr="00667DBC" w:rsidRDefault="00A74F76"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عنوان البحث</w:t>
      </w:r>
    </w:p>
    <w:p w14:paraId="0D27FE70" w14:textId="7547C706" w:rsidR="000D7719" w:rsidRPr="00667DBC" w:rsidRDefault="00485E7F"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 xml:space="preserve">تحليل </w:t>
      </w:r>
      <w:r w:rsidR="00EC3B71" w:rsidRPr="00667DBC">
        <w:rPr>
          <w:rFonts w:ascii="Simplified Arabic" w:hAnsi="Simplified Arabic" w:cs="Simplified Arabic" w:hint="cs"/>
          <w:sz w:val="32"/>
          <w:szCs w:val="32"/>
          <w:rtl/>
          <w:lang w:bidi="ar-EG"/>
        </w:rPr>
        <w:t>العوامل المؤثرة في تحقيق استدامة مخرجات المشاريع التنموية بعد انتهائها في المملكة العربية السعودية.</w:t>
      </w:r>
    </w:p>
    <w:p w14:paraId="58D6152F" w14:textId="34F34FC3" w:rsidR="009125CE" w:rsidRPr="00667DBC" w:rsidRDefault="000D7719"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 xml:space="preserve">إعداد الطالب / </w:t>
      </w:r>
      <w:r w:rsidR="0024251B" w:rsidRPr="00667DBC">
        <w:rPr>
          <w:rFonts w:ascii="Simplified Arabic" w:hAnsi="Simplified Arabic" w:cs="Simplified Arabic" w:hint="cs"/>
          <w:sz w:val="32"/>
          <w:szCs w:val="32"/>
          <w:rtl/>
          <w:lang w:bidi="ar-EG"/>
        </w:rPr>
        <w:t>محمد عبدالرحمن العسبلي</w:t>
      </w:r>
    </w:p>
    <w:p w14:paraId="5F4EE2DE" w14:textId="1A92484F" w:rsidR="009125CE" w:rsidRPr="00667DBC" w:rsidRDefault="009125CE"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إشراف/</w:t>
      </w:r>
    </w:p>
    <w:p w14:paraId="43A7D027" w14:textId="5DAB338E" w:rsidR="00416D44" w:rsidRPr="00667DBC" w:rsidRDefault="00416D44"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 xml:space="preserve">د.الفيصل عبدالحميد محمد </w:t>
      </w:r>
    </w:p>
    <w:p w14:paraId="17E9454E" w14:textId="77777777" w:rsidR="00416D44" w:rsidRPr="00667DBC" w:rsidRDefault="00416D44"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د. فايز علي جراد</w:t>
      </w:r>
    </w:p>
    <w:p w14:paraId="22738CC6" w14:textId="77777777" w:rsidR="009125CE" w:rsidRPr="00667DBC" w:rsidRDefault="009125CE" w:rsidP="00173B1F">
      <w:pPr>
        <w:spacing w:line="360" w:lineRule="auto"/>
        <w:rPr>
          <w:rFonts w:ascii="Simplified Arabic" w:hAnsi="Simplified Arabic" w:cs="Simplified Arabic"/>
          <w:sz w:val="32"/>
          <w:szCs w:val="32"/>
          <w:rtl/>
          <w:lang w:bidi="ar-EG"/>
        </w:rPr>
      </w:pPr>
    </w:p>
    <w:p w14:paraId="04CBABA7" w14:textId="77777777" w:rsidR="00173B1F" w:rsidRPr="00667DBC" w:rsidRDefault="00173B1F" w:rsidP="00173B1F">
      <w:pPr>
        <w:spacing w:line="360" w:lineRule="auto"/>
        <w:rPr>
          <w:rFonts w:ascii="Simplified Arabic" w:hAnsi="Simplified Arabic" w:cs="Simplified Arabic"/>
          <w:sz w:val="32"/>
          <w:szCs w:val="32"/>
          <w:rtl/>
          <w:lang w:bidi="ar-EG"/>
        </w:rPr>
      </w:pPr>
    </w:p>
    <w:p w14:paraId="4ABCF5F5" w14:textId="7456C4C6" w:rsidR="00A74F76" w:rsidRPr="00667DBC" w:rsidRDefault="009125CE"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العام الدراسي:</w:t>
      </w:r>
    </w:p>
    <w:p w14:paraId="6120AD29" w14:textId="4A215202" w:rsidR="00D22171" w:rsidRPr="00667DBC" w:rsidRDefault="003C6E9E" w:rsidP="00173B1F">
      <w:pPr>
        <w:spacing w:line="360" w:lineRule="auto"/>
        <w:jc w:val="center"/>
        <w:rPr>
          <w:rFonts w:ascii="Simplified Arabic" w:hAnsi="Simplified Arabic" w:cs="Simplified Arabic"/>
          <w:sz w:val="32"/>
          <w:szCs w:val="32"/>
          <w:rtl/>
          <w:lang w:bidi="ar-EG"/>
        </w:rPr>
      </w:pPr>
      <w:r w:rsidRPr="00667DBC">
        <w:rPr>
          <w:rFonts w:ascii="Simplified Arabic" w:hAnsi="Simplified Arabic" w:cs="Simplified Arabic" w:hint="cs"/>
          <w:sz w:val="32"/>
          <w:szCs w:val="32"/>
          <w:rtl/>
          <w:lang w:bidi="ar-EG"/>
        </w:rPr>
        <w:t>2</w:t>
      </w:r>
      <w:r w:rsidR="007723BC" w:rsidRPr="00667DBC">
        <w:rPr>
          <w:rFonts w:ascii="Simplified Arabic" w:hAnsi="Simplified Arabic" w:cs="Simplified Arabic" w:hint="cs"/>
          <w:sz w:val="32"/>
          <w:szCs w:val="32"/>
          <w:rtl/>
          <w:lang w:bidi="ar-EG"/>
        </w:rPr>
        <w:t>025</w:t>
      </w:r>
    </w:p>
    <w:p w14:paraId="26BFDA6E" w14:textId="19EC4094" w:rsidR="00FB27C8" w:rsidRPr="00667DBC" w:rsidRDefault="00FB27C8" w:rsidP="00173B1F">
      <w:pPr>
        <w:pStyle w:val="2"/>
        <w:spacing w:before="0" w:after="120" w:line="360" w:lineRule="auto"/>
        <w:divId w:val="819931144"/>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مقدمة الدراسة</w:t>
      </w:r>
    </w:p>
    <w:p w14:paraId="292B87CD" w14:textId="77777777" w:rsidR="00FB27C8" w:rsidRPr="00667DBC" w:rsidRDefault="00FB27C8" w:rsidP="00173B1F">
      <w:pPr>
        <w:pStyle w:val="a5"/>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تُعد المشاريع التنموية ركيزة أساسية لتحقيق التقدم والازدهار في أي دولة، حيث تهدف إلى تحسين الظروف الاقتصادية والاجتماعية والبيئية للمجتمعات المستهدفة. في المملكة العربية السعودية، أولت القيادة الرشيدة اهتمامًا بالغًا للمشاريع التنموية في إطار رؤية 2030، التي تسعى إلى بناء مستقبل مستدام ومزدهر. ومع ذلك، لا يقتصر نجاح هذه المشاريع على مجرد إنجازها في الوقت المحدد وبالميزانية المحددة، بل يمتد ليشمل قدرتها على </w:t>
      </w:r>
      <w:r w:rsidRPr="00667DBC">
        <w:rPr>
          <w:rFonts w:ascii="Simplified Arabic" w:hAnsi="Simplified Arabic" w:cs="Simplified Arabic" w:hint="cs"/>
          <w:color w:val="1B1C1D"/>
          <w:sz w:val="32"/>
          <w:szCs w:val="32"/>
          <w:bdr w:val="none" w:sz="0" w:space="0" w:color="auto" w:frame="1"/>
          <w:rtl/>
        </w:rPr>
        <w:t>تحقيق الاستدامة بعد انتهائها</w:t>
      </w:r>
      <w:r w:rsidRPr="00667DBC">
        <w:rPr>
          <w:rFonts w:ascii="Simplified Arabic" w:hAnsi="Simplified Arabic" w:cs="Simplified Arabic" w:hint="cs"/>
          <w:color w:val="1B1C1D"/>
          <w:sz w:val="32"/>
          <w:szCs w:val="32"/>
          <w:rtl/>
        </w:rPr>
        <w:t>. إن استمرارية الفوائد والآثار الإيجابية للمشاريع بعد تسليمها تمثل التحدي الأبرز، فكثيرًا ما تتبدد المكاسب المحققة أو تتوقف الأنشطة المبادرة بعد توقف الدعم الخارجي أو انتهاء فترة المشروع الرسمية.</w:t>
      </w:r>
    </w:p>
    <w:p w14:paraId="06059526" w14:textId="77777777" w:rsidR="00FB27C8" w:rsidRPr="00667DBC" w:rsidRDefault="00FB27C8" w:rsidP="00173B1F">
      <w:pPr>
        <w:pStyle w:val="a5"/>
        <w:bidi/>
        <w:spacing w:before="0" w:beforeAutospacing="0" w:after="24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تهدف هذه الدراسة إلى تحليل العوامل المؤثرة في تحقيق استدامة مخرجات المشاريع التنموية في المملكة العربية السعودية بعد انتهائها. سيتم التركيز على تحديد الأبعاد المختلفة التي تسهم في ضمان استمرارية الفوائد، سواء كانت عوامل مؤسسية، مجتمعية، اقتصادية، أو بيئية. من خلال فهم هذه العوامل، يمكن للمخططين والمنفذين وصناع القرار تطوير استراتيجيات وآليات عمل أكثر فعالية لضمان بقاء الأثر الإيجابي للمشاريع التنموية وتحقيق أهدافها طويلة الأمد بما يتماشى مع تطلعات المملكة نحو التنمية الشاملة والمستدامة.</w:t>
      </w:r>
    </w:p>
    <w:p w14:paraId="1F3785D5" w14:textId="2BBCF34E" w:rsidR="00FB27C8" w:rsidRPr="00667DBC" w:rsidRDefault="00FB27C8" w:rsidP="00173B1F">
      <w:pPr>
        <w:spacing w:after="120" w:line="360" w:lineRule="auto"/>
        <w:divId w:val="819931144"/>
        <w:rPr>
          <w:rFonts w:ascii="Simplified Arabic" w:eastAsia="Times New Roman" w:hAnsi="Simplified Arabic" w:cs="Simplified Arabic"/>
          <w:color w:val="1B1C1D"/>
          <w:sz w:val="32"/>
          <w:szCs w:val="32"/>
          <w:rtl/>
        </w:rPr>
      </w:pPr>
    </w:p>
    <w:p w14:paraId="30160A9B" w14:textId="77777777" w:rsidR="00FB27C8" w:rsidRPr="00667DBC" w:rsidRDefault="00FB27C8" w:rsidP="00173B1F">
      <w:pPr>
        <w:pStyle w:val="2"/>
        <w:spacing w:before="0" w:after="120" w:line="360" w:lineRule="auto"/>
        <w:divId w:val="819931144"/>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مشكلة الدراسة</w:t>
      </w:r>
    </w:p>
    <w:p w14:paraId="58A1A80F" w14:textId="77777777" w:rsidR="00FB27C8" w:rsidRPr="00667DBC" w:rsidRDefault="00FB27C8" w:rsidP="00173B1F">
      <w:pPr>
        <w:pStyle w:val="a5"/>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على الرغم من الجهود الكبيرة والموارد الهائلة التي تخصصها المملكة العربية السعودية لتنفيذ المشاريع التنموية في مختلف القطاعات، إلا أن هناك تحديًا جوهريًا يواجه العديد من هذه المشاريع يتمثل في </w:t>
      </w:r>
      <w:r w:rsidRPr="00667DBC">
        <w:rPr>
          <w:rFonts w:ascii="Simplified Arabic" w:hAnsi="Simplified Arabic" w:cs="Simplified Arabic" w:hint="cs"/>
          <w:color w:val="1B1C1D"/>
          <w:sz w:val="32"/>
          <w:szCs w:val="32"/>
          <w:bdr w:val="none" w:sz="0" w:space="0" w:color="auto" w:frame="1"/>
          <w:rtl/>
        </w:rPr>
        <w:t>صعوبة تحقيق استدامة مخرجاتها وفوائدها بعد انتهاء مدتها الرسمية أو توقف الدعم المباشر</w:t>
      </w:r>
      <w:r w:rsidRPr="00667DBC">
        <w:rPr>
          <w:rFonts w:ascii="Simplified Arabic" w:hAnsi="Simplified Arabic" w:cs="Simplified Arabic" w:hint="cs"/>
          <w:color w:val="1B1C1D"/>
          <w:sz w:val="32"/>
          <w:szCs w:val="32"/>
          <w:rtl/>
        </w:rPr>
        <w:t>. فكثيرًا ما تتراجع فعالية المشاريع، أو تتوقف الأنشطة التي كانت مدعومة، أو تتآكل البنى التحتية التي أُنشئت، مما يقلل من العائد على الاستثمار التنموي ويهدد استمرارية الأثر الإيجابي الذي كان منشودًا. هذا الوضع يثير تساؤلات حول مدى كفاءة وفعالية آليات التخطيط والتنفيذ والمتابعة المتبعة لضمان بقاء المكتسبات التنموية.</w:t>
      </w:r>
    </w:p>
    <w:p w14:paraId="4CB939CA" w14:textId="77777777" w:rsidR="00FB27C8" w:rsidRPr="00667DBC" w:rsidRDefault="00FB27C8" w:rsidP="00173B1F">
      <w:pPr>
        <w:pStyle w:val="a5"/>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وبناءً عليه، تتجلى مشكلة الدراسة الرئيسية في السؤال التالي:</w:t>
      </w:r>
    </w:p>
    <w:p w14:paraId="78EADB43" w14:textId="77777777" w:rsidR="00FB27C8" w:rsidRPr="00667DBC" w:rsidRDefault="00FB27C8" w:rsidP="00173B1F">
      <w:pPr>
        <w:pStyle w:val="a5"/>
        <w:numPr>
          <w:ilvl w:val="0"/>
          <w:numId w:val="1"/>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ما هي العوامل المؤثرة في عدم تحقيق استدامة مخرجات المشاريع التنموية بعد انتهائها في المملكة العربية السعودية؟</w:t>
      </w:r>
    </w:p>
    <w:p w14:paraId="64EA9438" w14:textId="77777777" w:rsidR="00FB27C8" w:rsidRPr="00667DBC" w:rsidRDefault="00FB27C8" w:rsidP="00173B1F">
      <w:pPr>
        <w:pStyle w:val="a5"/>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وينبثق من هذه المشكلة الرئيسية التساؤلات الفرعية التالية:</w:t>
      </w:r>
    </w:p>
    <w:p w14:paraId="1645245A" w14:textId="77777777" w:rsidR="00FB27C8" w:rsidRPr="00667DBC" w:rsidRDefault="00FB27C8" w:rsidP="00173B1F">
      <w:pPr>
        <w:pStyle w:val="a5"/>
        <w:numPr>
          <w:ilvl w:val="0"/>
          <w:numId w:val="2"/>
        </w:numPr>
        <w:bidi/>
        <w:spacing w:before="0" w:beforeAutospacing="0" w:after="12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ما مدى تأثير عوامل التخطيط والإعداد المسبق للمشروع (مثل دراسات الجدوى، إشراك أصحاب المصلحة، تحديد مؤشرات الاستدامة) على استمرارية مخرجاته؟</w:t>
      </w:r>
    </w:p>
    <w:p w14:paraId="75905BC5" w14:textId="77777777" w:rsidR="00FB27C8" w:rsidRPr="00667DBC" w:rsidRDefault="00FB27C8" w:rsidP="00173B1F">
      <w:pPr>
        <w:pStyle w:val="a5"/>
        <w:numPr>
          <w:ilvl w:val="0"/>
          <w:numId w:val="2"/>
        </w:numPr>
        <w:bidi/>
        <w:spacing w:before="0" w:beforeAutospacing="0" w:after="12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كيف تؤثر آليات التنفيذ والإدارة الفعالة للمشروع (مثل بناء القدرات المحلية، نقل المعرفة، جودة البنى التحتية) في تحقيق استدامته؟</w:t>
      </w:r>
    </w:p>
    <w:p w14:paraId="3E1D94EB" w14:textId="77777777" w:rsidR="00FB27C8" w:rsidRPr="00667DBC" w:rsidRDefault="00FB27C8" w:rsidP="00173B1F">
      <w:pPr>
        <w:pStyle w:val="a5"/>
        <w:numPr>
          <w:ilvl w:val="0"/>
          <w:numId w:val="2"/>
        </w:numPr>
        <w:bidi/>
        <w:spacing w:before="0" w:beforeAutospacing="0" w:after="12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ما هو دور العوامل المؤسسية والحوكمة (مثل الإطار التشريعي والتنظيمي، وجود جهات متابعة، التمويل المستدام) في دعم استمرارية مخرجات المشاريع؟</w:t>
      </w:r>
    </w:p>
    <w:p w14:paraId="0FE6DB0F" w14:textId="77777777" w:rsidR="00FB27C8" w:rsidRPr="00667DBC" w:rsidRDefault="00FB27C8" w:rsidP="00173B1F">
      <w:pPr>
        <w:pStyle w:val="a5"/>
        <w:numPr>
          <w:ilvl w:val="0"/>
          <w:numId w:val="2"/>
        </w:numPr>
        <w:bidi/>
        <w:spacing w:before="0" w:beforeAutospacing="0" w:after="12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ما مدى تأثير مشاركة المجتمعات المحلية والتبني المجتمعي للمشروع على تحقيق استدامته بعد انتهاء الدعم الخارجي؟</w:t>
      </w:r>
    </w:p>
    <w:p w14:paraId="266E8034" w14:textId="77777777" w:rsidR="00FB27C8" w:rsidRPr="00667DBC" w:rsidRDefault="00FB27C8" w:rsidP="00173B1F">
      <w:pPr>
        <w:pStyle w:val="a5"/>
        <w:numPr>
          <w:ilvl w:val="0"/>
          <w:numId w:val="2"/>
        </w:numPr>
        <w:bidi/>
        <w:spacing w:before="0" w:beforeAutospacing="0" w:after="12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كيف تسهم العوامل الاقتصادية والبيئية (مثل جدوى التشغيل والصيانة، توفر الموارد، التأثيرات البيئية) في تحديد مدى استدامة مخرجات المشاريع التنموية؟</w:t>
      </w:r>
    </w:p>
    <w:p w14:paraId="783915BE" w14:textId="0ACECEA2" w:rsidR="00FB27C8" w:rsidRPr="00667DBC" w:rsidRDefault="00FB27C8" w:rsidP="00173B1F">
      <w:pPr>
        <w:spacing w:after="120" w:line="360" w:lineRule="auto"/>
        <w:divId w:val="819931144"/>
        <w:rPr>
          <w:rFonts w:ascii="Simplified Arabic" w:eastAsia="Times New Roman" w:hAnsi="Simplified Arabic" w:cs="Simplified Arabic"/>
          <w:color w:val="1B1C1D"/>
          <w:sz w:val="32"/>
          <w:szCs w:val="32"/>
          <w:rtl/>
        </w:rPr>
      </w:pPr>
    </w:p>
    <w:p w14:paraId="41040579" w14:textId="77777777" w:rsidR="00FB27C8" w:rsidRPr="00667DBC" w:rsidRDefault="00FB27C8" w:rsidP="00173B1F">
      <w:pPr>
        <w:pStyle w:val="2"/>
        <w:spacing w:before="0" w:after="120" w:line="360" w:lineRule="auto"/>
        <w:divId w:val="819931144"/>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t>الأهمية العلمية والعملية للدراسة</w:t>
      </w:r>
    </w:p>
    <w:p w14:paraId="5252B891" w14:textId="77777777" w:rsidR="00FB27C8" w:rsidRPr="00667DBC" w:rsidRDefault="00FB27C8" w:rsidP="00173B1F">
      <w:pPr>
        <w:pStyle w:val="a5"/>
        <w:bidi/>
        <w:spacing w:before="0" w:beforeAutospacing="0" w:after="24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تكتسب هذه الدراسة أهمية بالغة على الصعيدين العلمي والعملي، وذلك لعدة اعتبارات:</w:t>
      </w:r>
    </w:p>
    <w:p w14:paraId="4A7F62B3" w14:textId="77777777" w:rsidR="00FB27C8" w:rsidRPr="00667DBC" w:rsidRDefault="00FB27C8" w:rsidP="00173B1F">
      <w:pPr>
        <w:pStyle w:val="3"/>
        <w:spacing w:before="0" w:after="120" w:line="360" w:lineRule="auto"/>
        <w:divId w:val="819931144"/>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الأهمية العلمية</w:t>
      </w:r>
    </w:p>
    <w:p w14:paraId="13FA4692" w14:textId="77777777" w:rsidR="00FB27C8" w:rsidRPr="00667DBC" w:rsidRDefault="00FB27C8" w:rsidP="00173B1F">
      <w:pPr>
        <w:pStyle w:val="a5"/>
        <w:numPr>
          <w:ilvl w:val="0"/>
          <w:numId w:val="3"/>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إثراء الأدبيات البحثية:</w:t>
      </w:r>
      <w:r w:rsidRPr="00667DBC">
        <w:rPr>
          <w:rFonts w:ascii="Simplified Arabic" w:hAnsi="Simplified Arabic" w:cs="Simplified Arabic" w:hint="cs"/>
          <w:color w:val="1B1C1D"/>
          <w:sz w:val="32"/>
          <w:szCs w:val="32"/>
          <w:rtl/>
        </w:rPr>
        <w:t xml:space="preserve"> تسهم الدراسة في إثراء الأدبيات العربية والدولية المتعلقة باستدامة المشاريع التنموية، وتحديدًا في سياق المملكة العربية السعودية الذي لم يحظَ بدراسات معمقة كافية في هذا المجال.</w:t>
      </w:r>
    </w:p>
    <w:p w14:paraId="037204D7" w14:textId="77777777" w:rsidR="00FB27C8" w:rsidRPr="00667DBC" w:rsidRDefault="00FB27C8" w:rsidP="00173B1F">
      <w:pPr>
        <w:pStyle w:val="a5"/>
        <w:numPr>
          <w:ilvl w:val="0"/>
          <w:numId w:val="3"/>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تحديد فجوات البحث:</w:t>
      </w:r>
      <w:r w:rsidRPr="00667DBC">
        <w:rPr>
          <w:rFonts w:ascii="Simplified Arabic" w:hAnsi="Simplified Arabic" w:cs="Simplified Arabic" w:hint="cs"/>
          <w:color w:val="1B1C1D"/>
          <w:sz w:val="32"/>
          <w:szCs w:val="32"/>
          <w:rtl/>
        </w:rPr>
        <w:t xml:space="preserve"> ستساعد الدراسة في تحديد الثغرات المعرفية والفجوات البحثية في مجال استدامة المشاريع التنموية، مما يفتح آفاقًا لدراسات مستقبلية أكثر تخصصًا وعمقًا.</w:t>
      </w:r>
    </w:p>
    <w:p w14:paraId="48306F9E" w14:textId="77777777" w:rsidR="00FB27C8" w:rsidRPr="00667DBC" w:rsidRDefault="00FB27C8" w:rsidP="00173B1F">
      <w:pPr>
        <w:pStyle w:val="a5"/>
        <w:numPr>
          <w:ilvl w:val="0"/>
          <w:numId w:val="3"/>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تطوير الإطار المفاهيمي:</w:t>
      </w:r>
      <w:r w:rsidRPr="00667DBC">
        <w:rPr>
          <w:rFonts w:ascii="Simplified Arabic" w:hAnsi="Simplified Arabic" w:cs="Simplified Arabic" w:hint="cs"/>
          <w:color w:val="1B1C1D"/>
          <w:sz w:val="32"/>
          <w:szCs w:val="32"/>
          <w:rtl/>
        </w:rPr>
        <w:t xml:space="preserve"> من المتوقع أن تسهم الدراسة في تطوير إطار مفاهيمي شامل يربط بين العوامل المختلفة المؤثرة في استدامة المشاريع، مما يوفر أداة تحليلية للباحثين والممارسين.</w:t>
      </w:r>
    </w:p>
    <w:p w14:paraId="0536CD21" w14:textId="77777777" w:rsidR="00FB27C8" w:rsidRPr="00667DBC" w:rsidRDefault="00FB27C8" w:rsidP="00173B1F">
      <w:pPr>
        <w:pStyle w:val="a5"/>
        <w:numPr>
          <w:ilvl w:val="0"/>
          <w:numId w:val="3"/>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المنهجية المبتكرة:</w:t>
      </w:r>
      <w:r w:rsidRPr="00667DBC">
        <w:rPr>
          <w:rFonts w:ascii="Simplified Arabic" w:hAnsi="Simplified Arabic" w:cs="Simplified Arabic" w:hint="cs"/>
          <w:color w:val="1B1C1D"/>
          <w:sz w:val="32"/>
          <w:szCs w:val="32"/>
          <w:rtl/>
        </w:rPr>
        <w:t xml:space="preserve"> قد تقدم الدراسة مقاربة منهجية جديدة لتحليل وتقييم استدامة المشاريع، يمكن تطبيقها في سياقات تنموية أخرى.</w:t>
      </w:r>
    </w:p>
    <w:p w14:paraId="22681E77" w14:textId="77777777" w:rsidR="00FB27C8" w:rsidRPr="00667DBC" w:rsidRDefault="00FB27C8" w:rsidP="00173B1F">
      <w:pPr>
        <w:pStyle w:val="3"/>
        <w:spacing w:before="0" w:after="120" w:line="360" w:lineRule="auto"/>
        <w:divId w:val="819931144"/>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الأهمية العملية</w:t>
      </w:r>
    </w:p>
    <w:p w14:paraId="0F658CE8" w14:textId="77777777" w:rsidR="00FB27C8" w:rsidRPr="00667DBC" w:rsidRDefault="00FB27C8" w:rsidP="00173B1F">
      <w:pPr>
        <w:pStyle w:val="a5"/>
        <w:numPr>
          <w:ilvl w:val="0"/>
          <w:numId w:val="4"/>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تحسين فعالية المشاريع التنموية:</w:t>
      </w:r>
      <w:r w:rsidRPr="00667DBC">
        <w:rPr>
          <w:rFonts w:ascii="Simplified Arabic" w:hAnsi="Simplified Arabic" w:cs="Simplified Arabic" w:hint="cs"/>
          <w:color w:val="1B1C1D"/>
          <w:sz w:val="32"/>
          <w:szCs w:val="32"/>
          <w:rtl/>
        </w:rPr>
        <w:t xml:space="preserve"> ستوفر الدراسة رؤى قيمة لصناع القرار والجهات الممولة والمنفذة للمشاريع التنموية في المملكة، مما يمكنهم من دمج اعتبارات الاستدامة في جميع مراحل دورة حياة المشروع (التخطيط، التنفيذ، المتابعة، والتقييم).</w:t>
      </w:r>
    </w:p>
    <w:p w14:paraId="45DB534F" w14:textId="77777777" w:rsidR="00FB27C8" w:rsidRPr="00667DBC" w:rsidRDefault="00FB27C8" w:rsidP="00173B1F">
      <w:pPr>
        <w:pStyle w:val="a5"/>
        <w:numPr>
          <w:ilvl w:val="0"/>
          <w:numId w:val="4"/>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توجيه السياسات والاستراتيجيات:</w:t>
      </w:r>
      <w:r w:rsidRPr="00667DBC">
        <w:rPr>
          <w:rFonts w:ascii="Simplified Arabic" w:hAnsi="Simplified Arabic" w:cs="Simplified Arabic" w:hint="cs"/>
          <w:color w:val="1B1C1D"/>
          <w:sz w:val="32"/>
          <w:szCs w:val="32"/>
          <w:rtl/>
        </w:rPr>
        <w:t xml:space="preserve"> يمكن أن تستخدم نتائج الدراسة كأساس لتطوير سياسات واستراتيجيات وطنية تهدف إلى تعزيز استدامة المشاريع، وتقليل هدر الموارد، وتعظيم العائد من الاستثمارات التنموية.</w:t>
      </w:r>
    </w:p>
    <w:p w14:paraId="0A17CBEE" w14:textId="77777777" w:rsidR="00FB27C8" w:rsidRPr="00667DBC" w:rsidRDefault="00FB27C8" w:rsidP="00173B1F">
      <w:pPr>
        <w:pStyle w:val="a5"/>
        <w:numPr>
          <w:ilvl w:val="0"/>
          <w:numId w:val="4"/>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تعزيز بناء القدرات:</w:t>
      </w:r>
      <w:r w:rsidRPr="00667DBC">
        <w:rPr>
          <w:rFonts w:ascii="Simplified Arabic" w:hAnsi="Simplified Arabic" w:cs="Simplified Arabic" w:hint="cs"/>
          <w:color w:val="1B1C1D"/>
          <w:sz w:val="32"/>
          <w:szCs w:val="32"/>
          <w:rtl/>
        </w:rPr>
        <w:t xml:space="preserve"> من خلال تحديد العوامل الحيوية للاستدامة، يمكن للجهات المعنية تصميم برامج تدريب وبناء قدرات تستهدف المديرين والفرق الفنية والمجتمعات المحلية لضمان استمرارية تشغيل وصيانة مخرجات المشاريع.</w:t>
      </w:r>
    </w:p>
    <w:p w14:paraId="4DF70EDA" w14:textId="77777777" w:rsidR="00FB27C8" w:rsidRPr="00667DBC" w:rsidRDefault="00FB27C8" w:rsidP="00173B1F">
      <w:pPr>
        <w:pStyle w:val="a5"/>
        <w:numPr>
          <w:ilvl w:val="0"/>
          <w:numId w:val="4"/>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دعم تحقيق رؤية 2030:</w:t>
      </w:r>
      <w:r w:rsidRPr="00667DBC">
        <w:rPr>
          <w:rFonts w:ascii="Simplified Arabic" w:hAnsi="Simplified Arabic" w:cs="Simplified Arabic" w:hint="cs"/>
          <w:color w:val="1B1C1D"/>
          <w:sz w:val="32"/>
          <w:szCs w:val="32"/>
          <w:rtl/>
        </w:rPr>
        <w:t xml:space="preserve"> تتماشى الدراسة بشكل مباشر مع أهداف رؤية 2030 التي تركز على التنمية المستدامة، حيث ستساهم نتائجها في ضمان تحقيق الأهداف التنموية طويلة الأمد للمملكة العربية السعودية والحفاظ على المكتسبات التي تتحقق من المشاريع المختلفة.</w:t>
      </w:r>
    </w:p>
    <w:p w14:paraId="1A018D2D" w14:textId="77777777" w:rsidR="00FB27C8" w:rsidRPr="00667DBC" w:rsidRDefault="00FB27C8" w:rsidP="00173B1F">
      <w:pPr>
        <w:pStyle w:val="a5"/>
        <w:numPr>
          <w:ilvl w:val="0"/>
          <w:numId w:val="4"/>
        </w:numPr>
        <w:bidi/>
        <w:spacing w:before="0" w:beforeAutospacing="0" w:after="0" w:afterAutospacing="0" w:line="360" w:lineRule="auto"/>
        <w:divId w:val="819931144"/>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تحديد الممارسات الفضلى:</w:t>
      </w:r>
      <w:r w:rsidRPr="00667DBC">
        <w:rPr>
          <w:rFonts w:ascii="Simplified Arabic" w:hAnsi="Simplified Arabic" w:cs="Simplified Arabic" w:hint="cs"/>
          <w:color w:val="1B1C1D"/>
          <w:sz w:val="32"/>
          <w:szCs w:val="32"/>
          <w:rtl/>
        </w:rPr>
        <w:t xml:space="preserve"> ستساعد الدراسة في تحديد الممارسات الفضلى والتحديات المشتركة التي تواجه استدامة المشاريع، مما يتيح للجهات المعنية التعلم من التجارب السابقة وتطبيق الدروس المستفادة في المشاريع المستقبلية.</w:t>
      </w:r>
    </w:p>
    <w:p w14:paraId="26DDAA75" w14:textId="77777777" w:rsidR="00FB27C8" w:rsidRPr="00667DBC" w:rsidRDefault="00FB27C8" w:rsidP="00173B1F">
      <w:pPr>
        <w:spacing w:after="120" w:line="360" w:lineRule="auto"/>
        <w:divId w:val="458381201"/>
        <w:rPr>
          <w:rFonts w:ascii="Simplified Arabic" w:eastAsia="Times New Roman" w:hAnsi="Simplified Arabic" w:cs="Simplified Arabic"/>
          <w:color w:val="1B1C1D"/>
          <w:kern w:val="0"/>
          <w:sz w:val="32"/>
          <w:szCs w:val="32"/>
          <w:rtl/>
          <w14:ligatures w14:val="none"/>
        </w:rPr>
      </w:pPr>
    </w:p>
    <w:p w14:paraId="745F4220" w14:textId="77777777" w:rsidR="00FB27C8" w:rsidRPr="00667DBC" w:rsidRDefault="00FB27C8" w:rsidP="00173B1F">
      <w:pPr>
        <w:spacing w:after="120" w:line="360" w:lineRule="auto"/>
        <w:divId w:val="458381201"/>
        <w:rPr>
          <w:rFonts w:ascii="Simplified Arabic" w:eastAsia="Times New Roman" w:hAnsi="Simplified Arabic" w:cs="Simplified Arabic"/>
          <w:color w:val="1B1C1D"/>
          <w:kern w:val="0"/>
          <w:sz w:val="32"/>
          <w:szCs w:val="32"/>
          <w14:ligatures w14:val="none"/>
        </w:rPr>
      </w:pPr>
    </w:p>
    <w:p w14:paraId="488522C5" w14:textId="02C3E39E" w:rsidR="000C3118" w:rsidRPr="00667DBC" w:rsidRDefault="000C3118" w:rsidP="00173B1F">
      <w:pPr>
        <w:pStyle w:val="a5"/>
        <w:bidi/>
        <w:spacing w:before="0" w:beforeAutospacing="0" w:after="0" w:afterAutospacing="0" w:line="360" w:lineRule="auto"/>
        <w:divId w:val="391543068"/>
        <w:rPr>
          <w:rFonts w:ascii="Simplified Arabic" w:hAnsi="Simplified Arabic" w:cs="Simplified Arabic"/>
          <w:color w:val="1B1C1D"/>
          <w:sz w:val="32"/>
          <w:szCs w:val="32"/>
          <w:rtl/>
        </w:rPr>
      </w:pPr>
    </w:p>
    <w:p w14:paraId="0A6C0EC9" w14:textId="77777777" w:rsidR="006A4AB7" w:rsidRPr="00667DBC" w:rsidRDefault="006A4AB7"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EDDF1EC" w14:textId="77777777" w:rsidR="009A03E6" w:rsidRPr="00667DBC" w:rsidRDefault="009A03E6"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9E8C49A" w14:textId="77777777" w:rsidR="009A03E6" w:rsidRPr="00667DBC" w:rsidRDefault="009A03E6"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BE914CC"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A6252AB"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FB0F18C" w14:textId="27AD85C7" w:rsidR="00DB4EA1" w:rsidRPr="00667DBC" w:rsidRDefault="00DB4EA1" w:rsidP="00173B1F">
      <w:pPr>
        <w:spacing w:after="120" w:line="360" w:lineRule="auto"/>
        <w:divId w:val="229771505"/>
        <w:rPr>
          <w:rFonts w:ascii="Simplified Arabic" w:eastAsia="Times New Roman" w:hAnsi="Simplified Arabic" w:cs="Simplified Arabic"/>
          <w:color w:val="1B1C1D"/>
          <w:kern w:val="0"/>
          <w:sz w:val="32"/>
          <w:szCs w:val="32"/>
          <w14:ligatures w14:val="none"/>
        </w:rPr>
      </w:pPr>
    </w:p>
    <w:p w14:paraId="422F78DA" w14:textId="77777777" w:rsidR="00DB4EA1" w:rsidRPr="00667DBC" w:rsidRDefault="00DB4EA1" w:rsidP="00173B1F">
      <w:pPr>
        <w:pStyle w:val="2"/>
        <w:spacing w:before="0" w:after="120" w:line="360" w:lineRule="auto"/>
        <w:divId w:val="229771505"/>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أهداف الدراسة</w:t>
      </w:r>
    </w:p>
    <w:p w14:paraId="3C257E21" w14:textId="067B2911" w:rsidR="00853A7E" w:rsidRPr="00667DBC" w:rsidRDefault="00853A7E"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الهدف الرئيسي </w:t>
      </w:r>
    </w:p>
    <w:p w14:paraId="323C19BD" w14:textId="162C4A2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تهدف هذه الدراسة إلى </w:t>
      </w:r>
      <w:r w:rsidRPr="00667DBC">
        <w:rPr>
          <w:rFonts w:ascii="Simplified Arabic" w:hAnsi="Simplified Arabic" w:cs="Simplified Arabic" w:hint="cs"/>
          <w:color w:val="1B1C1D"/>
          <w:sz w:val="32"/>
          <w:szCs w:val="32"/>
          <w:bdr w:val="none" w:sz="0" w:space="0" w:color="auto" w:frame="1"/>
          <w:rtl/>
        </w:rPr>
        <w:t>تحليل العوامل المؤثرة في تحقيق استدامة مخرجات المشاريع التنموية بعد انتهائها في المملكة العربية السعودية</w:t>
      </w:r>
      <w:r w:rsidRPr="00667DBC">
        <w:rPr>
          <w:rFonts w:ascii="Simplified Arabic" w:hAnsi="Simplified Arabic" w:cs="Simplified Arabic" w:hint="cs"/>
          <w:color w:val="1B1C1D"/>
          <w:sz w:val="32"/>
          <w:szCs w:val="32"/>
          <w:rtl/>
        </w:rPr>
        <w:t>.</w:t>
      </w:r>
    </w:p>
    <w:p w14:paraId="46B439A2" w14:textId="7777777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وينبثق من هذا الهدف الرئيسي الأهداف الفرعية التالية:</w:t>
      </w:r>
    </w:p>
    <w:p w14:paraId="0B13CAC1" w14:textId="77777777" w:rsidR="00DB4EA1" w:rsidRPr="00667DBC" w:rsidRDefault="00DB4EA1" w:rsidP="00173B1F">
      <w:pPr>
        <w:pStyle w:val="a5"/>
        <w:numPr>
          <w:ilvl w:val="0"/>
          <w:numId w:val="5"/>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تحديد</w:t>
      </w:r>
      <w:r w:rsidRPr="00667DBC">
        <w:rPr>
          <w:rFonts w:ascii="Simplified Arabic" w:hAnsi="Simplified Arabic" w:cs="Simplified Arabic" w:hint="cs"/>
          <w:color w:val="1B1C1D"/>
          <w:sz w:val="32"/>
          <w:szCs w:val="32"/>
          <w:rtl/>
        </w:rPr>
        <w:t xml:space="preserve"> مدى تأثير عوامل التخطيط والإعداد المسبق للمشروع (مثل دراسات الجدوى، إشراك أصحاب المصلحة، تحديد مؤشرات الاستدامة) على استمرارية مخرجاته.</w:t>
      </w:r>
    </w:p>
    <w:p w14:paraId="11560BDB" w14:textId="77777777" w:rsidR="00DB4EA1" w:rsidRPr="00667DBC" w:rsidRDefault="00DB4EA1" w:rsidP="00173B1F">
      <w:pPr>
        <w:pStyle w:val="a5"/>
        <w:numPr>
          <w:ilvl w:val="0"/>
          <w:numId w:val="5"/>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تحليل</w:t>
      </w:r>
      <w:r w:rsidRPr="00667DBC">
        <w:rPr>
          <w:rFonts w:ascii="Simplified Arabic" w:hAnsi="Simplified Arabic" w:cs="Simplified Arabic" w:hint="cs"/>
          <w:color w:val="1B1C1D"/>
          <w:sz w:val="32"/>
          <w:szCs w:val="32"/>
          <w:rtl/>
        </w:rPr>
        <w:t xml:space="preserve"> كيف تؤثر آليات التنفيذ والإدارة الفعالة للمشروع (مثل بناء القدرات المحلية، نقل المعرفة، جودة البنى التحتية) في تحقيق استدامته.</w:t>
      </w:r>
    </w:p>
    <w:p w14:paraId="2D119DD0" w14:textId="77777777" w:rsidR="00DB4EA1" w:rsidRPr="00667DBC" w:rsidRDefault="00DB4EA1" w:rsidP="00173B1F">
      <w:pPr>
        <w:pStyle w:val="a5"/>
        <w:numPr>
          <w:ilvl w:val="0"/>
          <w:numId w:val="5"/>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استقصاء</w:t>
      </w:r>
      <w:r w:rsidRPr="00667DBC">
        <w:rPr>
          <w:rFonts w:ascii="Simplified Arabic" w:hAnsi="Simplified Arabic" w:cs="Simplified Arabic" w:hint="cs"/>
          <w:color w:val="1B1C1D"/>
          <w:sz w:val="32"/>
          <w:szCs w:val="32"/>
          <w:rtl/>
        </w:rPr>
        <w:t xml:space="preserve"> دور العوامل المؤسسية والحوكمة (مثل الإطار التشريعي والتنظيمي، وجود جهات متابعة، التمويل المستدام) في دعم استمرارية مخرجات المشاريع.</w:t>
      </w:r>
    </w:p>
    <w:p w14:paraId="17DFF275" w14:textId="77777777" w:rsidR="00DB4EA1" w:rsidRPr="00667DBC" w:rsidRDefault="00DB4EA1" w:rsidP="00173B1F">
      <w:pPr>
        <w:pStyle w:val="a5"/>
        <w:numPr>
          <w:ilvl w:val="0"/>
          <w:numId w:val="5"/>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تقييم</w:t>
      </w:r>
      <w:r w:rsidRPr="00667DBC">
        <w:rPr>
          <w:rFonts w:ascii="Simplified Arabic" w:hAnsi="Simplified Arabic" w:cs="Simplified Arabic" w:hint="cs"/>
          <w:color w:val="1B1C1D"/>
          <w:sz w:val="32"/>
          <w:szCs w:val="32"/>
          <w:rtl/>
        </w:rPr>
        <w:t xml:space="preserve"> مدى تأثير مشاركة المجتمعات المحلية والتبني المجتمعي للمشروع على تحقيق استدامته بعد انتهاء الدعم الخارجي.</w:t>
      </w:r>
    </w:p>
    <w:p w14:paraId="05652755" w14:textId="77777777" w:rsidR="00DB4EA1" w:rsidRPr="00667DBC" w:rsidRDefault="00DB4EA1" w:rsidP="00173B1F">
      <w:pPr>
        <w:pStyle w:val="a5"/>
        <w:numPr>
          <w:ilvl w:val="0"/>
          <w:numId w:val="5"/>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بحث</w:t>
      </w:r>
      <w:r w:rsidRPr="00667DBC">
        <w:rPr>
          <w:rFonts w:ascii="Simplified Arabic" w:hAnsi="Simplified Arabic" w:cs="Simplified Arabic" w:hint="cs"/>
          <w:color w:val="1B1C1D"/>
          <w:sz w:val="32"/>
          <w:szCs w:val="32"/>
          <w:rtl/>
        </w:rPr>
        <w:t xml:space="preserve"> كيف تسهم العوامل الاقتصادية والبيئية (مثل جدوى التشغيل والصيانة، توفر الموارد، التأثيرات البيئية) في تحديد مدى استدامة مخرجات المشاريع التنموية.</w:t>
      </w:r>
    </w:p>
    <w:p w14:paraId="14A29D88" w14:textId="559A9E08" w:rsidR="00DB4EA1" w:rsidRPr="00667DBC" w:rsidRDefault="00DB4EA1" w:rsidP="00173B1F">
      <w:pPr>
        <w:spacing w:after="120" w:line="360" w:lineRule="auto"/>
        <w:divId w:val="229771505"/>
        <w:rPr>
          <w:rFonts w:ascii="Simplified Arabic" w:eastAsia="Times New Roman" w:hAnsi="Simplified Arabic" w:cs="Simplified Arabic"/>
          <w:color w:val="1B1C1D"/>
          <w:sz w:val="32"/>
          <w:szCs w:val="32"/>
          <w:rtl/>
        </w:rPr>
      </w:pPr>
    </w:p>
    <w:p w14:paraId="3D821FFB" w14:textId="77777777" w:rsidR="00DB4EA1" w:rsidRPr="00667DBC" w:rsidRDefault="00DB4EA1" w:rsidP="00173B1F">
      <w:pPr>
        <w:pStyle w:val="2"/>
        <w:spacing w:before="0" w:after="120" w:line="360" w:lineRule="auto"/>
        <w:divId w:val="229771505"/>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تساؤلات الدراسة</w:t>
      </w:r>
    </w:p>
    <w:p w14:paraId="4411B527" w14:textId="7777777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يتجلى التساؤل الرئيسي للدراسة في الآتي:</w:t>
      </w:r>
    </w:p>
    <w:p w14:paraId="765F7241" w14:textId="77777777" w:rsidR="00DB4EA1" w:rsidRPr="00667DBC" w:rsidRDefault="00DB4EA1" w:rsidP="00173B1F">
      <w:pPr>
        <w:pStyle w:val="a5"/>
        <w:numPr>
          <w:ilvl w:val="0"/>
          <w:numId w:val="6"/>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ما هي العوامل المؤثرة في تحقيق استدامة مخرجات المشاريع التنموية بعد انتهائها في المملكة العربية السعودية؟</w:t>
      </w:r>
    </w:p>
    <w:p w14:paraId="46AF26B1" w14:textId="7777777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وينبثق من هذا التساؤل الرئيسي التساؤلات الفرعية التالية:</w:t>
      </w:r>
    </w:p>
    <w:p w14:paraId="486C308A" w14:textId="77777777" w:rsidR="00DB4EA1" w:rsidRPr="00667DBC" w:rsidRDefault="00DB4EA1" w:rsidP="00173B1F">
      <w:pPr>
        <w:pStyle w:val="a5"/>
        <w:numPr>
          <w:ilvl w:val="0"/>
          <w:numId w:val="7"/>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ما مدى تأثير عوامل </w:t>
      </w:r>
      <w:r w:rsidRPr="00667DBC">
        <w:rPr>
          <w:rFonts w:ascii="Simplified Arabic" w:hAnsi="Simplified Arabic" w:cs="Simplified Arabic" w:hint="cs"/>
          <w:color w:val="1B1C1D"/>
          <w:sz w:val="32"/>
          <w:szCs w:val="32"/>
          <w:bdr w:val="none" w:sz="0" w:space="0" w:color="auto" w:frame="1"/>
          <w:rtl/>
        </w:rPr>
        <w:t>التخطيط والإعداد المسبق</w:t>
      </w:r>
      <w:r w:rsidRPr="00667DBC">
        <w:rPr>
          <w:rFonts w:ascii="Simplified Arabic" w:hAnsi="Simplified Arabic" w:cs="Simplified Arabic" w:hint="cs"/>
          <w:color w:val="1B1C1D"/>
          <w:sz w:val="32"/>
          <w:szCs w:val="32"/>
          <w:rtl/>
        </w:rPr>
        <w:t xml:space="preserve"> على استدامة مخرجات المشاريع التنموية بعد انتهائها في المملكة العربية السعودية؟</w:t>
      </w:r>
    </w:p>
    <w:p w14:paraId="798EE89C" w14:textId="77777777" w:rsidR="00DB4EA1" w:rsidRPr="00667DBC" w:rsidRDefault="00DB4EA1" w:rsidP="00173B1F">
      <w:pPr>
        <w:pStyle w:val="a5"/>
        <w:numPr>
          <w:ilvl w:val="0"/>
          <w:numId w:val="7"/>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كيف تؤثر </w:t>
      </w:r>
      <w:r w:rsidRPr="00667DBC">
        <w:rPr>
          <w:rFonts w:ascii="Simplified Arabic" w:hAnsi="Simplified Arabic" w:cs="Simplified Arabic" w:hint="cs"/>
          <w:color w:val="1B1C1D"/>
          <w:sz w:val="32"/>
          <w:szCs w:val="32"/>
          <w:bdr w:val="none" w:sz="0" w:space="0" w:color="auto" w:frame="1"/>
          <w:rtl/>
        </w:rPr>
        <w:t>آليات التنفيذ والإدارة</w:t>
      </w:r>
      <w:r w:rsidRPr="00667DBC">
        <w:rPr>
          <w:rFonts w:ascii="Simplified Arabic" w:hAnsi="Simplified Arabic" w:cs="Simplified Arabic" w:hint="cs"/>
          <w:color w:val="1B1C1D"/>
          <w:sz w:val="32"/>
          <w:szCs w:val="32"/>
          <w:rtl/>
        </w:rPr>
        <w:t xml:space="preserve"> الفعالة للمشروع في تحقيق استدامة مخرجات المشاريع التنموية بعد انتهائها في المملكة العربية السعودية؟</w:t>
      </w:r>
    </w:p>
    <w:p w14:paraId="7A7E97A3" w14:textId="77777777" w:rsidR="00DB4EA1" w:rsidRPr="00667DBC" w:rsidRDefault="00DB4EA1" w:rsidP="00173B1F">
      <w:pPr>
        <w:pStyle w:val="a5"/>
        <w:numPr>
          <w:ilvl w:val="0"/>
          <w:numId w:val="7"/>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ما هو دور </w:t>
      </w:r>
      <w:r w:rsidRPr="00667DBC">
        <w:rPr>
          <w:rFonts w:ascii="Simplified Arabic" w:hAnsi="Simplified Arabic" w:cs="Simplified Arabic" w:hint="cs"/>
          <w:color w:val="1B1C1D"/>
          <w:sz w:val="32"/>
          <w:szCs w:val="32"/>
          <w:bdr w:val="none" w:sz="0" w:space="0" w:color="auto" w:frame="1"/>
          <w:rtl/>
        </w:rPr>
        <w:t>العوامل المؤسسية والحوكمة</w:t>
      </w:r>
      <w:r w:rsidRPr="00667DBC">
        <w:rPr>
          <w:rFonts w:ascii="Simplified Arabic" w:hAnsi="Simplified Arabic" w:cs="Simplified Arabic" w:hint="cs"/>
          <w:color w:val="1B1C1D"/>
          <w:sz w:val="32"/>
          <w:szCs w:val="32"/>
          <w:rtl/>
        </w:rPr>
        <w:t xml:space="preserve"> في دعم استمرارية مخرجات المشاريع التنموية بعد انتهائها في المملكة العربية السعودية؟</w:t>
      </w:r>
    </w:p>
    <w:p w14:paraId="658C48DD" w14:textId="77777777" w:rsidR="00DB4EA1" w:rsidRPr="00667DBC" w:rsidRDefault="00DB4EA1" w:rsidP="00173B1F">
      <w:pPr>
        <w:pStyle w:val="a5"/>
        <w:numPr>
          <w:ilvl w:val="0"/>
          <w:numId w:val="7"/>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كيف تؤثر </w:t>
      </w:r>
      <w:r w:rsidRPr="00667DBC">
        <w:rPr>
          <w:rFonts w:ascii="Simplified Arabic" w:hAnsi="Simplified Arabic" w:cs="Simplified Arabic" w:hint="cs"/>
          <w:color w:val="1B1C1D"/>
          <w:sz w:val="32"/>
          <w:szCs w:val="32"/>
          <w:bdr w:val="none" w:sz="0" w:space="0" w:color="auto" w:frame="1"/>
          <w:rtl/>
        </w:rPr>
        <w:t>مشاركة المجتمعات المحلية والتبني المجتمعي</w:t>
      </w:r>
      <w:r w:rsidRPr="00667DBC">
        <w:rPr>
          <w:rFonts w:ascii="Simplified Arabic" w:hAnsi="Simplified Arabic" w:cs="Simplified Arabic" w:hint="cs"/>
          <w:color w:val="1B1C1D"/>
          <w:sz w:val="32"/>
          <w:szCs w:val="32"/>
          <w:rtl/>
        </w:rPr>
        <w:t xml:space="preserve"> في تحقيق استدامة مخرجات المشاريع التنموية بعد انتهائها في المملكة العربية السعودية؟</w:t>
      </w:r>
    </w:p>
    <w:p w14:paraId="51D441D7" w14:textId="77777777" w:rsidR="00DB4EA1" w:rsidRPr="00667DBC" w:rsidRDefault="00DB4EA1" w:rsidP="00173B1F">
      <w:pPr>
        <w:pStyle w:val="a5"/>
        <w:numPr>
          <w:ilvl w:val="0"/>
          <w:numId w:val="7"/>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ما مدى تأثير </w:t>
      </w:r>
      <w:r w:rsidRPr="00667DBC">
        <w:rPr>
          <w:rFonts w:ascii="Simplified Arabic" w:hAnsi="Simplified Arabic" w:cs="Simplified Arabic" w:hint="cs"/>
          <w:color w:val="1B1C1D"/>
          <w:sz w:val="32"/>
          <w:szCs w:val="32"/>
          <w:bdr w:val="none" w:sz="0" w:space="0" w:color="auto" w:frame="1"/>
          <w:rtl/>
        </w:rPr>
        <w:t>العوامل الاقتصادية والبيئية</w:t>
      </w:r>
      <w:r w:rsidRPr="00667DBC">
        <w:rPr>
          <w:rFonts w:ascii="Simplified Arabic" w:hAnsi="Simplified Arabic" w:cs="Simplified Arabic" w:hint="cs"/>
          <w:color w:val="1B1C1D"/>
          <w:sz w:val="32"/>
          <w:szCs w:val="32"/>
          <w:rtl/>
        </w:rPr>
        <w:t xml:space="preserve"> في تحديد مدى استدامة مخرجات المشاريع التنموية بعد انتهائها في المملكة العربية السعودية؟</w:t>
      </w:r>
    </w:p>
    <w:p w14:paraId="56EEC319" w14:textId="4DEB85F5" w:rsidR="00DB4EA1" w:rsidRPr="00667DBC" w:rsidRDefault="00DB4EA1" w:rsidP="00173B1F">
      <w:pPr>
        <w:spacing w:after="120" w:line="360" w:lineRule="auto"/>
        <w:divId w:val="229771505"/>
        <w:rPr>
          <w:rFonts w:ascii="Simplified Arabic" w:eastAsia="Times New Roman" w:hAnsi="Simplified Arabic" w:cs="Simplified Arabic"/>
          <w:color w:val="1B1C1D"/>
          <w:sz w:val="32"/>
          <w:szCs w:val="32"/>
          <w:rtl/>
        </w:rPr>
      </w:pPr>
    </w:p>
    <w:p w14:paraId="20BF88CD" w14:textId="77777777" w:rsidR="00DB4EA1" w:rsidRPr="00667DBC" w:rsidRDefault="00DB4EA1" w:rsidP="00173B1F">
      <w:pPr>
        <w:pStyle w:val="2"/>
        <w:spacing w:before="0" w:after="120" w:line="360" w:lineRule="auto"/>
        <w:divId w:val="229771505"/>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فرضيات الدراسة</w:t>
      </w:r>
    </w:p>
    <w:p w14:paraId="1FD6CE9B" w14:textId="7777777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الفرضية الرئيسية:</w:t>
      </w:r>
    </w:p>
    <w:p w14:paraId="0EC0D0C1" w14:textId="77777777" w:rsidR="00DB4EA1" w:rsidRPr="00667DBC" w:rsidRDefault="00DB4EA1" w:rsidP="00173B1F">
      <w:pPr>
        <w:pStyle w:val="a5"/>
        <w:numPr>
          <w:ilvl w:val="0"/>
          <w:numId w:val="8"/>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توجد علاقة ذات دلالة إحصائية بين العوامل المؤثرة (عوامل التخطيط والإعداد المسبق، آليات التنفيذ والإدارة، العوامل المؤسسية والحوكمة، مشاركة المجتمعات المحلية والتبني المجتمعي، العوامل الاقتصادية والبيئية) وتحقيق استدامة مخرجات المشاريع التنموية بعد انتهائها في المملكة العربية السعودية.</w:t>
      </w:r>
    </w:p>
    <w:p w14:paraId="16152853" w14:textId="77777777" w:rsidR="00DB4EA1" w:rsidRPr="00667DBC" w:rsidRDefault="00DB4EA1" w:rsidP="00173B1F">
      <w:pPr>
        <w:pStyle w:val="a5"/>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الفرضيات الفرعية:</w:t>
      </w:r>
    </w:p>
    <w:p w14:paraId="44B8B212" w14:textId="77777777" w:rsidR="00DB4EA1" w:rsidRPr="00667DBC" w:rsidRDefault="00DB4EA1" w:rsidP="00173B1F">
      <w:pPr>
        <w:pStyle w:val="a5"/>
        <w:numPr>
          <w:ilvl w:val="0"/>
          <w:numId w:val="9"/>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الفرضية الفرعية الأولى:</w:t>
      </w:r>
      <w:r w:rsidRPr="00667DBC">
        <w:rPr>
          <w:rFonts w:ascii="Simplified Arabic" w:hAnsi="Simplified Arabic" w:cs="Simplified Arabic" w:hint="cs"/>
          <w:color w:val="1B1C1D"/>
          <w:sz w:val="32"/>
          <w:szCs w:val="32"/>
          <w:rtl/>
        </w:rPr>
        <w:t xml:space="preserve"> توجد علاقة ذات دلالة إحصائية بين </w:t>
      </w:r>
      <w:r w:rsidRPr="00667DBC">
        <w:rPr>
          <w:rFonts w:ascii="Simplified Arabic" w:hAnsi="Simplified Arabic" w:cs="Simplified Arabic" w:hint="cs"/>
          <w:color w:val="1B1C1D"/>
          <w:sz w:val="32"/>
          <w:szCs w:val="32"/>
          <w:bdr w:val="none" w:sz="0" w:space="0" w:color="auto" w:frame="1"/>
          <w:rtl/>
        </w:rPr>
        <w:t>عوامل التخطيط والإعداد المسبق</w:t>
      </w:r>
      <w:r w:rsidRPr="00667DBC">
        <w:rPr>
          <w:rFonts w:ascii="Simplified Arabic" w:hAnsi="Simplified Arabic" w:cs="Simplified Arabic" w:hint="cs"/>
          <w:color w:val="1B1C1D"/>
          <w:sz w:val="32"/>
          <w:szCs w:val="32"/>
          <w:rtl/>
        </w:rPr>
        <w:t xml:space="preserve"> (مثل دقة دراسات الجدوى، وشمولية إشراك أصحاب المصلحة، ووضوح مؤشرات الاستدامة) واستدامة مخرجات المشاريع التنموية بعد انتهائها.</w:t>
      </w:r>
    </w:p>
    <w:p w14:paraId="7C944609" w14:textId="77777777" w:rsidR="00DB4EA1" w:rsidRPr="00667DBC" w:rsidRDefault="00DB4EA1" w:rsidP="00173B1F">
      <w:pPr>
        <w:pStyle w:val="a5"/>
        <w:numPr>
          <w:ilvl w:val="0"/>
          <w:numId w:val="9"/>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الفرضية الفرعية الثانية:</w:t>
      </w:r>
      <w:r w:rsidRPr="00667DBC">
        <w:rPr>
          <w:rFonts w:ascii="Simplified Arabic" w:hAnsi="Simplified Arabic" w:cs="Simplified Arabic" w:hint="cs"/>
          <w:color w:val="1B1C1D"/>
          <w:sz w:val="32"/>
          <w:szCs w:val="32"/>
          <w:rtl/>
        </w:rPr>
        <w:t xml:space="preserve"> توجد علاقة ذات دلالة إحصائية بين </w:t>
      </w:r>
      <w:r w:rsidRPr="00667DBC">
        <w:rPr>
          <w:rFonts w:ascii="Simplified Arabic" w:hAnsi="Simplified Arabic" w:cs="Simplified Arabic" w:hint="cs"/>
          <w:color w:val="1B1C1D"/>
          <w:sz w:val="32"/>
          <w:szCs w:val="32"/>
          <w:bdr w:val="none" w:sz="0" w:space="0" w:color="auto" w:frame="1"/>
          <w:rtl/>
        </w:rPr>
        <w:t>آليات التنفيذ والإدارة الفعالة للمشروع</w:t>
      </w:r>
      <w:r w:rsidRPr="00667DBC">
        <w:rPr>
          <w:rFonts w:ascii="Simplified Arabic" w:hAnsi="Simplified Arabic" w:cs="Simplified Arabic" w:hint="cs"/>
          <w:color w:val="1B1C1D"/>
          <w:sz w:val="32"/>
          <w:szCs w:val="32"/>
          <w:rtl/>
        </w:rPr>
        <w:t xml:space="preserve"> (مثل جودة بناء القدرات المحلية، وكفاءة نقل المعرفة، ومتانة جودة البنى التحتية) واستدامة مخرجات المشاريع التنموية بعد انتهائها.</w:t>
      </w:r>
    </w:p>
    <w:p w14:paraId="5F4FBDE1" w14:textId="77777777" w:rsidR="00DB4EA1" w:rsidRPr="00667DBC" w:rsidRDefault="00DB4EA1" w:rsidP="00173B1F">
      <w:pPr>
        <w:pStyle w:val="a5"/>
        <w:numPr>
          <w:ilvl w:val="0"/>
          <w:numId w:val="9"/>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الفرضية الفرعية الثالثة:</w:t>
      </w:r>
      <w:r w:rsidRPr="00667DBC">
        <w:rPr>
          <w:rFonts w:ascii="Simplified Arabic" w:hAnsi="Simplified Arabic" w:cs="Simplified Arabic" w:hint="cs"/>
          <w:color w:val="1B1C1D"/>
          <w:sz w:val="32"/>
          <w:szCs w:val="32"/>
          <w:rtl/>
        </w:rPr>
        <w:t xml:space="preserve"> توجد علاقة ذات دلالة إحصائية بين </w:t>
      </w:r>
      <w:r w:rsidRPr="00667DBC">
        <w:rPr>
          <w:rFonts w:ascii="Simplified Arabic" w:hAnsi="Simplified Arabic" w:cs="Simplified Arabic" w:hint="cs"/>
          <w:color w:val="1B1C1D"/>
          <w:sz w:val="32"/>
          <w:szCs w:val="32"/>
          <w:bdr w:val="none" w:sz="0" w:space="0" w:color="auto" w:frame="1"/>
          <w:rtl/>
        </w:rPr>
        <w:t>العوامل المؤسسية والحوكمة</w:t>
      </w:r>
      <w:r w:rsidRPr="00667DBC">
        <w:rPr>
          <w:rFonts w:ascii="Simplified Arabic" w:hAnsi="Simplified Arabic" w:cs="Simplified Arabic" w:hint="cs"/>
          <w:color w:val="1B1C1D"/>
          <w:sz w:val="32"/>
          <w:szCs w:val="32"/>
          <w:rtl/>
        </w:rPr>
        <w:t xml:space="preserve"> (مثل فاعلية الإطار التشريعي والتنظيمي، ودور جهات المتابعة والتقييم، واستمرارية التمويل المستدام) ودعم استمرارية مخرجات المشاريع التنموية بعد انتهائها.</w:t>
      </w:r>
    </w:p>
    <w:p w14:paraId="11344F43" w14:textId="77777777" w:rsidR="00DB4EA1" w:rsidRPr="00667DBC" w:rsidRDefault="00DB4EA1" w:rsidP="00173B1F">
      <w:pPr>
        <w:pStyle w:val="a5"/>
        <w:numPr>
          <w:ilvl w:val="0"/>
          <w:numId w:val="9"/>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الفرضية الفرعية الرابعة:</w:t>
      </w:r>
      <w:r w:rsidRPr="00667DBC">
        <w:rPr>
          <w:rFonts w:ascii="Simplified Arabic" w:hAnsi="Simplified Arabic" w:cs="Simplified Arabic" w:hint="cs"/>
          <w:color w:val="1B1C1D"/>
          <w:sz w:val="32"/>
          <w:szCs w:val="32"/>
          <w:rtl/>
        </w:rPr>
        <w:t xml:space="preserve"> توجد علاقة ذات دلالة إحصائية بين </w:t>
      </w:r>
      <w:r w:rsidRPr="00667DBC">
        <w:rPr>
          <w:rFonts w:ascii="Simplified Arabic" w:hAnsi="Simplified Arabic" w:cs="Simplified Arabic" w:hint="cs"/>
          <w:color w:val="1B1C1D"/>
          <w:sz w:val="32"/>
          <w:szCs w:val="32"/>
          <w:bdr w:val="none" w:sz="0" w:space="0" w:color="auto" w:frame="1"/>
          <w:rtl/>
        </w:rPr>
        <w:t>مشاركة المجتمعات المحلية والتبني المجتمعي</w:t>
      </w:r>
      <w:r w:rsidRPr="00667DBC">
        <w:rPr>
          <w:rFonts w:ascii="Simplified Arabic" w:hAnsi="Simplified Arabic" w:cs="Simplified Arabic" w:hint="cs"/>
          <w:color w:val="1B1C1D"/>
          <w:sz w:val="32"/>
          <w:szCs w:val="32"/>
          <w:rtl/>
        </w:rPr>
        <w:t xml:space="preserve"> (مثل مستوى الوعي المجتمعي، وقبول المشروع، وقدرة المجتمعات على إدارة المخرجات) وتحقيق استدامة مخرجات المشاريع التنموية بعد انتهائها.</w:t>
      </w:r>
    </w:p>
    <w:p w14:paraId="1ED16DBF" w14:textId="77777777" w:rsidR="00DB4EA1" w:rsidRPr="00667DBC" w:rsidRDefault="00DB4EA1" w:rsidP="00173B1F">
      <w:pPr>
        <w:pStyle w:val="a5"/>
        <w:numPr>
          <w:ilvl w:val="0"/>
          <w:numId w:val="9"/>
        </w:numPr>
        <w:bidi/>
        <w:spacing w:before="0" w:beforeAutospacing="0" w:after="0" w:afterAutospacing="0" w:line="360" w:lineRule="auto"/>
        <w:divId w:val="22977150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الفرضية الفرعية الخامسة:</w:t>
      </w:r>
      <w:r w:rsidRPr="00667DBC">
        <w:rPr>
          <w:rFonts w:ascii="Simplified Arabic" w:hAnsi="Simplified Arabic" w:cs="Simplified Arabic" w:hint="cs"/>
          <w:color w:val="1B1C1D"/>
          <w:sz w:val="32"/>
          <w:szCs w:val="32"/>
          <w:rtl/>
        </w:rPr>
        <w:t xml:space="preserve"> توجد علاقة ذات دلالة إحصائية بين </w:t>
      </w:r>
      <w:r w:rsidRPr="00667DBC">
        <w:rPr>
          <w:rFonts w:ascii="Simplified Arabic" w:hAnsi="Simplified Arabic" w:cs="Simplified Arabic" w:hint="cs"/>
          <w:color w:val="1B1C1D"/>
          <w:sz w:val="32"/>
          <w:szCs w:val="32"/>
          <w:bdr w:val="none" w:sz="0" w:space="0" w:color="auto" w:frame="1"/>
          <w:rtl/>
        </w:rPr>
        <w:t>العوامل الاقتصادية والبيئية</w:t>
      </w:r>
      <w:r w:rsidRPr="00667DBC">
        <w:rPr>
          <w:rFonts w:ascii="Simplified Arabic" w:hAnsi="Simplified Arabic" w:cs="Simplified Arabic" w:hint="cs"/>
          <w:color w:val="1B1C1D"/>
          <w:sz w:val="32"/>
          <w:szCs w:val="32"/>
          <w:rtl/>
        </w:rPr>
        <w:t xml:space="preserve"> (مثل الجدوى الاقتصادية لعمليات التشغيل والصيانة، وتوفر الموارد اللازمة، وتقييم التأثيرات البيئية طويلة الأمد) وتحديد مدى استدامة مخرجات المشاريع التنموية بعد انتهائها.</w:t>
      </w:r>
    </w:p>
    <w:p w14:paraId="636BF8E6" w14:textId="066D5655" w:rsidR="00DB4EA1" w:rsidRPr="00667DBC" w:rsidRDefault="00DB4EA1" w:rsidP="00173B1F">
      <w:pPr>
        <w:spacing w:after="120" w:line="360" w:lineRule="auto"/>
        <w:divId w:val="229771505"/>
        <w:rPr>
          <w:rFonts w:ascii="Simplified Arabic" w:eastAsia="Times New Roman" w:hAnsi="Simplified Arabic" w:cs="Simplified Arabic"/>
          <w:color w:val="1B1C1D"/>
          <w:sz w:val="32"/>
          <w:szCs w:val="32"/>
          <w:rtl/>
        </w:rPr>
      </w:pPr>
    </w:p>
    <w:p w14:paraId="3F705EDA" w14:textId="77777777" w:rsidR="00A32C41" w:rsidRPr="00667DBC" w:rsidRDefault="00A32C41" w:rsidP="00173B1F">
      <w:pPr>
        <w:pStyle w:val="3"/>
        <w:spacing w:before="0" w:after="120" w:line="360" w:lineRule="auto"/>
        <w:divId w:val="393553665"/>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t>مصطلحات الدراسة</w:t>
      </w:r>
    </w:p>
    <w:p w14:paraId="54F39887" w14:textId="77777777" w:rsidR="00A32C41" w:rsidRPr="00667DBC" w:rsidRDefault="00A32C41" w:rsidP="00173B1F">
      <w:pPr>
        <w:pStyle w:val="a5"/>
        <w:numPr>
          <w:ilvl w:val="0"/>
          <w:numId w:val="36"/>
        </w:numPr>
        <w:bidi/>
        <w:spacing w:before="0" w:beforeAutospacing="0" w:after="0" w:afterAutospacing="0" w:line="360" w:lineRule="auto"/>
        <w:divId w:val="393553665"/>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المشاريع التنموية:</w:t>
      </w:r>
      <w:r w:rsidRPr="00667DBC">
        <w:rPr>
          <w:rFonts w:ascii="Simplified Arabic" w:hAnsi="Simplified Arabic" w:cs="Simplified Arabic" w:hint="cs"/>
          <w:color w:val="1B1C1D"/>
          <w:sz w:val="32"/>
          <w:szCs w:val="32"/>
          <w:rtl/>
        </w:rPr>
        <w:t xml:space="preserve"> هي مجموعة من الأنشطة والخطط التي يتم تنفيذها في إطار زمني محدد وميزانية معينة لتحقيق أهداف تنموية محددة، مثل تحسين البنية التحتية، تعزيز الخدمات الاجتماعية، أو دعم القطاعات الاقتصادية.</w:t>
      </w:r>
    </w:p>
    <w:p w14:paraId="202F49E3" w14:textId="77777777" w:rsidR="00A32C41" w:rsidRPr="00667DBC" w:rsidRDefault="00A32C41" w:rsidP="00173B1F">
      <w:pPr>
        <w:pStyle w:val="a5"/>
        <w:numPr>
          <w:ilvl w:val="0"/>
          <w:numId w:val="36"/>
        </w:numPr>
        <w:bidi/>
        <w:spacing w:before="0" w:beforeAutospacing="0" w:after="0" w:afterAutospacing="0" w:line="360" w:lineRule="auto"/>
        <w:divId w:val="393553665"/>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مخرجات المشاريع:</w:t>
      </w:r>
      <w:r w:rsidRPr="00667DBC">
        <w:rPr>
          <w:rFonts w:ascii="Simplified Arabic" w:hAnsi="Simplified Arabic" w:cs="Simplified Arabic" w:hint="cs"/>
          <w:color w:val="1B1C1D"/>
          <w:sz w:val="32"/>
          <w:szCs w:val="32"/>
          <w:rtl/>
        </w:rPr>
        <w:t xml:space="preserve"> هي النتائج المباشرة والمنتجات النهائية التي يتم تحقيقها عند اكتمال المشروع، مثل إنشاء طريق، بناء مدرسة، أو تطوير نظام إلكتروني.</w:t>
      </w:r>
    </w:p>
    <w:p w14:paraId="513250F2" w14:textId="77777777" w:rsidR="00A32C41" w:rsidRPr="00667DBC" w:rsidRDefault="00A32C41" w:rsidP="00173B1F">
      <w:pPr>
        <w:pStyle w:val="a5"/>
        <w:numPr>
          <w:ilvl w:val="0"/>
          <w:numId w:val="36"/>
        </w:numPr>
        <w:bidi/>
        <w:spacing w:before="0" w:beforeAutospacing="0" w:after="0" w:afterAutospacing="0" w:line="360" w:lineRule="auto"/>
        <w:divId w:val="393553665"/>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استدامة المخرجات:</w:t>
      </w:r>
      <w:r w:rsidRPr="00667DBC">
        <w:rPr>
          <w:rFonts w:ascii="Simplified Arabic" w:hAnsi="Simplified Arabic" w:cs="Simplified Arabic" w:hint="cs"/>
          <w:color w:val="1B1C1D"/>
          <w:sz w:val="32"/>
          <w:szCs w:val="32"/>
          <w:rtl/>
        </w:rPr>
        <w:t xml:space="preserve"> هي قدرة المخرجات على الاستمرار في تحقيق الفائدة والأثر الإيجابي على المدى الطويل بعد انتهاء المشروع، دون الحاجة إلى تدخل كبير أو تمويل إضافي.</w:t>
      </w:r>
    </w:p>
    <w:p w14:paraId="125838B2" w14:textId="77777777" w:rsidR="00A32C41" w:rsidRPr="00667DBC" w:rsidRDefault="00A32C41" w:rsidP="00173B1F">
      <w:pPr>
        <w:pStyle w:val="a5"/>
        <w:numPr>
          <w:ilvl w:val="0"/>
          <w:numId w:val="36"/>
        </w:numPr>
        <w:bidi/>
        <w:spacing w:before="0" w:beforeAutospacing="0" w:after="0" w:afterAutospacing="0" w:line="360" w:lineRule="auto"/>
        <w:divId w:val="393553665"/>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العوامل المؤثرة:</w:t>
      </w:r>
      <w:r w:rsidRPr="00667DBC">
        <w:rPr>
          <w:rFonts w:ascii="Simplified Arabic" w:hAnsi="Simplified Arabic" w:cs="Simplified Arabic" w:hint="cs"/>
          <w:color w:val="1B1C1D"/>
          <w:sz w:val="32"/>
          <w:szCs w:val="32"/>
          <w:rtl/>
        </w:rPr>
        <w:t xml:space="preserve"> هي المتغيرات أو الظروف التي تؤثر بشكل مباشر أو غير مباشر على استدامة مخرجات المشاريع، وتشمل عوامل تقنية، مالية، إدارية، ومجتمعية.</w:t>
      </w:r>
    </w:p>
    <w:p w14:paraId="7D1C89A0" w14:textId="77777777" w:rsidR="0093327C" w:rsidRPr="00667DBC" w:rsidRDefault="0093327C" w:rsidP="00173B1F">
      <w:pPr>
        <w:pStyle w:val="3"/>
        <w:spacing w:before="0" w:after="120" w:line="360" w:lineRule="auto"/>
        <w:divId w:val="513421943"/>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t>متغيرات الدراسة</w:t>
      </w:r>
    </w:p>
    <w:p w14:paraId="4AD8B6C9" w14:textId="77777777" w:rsidR="0093327C" w:rsidRPr="00667DBC" w:rsidRDefault="0093327C" w:rsidP="00173B1F">
      <w:pPr>
        <w:pStyle w:val="4"/>
        <w:spacing w:before="0" w:after="120" w:line="360" w:lineRule="auto"/>
        <w:divId w:val="513421943"/>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المتغير التابع (</w:t>
      </w:r>
      <w:r w:rsidRPr="00667DBC">
        <w:rPr>
          <w:rFonts w:ascii="Simplified Arabic" w:eastAsia="Times New Roman" w:hAnsi="Simplified Arabic" w:cs="Simplified Arabic" w:hint="cs"/>
          <w:i w:val="0"/>
          <w:iCs w:val="0"/>
          <w:color w:val="1B1C1D"/>
          <w:sz w:val="32"/>
          <w:szCs w:val="32"/>
        </w:rPr>
        <w:t>Dependent Variable</w:t>
      </w:r>
      <w:r w:rsidRPr="00667DBC">
        <w:rPr>
          <w:rFonts w:ascii="Simplified Arabic" w:eastAsia="Times New Roman" w:hAnsi="Simplified Arabic" w:cs="Simplified Arabic" w:hint="cs"/>
          <w:i w:val="0"/>
          <w:iCs w:val="0"/>
          <w:color w:val="1B1C1D"/>
          <w:sz w:val="32"/>
          <w:szCs w:val="32"/>
          <w:rtl/>
        </w:rPr>
        <w:t>)</w:t>
      </w:r>
    </w:p>
    <w:p w14:paraId="76E91A01" w14:textId="77777777" w:rsidR="0093327C" w:rsidRPr="00667DBC" w:rsidRDefault="0093327C" w:rsidP="00173B1F">
      <w:pPr>
        <w:pStyle w:val="a5"/>
        <w:numPr>
          <w:ilvl w:val="0"/>
          <w:numId w:val="37"/>
        </w:numPr>
        <w:bidi/>
        <w:spacing w:before="0" w:beforeAutospacing="0" w:after="0" w:afterAutospacing="0" w:line="360" w:lineRule="auto"/>
        <w:divId w:val="513421943"/>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استدامة مخرجات المشاريع التنموية:</w:t>
      </w:r>
      <w:r w:rsidRPr="00667DBC">
        <w:rPr>
          <w:rFonts w:ascii="Simplified Arabic" w:hAnsi="Simplified Arabic" w:cs="Simplified Arabic" w:hint="cs"/>
          <w:color w:val="1B1C1D"/>
          <w:sz w:val="32"/>
          <w:szCs w:val="32"/>
          <w:rtl/>
        </w:rPr>
        <w:t xml:space="preserve"> وهي النتيجة التي نسعى إلى قياسها وتحليلها، والتي تعتمد على مجموعة من العوامل الأخرى.</w:t>
      </w:r>
    </w:p>
    <w:p w14:paraId="67978229" w14:textId="77777777" w:rsidR="0093327C" w:rsidRPr="00667DBC" w:rsidRDefault="0093327C" w:rsidP="00173B1F">
      <w:pPr>
        <w:pStyle w:val="4"/>
        <w:spacing w:before="0" w:after="120" w:line="360" w:lineRule="auto"/>
        <w:divId w:val="513421943"/>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المتغيرات المستقلة (</w:t>
      </w:r>
      <w:r w:rsidRPr="00667DBC">
        <w:rPr>
          <w:rFonts w:ascii="Simplified Arabic" w:eastAsia="Times New Roman" w:hAnsi="Simplified Arabic" w:cs="Simplified Arabic" w:hint="cs"/>
          <w:i w:val="0"/>
          <w:iCs w:val="0"/>
          <w:color w:val="1B1C1D"/>
          <w:sz w:val="32"/>
          <w:szCs w:val="32"/>
        </w:rPr>
        <w:t>Independent Variables</w:t>
      </w:r>
      <w:r w:rsidRPr="00667DBC">
        <w:rPr>
          <w:rFonts w:ascii="Simplified Arabic" w:eastAsia="Times New Roman" w:hAnsi="Simplified Arabic" w:cs="Simplified Arabic" w:hint="cs"/>
          <w:i w:val="0"/>
          <w:iCs w:val="0"/>
          <w:color w:val="1B1C1D"/>
          <w:sz w:val="32"/>
          <w:szCs w:val="32"/>
          <w:rtl/>
        </w:rPr>
        <w:t>)</w:t>
      </w:r>
    </w:p>
    <w:p w14:paraId="3A694B04" w14:textId="77777777" w:rsidR="0093327C" w:rsidRPr="00667DBC" w:rsidRDefault="0093327C" w:rsidP="00173B1F">
      <w:pPr>
        <w:pStyle w:val="a5"/>
        <w:numPr>
          <w:ilvl w:val="0"/>
          <w:numId w:val="38"/>
        </w:numPr>
        <w:bidi/>
        <w:spacing w:before="0" w:beforeAutospacing="0" w:after="0" w:afterAutospacing="0" w:line="360" w:lineRule="auto"/>
        <w:divId w:val="513421943"/>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العوامل الفنية والتقنية:</w:t>
      </w:r>
    </w:p>
    <w:p w14:paraId="746FB669"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جودة التخطيط والتصميم الفني.</w:t>
      </w:r>
    </w:p>
    <w:p w14:paraId="7CB5D1CD"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مدى حداثة وتقنية الموارد المستخدمة.</w:t>
      </w:r>
    </w:p>
    <w:p w14:paraId="663EA8D2"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توفر الصيانة وقطع الغيار.</w:t>
      </w:r>
    </w:p>
    <w:p w14:paraId="0CDF6A2B" w14:textId="77777777" w:rsidR="0093327C" w:rsidRPr="00667DBC" w:rsidRDefault="0093327C" w:rsidP="00173B1F">
      <w:pPr>
        <w:pStyle w:val="a5"/>
        <w:numPr>
          <w:ilvl w:val="0"/>
          <w:numId w:val="38"/>
        </w:numPr>
        <w:bidi/>
        <w:spacing w:before="0" w:beforeAutospacing="0" w:after="0" w:afterAutospacing="0" w:line="360" w:lineRule="auto"/>
        <w:divId w:val="513421943"/>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العوامل الإدارية والمؤسسية:</w:t>
      </w:r>
    </w:p>
    <w:p w14:paraId="71F899FB"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كفاءة الإدارة ووضوح الهيكل التنظيمي.</w:t>
      </w:r>
    </w:p>
    <w:p w14:paraId="69383262"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مستوى التنسيق والتعاون بين الجهات المعنية.</w:t>
      </w:r>
    </w:p>
    <w:p w14:paraId="2BF1D1B7"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مدى توافر القدرات البشرية المؤهلة.</w:t>
      </w:r>
    </w:p>
    <w:p w14:paraId="77071379" w14:textId="77777777" w:rsidR="0093327C" w:rsidRPr="00667DBC" w:rsidRDefault="0093327C" w:rsidP="00173B1F">
      <w:pPr>
        <w:pStyle w:val="a5"/>
        <w:numPr>
          <w:ilvl w:val="0"/>
          <w:numId w:val="38"/>
        </w:numPr>
        <w:bidi/>
        <w:spacing w:before="0" w:beforeAutospacing="0" w:after="0" w:afterAutospacing="0" w:line="360" w:lineRule="auto"/>
        <w:divId w:val="513421943"/>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العوامل المالية والاقتصادية:</w:t>
      </w:r>
    </w:p>
    <w:p w14:paraId="6582F96C"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توفر التمويل الكافي لعمليات التشغيل والصيانة.</w:t>
      </w:r>
    </w:p>
    <w:p w14:paraId="6CA796CC"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كفاءة استخدام الموارد المالية.</w:t>
      </w:r>
    </w:p>
    <w:p w14:paraId="745105E5"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الجدوى الاقتصادية للمشروع بعد انتهائه.</w:t>
      </w:r>
    </w:p>
    <w:p w14:paraId="635C10B5" w14:textId="77777777" w:rsidR="0093327C" w:rsidRPr="00667DBC" w:rsidRDefault="0093327C" w:rsidP="00173B1F">
      <w:pPr>
        <w:pStyle w:val="a5"/>
        <w:numPr>
          <w:ilvl w:val="0"/>
          <w:numId w:val="38"/>
        </w:numPr>
        <w:bidi/>
        <w:spacing w:before="0" w:beforeAutospacing="0" w:after="0" w:afterAutospacing="0" w:line="360" w:lineRule="auto"/>
        <w:divId w:val="513421943"/>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العوامل المجتمعية والبيئية:</w:t>
      </w:r>
    </w:p>
    <w:p w14:paraId="5DF9ECF5"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مدى مشاركة المجتمع المحلي في مراحل المشروع المختلفة.</w:t>
      </w:r>
    </w:p>
    <w:p w14:paraId="580460D9"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قبول المجتمع للمشروع واستخدامه.</w:t>
      </w:r>
    </w:p>
    <w:p w14:paraId="3B04499C" w14:textId="77777777" w:rsidR="0093327C" w:rsidRPr="00667DBC" w:rsidRDefault="0093327C" w:rsidP="00173B1F">
      <w:pPr>
        <w:pStyle w:val="a5"/>
        <w:numPr>
          <w:ilvl w:val="1"/>
          <w:numId w:val="38"/>
        </w:numPr>
        <w:bidi/>
        <w:spacing w:before="0" w:beforeAutospacing="0" w:after="120" w:afterAutospacing="0" w:line="360" w:lineRule="auto"/>
        <w:divId w:val="513421943"/>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تأثير المشروع على البيئة.</w:t>
      </w:r>
    </w:p>
    <w:p w14:paraId="38553711"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DF6D0A"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3D858F9"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514C744"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75AB3A8"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5E9B991"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D3652DF"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37DB955" w14:textId="77777777" w:rsidR="000C3118" w:rsidRPr="00667DBC" w:rsidRDefault="000C3118"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43DE76" w14:textId="77777777" w:rsidR="003B09A0" w:rsidRPr="00667DBC" w:rsidRDefault="003B09A0"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EC77B7"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0F68446" w14:textId="77777777" w:rsidR="00714796" w:rsidRPr="00667DBC" w:rsidRDefault="00714796" w:rsidP="0071479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91B299A" w14:textId="77777777" w:rsidR="00714796" w:rsidRPr="00667DBC" w:rsidRDefault="00714796" w:rsidP="0071479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819B32" w14:textId="16092FF3" w:rsidR="00714796" w:rsidRPr="00667DBC" w:rsidRDefault="00714796" w:rsidP="00714796">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667DBC">
        <w:rPr>
          <w:rFonts w:ascii="Simplified Arabic" w:hAnsi="Simplified Arabic" w:cs="Simplified Arabic" w:hint="cs"/>
          <w:b/>
          <w:bCs/>
          <w:color w:val="1B1C1D"/>
          <w:sz w:val="32"/>
          <w:szCs w:val="32"/>
          <w:rtl/>
        </w:rPr>
        <w:t>الفصل الثاني</w:t>
      </w:r>
    </w:p>
    <w:p w14:paraId="4BD1FB74"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300892B"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6E18463"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B5830F6"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6C16B88"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DC4D9BF"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E835A59"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F91B262" w14:textId="77777777" w:rsidR="009729BF" w:rsidRPr="00667DBC" w:rsidRDefault="009729BF" w:rsidP="009729B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2E26457" w14:textId="77777777" w:rsidR="00714796" w:rsidRPr="00667DBC" w:rsidRDefault="00714796" w:rsidP="00173B1F">
      <w:pPr>
        <w:spacing w:after="120" w:line="360" w:lineRule="auto"/>
        <w:divId w:val="917785165"/>
        <w:rPr>
          <w:rFonts w:ascii="Simplified Arabic" w:eastAsia="Times New Roman" w:hAnsi="Simplified Arabic" w:cs="Simplified Arabic"/>
          <w:color w:val="1B1C1D"/>
          <w:sz w:val="32"/>
          <w:szCs w:val="32"/>
          <w:rtl/>
        </w:rPr>
      </w:pPr>
    </w:p>
    <w:p w14:paraId="4CA7E808" w14:textId="0F43B0CD" w:rsidR="0044319A" w:rsidRPr="00667DBC" w:rsidRDefault="00614759" w:rsidP="00173B1F">
      <w:pPr>
        <w:spacing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 xml:space="preserve">الدراسات السابقة </w:t>
      </w:r>
    </w:p>
    <w:p w14:paraId="607D4BC1" w14:textId="77777777" w:rsidR="0044319A" w:rsidRPr="00667DBC" w:rsidRDefault="0044319A" w:rsidP="00173B1F">
      <w:pPr>
        <w:pStyle w:val="2"/>
        <w:spacing w:before="0" w:after="120" w:line="360" w:lineRule="auto"/>
        <w:divId w:val="917785165"/>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t>دراسات عربية</w:t>
      </w:r>
    </w:p>
    <w:p w14:paraId="41D00494"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دراسة عنتر عليان (2006) في الجزائر</w:t>
      </w:r>
    </w:p>
    <w:p w14:paraId="644C76F5"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"عوامل نجاح وفشل المشروعات الصغيرة في ظل التحديات المعاصرة."</w:t>
      </w:r>
    </w:p>
    <w:p w14:paraId="647C82FF"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17BA635B"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تحددت مشكلة الدراسة في التعرف على أهمية ودور المشروعات الصغيرة في تفعيل النشاط الاقتصادي وأهم عوامل نجاحها وفشلها في ظل التحديات المعاصرة.</w:t>
      </w:r>
    </w:p>
    <w:p w14:paraId="6482510E"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766C6C5C" w14:textId="77777777" w:rsidR="0044319A" w:rsidRPr="00667DBC" w:rsidRDefault="0044319A" w:rsidP="00173B1F">
      <w:pPr>
        <w:pStyle w:val="a5"/>
        <w:numPr>
          <w:ilvl w:val="0"/>
          <w:numId w:val="26"/>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التعريف بمفهوم المشروعات الصغيرة.</w:t>
      </w:r>
    </w:p>
    <w:p w14:paraId="3886034D" w14:textId="77777777" w:rsidR="0044319A" w:rsidRPr="00667DBC" w:rsidRDefault="0044319A" w:rsidP="00173B1F">
      <w:pPr>
        <w:pStyle w:val="a5"/>
        <w:numPr>
          <w:ilvl w:val="0"/>
          <w:numId w:val="26"/>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الفرق بينها وبين الأحجام الأخرى من المشروعات وخصائصها ومزاياها وأهميتها ودوافع إنشائها، والمجالات المتاحة أمامها.</w:t>
      </w:r>
    </w:p>
    <w:p w14:paraId="083980CF" w14:textId="77777777" w:rsidR="0044319A" w:rsidRPr="00667DBC" w:rsidRDefault="0044319A" w:rsidP="00173B1F">
      <w:pPr>
        <w:pStyle w:val="a5"/>
        <w:numPr>
          <w:ilvl w:val="0"/>
          <w:numId w:val="26"/>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نجاح المشروعات الصغيرة في ظل التحديات المعاصرة.</w:t>
      </w:r>
    </w:p>
    <w:p w14:paraId="210F44E4" w14:textId="77777777" w:rsidR="0044319A" w:rsidRPr="00667DBC" w:rsidRDefault="0044319A" w:rsidP="00173B1F">
      <w:pPr>
        <w:pStyle w:val="a5"/>
        <w:numPr>
          <w:ilvl w:val="0"/>
          <w:numId w:val="26"/>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فشل المشروعات الصغيرة في ظل التحديات المعاصرة.</w:t>
      </w:r>
    </w:p>
    <w:p w14:paraId="61D2A170"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688831E2"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اتبعت الدراسة المنهج الوصفي من خلال مراجعة البحوث والدراسات السابقة ذات الصلة.</w:t>
      </w:r>
    </w:p>
    <w:p w14:paraId="4BEE9008"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نتائج الدراسة:</w:t>
      </w:r>
    </w:p>
    <w:p w14:paraId="1A185016"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إن ثمة عوامل وأسباب قوية في فشل أو نجاح هذا النوع من المشاريع والمتمثلة أساسًا في الإدارة وفي القدرات والسمات الشخصية لمدير المشروع والقرارات التي يتخذها، وأن المشروعات الصغيرة يمكن إذا أحسن التوسع فيها واختيار أنشطتها ومواقع إقامتها وتطوير سبل تمويلها وتسويق منتجاتها وتكاملها مع المشروعات الكبيرة أن تكون أحد العوامل الرئيسية لخفض نسبة البطالة في الدول العربية والنامية عن طريق خلق عدد كبير من فرص العمل المنتجة كأحد إنجازاتها في مجال التنمية الاقتصادية والاجتماعية في هذه البلدان بشكل عام.</w:t>
      </w:r>
    </w:p>
    <w:p w14:paraId="31C512EA" w14:textId="63472A38"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70737A50"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دراسة المشهراوي؛ الرملاوي (2015) في فلسطين</w:t>
      </w:r>
    </w:p>
    <w:p w14:paraId="19285111"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"أهم المشاكل والمعوقات التي تواجه تمويل المشروعات الصغيرة الممولة من المنظمات الأجنبية العاملة في قطاع غزة من وجهة نظر العاملين فيها."</w:t>
      </w:r>
    </w:p>
    <w:p w14:paraId="3ABAB259"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2758CA83"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تحددت مشكلة الدراسة في التعرف على المعوقات التي تقف حائلًا أمام المنظمات غير الحكومية في تحقيق التنمية الاقتصادية من خلال تمويل المشروعات الصغيرة.</w:t>
      </w:r>
    </w:p>
    <w:p w14:paraId="145DD6B0"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6F01E245" w14:textId="77777777" w:rsidR="0044319A" w:rsidRPr="00667DBC" w:rsidRDefault="0044319A" w:rsidP="00173B1F">
      <w:pPr>
        <w:pStyle w:val="a5"/>
        <w:numPr>
          <w:ilvl w:val="0"/>
          <w:numId w:val="27"/>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التعرف على المشاكل والمعوقات السياسية والاقتصادية والمالية والإدارية والفنية التي تواجه المشروعات الصغيرة الممولة من المنظمات غير الحكومية في قطاع غزة.</w:t>
      </w:r>
    </w:p>
    <w:p w14:paraId="36526415" w14:textId="77777777" w:rsidR="0044319A" w:rsidRPr="00667DBC" w:rsidRDefault="0044319A" w:rsidP="00173B1F">
      <w:pPr>
        <w:pStyle w:val="a5"/>
        <w:numPr>
          <w:ilvl w:val="0"/>
          <w:numId w:val="27"/>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السعي في تقديم مقترحات وتوصيات تساهم في التخفيف من المشاكل والمعوقات السياسية والاقتصادية والمالية والإدارية التي تواجه المشروعات الصغيرة والتي تحد من تطورها وتحول بينها وبين تحقيق أهدافها.</w:t>
      </w:r>
    </w:p>
    <w:p w14:paraId="11D64C94" w14:textId="77777777" w:rsidR="0044319A" w:rsidRPr="00667DBC" w:rsidRDefault="0044319A" w:rsidP="00173B1F">
      <w:pPr>
        <w:pStyle w:val="a5"/>
        <w:numPr>
          <w:ilvl w:val="0"/>
          <w:numId w:val="27"/>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إبراز دور تمويل المشروعات الصغيرة المقدمة من المنظمات غير الحكومية في توفير فرص العمل المباشرة وغير المباشرة في قطاع غزة.</w:t>
      </w:r>
    </w:p>
    <w:p w14:paraId="65448029" w14:textId="77777777" w:rsidR="0044319A" w:rsidRPr="00667DBC" w:rsidRDefault="0044319A" w:rsidP="00173B1F">
      <w:pPr>
        <w:pStyle w:val="a5"/>
        <w:numPr>
          <w:ilvl w:val="0"/>
          <w:numId w:val="27"/>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التحقق من دور المنظمات غير الحكومية في زيادة فرص نجاح المشروعات الصغيرة.</w:t>
      </w:r>
    </w:p>
    <w:p w14:paraId="0FF5A028"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5D0DCA4A"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استخدمت الدراسة المنهج الوصفي التحليلي، واستخدمت أسلوب الحصر الشامل لضمان الحصول على نتائج تمثل المجموع الكلي لأفراد مجتمع الدراسة والبالغ (110) أفراد، واستخدمت الاستبانة كأداة لجمع البيانات، حيث تم توزيعها على مجتمع الدراسة.</w:t>
      </w:r>
    </w:p>
    <w:p w14:paraId="751655B7"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74E34FB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خلصت الدراسة إلى مجموعة من النتائج أهمها تؤثر اعتداءات الاحتلال الإسرائيلي سلبًا على المشروعات الاقتصادية وخصوصًا المشروعات الصغيرة، ويساهم غياب تشريعات وقوانين خاصة بتنظيم عمل المشروعات الصغيرة في سرعة انهيارها، ويؤثر تأخر أصحاب المشروعات الصغيرة في تسديد الأقساط على استمرارية المشاريع، ويؤدي ضعف السمات القيادية لدى أصحاب المشروعات لفشلها ويعاني أصحاب المشروعات الصغيرة من ضعف قدراتهم على إدارة وقتهم بكفاءة.</w:t>
      </w:r>
    </w:p>
    <w:p w14:paraId="4F75A0C1" w14:textId="67013745"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6EA4E965"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دراسة القدرة (2018) في فلسطين</w:t>
      </w:r>
    </w:p>
    <w:p w14:paraId="479ACD5D"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"أثر أداء إدارة المشاريع على نجاح المشاريع في المنظمات غير الحكومية في قطاع غزة."</w:t>
      </w:r>
    </w:p>
    <w:p w14:paraId="18C5446D"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62DEC2B1"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تحددت مشكلة الدراسة في التعرف على أثر أداء إدارة المشاريع على نجاح المشاريع في المنظمات غير الحكومية في قطاع غزة.</w:t>
      </w:r>
    </w:p>
    <w:p w14:paraId="16DFE9E1"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271C0D98" w14:textId="77777777" w:rsidR="0044319A" w:rsidRPr="00667DBC" w:rsidRDefault="0044319A" w:rsidP="00173B1F">
      <w:pPr>
        <w:pStyle w:val="a5"/>
        <w:numPr>
          <w:ilvl w:val="0"/>
          <w:numId w:val="28"/>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التعرف على مستوى أداء إدارة المشاريع في المنظمات غير الحكومية في قطاع غزة.</w:t>
      </w:r>
    </w:p>
    <w:p w14:paraId="7A42442D" w14:textId="77777777" w:rsidR="0044319A" w:rsidRPr="00667DBC" w:rsidRDefault="0044319A" w:rsidP="00173B1F">
      <w:pPr>
        <w:pStyle w:val="a5"/>
        <w:numPr>
          <w:ilvl w:val="0"/>
          <w:numId w:val="28"/>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التعرف على مستوى نجاح المشاريع في المنظمات غير الحكومية في قطاع غزة.</w:t>
      </w:r>
    </w:p>
    <w:p w14:paraId="5B3E68E2" w14:textId="77777777" w:rsidR="0044319A" w:rsidRPr="00667DBC" w:rsidRDefault="0044319A" w:rsidP="00173B1F">
      <w:pPr>
        <w:pStyle w:val="a5"/>
        <w:numPr>
          <w:ilvl w:val="0"/>
          <w:numId w:val="28"/>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دراسة العلاقة بين مستوى أداء إدارة المشاريع في المنظمات غير الحكومية في قطاع غزة ومستوى نجاحها.</w:t>
      </w:r>
    </w:p>
    <w:p w14:paraId="044A8D95"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3B263AB0"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استخدمت الدراسة المنهج الوصفي التحليلي، واستخدمت الاستبانة كأداة لجمع البيانات، حيث تم توزيعها على (200) موظف.</w:t>
      </w:r>
    </w:p>
    <w:p w14:paraId="44A63632"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377A0836"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خلصت الدراسة إلى مجموعة من النتائج أهمها أن مستوى تصورات المبحوثين حول أداء إدارة المشاريع في المنظمات غير الحكومية في قطاع غزة كان مرتفعًا، وأن مستوى تصورات المبحوثين حول نجاح المشاريع كان مرتفعًا، وكذلك وجود علاقة ارتباطية طردية ذات دلالة إحصائية بين أداء إدارة المشاريع ومحاوره ونجاح المشاريع ومحاوره في المنظمات غير الحكومية في قطاع غزة، كما بينت الدراسة وجود أثر ذو دلالة إحصائية لمحاور أداء إدارة المشاريع التالية: دورة حياة المشروع، الإجراءات والسياسات في إدارة المشاريع، شركات الموارد في إدارة المشاريع، القيادة في إدارة المشاريع، طاقم العاملين في إدارة المشاريع على نجاح المشاريع.</w:t>
      </w:r>
    </w:p>
    <w:p w14:paraId="5F99D69B" w14:textId="4D812D13"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2BCAF417"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دراسة دناقير (2019) في الجزائر</w:t>
      </w:r>
    </w:p>
    <w:p w14:paraId="2402F2E5"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"تحليل عوامل فشل المؤسسات الصغيرة والمتوسطة - دراسة ميدانية بولاية ورقلة خلال سنة 2019."</w:t>
      </w:r>
    </w:p>
    <w:p w14:paraId="202CFB2F"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78ACF231"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تحددت مشكلة الدراسة بتحليل أهم العوامل المؤدية لفشل المؤسسات الصغيرة والمتوسطة.</w:t>
      </w:r>
    </w:p>
    <w:p w14:paraId="1DD443E1"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733CCECD" w14:textId="77777777" w:rsidR="0044319A" w:rsidRPr="00667DBC" w:rsidRDefault="0044319A" w:rsidP="00173B1F">
      <w:pPr>
        <w:pStyle w:val="a5"/>
        <w:numPr>
          <w:ilvl w:val="0"/>
          <w:numId w:val="29"/>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تحليل أهم العوامل التي تؤدي إلى فشل المؤسسات الصغيرة والمتوسطة.</w:t>
      </w:r>
    </w:p>
    <w:p w14:paraId="7ED673EC" w14:textId="77777777" w:rsidR="0044319A" w:rsidRPr="00667DBC" w:rsidRDefault="0044319A" w:rsidP="00173B1F">
      <w:pPr>
        <w:pStyle w:val="a5"/>
        <w:numPr>
          <w:ilvl w:val="0"/>
          <w:numId w:val="29"/>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جمع ما كتب حول موضوع الفشل المالي، ومحاولة تطبيقه في الواقع.</w:t>
      </w:r>
    </w:p>
    <w:p w14:paraId="042A22B1" w14:textId="77777777" w:rsidR="0044319A" w:rsidRPr="00667DBC" w:rsidRDefault="0044319A" w:rsidP="00173B1F">
      <w:pPr>
        <w:pStyle w:val="a5"/>
        <w:numPr>
          <w:ilvl w:val="0"/>
          <w:numId w:val="29"/>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توضيح مختلف المفاهيم التي تخص مصطلح الفشل المالي.</w:t>
      </w:r>
    </w:p>
    <w:p w14:paraId="5F81A0D0"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0B033477"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لتحقيق أهداف الدراسة تم استخدام المنهج الوصفي التحليلي من خلال تطبيق استمارة استبيان موجهة لعينة من المهنيين بولاية ورقلة البالغ عددهم (40) فردًا.</w:t>
      </w:r>
    </w:p>
    <w:p w14:paraId="15007819"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4E0C19C5"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توصلت الدراسة إلى عدة نتائج أهمها ضعف إدارة المؤسسة ورفع قضايا مالية عليها يتسبب في فشلها، ارتفاع التكاليف وتراكم المخزون وتحقيق خسائر متتالية يتسبب في </w:t>
      </w:r>
      <w:r w:rsidRPr="00667DBC">
        <w:rPr>
          <w:rFonts w:ascii="Simplified Arabic" w:hAnsi="Simplified Arabic" w:cs="Simplified Arabic" w:hint="cs"/>
          <w:color w:val="1B1C1D"/>
          <w:sz w:val="32"/>
          <w:szCs w:val="32"/>
          <w:rtl/>
        </w:rPr>
        <w:lastRenderedPageBreak/>
        <w:t>إفلاس المؤسسات، ضعف التمويل والمنافسة الشديدة يؤدي إلى تعثر المؤسسات، وأن العوامل المالية والإدارية لها التأثير الأكبر في فشل المؤسسات الصغيرة والمتوسطة.</w:t>
      </w:r>
    </w:p>
    <w:p w14:paraId="4145675E" w14:textId="03722850"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1E9B61F5" w14:textId="77777777" w:rsidR="0044319A" w:rsidRPr="00667DBC" w:rsidRDefault="0044319A" w:rsidP="00173B1F">
      <w:pPr>
        <w:pStyle w:val="2"/>
        <w:spacing w:before="0" w:after="120" w:line="360" w:lineRule="auto"/>
        <w:divId w:val="917785165"/>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t>دراسات أجنبية</w:t>
      </w:r>
    </w:p>
    <w:p w14:paraId="4A09C18E"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 xml:space="preserve">دراسة </w:t>
      </w:r>
      <w:proofErr w:type="spellStart"/>
      <w:r w:rsidRPr="00667DBC">
        <w:rPr>
          <w:rFonts w:ascii="Simplified Arabic" w:eastAsia="Times New Roman" w:hAnsi="Simplified Arabic" w:cs="Simplified Arabic" w:hint="cs"/>
          <w:color w:val="1B1C1D"/>
          <w:sz w:val="32"/>
          <w:szCs w:val="32"/>
        </w:rPr>
        <w:t>Amade</w:t>
      </w:r>
      <w:proofErr w:type="spellEnd"/>
      <w:r w:rsidRPr="00667DBC">
        <w:rPr>
          <w:rFonts w:ascii="Simplified Arabic" w:eastAsia="Times New Roman" w:hAnsi="Simplified Arabic" w:cs="Simplified Arabic" w:hint="cs"/>
          <w:color w:val="1B1C1D"/>
          <w:sz w:val="32"/>
          <w:szCs w:val="32"/>
          <w:rtl/>
        </w:rPr>
        <w:t xml:space="preserve"> &amp; </w:t>
      </w:r>
      <w:proofErr w:type="spellStart"/>
      <w:r w:rsidRPr="00667DBC">
        <w:rPr>
          <w:rFonts w:ascii="Simplified Arabic" w:eastAsia="Times New Roman" w:hAnsi="Simplified Arabic" w:cs="Simplified Arabic" w:hint="cs"/>
          <w:color w:val="1B1C1D"/>
          <w:sz w:val="32"/>
          <w:szCs w:val="32"/>
        </w:rPr>
        <w:t>Ogbonna</w:t>
      </w:r>
      <w:proofErr w:type="spellEnd"/>
      <w:r w:rsidRPr="00667DBC">
        <w:rPr>
          <w:rFonts w:ascii="Simplified Arabic" w:eastAsia="Times New Roman" w:hAnsi="Simplified Arabic" w:cs="Simplified Arabic" w:hint="cs"/>
          <w:color w:val="1B1C1D"/>
          <w:sz w:val="32"/>
          <w:szCs w:val="32"/>
        </w:rPr>
        <w:t xml:space="preserve"> (2012)</w:t>
      </w:r>
    </w:p>
    <w:p w14:paraId="73533E59"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w:t>
      </w:r>
      <w:r w:rsidRPr="00667DBC">
        <w:rPr>
          <w:rFonts w:ascii="Simplified Arabic" w:hAnsi="Simplified Arabic" w:cs="Simplified Arabic" w:hint="cs"/>
          <w:color w:val="1B1C1D"/>
          <w:sz w:val="32"/>
          <w:szCs w:val="32"/>
        </w:rPr>
        <w:t>Determinants Of Successful Project Implementation In Nigeria</w:t>
      </w:r>
      <w:r w:rsidRPr="00667DBC">
        <w:rPr>
          <w:rFonts w:ascii="Simplified Arabic" w:hAnsi="Simplified Arabic" w:cs="Simplified Arabic" w:hint="cs"/>
          <w:color w:val="1B1C1D"/>
          <w:sz w:val="32"/>
          <w:szCs w:val="32"/>
          <w:rtl/>
        </w:rPr>
        <w:t>."</w:t>
      </w:r>
    </w:p>
    <w:p w14:paraId="5B8BCD66"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1D539FA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النجاح الحاسمة لتنفيذ المشروع في نيجيريا.</w:t>
      </w:r>
    </w:p>
    <w:p w14:paraId="2C202B66"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هدف الدراسة:</w:t>
      </w:r>
    </w:p>
    <w:p w14:paraId="692DB335"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التعرف على مفهوم عوامل النجاح الحاسمة لتنفيذ المشروعات.</w:t>
      </w:r>
    </w:p>
    <w:p w14:paraId="1940D937"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التعرف على عوامل النجاح الحاسمة لتنفيذ المشروعات.</w:t>
      </w:r>
    </w:p>
    <w:p w14:paraId="67D9C81A"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28DE8555"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ومن أجل تحقيق هدف الدراسة تم استخدام المنهج الوصفي من خلال تطبيق استبيان باستخدام الاثني عشر (12) عاملًا تم تحديدها في الأدبيات كمحركات محتملة للنجاح في المشروع وقد شملت عينة الدراسة (50) متخصصًا مختارًا في المشروع يعملون في ستة مواقع للمشاريع.</w:t>
      </w:r>
    </w:p>
    <w:p w14:paraId="7BADD95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57776858"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بينت نتائج الدراسة أن العوامل البيئية أكثر أهمية لنجاح تنفيذ المشروع وجاء بعدها من حيث الأهمية مهارات فريق المشروع كما بينت نتائج الدراسة وجود مسؤولية جماعية المصلحة في المشروع شرط ضروري لتنفيذ المشروع بنجاح؛ فضلًا عن قدرة المتخصصين في المشروع على إنشاء تصميمات دقيقة، وكما بينت أن تقديرات التكلفة والوقت تسهم في تقليل الآثار السلبية لعدم الاستقرار الاقتصادي على التسليم الناجح للمشروع.</w:t>
      </w:r>
    </w:p>
    <w:p w14:paraId="1AEAE956" w14:textId="31F447C5"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41065B43"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 xml:space="preserve">دراسة </w:t>
      </w:r>
      <w:r w:rsidRPr="00667DBC">
        <w:rPr>
          <w:rFonts w:ascii="Simplified Arabic" w:eastAsia="Times New Roman" w:hAnsi="Simplified Arabic" w:cs="Simplified Arabic" w:hint="cs"/>
          <w:color w:val="1B1C1D"/>
          <w:sz w:val="32"/>
          <w:szCs w:val="32"/>
        </w:rPr>
        <w:t>Das Nacho (2017)</w:t>
      </w:r>
    </w:p>
    <w:p w14:paraId="2BE7FD12"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w:t>
      </w:r>
      <w:r w:rsidRPr="00667DBC">
        <w:rPr>
          <w:rFonts w:ascii="Simplified Arabic" w:hAnsi="Simplified Arabic" w:cs="Simplified Arabic" w:hint="cs"/>
          <w:color w:val="1B1C1D"/>
          <w:sz w:val="32"/>
          <w:szCs w:val="32"/>
        </w:rPr>
        <w:t>Critical success factors influencing the performance of development projects: An empirical study of Constituency Development Fund projects in Kenya</w:t>
      </w:r>
      <w:r w:rsidRPr="00667DBC">
        <w:rPr>
          <w:rFonts w:ascii="Simplified Arabic" w:hAnsi="Simplified Arabic" w:cs="Simplified Arabic" w:hint="cs"/>
          <w:color w:val="1B1C1D"/>
          <w:sz w:val="32"/>
          <w:szCs w:val="32"/>
          <w:rtl/>
        </w:rPr>
        <w:t>."</w:t>
      </w:r>
    </w:p>
    <w:p w14:paraId="7DE46C4F"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3F1C0B8F"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تحددت مشكلة الدراسة بتحديد عوامل النجاح الحاسمة التي تؤثر على أداء مشاريع التنمية.</w:t>
      </w:r>
    </w:p>
    <w:p w14:paraId="31F44657"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033B45D6" w14:textId="77777777" w:rsidR="0044319A" w:rsidRPr="00667DBC" w:rsidRDefault="0044319A" w:rsidP="00173B1F">
      <w:pPr>
        <w:pStyle w:val="a5"/>
        <w:numPr>
          <w:ilvl w:val="0"/>
          <w:numId w:val="30"/>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النجاح الحاسمة التي تؤثر على أداء مشاريع التنمية.</w:t>
      </w:r>
    </w:p>
    <w:p w14:paraId="13F2C822" w14:textId="77777777" w:rsidR="0044319A" w:rsidRPr="00667DBC" w:rsidRDefault="0044319A" w:rsidP="00173B1F">
      <w:pPr>
        <w:pStyle w:val="a5"/>
        <w:numPr>
          <w:ilvl w:val="0"/>
          <w:numId w:val="30"/>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مؤشرات نجاح مشاريع التنمية.</w:t>
      </w:r>
    </w:p>
    <w:p w14:paraId="63F48C5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37B86A67"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تم استخدام مؤشرات أدائها الرئيسية من خلال دراسة حالة مشاريع صندوق تنمية الدوائر الانتخابية التي تم إنشاؤها بين عام 2003 و 2011 في كينيا، ومن أجل تحقيق هدف الدراسة تم استخدام المنهج الوصفي من خلال تطبيق استبيان شمل 175 مستجيبًا من العملاء والمستشارين والمقاولين المشاركين في تنفيذ المشاريع.</w:t>
      </w:r>
    </w:p>
    <w:p w14:paraId="38D6BCDF"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21188D7B"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بينت نتائج الدراسة أن العناصر الفردية التي تشكل هذه العوامل الستة تمثل عوامل النجاح الحرجة وهي مرتبطة بـ: المشروع، العميل، المستشار، المقاول، سلسلة التوريد، وعامل خارجي متعلق بالبيئة.</w:t>
      </w:r>
    </w:p>
    <w:p w14:paraId="45F872B0" w14:textId="7AABF573"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67549CF5"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 xml:space="preserve">دراسة </w:t>
      </w:r>
      <w:proofErr w:type="spellStart"/>
      <w:r w:rsidRPr="00667DBC">
        <w:rPr>
          <w:rFonts w:ascii="Simplified Arabic" w:eastAsia="Times New Roman" w:hAnsi="Simplified Arabic" w:cs="Simplified Arabic" w:hint="cs"/>
          <w:color w:val="1B1C1D"/>
          <w:sz w:val="32"/>
          <w:szCs w:val="32"/>
        </w:rPr>
        <w:t>Lamproua</w:t>
      </w:r>
      <w:proofErr w:type="spellEnd"/>
      <w:r w:rsidRPr="00667DBC">
        <w:rPr>
          <w:rFonts w:ascii="Simplified Arabic" w:eastAsia="Times New Roman" w:hAnsi="Simplified Arabic" w:cs="Simplified Arabic" w:hint="cs"/>
          <w:color w:val="1B1C1D"/>
          <w:sz w:val="32"/>
          <w:szCs w:val="32"/>
        </w:rPr>
        <w:t xml:space="preserve"> </w:t>
      </w:r>
      <w:proofErr w:type="spellStart"/>
      <w:r w:rsidRPr="00667DBC">
        <w:rPr>
          <w:rFonts w:ascii="Simplified Arabic" w:eastAsia="Times New Roman" w:hAnsi="Simplified Arabic" w:cs="Simplified Arabic" w:hint="cs"/>
          <w:color w:val="1B1C1D"/>
          <w:sz w:val="32"/>
          <w:szCs w:val="32"/>
        </w:rPr>
        <w:t>Vagionab</w:t>
      </w:r>
      <w:proofErr w:type="spellEnd"/>
      <w:r w:rsidRPr="00667DBC">
        <w:rPr>
          <w:rFonts w:ascii="Simplified Arabic" w:eastAsia="Times New Roman" w:hAnsi="Simplified Arabic" w:cs="Simplified Arabic" w:hint="cs"/>
          <w:color w:val="1B1C1D"/>
          <w:sz w:val="32"/>
          <w:szCs w:val="32"/>
        </w:rPr>
        <w:t xml:space="preserve"> (2018)</w:t>
      </w:r>
    </w:p>
    <w:p w14:paraId="341646BC"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w:t>
      </w:r>
      <w:r w:rsidRPr="00667DBC">
        <w:rPr>
          <w:rFonts w:ascii="Simplified Arabic" w:hAnsi="Simplified Arabic" w:cs="Simplified Arabic" w:hint="cs"/>
          <w:color w:val="1B1C1D"/>
          <w:sz w:val="32"/>
          <w:szCs w:val="32"/>
        </w:rPr>
        <w:t>Success criteria and critical success factors in project success</w:t>
      </w:r>
      <w:r w:rsidRPr="00667DBC">
        <w:rPr>
          <w:rFonts w:ascii="Simplified Arabic" w:hAnsi="Simplified Arabic" w:cs="Simplified Arabic" w:hint="cs"/>
          <w:color w:val="1B1C1D"/>
          <w:sz w:val="32"/>
          <w:szCs w:val="32"/>
          <w:rtl/>
        </w:rPr>
        <w:t>."</w:t>
      </w:r>
    </w:p>
    <w:p w14:paraId="55A46B12"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1FAC640A"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معايير نجاح المشروع بشكل منهجي بالإضافة إلى عوامل النجاح الحاسمة.</w:t>
      </w:r>
    </w:p>
    <w:p w14:paraId="33868696"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4AE5EFC0" w14:textId="77777777" w:rsidR="0044319A" w:rsidRPr="00667DBC" w:rsidRDefault="0044319A" w:rsidP="00173B1F">
      <w:pPr>
        <w:pStyle w:val="a5"/>
        <w:numPr>
          <w:ilvl w:val="0"/>
          <w:numId w:val="31"/>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معايير نجاح المشروع.</w:t>
      </w:r>
    </w:p>
    <w:p w14:paraId="722B689F" w14:textId="77777777" w:rsidR="0044319A" w:rsidRPr="00667DBC" w:rsidRDefault="0044319A" w:rsidP="00173B1F">
      <w:pPr>
        <w:pStyle w:val="a5"/>
        <w:numPr>
          <w:ilvl w:val="0"/>
          <w:numId w:val="31"/>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النجاح الحاسمة لنجاح المشروع.</w:t>
      </w:r>
    </w:p>
    <w:p w14:paraId="06598DBB"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المنهجية والأساليب الإحصائية المتبعة:</w:t>
      </w:r>
    </w:p>
    <w:p w14:paraId="349EFD0D"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من أجل تحقيق أهداف الدراسة تم استخدام المنهج الوصفي من خلال مراجعة الأدبيات والمنشورة في المجلات الأكاديمية.</w:t>
      </w:r>
    </w:p>
    <w:p w14:paraId="525EA57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13FE22CB"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توصلت الدراسة إلى أن أهم العوامل الأكثر استخدامًا لتحديد نجاح المشروع هي: الوقت - الجدول الزمني، التكلفة - الميزانية، رضا المستخدم، جودة الأداء، الأعمال والأداء التجاري. كما توصلت الدراسة إلى تحديد العوامل الحاسمة التي تؤثر على نجاح المشاريع </w:t>
      </w:r>
      <w:r w:rsidRPr="00667DBC">
        <w:rPr>
          <w:rFonts w:ascii="Simplified Arabic" w:hAnsi="Simplified Arabic" w:cs="Simplified Arabic" w:hint="cs"/>
          <w:color w:val="1B1C1D"/>
          <w:sz w:val="32"/>
          <w:szCs w:val="32"/>
          <w:rtl/>
        </w:rPr>
        <w:lastRenderedPageBreak/>
        <w:t>وترتبط بشكل عام بالمجالات التالية: المشروع (هدف واضح، والجدول الزمني الواقعي، والأموال الكافية، والموارد، والحجم، والتعقيد)، مدير المشروع والقيادة (مثل القيادة، وإدارة التغييرات، والفعالية حل النزاعات، الاتصال)، أعضاء فريق المشروع (مثل الاتصال، الخلفية التقنية، الفريق المؤهل)، المشروع (مثل دعم الإدارة العليا، مخطط المسؤولية والسلطة والبيئة الخارجية العميل، البيئة التكنولوجية، البيئة السياسية، البيئة الاجتماعية، البيئة المادية).</w:t>
      </w:r>
    </w:p>
    <w:p w14:paraId="17897C72" w14:textId="75C8703F"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1077EBD2" w14:textId="77777777" w:rsidR="0044319A" w:rsidRPr="00667DBC" w:rsidRDefault="0044319A" w:rsidP="00173B1F">
      <w:pPr>
        <w:pStyle w:val="3"/>
        <w:spacing w:before="0" w:after="120" w:line="360" w:lineRule="auto"/>
        <w:divId w:val="917785165"/>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 xml:space="preserve">دراسة </w:t>
      </w:r>
      <w:proofErr w:type="spellStart"/>
      <w:r w:rsidRPr="00667DBC">
        <w:rPr>
          <w:rFonts w:ascii="Simplified Arabic" w:eastAsia="Times New Roman" w:hAnsi="Simplified Arabic" w:cs="Simplified Arabic" w:hint="cs"/>
          <w:color w:val="1B1C1D"/>
          <w:sz w:val="32"/>
          <w:szCs w:val="32"/>
        </w:rPr>
        <w:t>Watema</w:t>
      </w:r>
      <w:proofErr w:type="spellEnd"/>
      <w:r w:rsidRPr="00667DBC">
        <w:rPr>
          <w:rFonts w:ascii="Simplified Arabic" w:eastAsia="Times New Roman" w:hAnsi="Simplified Arabic" w:cs="Simplified Arabic" w:hint="cs"/>
          <w:color w:val="1B1C1D"/>
          <w:sz w:val="32"/>
          <w:szCs w:val="32"/>
          <w:rtl/>
        </w:rPr>
        <w:t xml:space="preserve"> &amp; </w:t>
      </w:r>
      <w:proofErr w:type="spellStart"/>
      <w:r w:rsidRPr="00667DBC">
        <w:rPr>
          <w:rFonts w:ascii="Simplified Arabic" w:eastAsia="Times New Roman" w:hAnsi="Simplified Arabic" w:cs="Simplified Arabic" w:hint="cs"/>
          <w:color w:val="1B1C1D"/>
          <w:sz w:val="32"/>
          <w:szCs w:val="32"/>
        </w:rPr>
        <w:t>Tulirinya</w:t>
      </w:r>
      <w:proofErr w:type="spellEnd"/>
      <w:r w:rsidRPr="00667DBC">
        <w:rPr>
          <w:rFonts w:ascii="Simplified Arabic" w:eastAsia="Times New Roman" w:hAnsi="Simplified Arabic" w:cs="Simplified Arabic" w:hint="cs"/>
          <w:color w:val="1B1C1D"/>
          <w:sz w:val="32"/>
          <w:szCs w:val="32"/>
        </w:rPr>
        <w:t xml:space="preserve"> (2021)</w:t>
      </w:r>
    </w:p>
    <w:p w14:paraId="639E98ED"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عنوان الدراسة:</w:t>
      </w:r>
      <w:r w:rsidRPr="00667DBC">
        <w:rPr>
          <w:rFonts w:ascii="Simplified Arabic" w:hAnsi="Simplified Arabic" w:cs="Simplified Arabic" w:hint="cs"/>
          <w:color w:val="1B1C1D"/>
          <w:sz w:val="32"/>
          <w:szCs w:val="32"/>
          <w:rtl/>
        </w:rPr>
        <w:t xml:space="preserve"> "</w:t>
      </w:r>
      <w:r w:rsidRPr="00667DBC">
        <w:rPr>
          <w:rFonts w:ascii="Simplified Arabic" w:hAnsi="Simplified Arabic" w:cs="Simplified Arabic" w:hint="cs"/>
          <w:color w:val="1B1C1D"/>
          <w:sz w:val="32"/>
          <w:szCs w:val="32"/>
        </w:rPr>
        <w:t>Project Implementation, Risk Management Practices and Project Success</w:t>
      </w:r>
      <w:r w:rsidRPr="00667DBC">
        <w:rPr>
          <w:rFonts w:ascii="Simplified Arabic" w:hAnsi="Simplified Arabic" w:cs="Simplified Arabic" w:hint="cs"/>
          <w:color w:val="1B1C1D"/>
          <w:sz w:val="32"/>
          <w:szCs w:val="32"/>
          <w:rtl/>
        </w:rPr>
        <w:t>."</w:t>
      </w:r>
    </w:p>
    <w:p w14:paraId="565D9A6E"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مشكلة الدراسة:</w:t>
      </w:r>
    </w:p>
    <w:p w14:paraId="5FFA6219"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العلاقة بين تنفيذ المشروع وممارسات إدارة المخاطر ونجاح المشروع للمشاريع التي تنفذها المنظمات غير الحكومية في بلدية إيغانغا في أوغندا.</w:t>
      </w:r>
    </w:p>
    <w:p w14:paraId="239247C1" w14:textId="77777777" w:rsidR="0044319A" w:rsidRPr="00667DBC" w:rsidRDefault="0044319A" w:rsidP="00173B1F">
      <w:pPr>
        <w:pStyle w:val="a5"/>
        <w:bidi/>
        <w:spacing w:before="0" w:beforeAutospacing="0" w:after="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أهداف الدراسة:</w:t>
      </w:r>
    </w:p>
    <w:p w14:paraId="3DD77574" w14:textId="77777777" w:rsidR="0044319A" w:rsidRPr="00667DBC" w:rsidRDefault="0044319A" w:rsidP="00173B1F">
      <w:pPr>
        <w:pStyle w:val="a5"/>
        <w:numPr>
          <w:ilvl w:val="0"/>
          <w:numId w:val="32"/>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ممارسات إدارة المخاطر في تنفيذ المشروعات.</w:t>
      </w:r>
    </w:p>
    <w:p w14:paraId="0DC1C1C7" w14:textId="77777777" w:rsidR="0044319A" w:rsidRPr="00667DBC" w:rsidRDefault="0044319A" w:rsidP="00173B1F">
      <w:pPr>
        <w:pStyle w:val="a5"/>
        <w:numPr>
          <w:ilvl w:val="0"/>
          <w:numId w:val="32"/>
        </w:numPr>
        <w:bidi/>
        <w:spacing w:before="0" w:beforeAutospacing="0" w:after="120" w:after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تحديد عوامل نجاح المشروعات.</w:t>
      </w:r>
    </w:p>
    <w:p w14:paraId="5D33B29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lastRenderedPageBreak/>
        <w:t>المنهجية والأساليب الإحصائية المتبعة:</w:t>
      </w:r>
    </w:p>
    <w:p w14:paraId="2356B5F4"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استخدمت الدراسة تصميم المنهج الوصفي من خلال تطبيق استبيان على عينة تكونت من 117 مستجيبًا شملوا مديري المشاريع ومساعديهم والمحاسبين في 45 مشروعًا نفذتها المنظمات غير الحكومية في بلدية إيغانغا.</w:t>
      </w:r>
    </w:p>
    <w:p w14:paraId="508F117B"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نتائج الدراسة:</w:t>
      </w:r>
    </w:p>
    <w:p w14:paraId="1B9E6C3C" w14:textId="77777777" w:rsidR="0044319A" w:rsidRPr="00667DBC" w:rsidRDefault="0044319A" w:rsidP="00173B1F">
      <w:pPr>
        <w:pStyle w:val="a5"/>
        <w:bidi/>
        <w:spacing w:before="0" w:beforeAutospacing="0" w:line="360" w:lineRule="auto"/>
        <w:divId w:val="917785165"/>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خلصت الدراسة إلى أن ممارسات تنفيذ المشروع وإدارة المخاطر كانت ذات أهمية في تحسين نجاح المشروع. وإلى أن المنظمات غير الحكومية بحاجة إلى التركيز بشكل كبير على تنفيذ المشاريع وممارسات إدارة المخاطر كطريقة لتحسين نجاح المشروع حيث أن ارتباطها مهم.</w:t>
      </w:r>
    </w:p>
    <w:p w14:paraId="27AAF764" w14:textId="39F930B0" w:rsidR="0044319A" w:rsidRPr="00667DBC" w:rsidRDefault="0044319A" w:rsidP="00173B1F">
      <w:pPr>
        <w:spacing w:after="120" w:line="360" w:lineRule="auto"/>
        <w:divId w:val="917785165"/>
        <w:rPr>
          <w:rFonts w:ascii="Simplified Arabic" w:eastAsia="Times New Roman" w:hAnsi="Simplified Arabic" w:cs="Simplified Arabic"/>
          <w:color w:val="1B1C1D"/>
          <w:sz w:val="32"/>
          <w:szCs w:val="32"/>
          <w:rtl/>
        </w:rPr>
      </w:pPr>
    </w:p>
    <w:p w14:paraId="5128F83D" w14:textId="77777777" w:rsidR="003B09A0" w:rsidRPr="00667DBC" w:rsidRDefault="003B09A0"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5BBD2C7" w14:textId="77777777" w:rsidR="003B09A0" w:rsidRPr="00667DBC" w:rsidRDefault="003B09A0"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51E24BC" w14:textId="77777777" w:rsidR="003B09A0" w:rsidRPr="00667DBC" w:rsidRDefault="003B09A0"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B71F741" w14:textId="77777777" w:rsidR="00E33652" w:rsidRPr="00667DBC" w:rsidRDefault="00E33652" w:rsidP="00E336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1688DCB" w14:textId="77777777" w:rsidR="00E33652" w:rsidRPr="00667DBC" w:rsidRDefault="00E33652" w:rsidP="00E336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02A18B8" w14:textId="77777777" w:rsidR="003B09A0" w:rsidRPr="00667DBC" w:rsidRDefault="003B09A0"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1B85CD3" w14:textId="0E032D82" w:rsidR="00900973" w:rsidRPr="00667DBC" w:rsidRDefault="00900973" w:rsidP="00E33652">
      <w:pPr>
        <w:pStyle w:val="2"/>
        <w:spacing w:before="0" w:after="120" w:line="360" w:lineRule="auto"/>
        <w:rPr>
          <w:rFonts w:ascii="Simplified Arabic" w:eastAsia="Times New Roman" w:hAnsi="Simplified Arabic" w:cs="Simplified Arabic"/>
          <w:color w:val="1B1C1D"/>
          <w:rtl/>
        </w:rPr>
      </w:pPr>
      <w:r w:rsidRPr="00667DBC">
        <w:rPr>
          <w:rFonts w:ascii="Simplified Arabic" w:eastAsia="Times New Roman" w:hAnsi="Simplified Arabic" w:cs="Simplified Arabic" w:hint="cs"/>
          <w:color w:val="1B1C1D"/>
          <w:rtl/>
        </w:rPr>
        <w:lastRenderedPageBreak/>
        <w:t>الإطار النظري للدراسة</w:t>
      </w:r>
    </w:p>
    <w:p w14:paraId="78CDE709"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1. مفهوم المشاريع التنموية وأنواعها</w:t>
      </w:r>
    </w:p>
    <w:p w14:paraId="0E25430D" w14:textId="77777777" w:rsidR="00900973" w:rsidRPr="00667DBC" w:rsidRDefault="00900973" w:rsidP="00173B1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تعريف المشاريع التنموية:</w:t>
      </w:r>
      <w:r w:rsidRPr="00667DBC">
        <w:rPr>
          <w:rFonts w:ascii="Simplified Arabic" w:hAnsi="Simplified Arabic" w:cs="Simplified Arabic" w:hint="cs"/>
          <w:color w:val="1B1C1D"/>
          <w:sz w:val="32"/>
          <w:szCs w:val="32"/>
          <w:rtl/>
        </w:rPr>
        <w:t xml:space="preserve"> استعراض التعريفات المختلفة للمشاريع التنموية وأهدافها الأساسية (اقتصادية، اجتماعية، بيئية).</w:t>
      </w:r>
    </w:p>
    <w:p w14:paraId="468A0A16" w14:textId="77777777" w:rsidR="00900973" w:rsidRPr="00667DBC" w:rsidRDefault="00900973" w:rsidP="00173B1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تصنيف المشاريع التنموية:</w:t>
      </w:r>
      <w:r w:rsidRPr="00667DBC">
        <w:rPr>
          <w:rFonts w:ascii="Simplified Arabic" w:hAnsi="Simplified Arabic" w:cs="Simplified Arabic" w:hint="cs"/>
          <w:color w:val="1B1C1D"/>
          <w:sz w:val="32"/>
          <w:szCs w:val="32"/>
          <w:rtl/>
        </w:rPr>
        <w:t xml:space="preserve"> أنواع المشاريع التنموية (بنية تحتية، صحة، تعليم، زراعة، تمكين مجتمعي) وخصائص كل نوع.</w:t>
      </w:r>
    </w:p>
    <w:p w14:paraId="38B1C8F5" w14:textId="77777777" w:rsidR="00900973" w:rsidRPr="00667DBC" w:rsidRDefault="00900973" w:rsidP="00173B1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دورة حياة المشروع التنموي:</w:t>
      </w:r>
      <w:r w:rsidRPr="00667DBC">
        <w:rPr>
          <w:rFonts w:ascii="Simplified Arabic" w:hAnsi="Simplified Arabic" w:cs="Simplified Arabic" w:hint="cs"/>
          <w:color w:val="1B1C1D"/>
          <w:sz w:val="32"/>
          <w:szCs w:val="32"/>
          <w:rtl/>
        </w:rPr>
        <w:t xml:space="preserve"> مراحل المشروع من التحديد والتخطيط إلى التنفيذ والمراقبة والإغلاق والتقييم.</w:t>
      </w:r>
    </w:p>
    <w:p w14:paraId="1777261D" w14:textId="77777777" w:rsidR="00900973" w:rsidRPr="00667DBC" w:rsidRDefault="00900973" w:rsidP="00173B1F">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أهمية المشاريع التنموية للمملكة العربية السعودية:</w:t>
      </w:r>
      <w:r w:rsidRPr="00667DBC">
        <w:rPr>
          <w:rFonts w:ascii="Simplified Arabic" w:hAnsi="Simplified Arabic" w:cs="Simplified Arabic" w:hint="cs"/>
          <w:color w:val="1B1C1D"/>
          <w:sz w:val="32"/>
          <w:szCs w:val="32"/>
          <w:rtl/>
        </w:rPr>
        <w:t xml:space="preserve"> دور المشاريع في تحقيق رؤية 2030 وأهداف التنمية المستدامة.</w:t>
      </w:r>
    </w:p>
    <w:p w14:paraId="50FDE879"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37CC3DCD"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2. مفهوم الاستدامة في سياق المشاريع التنموية</w:t>
      </w:r>
    </w:p>
    <w:p w14:paraId="316BC521" w14:textId="77777777" w:rsidR="00900973" w:rsidRPr="00667DBC" w:rsidRDefault="00900973" w:rsidP="00173B1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تعريف الاستدامة:</w:t>
      </w:r>
      <w:r w:rsidRPr="00667DBC">
        <w:rPr>
          <w:rFonts w:ascii="Simplified Arabic" w:hAnsi="Simplified Arabic" w:cs="Simplified Arabic" w:hint="cs"/>
          <w:color w:val="1B1C1D"/>
          <w:sz w:val="32"/>
          <w:szCs w:val="32"/>
          <w:rtl/>
        </w:rPr>
        <w:t xml:space="preserve"> المفهوم العام للاستدامة وأبعادها الثلاثة (اقتصادية، اجتماعية، بيئية).</w:t>
      </w:r>
    </w:p>
    <w:p w14:paraId="0E764CCC" w14:textId="77777777" w:rsidR="00900973" w:rsidRPr="00667DBC" w:rsidRDefault="00900973" w:rsidP="00173B1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الاستدامة في المشاريع التنموية:</w:t>
      </w:r>
      <w:r w:rsidRPr="00667DBC">
        <w:rPr>
          <w:rFonts w:ascii="Simplified Arabic" w:hAnsi="Simplified Arabic" w:cs="Simplified Arabic" w:hint="cs"/>
          <w:color w:val="1B1C1D"/>
          <w:sz w:val="32"/>
          <w:szCs w:val="32"/>
          <w:rtl/>
        </w:rPr>
        <w:t xml:space="preserve"> كيفية تطبيق مفهوم الاستدامة على مخرجات وفوائد المشاريع بعد انتهائها.</w:t>
      </w:r>
    </w:p>
    <w:p w14:paraId="6B6CDE5C" w14:textId="77777777" w:rsidR="00900973" w:rsidRPr="00667DBC" w:rsidRDefault="00900973" w:rsidP="00173B1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مستويات الاستدامة:</w:t>
      </w:r>
      <w:r w:rsidRPr="00667DBC">
        <w:rPr>
          <w:rFonts w:ascii="Simplified Arabic" w:hAnsi="Simplified Arabic" w:cs="Simplified Arabic" w:hint="cs"/>
          <w:color w:val="1B1C1D"/>
          <w:sz w:val="32"/>
          <w:szCs w:val="32"/>
          <w:rtl/>
        </w:rPr>
        <w:t xml:space="preserve"> استدامة البنى التحتية، استدامة الخدمات، استدامة القدرات المؤسسية والبشرية.</w:t>
      </w:r>
    </w:p>
    <w:p w14:paraId="4A9B6EBA" w14:textId="77777777" w:rsidR="00900973" w:rsidRPr="00667DBC" w:rsidRDefault="00900973" w:rsidP="00173B1F">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مؤشرات قياس الاستدامة:</w:t>
      </w:r>
      <w:r w:rsidRPr="00667DBC">
        <w:rPr>
          <w:rFonts w:ascii="Simplified Arabic" w:hAnsi="Simplified Arabic" w:cs="Simplified Arabic" w:hint="cs"/>
          <w:color w:val="1B1C1D"/>
          <w:sz w:val="32"/>
          <w:szCs w:val="32"/>
          <w:rtl/>
        </w:rPr>
        <w:t xml:space="preserve"> أمثلة على المؤشرات التي يمكن استخدامها لتقييم استدامة المشروع.</w:t>
      </w:r>
    </w:p>
    <w:p w14:paraId="47F3A06C"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685E3AAE"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3. التخطيط والإعداد المسبق كعامل للاستدامة</w:t>
      </w:r>
    </w:p>
    <w:p w14:paraId="01FE1130" w14:textId="77777777" w:rsidR="00900973" w:rsidRPr="00667DBC" w:rsidRDefault="00900973" w:rsidP="00173B1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أهمية دراسات الجدوى المتكاملة:</w:t>
      </w:r>
      <w:r w:rsidRPr="00667DBC">
        <w:rPr>
          <w:rFonts w:ascii="Simplified Arabic" w:hAnsi="Simplified Arabic" w:cs="Simplified Arabic" w:hint="cs"/>
          <w:color w:val="1B1C1D"/>
          <w:sz w:val="32"/>
          <w:szCs w:val="32"/>
          <w:rtl/>
        </w:rPr>
        <w:t xml:space="preserve"> دور التقييم الشامل للجدوى الاقتصادية والاجتماعية والبيئية في ضمان الاستدامة.</w:t>
      </w:r>
    </w:p>
    <w:p w14:paraId="0AE6081A" w14:textId="77777777" w:rsidR="00900973" w:rsidRPr="00667DBC" w:rsidRDefault="00900973" w:rsidP="00173B1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إشراك أصحاب المصلحة:</w:t>
      </w:r>
      <w:r w:rsidRPr="00667DBC">
        <w:rPr>
          <w:rFonts w:ascii="Simplified Arabic" w:hAnsi="Simplified Arabic" w:cs="Simplified Arabic" w:hint="cs"/>
          <w:color w:val="1B1C1D"/>
          <w:sz w:val="32"/>
          <w:szCs w:val="32"/>
          <w:rtl/>
        </w:rPr>
        <w:t xml:space="preserve"> أهمية إشراك المستفيدين، الشركاء، والجهات الحكومية والخاصة في مراحل التخطيط.</w:t>
      </w:r>
    </w:p>
    <w:p w14:paraId="35D180A0" w14:textId="77777777" w:rsidR="00900973" w:rsidRPr="00667DBC" w:rsidRDefault="00900973" w:rsidP="00173B1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تحديد الأهداف ومؤشرات الاستدامة:</w:t>
      </w:r>
      <w:r w:rsidRPr="00667DBC">
        <w:rPr>
          <w:rFonts w:ascii="Simplified Arabic" w:hAnsi="Simplified Arabic" w:cs="Simplified Arabic" w:hint="cs"/>
          <w:color w:val="1B1C1D"/>
          <w:sz w:val="32"/>
          <w:szCs w:val="32"/>
          <w:rtl/>
        </w:rPr>
        <w:t xml:space="preserve"> صياغة أهداف قابلة للقياس تتضمن أبعاد الاستدامة منذ البداية.</w:t>
      </w:r>
    </w:p>
    <w:p w14:paraId="414046EB" w14:textId="77777777" w:rsidR="00900973" w:rsidRPr="00667DBC" w:rsidRDefault="00900973" w:rsidP="00173B1F">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تصميم المشروع المستدام:</w:t>
      </w:r>
      <w:r w:rsidRPr="00667DBC">
        <w:rPr>
          <w:rFonts w:ascii="Simplified Arabic" w:hAnsi="Simplified Arabic" w:cs="Simplified Arabic" w:hint="cs"/>
          <w:color w:val="1B1C1D"/>
          <w:sz w:val="32"/>
          <w:szCs w:val="32"/>
          <w:rtl/>
        </w:rPr>
        <w:t xml:space="preserve"> تضمين عناصر الاستدامة في تصميم المشروع (مثل استخدام التكنولوجيا المناسبة، القدرة على الصيانة المحلية).</w:t>
      </w:r>
    </w:p>
    <w:p w14:paraId="59ED76E4"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05F6FAA6"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4. آليات التنفيذ والإدارة الفعالة ودورها في الاستدامة</w:t>
      </w:r>
    </w:p>
    <w:p w14:paraId="6EFA6268" w14:textId="77777777" w:rsidR="00900973" w:rsidRPr="00667DBC" w:rsidRDefault="00900973" w:rsidP="00173B1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بناء القدرات المحلية:</w:t>
      </w:r>
      <w:r w:rsidRPr="00667DBC">
        <w:rPr>
          <w:rFonts w:ascii="Simplified Arabic" w:hAnsi="Simplified Arabic" w:cs="Simplified Arabic" w:hint="cs"/>
          <w:color w:val="1B1C1D"/>
          <w:sz w:val="32"/>
          <w:szCs w:val="32"/>
          <w:rtl/>
        </w:rPr>
        <w:t xml:space="preserve"> أهمية تدريب وتأهيل الكوادر المحلية على تشغيل وصيانة مخرجات المشروع.</w:t>
      </w:r>
    </w:p>
    <w:p w14:paraId="169E2127" w14:textId="77777777" w:rsidR="00900973" w:rsidRPr="00667DBC" w:rsidRDefault="00900973" w:rsidP="00173B1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نقل المعرفة والتقنية:</w:t>
      </w:r>
      <w:r w:rsidRPr="00667DBC">
        <w:rPr>
          <w:rFonts w:ascii="Simplified Arabic" w:hAnsi="Simplified Arabic" w:cs="Simplified Arabic" w:hint="cs"/>
          <w:color w:val="1B1C1D"/>
          <w:sz w:val="32"/>
          <w:szCs w:val="32"/>
          <w:rtl/>
        </w:rPr>
        <w:t xml:space="preserve"> آليات نقل المعرفة والمهارات إلى المستفيدين والجهات المحلية.</w:t>
      </w:r>
    </w:p>
    <w:p w14:paraId="4B6A81E6" w14:textId="77777777" w:rsidR="00900973" w:rsidRPr="00667DBC" w:rsidRDefault="00900973" w:rsidP="00173B1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جودة البنى التحتية والخدمات:</w:t>
      </w:r>
      <w:r w:rsidRPr="00667DBC">
        <w:rPr>
          <w:rFonts w:ascii="Simplified Arabic" w:hAnsi="Simplified Arabic" w:cs="Simplified Arabic" w:hint="cs"/>
          <w:color w:val="1B1C1D"/>
          <w:sz w:val="32"/>
          <w:szCs w:val="32"/>
          <w:rtl/>
        </w:rPr>
        <w:t xml:space="preserve"> تأثير جودة الإنشاء والتصميم على طول عمر المشروع وقابلية صيانته.</w:t>
      </w:r>
    </w:p>
    <w:p w14:paraId="50063F40" w14:textId="77777777" w:rsidR="00900973" w:rsidRPr="00667DBC" w:rsidRDefault="00900973" w:rsidP="00173B1F">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الإدارة المالية والتشغيلية خلال التنفيذ:</w:t>
      </w:r>
      <w:r w:rsidRPr="00667DBC">
        <w:rPr>
          <w:rFonts w:ascii="Simplified Arabic" w:hAnsi="Simplified Arabic" w:cs="Simplified Arabic" w:hint="cs"/>
          <w:color w:val="1B1C1D"/>
          <w:sz w:val="32"/>
          <w:szCs w:val="32"/>
          <w:rtl/>
        </w:rPr>
        <w:t xml:space="preserve"> ضمان كفاءة استخدام الموارد واستعداد المشروع لمرحلة ما بعد الإنجاز.</w:t>
      </w:r>
    </w:p>
    <w:p w14:paraId="1AB56D44"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3D2D9C93"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5. العوامل المؤسسية والحوكمة الداعمة للاستدامة</w:t>
      </w:r>
    </w:p>
    <w:p w14:paraId="19DC8933" w14:textId="77777777" w:rsidR="00900973" w:rsidRPr="00667DBC" w:rsidRDefault="00900973" w:rsidP="00173B1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الإطار التشريعي والتنظيمي:</w:t>
      </w:r>
      <w:r w:rsidRPr="00667DBC">
        <w:rPr>
          <w:rFonts w:ascii="Simplified Arabic" w:hAnsi="Simplified Arabic" w:cs="Simplified Arabic" w:hint="cs"/>
          <w:color w:val="1B1C1D"/>
          <w:sz w:val="32"/>
          <w:szCs w:val="32"/>
          <w:rtl/>
        </w:rPr>
        <w:t xml:space="preserve"> دور السياسات والقوانين في دعم استمرارية المشاريع.</w:t>
      </w:r>
    </w:p>
    <w:p w14:paraId="3C881C2E" w14:textId="77777777" w:rsidR="00900973" w:rsidRPr="00667DBC" w:rsidRDefault="00900973" w:rsidP="00173B1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المؤسسات الداعمة والمسؤولة:</w:t>
      </w:r>
      <w:r w:rsidRPr="00667DBC">
        <w:rPr>
          <w:rFonts w:ascii="Simplified Arabic" w:hAnsi="Simplified Arabic" w:cs="Simplified Arabic" w:hint="cs"/>
          <w:color w:val="1B1C1D"/>
          <w:sz w:val="32"/>
          <w:szCs w:val="32"/>
          <w:rtl/>
        </w:rPr>
        <w:t xml:space="preserve"> وجود جهات حكومية أو غير حكومية تتولى مسؤولية الإشراف والمتابعة بعد انتهاء المشروع.</w:t>
      </w:r>
    </w:p>
    <w:p w14:paraId="4CADE275" w14:textId="77777777" w:rsidR="00900973" w:rsidRPr="00667DBC" w:rsidRDefault="00900973" w:rsidP="00173B1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التمويل المستدام:</w:t>
      </w:r>
      <w:r w:rsidRPr="00667DBC">
        <w:rPr>
          <w:rFonts w:ascii="Simplified Arabic" w:hAnsi="Simplified Arabic" w:cs="Simplified Arabic" w:hint="cs"/>
          <w:color w:val="1B1C1D"/>
          <w:sz w:val="32"/>
          <w:szCs w:val="32"/>
          <w:rtl/>
        </w:rPr>
        <w:t xml:space="preserve"> آليات توفير التمويل اللازم للتشغيل والصيانة المستقبلية للمخرجات (مثل الرسوم، الشراكات، الصناديق).</w:t>
      </w:r>
    </w:p>
    <w:p w14:paraId="45D582DD" w14:textId="77777777" w:rsidR="00900973" w:rsidRPr="00667DBC" w:rsidRDefault="00900973" w:rsidP="00173B1F">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المساءلة والشفافية:</w:t>
      </w:r>
      <w:r w:rsidRPr="00667DBC">
        <w:rPr>
          <w:rFonts w:ascii="Simplified Arabic" w:hAnsi="Simplified Arabic" w:cs="Simplified Arabic" w:hint="cs"/>
          <w:color w:val="1B1C1D"/>
          <w:sz w:val="32"/>
          <w:szCs w:val="32"/>
          <w:rtl/>
        </w:rPr>
        <w:t xml:space="preserve"> دور آليات المساءلة والشفافية في تعزيز الالتزام بالاستدامة.</w:t>
      </w:r>
    </w:p>
    <w:p w14:paraId="2B0A2264"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3ED62275"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6. مشاركة المجتمعات المحلية والتبني المجتمعي</w:t>
      </w:r>
    </w:p>
    <w:p w14:paraId="37F4AAF6" w14:textId="77777777" w:rsidR="00900973" w:rsidRPr="00667DBC" w:rsidRDefault="00900973" w:rsidP="00173B1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تمكين المجتمعات المحلية:</w:t>
      </w:r>
      <w:r w:rsidRPr="00667DBC">
        <w:rPr>
          <w:rFonts w:ascii="Simplified Arabic" w:hAnsi="Simplified Arabic" w:cs="Simplified Arabic" w:hint="cs"/>
          <w:color w:val="1B1C1D"/>
          <w:sz w:val="32"/>
          <w:szCs w:val="32"/>
          <w:rtl/>
        </w:rPr>
        <w:t xml:space="preserve"> دور المجتمعات في ملكية المشروع وإدارته بعد انتهاء الدعم الخارجي.</w:t>
      </w:r>
    </w:p>
    <w:p w14:paraId="404F6BA5" w14:textId="77777777" w:rsidR="00900973" w:rsidRPr="00667DBC" w:rsidRDefault="00900973" w:rsidP="00173B1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الوعي والقبول المجتمعي:</w:t>
      </w:r>
      <w:r w:rsidRPr="00667DBC">
        <w:rPr>
          <w:rFonts w:ascii="Simplified Arabic" w:hAnsi="Simplified Arabic" w:cs="Simplified Arabic" w:hint="cs"/>
          <w:color w:val="1B1C1D"/>
          <w:sz w:val="32"/>
          <w:szCs w:val="32"/>
          <w:rtl/>
        </w:rPr>
        <w:t xml:space="preserve"> أهمية زيادة وعي المجتمعات بفوائد المشروع وضمان قبولهم له وتبنيهم لمخرجاته.</w:t>
      </w:r>
    </w:p>
    <w:p w14:paraId="41E16F55" w14:textId="77777777" w:rsidR="00900973" w:rsidRPr="00667DBC" w:rsidRDefault="00900973" w:rsidP="00173B1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بناء القدرات المجتمعية:</w:t>
      </w:r>
      <w:r w:rsidRPr="00667DBC">
        <w:rPr>
          <w:rFonts w:ascii="Simplified Arabic" w:hAnsi="Simplified Arabic" w:cs="Simplified Arabic" w:hint="cs"/>
          <w:color w:val="1B1C1D"/>
          <w:sz w:val="32"/>
          <w:szCs w:val="32"/>
          <w:rtl/>
        </w:rPr>
        <w:t xml:space="preserve"> تدريب المجتمعات على إدارة الموارد، حل المشكلات، واتخاذ القرارات المتعلقة بالمشروع.</w:t>
      </w:r>
    </w:p>
    <w:p w14:paraId="0078FA48" w14:textId="77777777" w:rsidR="00900973" w:rsidRPr="00667DBC" w:rsidRDefault="00900973" w:rsidP="00173B1F">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آليات المشاركة:</w:t>
      </w:r>
      <w:r w:rsidRPr="00667DBC">
        <w:rPr>
          <w:rFonts w:ascii="Simplified Arabic" w:hAnsi="Simplified Arabic" w:cs="Simplified Arabic" w:hint="cs"/>
          <w:color w:val="1B1C1D"/>
          <w:sz w:val="32"/>
          <w:szCs w:val="32"/>
          <w:rtl/>
        </w:rPr>
        <w:t xml:space="preserve"> القنوات والأساليب التي تتيح للمجتمعات المشاركة الفاعلة في التخطيط والتنفيذ والمتابعة.</w:t>
      </w:r>
    </w:p>
    <w:p w14:paraId="3C264CEF"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2462502F"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7. العوامل الاقتصادية المؤثرة في الاستدامة</w:t>
      </w:r>
    </w:p>
    <w:p w14:paraId="6AAAD478" w14:textId="77777777" w:rsidR="00900973" w:rsidRPr="00667DBC" w:rsidRDefault="00900973" w:rsidP="00173B1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الجدوى الاقتصادية للتشغيل والصيانة:</w:t>
      </w:r>
      <w:r w:rsidRPr="00667DBC">
        <w:rPr>
          <w:rFonts w:ascii="Simplified Arabic" w:hAnsi="Simplified Arabic" w:cs="Simplified Arabic" w:hint="cs"/>
          <w:color w:val="1B1C1D"/>
          <w:sz w:val="32"/>
          <w:szCs w:val="32"/>
          <w:rtl/>
        </w:rPr>
        <w:t xml:space="preserve"> تقييم التكاليف التشغيلية ومصادر الإيرادات المحتملة لضمان استمرارية المخرجات.</w:t>
      </w:r>
    </w:p>
    <w:p w14:paraId="36A5DEAE" w14:textId="77777777" w:rsidR="00900973" w:rsidRPr="00667DBC" w:rsidRDefault="00900973" w:rsidP="00173B1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تحليل التكاليف والفوائد:</w:t>
      </w:r>
      <w:r w:rsidRPr="00667DBC">
        <w:rPr>
          <w:rFonts w:ascii="Simplified Arabic" w:hAnsi="Simplified Arabic" w:cs="Simplified Arabic" w:hint="cs"/>
          <w:color w:val="1B1C1D"/>
          <w:sz w:val="32"/>
          <w:szCs w:val="32"/>
          <w:rtl/>
        </w:rPr>
        <w:t xml:space="preserve"> مقارنة التكاليف طويلة الأجل بالفوائد الاقتصادية والاجتماعية للمشروع.</w:t>
      </w:r>
    </w:p>
    <w:p w14:paraId="145C7FF2" w14:textId="77777777" w:rsidR="00900973" w:rsidRPr="00667DBC" w:rsidRDefault="00900973" w:rsidP="00173B1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تنويع مصادر التمويل:</w:t>
      </w:r>
      <w:r w:rsidRPr="00667DBC">
        <w:rPr>
          <w:rFonts w:ascii="Simplified Arabic" w:hAnsi="Simplified Arabic" w:cs="Simplified Arabic" w:hint="cs"/>
          <w:color w:val="1B1C1D"/>
          <w:sz w:val="32"/>
          <w:szCs w:val="32"/>
          <w:rtl/>
        </w:rPr>
        <w:t xml:space="preserve"> استكشاف فرص التمويل الذاتي، الشراكة مع القطاع الخاص، أو الرسوم لضمان الاستمرارية المالية.</w:t>
      </w:r>
    </w:p>
    <w:p w14:paraId="3BA52C60" w14:textId="77777777" w:rsidR="00900973" w:rsidRPr="00667DBC" w:rsidRDefault="00900973" w:rsidP="00173B1F">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سلاسل القيمة المحلية:</w:t>
      </w:r>
      <w:r w:rsidRPr="00667DBC">
        <w:rPr>
          <w:rFonts w:ascii="Simplified Arabic" w:hAnsi="Simplified Arabic" w:cs="Simplified Arabic" w:hint="cs"/>
          <w:color w:val="1B1C1D"/>
          <w:sz w:val="32"/>
          <w:szCs w:val="32"/>
          <w:rtl/>
        </w:rPr>
        <w:t xml:space="preserve"> ربط مخرجات المشروع بالاقتصاد المحلي لضمان استمراريته.</w:t>
      </w:r>
    </w:p>
    <w:p w14:paraId="4AA420F6"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15915F27"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8. العوامل البيئية المؤثرة في الاستدامة</w:t>
      </w:r>
    </w:p>
    <w:p w14:paraId="04FC1039" w14:textId="77777777" w:rsidR="00900973" w:rsidRPr="00667DBC" w:rsidRDefault="00900973" w:rsidP="00173B1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تقييم الأثر البيئي:</w:t>
      </w:r>
      <w:r w:rsidRPr="00667DBC">
        <w:rPr>
          <w:rFonts w:ascii="Simplified Arabic" w:hAnsi="Simplified Arabic" w:cs="Simplified Arabic" w:hint="cs"/>
          <w:color w:val="1B1C1D"/>
          <w:sz w:val="32"/>
          <w:szCs w:val="32"/>
          <w:rtl/>
        </w:rPr>
        <w:t xml:space="preserve"> أهمية دراسة التأثيرات البيئية للمشروع منذ البداية وتضمين حلول مستدامة.</w:t>
      </w:r>
    </w:p>
    <w:p w14:paraId="5506FEE5" w14:textId="77777777" w:rsidR="00900973" w:rsidRPr="00667DBC" w:rsidRDefault="00900973" w:rsidP="00173B1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إدارة الموارد الطبيعية:</w:t>
      </w:r>
      <w:r w:rsidRPr="00667DBC">
        <w:rPr>
          <w:rFonts w:ascii="Simplified Arabic" w:hAnsi="Simplified Arabic" w:cs="Simplified Arabic" w:hint="cs"/>
          <w:color w:val="1B1C1D"/>
          <w:sz w:val="32"/>
          <w:szCs w:val="32"/>
          <w:rtl/>
        </w:rPr>
        <w:t xml:space="preserve"> كيفية مساهمة المشروع في الحفاظ على الموارد الطبيعية (المياه، الطاقة، الأراضي).</w:t>
      </w:r>
    </w:p>
    <w:p w14:paraId="086D8D22" w14:textId="77777777" w:rsidR="00900973" w:rsidRPr="00667DBC" w:rsidRDefault="00900973" w:rsidP="00173B1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التكيف مع التغير المناخي:</w:t>
      </w:r>
      <w:r w:rsidRPr="00667DBC">
        <w:rPr>
          <w:rFonts w:ascii="Simplified Arabic" w:hAnsi="Simplified Arabic" w:cs="Simplified Arabic" w:hint="cs"/>
          <w:color w:val="1B1C1D"/>
          <w:sz w:val="32"/>
          <w:szCs w:val="32"/>
          <w:rtl/>
        </w:rPr>
        <w:t xml:space="preserve"> تصميم المشاريع بحيث تكون مرنة وقادرة على التكيف مع التحديات البيئية المستقبلية.</w:t>
      </w:r>
    </w:p>
    <w:p w14:paraId="6DCC0114" w14:textId="77777777" w:rsidR="00900973" w:rsidRPr="00667DBC" w:rsidRDefault="00900973" w:rsidP="00173B1F">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المسؤولية البيئية:</w:t>
      </w:r>
      <w:r w:rsidRPr="00667DBC">
        <w:rPr>
          <w:rFonts w:ascii="Simplified Arabic" w:hAnsi="Simplified Arabic" w:cs="Simplified Arabic" w:hint="cs"/>
          <w:color w:val="1B1C1D"/>
          <w:sz w:val="32"/>
          <w:szCs w:val="32"/>
          <w:rtl/>
        </w:rPr>
        <w:t xml:space="preserve"> دور الجهات المنفذة والمستفيدة في تحمل المسؤولية البيئية للمشروع.</w:t>
      </w:r>
    </w:p>
    <w:p w14:paraId="46525127"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5F002CCB"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9. التحديات والمعوقات التي تواجه استدامة المشاريع التنموية</w:t>
      </w:r>
    </w:p>
    <w:p w14:paraId="24C3499B" w14:textId="77777777" w:rsidR="00900973" w:rsidRPr="00667DBC" w:rsidRDefault="00900973" w:rsidP="00173B1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التحديات المالية:</w:t>
      </w:r>
      <w:r w:rsidRPr="00667DBC">
        <w:rPr>
          <w:rFonts w:ascii="Simplified Arabic" w:hAnsi="Simplified Arabic" w:cs="Simplified Arabic" w:hint="cs"/>
          <w:color w:val="1B1C1D"/>
          <w:sz w:val="32"/>
          <w:szCs w:val="32"/>
          <w:rtl/>
        </w:rPr>
        <w:t xml:space="preserve"> نقص التمويل، عدم كفاية الميزانيات التشغيلية، الاعتماد على التمويل الخارجي.</w:t>
      </w:r>
    </w:p>
    <w:p w14:paraId="72EB7B53" w14:textId="77777777" w:rsidR="00900973" w:rsidRPr="00667DBC" w:rsidRDefault="00900973" w:rsidP="00173B1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التحديات المؤسسية:</w:t>
      </w:r>
      <w:r w:rsidRPr="00667DBC">
        <w:rPr>
          <w:rFonts w:ascii="Simplified Arabic" w:hAnsi="Simplified Arabic" w:cs="Simplified Arabic" w:hint="cs"/>
          <w:color w:val="1B1C1D"/>
          <w:sz w:val="32"/>
          <w:szCs w:val="32"/>
          <w:rtl/>
        </w:rPr>
        <w:t xml:space="preserve"> ضعف التنسيق بين الجهات، نقص الأطر القانونية، ضعف آليات المتابعة والتقييم.</w:t>
      </w:r>
    </w:p>
    <w:p w14:paraId="4EE70BF3" w14:textId="77777777" w:rsidR="00900973" w:rsidRPr="00667DBC" w:rsidRDefault="00900973" w:rsidP="00173B1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التحديات البشرية:</w:t>
      </w:r>
      <w:r w:rsidRPr="00667DBC">
        <w:rPr>
          <w:rFonts w:ascii="Simplified Arabic" w:hAnsi="Simplified Arabic" w:cs="Simplified Arabic" w:hint="cs"/>
          <w:color w:val="1B1C1D"/>
          <w:sz w:val="32"/>
          <w:szCs w:val="32"/>
          <w:rtl/>
        </w:rPr>
        <w:t xml:space="preserve"> نقص الكفاءات، ضعف بناء القدرات، عدم كفاية التدريب.</w:t>
      </w:r>
    </w:p>
    <w:p w14:paraId="10C2393B" w14:textId="77777777" w:rsidR="00900973" w:rsidRPr="00667DBC" w:rsidRDefault="00900973" w:rsidP="00173B1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التحديات الاجتماعية والثقافية:</w:t>
      </w:r>
      <w:r w:rsidRPr="00667DBC">
        <w:rPr>
          <w:rFonts w:ascii="Simplified Arabic" w:hAnsi="Simplified Arabic" w:cs="Simplified Arabic" w:hint="cs"/>
          <w:color w:val="1B1C1D"/>
          <w:sz w:val="32"/>
          <w:szCs w:val="32"/>
          <w:rtl/>
        </w:rPr>
        <w:t xml:space="preserve"> مقاومة التغيير، عدم تبني المجتمعات، النزاعات.</w:t>
      </w:r>
    </w:p>
    <w:p w14:paraId="061A38A5" w14:textId="77777777" w:rsidR="00900973" w:rsidRPr="00667DBC" w:rsidRDefault="00900973" w:rsidP="00173B1F">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التحديات البيئية:</w:t>
      </w:r>
      <w:r w:rsidRPr="00667DBC">
        <w:rPr>
          <w:rFonts w:ascii="Simplified Arabic" w:hAnsi="Simplified Arabic" w:cs="Simplified Arabic" w:hint="cs"/>
          <w:color w:val="1B1C1D"/>
          <w:sz w:val="32"/>
          <w:szCs w:val="32"/>
          <w:rtl/>
        </w:rPr>
        <w:t xml:space="preserve"> التغيرات المناخية، ندرة الموارد، التلوث.</w:t>
      </w:r>
    </w:p>
    <w:p w14:paraId="36FBCBDD" w14:textId="77777777" w:rsidR="00900973" w:rsidRPr="00667DBC" w:rsidRDefault="00900973" w:rsidP="00173B1F">
      <w:pPr>
        <w:spacing w:after="120" w:line="360" w:lineRule="auto"/>
        <w:rPr>
          <w:rFonts w:ascii="Simplified Arabic" w:eastAsia="Times New Roman" w:hAnsi="Simplified Arabic" w:cs="Simplified Arabic"/>
          <w:color w:val="1B1C1D"/>
          <w:sz w:val="32"/>
          <w:szCs w:val="32"/>
          <w:rtl/>
        </w:rPr>
      </w:pPr>
    </w:p>
    <w:p w14:paraId="74C8A06B" w14:textId="77777777" w:rsidR="00900973" w:rsidRPr="00667DBC" w:rsidRDefault="00900973"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10. الإطار المفاهيمي والدراسات السابقة</w:t>
      </w:r>
    </w:p>
    <w:p w14:paraId="4FBF1F7B" w14:textId="77777777" w:rsidR="00900973" w:rsidRPr="00667DBC" w:rsidRDefault="00900973" w:rsidP="00173B1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النماذج النظرية للاستدامة:</w:t>
      </w:r>
      <w:r w:rsidRPr="00667DBC">
        <w:rPr>
          <w:rFonts w:ascii="Simplified Arabic" w:hAnsi="Simplified Arabic" w:cs="Simplified Arabic" w:hint="cs"/>
          <w:color w:val="1B1C1D"/>
          <w:sz w:val="32"/>
          <w:szCs w:val="32"/>
          <w:rtl/>
        </w:rPr>
        <w:t xml:space="preserve"> استعراض النماذج والأطر النظرية التي تناولت استدامة المشاريع التنموية.</w:t>
      </w:r>
    </w:p>
    <w:p w14:paraId="7227A033" w14:textId="77777777" w:rsidR="00900973" w:rsidRPr="00667DBC" w:rsidRDefault="00900973" w:rsidP="00173B1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الدراسات السابقة المحلية:</w:t>
      </w:r>
      <w:r w:rsidRPr="00667DBC">
        <w:rPr>
          <w:rFonts w:ascii="Simplified Arabic" w:hAnsi="Simplified Arabic" w:cs="Simplified Arabic" w:hint="cs"/>
          <w:color w:val="1B1C1D"/>
          <w:sz w:val="32"/>
          <w:szCs w:val="32"/>
          <w:rtl/>
        </w:rPr>
        <w:t xml:space="preserve"> مراجعة الدراسات والتقارير التي تناولت استدامة المشاريع في المملكة العربية السعودية.</w:t>
      </w:r>
    </w:p>
    <w:p w14:paraId="7539C1A8" w14:textId="77777777" w:rsidR="00900973" w:rsidRPr="00667DBC" w:rsidRDefault="00900973" w:rsidP="00173B1F">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t>الدراسات السابقة الإقليمية والدولية:</w:t>
      </w:r>
      <w:r w:rsidRPr="00667DBC">
        <w:rPr>
          <w:rFonts w:ascii="Simplified Arabic" w:hAnsi="Simplified Arabic" w:cs="Simplified Arabic" w:hint="cs"/>
          <w:color w:val="1B1C1D"/>
          <w:sz w:val="32"/>
          <w:szCs w:val="32"/>
          <w:rtl/>
        </w:rPr>
        <w:t xml:space="preserve"> استعراض أبرز النتائج والتوصيات من دراسات مشابهة في سياقات أخرى.</w:t>
      </w:r>
    </w:p>
    <w:p w14:paraId="24EB32D0" w14:textId="5629771C" w:rsidR="00900973" w:rsidRPr="00667DBC" w:rsidRDefault="00900973" w:rsidP="00667DBC">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bdr w:val="none" w:sz="0" w:space="0" w:color="auto" w:frame="1"/>
          <w:rtl/>
        </w:rPr>
        <w:lastRenderedPageBreak/>
        <w:t>تحديد الفجوة البحثية:</w:t>
      </w:r>
      <w:r w:rsidRPr="00667DBC">
        <w:rPr>
          <w:rFonts w:ascii="Simplified Arabic" w:hAnsi="Simplified Arabic" w:cs="Simplified Arabic" w:hint="cs"/>
          <w:color w:val="1B1C1D"/>
          <w:sz w:val="32"/>
          <w:szCs w:val="32"/>
          <w:rtl/>
        </w:rPr>
        <w:t xml:space="preserve"> إبراز ما ستضيفه هذه الدراسة إلى المعرفة القائمة في هذا المجال.</w:t>
      </w:r>
    </w:p>
    <w:p w14:paraId="65A4226D" w14:textId="77777777" w:rsidR="00DC299C" w:rsidRPr="00667DBC" w:rsidRDefault="00DC299C" w:rsidP="00173B1F">
      <w:pPr>
        <w:pStyle w:val="3"/>
        <w:spacing w:before="0" w:after="120" w:line="360" w:lineRule="auto"/>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t>1. مفهوم المشاريع التنموية وأنواعها</w:t>
      </w:r>
    </w:p>
    <w:p w14:paraId="64C9AE26"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تعريف المشاريع التنموية</w:t>
      </w:r>
    </w:p>
    <w:p w14:paraId="282ADFFE" w14:textId="77777777" w:rsidR="00DC299C" w:rsidRPr="00667DBC" w:rsidRDefault="00DC299C"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المشاريع التنموية</w:t>
      </w:r>
      <w:r w:rsidRPr="00667DBC">
        <w:rPr>
          <w:rFonts w:ascii="Simplified Arabic" w:hAnsi="Simplified Arabic" w:cs="Simplified Arabic" w:hint="cs"/>
          <w:color w:val="1B1C1D"/>
          <w:sz w:val="32"/>
          <w:szCs w:val="32"/>
          <w:rtl/>
        </w:rPr>
        <w:t xml:space="preserve"> هي جهود منظمة ومحددة بزمن، مصممة لتحقيق أهداف تنموية في المجالات الاقتصادية، الاجتماعية، والبيئية. تختلف هذه المشاريع عن الأعمال الروتينية لأنها تتضمن بداية ونهاية واضحة، وموارد محددة (بشرية، مالية، ومادية).</w:t>
      </w:r>
    </w:p>
    <w:p w14:paraId="0FDFD43D"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الأهداف الأساسية للمشاريع التنموية تشمل:</w:t>
      </w:r>
    </w:p>
    <w:p w14:paraId="18DDEE25" w14:textId="77777777" w:rsidR="00DC299C" w:rsidRPr="00667DBC" w:rsidRDefault="00DC299C" w:rsidP="00173B1F">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الأهداف الاقتصادية:</w:t>
      </w:r>
      <w:r w:rsidRPr="00667DBC">
        <w:rPr>
          <w:rFonts w:ascii="Simplified Arabic" w:hAnsi="Simplified Arabic" w:cs="Simplified Arabic" w:hint="cs"/>
          <w:color w:val="1B1C1D"/>
          <w:sz w:val="32"/>
          <w:szCs w:val="32"/>
          <w:rtl/>
        </w:rPr>
        <w:t xml:space="preserve"> مثل زيادة الدخل القومي، توفير فرص العمل، وتحفيز النمو الاقتصادي في مناطق معينة.</w:t>
      </w:r>
    </w:p>
    <w:p w14:paraId="1505CDF2" w14:textId="77777777" w:rsidR="00DC299C" w:rsidRPr="00667DBC" w:rsidRDefault="00DC299C" w:rsidP="00173B1F">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الأهداف الاجتماعية:</w:t>
      </w:r>
      <w:r w:rsidRPr="00667DBC">
        <w:rPr>
          <w:rFonts w:ascii="Simplified Arabic" w:hAnsi="Simplified Arabic" w:cs="Simplified Arabic" w:hint="cs"/>
          <w:color w:val="1B1C1D"/>
          <w:sz w:val="32"/>
          <w:szCs w:val="32"/>
          <w:rtl/>
        </w:rPr>
        <w:t xml:space="preserve"> مثل تحسين مستوى التعليم والصحة، تعزيز المساواة، وتوفير الخدمات الأساسية للمجتمعات.</w:t>
      </w:r>
    </w:p>
    <w:p w14:paraId="1ABA81DA" w14:textId="77777777" w:rsidR="00DC299C" w:rsidRPr="00667DBC" w:rsidRDefault="00DC299C" w:rsidP="00173B1F">
      <w:pPr>
        <w:pStyle w:val="a5"/>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الأهداف البيئية:</w:t>
      </w:r>
      <w:r w:rsidRPr="00667DBC">
        <w:rPr>
          <w:rFonts w:ascii="Simplified Arabic" w:hAnsi="Simplified Arabic" w:cs="Simplified Arabic" w:hint="cs"/>
          <w:color w:val="1B1C1D"/>
          <w:sz w:val="32"/>
          <w:szCs w:val="32"/>
          <w:rtl/>
        </w:rPr>
        <w:t xml:space="preserve"> مثل حماية الموارد الطبيعية، الحد من التلوث، وتعزيز الممارسات المستدامة.</w:t>
      </w:r>
    </w:p>
    <w:p w14:paraId="00143FDF"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تصنيف المشاريع التنموية</w:t>
      </w:r>
    </w:p>
    <w:p w14:paraId="23E2FFEA"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يمكن تصنيف المشاريع التنموية بناءً على القطاع الذي تخدمه:</w:t>
      </w:r>
    </w:p>
    <w:p w14:paraId="56808CCC" w14:textId="77777777" w:rsidR="00DC299C" w:rsidRPr="00667DBC" w:rsidRDefault="00DC299C" w:rsidP="00173B1F">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مشاريع البنية التحتية:</w:t>
      </w:r>
      <w:r w:rsidRPr="00667DBC">
        <w:rPr>
          <w:rFonts w:ascii="Simplified Arabic" w:hAnsi="Simplified Arabic" w:cs="Simplified Arabic" w:hint="cs"/>
          <w:color w:val="1B1C1D"/>
          <w:sz w:val="32"/>
          <w:szCs w:val="32"/>
          <w:rtl/>
        </w:rPr>
        <w:t xml:space="preserve"> تهدف إلى بناء وتطوير الهياكل الأساسية التي تدعم الحياة اليومية والنمو الاقتصادي، مثل الطرق، الجسور، محطات توليد الطاقة، وشبكات المياه والصرف الصحي.</w:t>
      </w:r>
    </w:p>
    <w:p w14:paraId="1CA65EF4" w14:textId="77777777" w:rsidR="00DC299C" w:rsidRPr="00667DBC" w:rsidRDefault="00DC299C" w:rsidP="00173B1F">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مشاريع الصحة:</w:t>
      </w:r>
      <w:r w:rsidRPr="00667DBC">
        <w:rPr>
          <w:rFonts w:ascii="Simplified Arabic" w:hAnsi="Simplified Arabic" w:cs="Simplified Arabic" w:hint="cs"/>
          <w:color w:val="1B1C1D"/>
          <w:sz w:val="32"/>
          <w:szCs w:val="32"/>
          <w:rtl/>
        </w:rPr>
        <w:t xml:space="preserve"> تركز على تحسين الخدمات الصحية ورفع الوعي الصحي، مثل بناء المستشفيات والمراكز الصحية، وتنفيذ حملات التطعيم.</w:t>
      </w:r>
    </w:p>
    <w:p w14:paraId="35957F3F" w14:textId="77777777" w:rsidR="00DC299C" w:rsidRPr="00667DBC" w:rsidRDefault="00DC299C" w:rsidP="00173B1F">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مشاريع التعليم:</w:t>
      </w:r>
      <w:r w:rsidRPr="00667DBC">
        <w:rPr>
          <w:rFonts w:ascii="Simplified Arabic" w:hAnsi="Simplified Arabic" w:cs="Simplified Arabic" w:hint="cs"/>
          <w:color w:val="1B1C1D"/>
          <w:sz w:val="32"/>
          <w:szCs w:val="32"/>
          <w:rtl/>
        </w:rPr>
        <w:t xml:space="preserve"> تهدف إلى تحسين جودة التعليم ووصوله للجميع، مثل بناء المدارس، تطوير المناهج، وتدريب المعلمين.</w:t>
      </w:r>
    </w:p>
    <w:p w14:paraId="433F6E1A" w14:textId="77777777" w:rsidR="00DC299C" w:rsidRPr="00667DBC" w:rsidRDefault="00DC299C" w:rsidP="00173B1F">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مشاريع الزراعة:</w:t>
      </w:r>
      <w:r w:rsidRPr="00667DBC">
        <w:rPr>
          <w:rFonts w:ascii="Simplified Arabic" w:hAnsi="Simplified Arabic" w:cs="Simplified Arabic" w:hint="cs"/>
          <w:color w:val="1B1C1D"/>
          <w:sz w:val="32"/>
          <w:szCs w:val="32"/>
          <w:rtl/>
        </w:rPr>
        <w:t xml:space="preserve"> تعمل على زيادة الإنتاج الزراعي والأمن الغذائي، مثل مشاريع الري، وتطوير البذور، وتوفير الدعم للمزارعين.</w:t>
      </w:r>
    </w:p>
    <w:p w14:paraId="736FA998" w14:textId="77777777" w:rsidR="00DC299C" w:rsidRPr="00667DBC" w:rsidRDefault="00DC299C" w:rsidP="00173B1F">
      <w:pPr>
        <w:pStyle w:val="a5"/>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مشاريع التمكين المجتمعي:</w:t>
      </w:r>
      <w:r w:rsidRPr="00667DBC">
        <w:rPr>
          <w:rFonts w:ascii="Simplified Arabic" w:hAnsi="Simplified Arabic" w:cs="Simplified Arabic" w:hint="cs"/>
          <w:color w:val="1B1C1D"/>
          <w:sz w:val="32"/>
          <w:szCs w:val="32"/>
          <w:rtl/>
        </w:rPr>
        <w:t xml:space="preserve"> تركز على بناء قدرات المجتمعات المحلية وتشجيع مشاركتهم في عملية التنمية، مثل تدريب الشباب والنساء على المهارات المهنية.</w:t>
      </w:r>
    </w:p>
    <w:p w14:paraId="1DCA175E"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دورة حياة المشروع التنموي</w:t>
      </w:r>
    </w:p>
    <w:p w14:paraId="6CEF413F"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تمر المشاريع التنموية بمراحل رئيسية لضمان تحقيق أهدافها بفعالية:</w:t>
      </w:r>
    </w:p>
    <w:p w14:paraId="31A6EE65" w14:textId="77777777" w:rsidR="00DC299C" w:rsidRPr="00667DBC" w:rsidRDefault="00DC299C" w:rsidP="00173B1F">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مرحلة التحديد:</w:t>
      </w:r>
      <w:r w:rsidRPr="00667DBC">
        <w:rPr>
          <w:rFonts w:ascii="Simplified Arabic" w:hAnsi="Simplified Arabic" w:cs="Simplified Arabic" w:hint="cs"/>
          <w:color w:val="1B1C1D"/>
          <w:sz w:val="32"/>
          <w:szCs w:val="32"/>
          <w:rtl/>
        </w:rPr>
        <w:t xml:space="preserve"> يتم فيها تحديد الحاجة للمشروع وأهدافه الأولية.</w:t>
      </w:r>
    </w:p>
    <w:p w14:paraId="6C1470BB" w14:textId="77777777" w:rsidR="00DC299C" w:rsidRPr="00667DBC" w:rsidRDefault="00DC299C" w:rsidP="00173B1F">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مرحلة التخطيط:</w:t>
      </w:r>
      <w:r w:rsidRPr="00667DBC">
        <w:rPr>
          <w:rFonts w:ascii="Simplified Arabic" w:hAnsi="Simplified Arabic" w:cs="Simplified Arabic" w:hint="cs"/>
          <w:color w:val="1B1C1D"/>
          <w:sz w:val="32"/>
          <w:szCs w:val="32"/>
          <w:rtl/>
        </w:rPr>
        <w:t xml:space="preserve"> يتم فيها وضع خطة تفصيلية تتضمن الأنشطة، الموارد، الجدول الزمني، والميزانية.</w:t>
      </w:r>
    </w:p>
    <w:p w14:paraId="6735A02E" w14:textId="77777777" w:rsidR="00DC299C" w:rsidRPr="00667DBC" w:rsidRDefault="00DC299C" w:rsidP="00173B1F">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مرحلة التنفيذ:</w:t>
      </w:r>
      <w:r w:rsidRPr="00667DBC">
        <w:rPr>
          <w:rFonts w:ascii="Simplified Arabic" w:hAnsi="Simplified Arabic" w:cs="Simplified Arabic" w:hint="cs"/>
          <w:color w:val="1B1C1D"/>
          <w:sz w:val="32"/>
          <w:szCs w:val="32"/>
          <w:rtl/>
        </w:rPr>
        <w:t xml:space="preserve"> يتم فيها تطبيق الخطة وتنفيذ الأنشطة المحددة.</w:t>
      </w:r>
    </w:p>
    <w:p w14:paraId="0F4EF448" w14:textId="77777777" w:rsidR="00DC299C" w:rsidRPr="00667DBC" w:rsidRDefault="00DC299C" w:rsidP="00173B1F">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مرحلة المراقبة والتقييم:</w:t>
      </w:r>
      <w:r w:rsidRPr="00667DBC">
        <w:rPr>
          <w:rFonts w:ascii="Simplified Arabic" w:hAnsi="Simplified Arabic" w:cs="Simplified Arabic" w:hint="cs"/>
          <w:color w:val="1B1C1D"/>
          <w:sz w:val="32"/>
          <w:szCs w:val="32"/>
          <w:rtl/>
        </w:rPr>
        <w:t xml:space="preserve"> تتم بشكل مستمر لمتابعة تقدم المشروع وتقييم مدى تحقيقه لأهدافه.</w:t>
      </w:r>
    </w:p>
    <w:p w14:paraId="62FE3363" w14:textId="77777777" w:rsidR="00DC299C" w:rsidRPr="00667DBC" w:rsidRDefault="00DC299C" w:rsidP="00173B1F">
      <w:pPr>
        <w:pStyle w:val="a5"/>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مرحلة الإغلاق:</w:t>
      </w:r>
      <w:r w:rsidRPr="00667DBC">
        <w:rPr>
          <w:rFonts w:ascii="Simplified Arabic" w:hAnsi="Simplified Arabic" w:cs="Simplified Arabic" w:hint="cs"/>
          <w:color w:val="1B1C1D"/>
          <w:sz w:val="32"/>
          <w:szCs w:val="32"/>
          <w:rtl/>
        </w:rPr>
        <w:t xml:space="preserve"> يتم فيها تسليم المشروع وإدارة مخرجاته.</w:t>
      </w:r>
    </w:p>
    <w:p w14:paraId="4D0656DF"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أهمية المشاريع التنموية للمملكة العربية السعودية</w:t>
      </w:r>
    </w:p>
    <w:p w14:paraId="073F9729" w14:textId="77777777" w:rsidR="00DC299C" w:rsidRPr="00667DBC" w:rsidRDefault="00DC299C"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تلعب المشاريع التنموية دورًا محوريًا في تحقيق </w:t>
      </w:r>
      <w:r w:rsidRPr="00667DBC">
        <w:rPr>
          <w:rStyle w:val="a6"/>
          <w:rFonts w:ascii="Simplified Arabic" w:hAnsi="Simplified Arabic" w:cs="Simplified Arabic" w:hint="cs"/>
          <w:color w:val="1B1C1D"/>
          <w:sz w:val="32"/>
          <w:szCs w:val="32"/>
          <w:bdr w:val="none" w:sz="0" w:space="0" w:color="auto" w:frame="1"/>
          <w:rtl/>
        </w:rPr>
        <w:t>رؤية 2030</w:t>
      </w:r>
      <w:r w:rsidRPr="00667DBC">
        <w:rPr>
          <w:rFonts w:ascii="Simplified Arabic" w:hAnsi="Simplified Arabic" w:cs="Simplified Arabic" w:hint="cs"/>
          <w:color w:val="1B1C1D"/>
          <w:sz w:val="32"/>
          <w:szCs w:val="32"/>
          <w:rtl/>
        </w:rPr>
        <w:t xml:space="preserve"> للمملكة، حيث تعتبر أداة رئيسية لتنويع الاقتصاد، تطوير القطاعات الحيوية، وتعزيز جودة الحياة. كما أنها تساهم بشكل مباشر في تحقيق </w:t>
      </w:r>
      <w:r w:rsidRPr="00667DBC">
        <w:rPr>
          <w:rStyle w:val="a6"/>
          <w:rFonts w:ascii="Simplified Arabic" w:hAnsi="Simplified Arabic" w:cs="Simplified Arabic" w:hint="cs"/>
          <w:color w:val="1B1C1D"/>
          <w:sz w:val="32"/>
          <w:szCs w:val="32"/>
          <w:bdr w:val="none" w:sz="0" w:space="0" w:color="auto" w:frame="1"/>
          <w:rtl/>
        </w:rPr>
        <w:t>أهداف التنمية المستدامة (</w:t>
      </w:r>
      <w:r w:rsidRPr="00667DBC">
        <w:rPr>
          <w:rStyle w:val="a6"/>
          <w:rFonts w:ascii="Simplified Arabic" w:hAnsi="Simplified Arabic" w:cs="Simplified Arabic" w:hint="cs"/>
          <w:color w:val="1B1C1D"/>
          <w:sz w:val="32"/>
          <w:szCs w:val="32"/>
          <w:bdr w:val="none" w:sz="0" w:space="0" w:color="auto" w:frame="1"/>
        </w:rPr>
        <w:t>SDGs</w:t>
      </w:r>
      <w:r w:rsidRPr="00667DBC">
        <w:rPr>
          <w:rStyle w:val="a6"/>
          <w:rFonts w:ascii="Simplified Arabic" w:hAnsi="Simplified Arabic" w:cs="Simplified Arabic" w:hint="cs"/>
          <w:color w:val="1B1C1D"/>
          <w:sz w:val="32"/>
          <w:szCs w:val="32"/>
          <w:bdr w:val="none" w:sz="0" w:space="0" w:color="auto" w:frame="1"/>
          <w:rtl/>
        </w:rPr>
        <w:t>)</w:t>
      </w:r>
      <w:r w:rsidRPr="00667DBC">
        <w:rPr>
          <w:rFonts w:ascii="Simplified Arabic" w:hAnsi="Simplified Arabic" w:cs="Simplified Arabic" w:hint="cs"/>
          <w:color w:val="1B1C1D"/>
          <w:sz w:val="32"/>
          <w:szCs w:val="32"/>
          <w:rtl/>
        </w:rPr>
        <w:t xml:space="preserve"> التي أقرتها الأمم المتحدة، مثل الهدف الرابع (التعليم الجيد) والهدف السادس (المياه النظيفة والنظافة الصحية).</w:t>
      </w:r>
    </w:p>
    <w:p w14:paraId="2D96B3D2" w14:textId="77777777" w:rsidR="00DC299C" w:rsidRPr="00667DBC" w:rsidRDefault="00DC299C"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2. مفهوم الاستدامة في سياق المشاريع التنموية</w:t>
      </w:r>
    </w:p>
    <w:p w14:paraId="097D5469"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تعريف الاستدامة</w:t>
      </w:r>
    </w:p>
    <w:p w14:paraId="281C00CF" w14:textId="77777777" w:rsidR="00DC299C" w:rsidRPr="00667DBC" w:rsidRDefault="00DC299C"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الاستدامة</w:t>
      </w:r>
      <w:r w:rsidRPr="00667DBC">
        <w:rPr>
          <w:rFonts w:ascii="Simplified Arabic" w:hAnsi="Simplified Arabic" w:cs="Simplified Arabic" w:hint="cs"/>
          <w:color w:val="1B1C1D"/>
          <w:sz w:val="32"/>
          <w:szCs w:val="32"/>
          <w:rtl/>
        </w:rPr>
        <w:t xml:space="preserve"> هي القدرة على تلبية احتياجات الحاضر دون المساس بقدرة الأجيال القادمة على تلبية احتياجاتها.</w:t>
      </w:r>
    </w:p>
    <w:p w14:paraId="5557D5AC" w14:textId="6B90EF4B" w:rsidR="00DC299C" w:rsidRPr="00667DBC" w:rsidRDefault="00DC299C" w:rsidP="00173B1F">
      <w:pPr>
        <w:spacing w:line="360" w:lineRule="auto"/>
        <w:rPr>
          <w:rFonts w:ascii="Simplified Arabic" w:eastAsia="Times New Roman" w:hAnsi="Simplified Arabic" w:cs="Simplified Arabic"/>
          <w:color w:val="1B1C1D"/>
          <w:sz w:val="32"/>
          <w:szCs w:val="32"/>
          <w:rtl/>
        </w:rPr>
      </w:pPr>
    </w:p>
    <w:p w14:paraId="25AD0479"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أبعاد الاستدامة الثلاثة هي:</w:t>
      </w:r>
    </w:p>
    <w:p w14:paraId="79915964" w14:textId="77777777" w:rsidR="00DC299C" w:rsidRPr="00667DBC" w:rsidRDefault="00DC299C" w:rsidP="00173B1F">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البعد الاقتصادي:</w:t>
      </w:r>
      <w:r w:rsidRPr="00667DBC">
        <w:rPr>
          <w:rFonts w:ascii="Simplified Arabic" w:hAnsi="Simplified Arabic" w:cs="Simplified Arabic" w:hint="cs"/>
          <w:color w:val="1B1C1D"/>
          <w:sz w:val="32"/>
          <w:szCs w:val="32"/>
          <w:rtl/>
        </w:rPr>
        <w:t xml:space="preserve"> يتعلق بالجدوى المالية والقدرة على تحقيق عوائد اقتصادية تضمن استمرارية المشروع.</w:t>
      </w:r>
    </w:p>
    <w:p w14:paraId="581F3D73" w14:textId="77777777" w:rsidR="00DC299C" w:rsidRPr="00667DBC" w:rsidRDefault="00DC299C" w:rsidP="00173B1F">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البعد الاجتماعي:</w:t>
      </w:r>
      <w:r w:rsidRPr="00667DBC">
        <w:rPr>
          <w:rFonts w:ascii="Simplified Arabic" w:hAnsi="Simplified Arabic" w:cs="Simplified Arabic" w:hint="cs"/>
          <w:color w:val="1B1C1D"/>
          <w:sz w:val="32"/>
          <w:szCs w:val="32"/>
          <w:rtl/>
        </w:rPr>
        <w:t xml:space="preserve"> يتعلق بالتأثير الإيجابي للمشروع على المجتمع، مثل تحسين الحياة، تعزيز المساواة، وتوفير فرص العمل.</w:t>
      </w:r>
    </w:p>
    <w:p w14:paraId="418542D0" w14:textId="77777777" w:rsidR="00DC299C" w:rsidRPr="00667DBC" w:rsidRDefault="00DC299C" w:rsidP="00173B1F">
      <w:pPr>
        <w:pStyle w:val="a5"/>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البعد البيئي:</w:t>
      </w:r>
      <w:r w:rsidRPr="00667DBC">
        <w:rPr>
          <w:rFonts w:ascii="Simplified Arabic" w:hAnsi="Simplified Arabic" w:cs="Simplified Arabic" w:hint="cs"/>
          <w:color w:val="1B1C1D"/>
          <w:sz w:val="32"/>
          <w:szCs w:val="32"/>
          <w:rtl/>
        </w:rPr>
        <w:t xml:space="preserve"> يتعلق بحماية البيئة والموارد الطبيعية، مثل الحد من النفايات والاعتماد على مصادر الطاقة المتجددة.</w:t>
      </w:r>
    </w:p>
    <w:p w14:paraId="3060FDD4"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الاستدامة في المشاريع التنموية</w:t>
      </w:r>
    </w:p>
    <w:p w14:paraId="13F686CF" w14:textId="77777777" w:rsidR="00DC299C" w:rsidRPr="00667DBC" w:rsidRDefault="00DC299C"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الاستدامة في المشاريع التنموية</w:t>
      </w:r>
      <w:r w:rsidRPr="00667DBC">
        <w:rPr>
          <w:rFonts w:ascii="Simplified Arabic" w:hAnsi="Simplified Arabic" w:cs="Simplified Arabic" w:hint="cs"/>
          <w:color w:val="1B1C1D"/>
          <w:sz w:val="32"/>
          <w:szCs w:val="32"/>
          <w:rtl/>
        </w:rPr>
        <w:t xml:space="preserve"> تعني أن مخرجات وفوائد المشروع تستمر في توليد قيمة وأثر إيجابي بعد انتهائه، دون الحاجة إلى دعم خارجي مستمر. على سبيل المثال، استدامة مستشفى يعني استمراره في تقديم خدمات صحية عالية الجودة بعد تسليمه، وليس فقط خلال فترة بنائه.</w:t>
      </w:r>
    </w:p>
    <w:p w14:paraId="739E700A"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مستويات الاستدامة</w:t>
      </w:r>
    </w:p>
    <w:p w14:paraId="203D1C5B"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يمكن قياس الاستدامة على مستويات مختلفة:</w:t>
      </w:r>
    </w:p>
    <w:p w14:paraId="6375981D" w14:textId="77777777" w:rsidR="00DC299C" w:rsidRPr="00667DBC" w:rsidRDefault="00DC299C" w:rsidP="00173B1F">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استدامة البنى التحتية:</w:t>
      </w:r>
      <w:r w:rsidRPr="00667DBC">
        <w:rPr>
          <w:rFonts w:ascii="Simplified Arabic" w:hAnsi="Simplified Arabic" w:cs="Simplified Arabic" w:hint="cs"/>
          <w:color w:val="1B1C1D"/>
          <w:sz w:val="32"/>
          <w:szCs w:val="32"/>
          <w:rtl/>
        </w:rPr>
        <w:t xml:space="preserve"> قدرة الهياكل والمرافق على الاستمرار في العمل بكفاءة (مثل الطرق والجسور).</w:t>
      </w:r>
    </w:p>
    <w:p w14:paraId="31596E32" w14:textId="77777777" w:rsidR="00DC299C" w:rsidRPr="00667DBC" w:rsidRDefault="00DC299C" w:rsidP="00173B1F">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استدامة الخدمات:</w:t>
      </w:r>
      <w:r w:rsidRPr="00667DBC">
        <w:rPr>
          <w:rFonts w:ascii="Simplified Arabic" w:hAnsi="Simplified Arabic" w:cs="Simplified Arabic" w:hint="cs"/>
          <w:color w:val="1B1C1D"/>
          <w:sz w:val="32"/>
          <w:szCs w:val="32"/>
          <w:rtl/>
        </w:rPr>
        <w:t xml:space="preserve"> قدرة الخدمات المقدمة على الاستمرار في تلبية احتياجات المستفيدين (مثل خدمات التعليم والصحة).</w:t>
      </w:r>
    </w:p>
    <w:p w14:paraId="4EE54FF3" w14:textId="77777777" w:rsidR="00DC299C" w:rsidRPr="00667DBC" w:rsidRDefault="00DC299C" w:rsidP="00173B1F">
      <w:pPr>
        <w:pStyle w:val="a5"/>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استدامة القدرات المؤسسية والبشرية:</w:t>
      </w:r>
      <w:r w:rsidRPr="00667DBC">
        <w:rPr>
          <w:rFonts w:ascii="Simplified Arabic" w:hAnsi="Simplified Arabic" w:cs="Simplified Arabic" w:hint="cs"/>
          <w:color w:val="1B1C1D"/>
          <w:sz w:val="32"/>
          <w:szCs w:val="32"/>
          <w:rtl/>
        </w:rPr>
        <w:t xml:space="preserve"> قدرة المؤسسات المحلية على إدارة وتشغيل المشروع بعد انتهائه.</w:t>
      </w:r>
    </w:p>
    <w:p w14:paraId="4E390AAC"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lastRenderedPageBreak/>
        <w:t>مؤشرات قياس الاستدامة</w:t>
      </w:r>
    </w:p>
    <w:p w14:paraId="7D5B49D0" w14:textId="77777777" w:rsidR="00DC299C" w:rsidRPr="00667DBC" w:rsidRDefault="00DC299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يمكن استخدام مؤشرات متعددة لتقييم الاستدامة، منها:</w:t>
      </w:r>
    </w:p>
    <w:p w14:paraId="322BAEE5" w14:textId="77777777" w:rsidR="00DC299C" w:rsidRPr="00667DBC" w:rsidRDefault="00DC299C" w:rsidP="00173B1F">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المؤشرات الاقتصادية:</w:t>
      </w:r>
      <w:r w:rsidRPr="00667DBC">
        <w:rPr>
          <w:rFonts w:ascii="Simplified Arabic" w:hAnsi="Simplified Arabic" w:cs="Simplified Arabic" w:hint="cs"/>
          <w:color w:val="1B1C1D"/>
          <w:sz w:val="32"/>
          <w:szCs w:val="32"/>
          <w:rtl/>
        </w:rPr>
        <w:t xml:space="preserve"> نسبة تغطية تكاليف التشغيل، العائد على الاستثمار، عدد فرص العمل المستدامة.</w:t>
      </w:r>
    </w:p>
    <w:p w14:paraId="50E1441B" w14:textId="77777777" w:rsidR="00DC299C" w:rsidRPr="00667DBC" w:rsidRDefault="00DC299C" w:rsidP="00173B1F">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المؤشرات الاجتماعية:</w:t>
      </w:r>
      <w:r w:rsidRPr="00667DBC">
        <w:rPr>
          <w:rFonts w:ascii="Simplified Arabic" w:hAnsi="Simplified Arabic" w:cs="Simplified Arabic" w:hint="cs"/>
          <w:color w:val="1B1C1D"/>
          <w:sz w:val="32"/>
          <w:szCs w:val="32"/>
          <w:rtl/>
        </w:rPr>
        <w:t xml:space="preserve"> معدل استخدام الخدمة من قبل المجتمع، مستوى الرضا، نسبة المستفيدين.</w:t>
      </w:r>
    </w:p>
    <w:p w14:paraId="6CFEB37F" w14:textId="77777777" w:rsidR="00DC299C" w:rsidRPr="00667DBC" w:rsidRDefault="00DC299C" w:rsidP="00173B1F">
      <w:pPr>
        <w:pStyle w:val="a5"/>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المؤشرات البيئية:</w:t>
      </w:r>
      <w:r w:rsidRPr="00667DBC">
        <w:rPr>
          <w:rFonts w:ascii="Simplified Arabic" w:hAnsi="Simplified Arabic" w:cs="Simplified Arabic" w:hint="cs"/>
          <w:color w:val="1B1C1D"/>
          <w:sz w:val="32"/>
          <w:szCs w:val="32"/>
          <w:rtl/>
        </w:rPr>
        <w:t xml:space="preserve"> حجم انبعاثات الكربون، كفاءة استخدام الطاقة والمياه.</w:t>
      </w:r>
    </w:p>
    <w:p w14:paraId="0238FA5D" w14:textId="77777777" w:rsidR="00DC299C" w:rsidRPr="00667DBC" w:rsidRDefault="00DC299C"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3. التخطيط والإعداد المسبق كعامل للاستدامة</w:t>
      </w:r>
    </w:p>
    <w:p w14:paraId="5EE97290"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أهمية دراسات الجدوى المتكاملة</w:t>
      </w:r>
    </w:p>
    <w:p w14:paraId="3CDCE1AC" w14:textId="77777777" w:rsidR="00DC299C" w:rsidRPr="00667DBC" w:rsidRDefault="00DC299C"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تعتبر دراسات الجدوى المتكاملة خطوة حاسمة في ضمان استدامة المشروع. يجب أن تتجاوز هذه الدراسات الجدوى المالية لتشمل التقييم الشامل للجوانب الاجتماعية والبيئية. على سبيل المثال، هل سيقبل المجتمع المحلي المشروع؟ وما هو تأثيره على النظام البيئي؟</w:t>
      </w:r>
    </w:p>
    <w:p w14:paraId="00CA486C"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lastRenderedPageBreak/>
        <w:t>إشراك أصحاب المصلحة</w:t>
      </w:r>
    </w:p>
    <w:p w14:paraId="6B490EE7" w14:textId="77777777" w:rsidR="00DC299C" w:rsidRPr="00667DBC" w:rsidRDefault="00DC299C"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يعد إشراك أصحاب المصلحة، من المستفيدين والشركاء والجهات الحكومية، في مراحل التخطيط المبكرة أمرًا ضروريًا لضمان تلبية المشروع لاحتياجاتهم الحقيقية وزيادة احتمالية تبنيه واستمراره.</w:t>
      </w:r>
    </w:p>
    <w:p w14:paraId="6CCDB28C"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تحديد الأهداف ومؤشرات الاستدامة</w:t>
      </w:r>
    </w:p>
    <w:p w14:paraId="2A478931" w14:textId="77777777" w:rsidR="00DC299C" w:rsidRPr="00667DBC" w:rsidRDefault="00DC299C"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يجب على فريق التخطيط صياغة أهداف واضحة ومؤشرات قابلة للقياس </w:t>
      </w:r>
      <w:r w:rsidRPr="00667DBC">
        <w:rPr>
          <w:rStyle w:val="a6"/>
          <w:rFonts w:ascii="Simplified Arabic" w:hAnsi="Simplified Arabic" w:cs="Simplified Arabic" w:hint="cs"/>
          <w:color w:val="1B1C1D"/>
          <w:sz w:val="32"/>
          <w:szCs w:val="32"/>
          <w:bdr w:val="none" w:sz="0" w:space="0" w:color="auto" w:frame="1"/>
          <w:rtl/>
        </w:rPr>
        <w:t>(</w:t>
      </w:r>
      <w:r w:rsidRPr="00667DBC">
        <w:rPr>
          <w:rStyle w:val="a6"/>
          <w:rFonts w:ascii="Simplified Arabic" w:hAnsi="Simplified Arabic" w:cs="Simplified Arabic" w:hint="cs"/>
          <w:color w:val="1B1C1D"/>
          <w:sz w:val="32"/>
          <w:szCs w:val="32"/>
          <w:bdr w:val="none" w:sz="0" w:space="0" w:color="auto" w:frame="1"/>
        </w:rPr>
        <w:t>KPIs</w:t>
      </w:r>
      <w:r w:rsidRPr="00667DBC">
        <w:rPr>
          <w:rStyle w:val="a6"/>
          <w:rFonts w:ascii="Simplified Arabic" w:hAnsi="Simplified Arabic" w:cs="Simplified Arabic" w:hint="cs"/>
          <w:color w:val="1B1C1D"/>
          <w:sz w:val="32"/>
          <w:szCs w:val="32"/>
          <w:bdr w:val="none" w:sz="0" w:space="0" w:color="auto" w:frame="1"/>
          <w:rtl/>
        </w:rPr>
        <w:t>)</w:t>
      </w:r>
      <w:r w:rsidRPr="00667DBC">
        <w:rPr>
          <w:rFonts w:ascii="Simplified Arabic" w:hAnsi="Simplified Arabic" w:cs="Simplified Arabic" w:hint="cs"/>
          <w:color w:val="1B1C1D"/>
          <w:sz w:val="32"/>
          <w:szCs w:val="32"/>
          <w:rtl/>
        </w:rPr>
        <w:t xml:space="preserve"> تتضمن أبعاد الاستدامة الثلاثة منذ البداية. هذا يضمن أن يتم تصميم المشروع ليكون مستدامًا وليس فقط ناجحًا على المدى القصير.</w:t>
      </w:r>
    </w:p>
    <w:p w14:paraId="1566D8AC" w14:textId="77777777" w:rsidR="00DC299C" w:rsidRPr="00667DBC" w:rsidRDefault="00DC299C" w:rsidP="00173B1F">
      <w:pPr>
        <w:pStyle w:val="4"/>
        <w:spacing w:before="0" w:after="120" w:line="360" w:lineRule="auto"/>
        <w:rPr>
          <w:rFonts w:ascii="Simplified Arabic" w:eastAsia="Times New Roman" w:hAnsi="Simplified Arabic" w:cs="Simplified Arabic"/>
          <w:i w:val="0"/>
          <w:iCs w:val="0"/>
          <w:color w:val="1B1C1D"/>
          <w:sz w:val="32"/>
          <w:szCs w:val="32"/>
          <w:rtl/>
        </w:rPr>
      </w:pPr>
      <w:r w:rsidRPr="00667DBC">
        <w:rPr>
          <w:rFonts w:ascii="Simplified Arabic" w:eastAsia="Times New Roman" w:hAnsi="Simplified Arabic" w:cs="Simplified Arabic" w:hint="cs"/>
          <w:i w:val="0"/>
          <w:iCs w:val="0"/>
          <w:color w:val="1B1C1D"/>
          <w:sz w:val="32"/>
          <w:szCs w:val="32"/>
          <w:rtl/>
        </w:rPr>
        <w:t>تصميم المشروع المستدام</w:t>
      </w:r>
    </w:p>
    <w:p w14:paraId="2592F6FB" w14:textId="77777777" w:rsidR="00DC299C" w:rsidRPr="00667DBC" w:rsidRDefault="00DC299C"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يتضمن ذلك اختيار التكنولوجيا المناسبة، والمواد الصديقة للبيئة، وتصميم هيكل المشروع بحيث يسهل صيانته محليًا دون الحاجة إلى خبرات خارجية مكلفة.</w:t>
      </w:r>
    </w:p>
    <w:p w14:paraId="56A6E03D" w14:textId="77777777" w:rsidR="003479E7" w:rsidRPr="00667DBC" w:rsidRDefault="003479E7" w:rsidP="00173B1F">
      <w:pPr>
        <w:pStyle w:val="3"/>
        <w:spacing w:before="0" w:after="120" w:line="360" w:lineRule="auto"/>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t>4. آليات التنفيذ والإدارة الفعالة ودورها في الاستدامة</w:t>
      </w:r>
    </w:p>
    <w:p w14:paraId="5AF5560E" w14:textId="77777777" w:rsidR="003479E7" w:rsidRPr="00667DBC" w:rsidRDefault="003479E7"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تعتبر مرحلة التنفيذ حاسمة في تحديد مصير المشروع التنموي، حيث يمكن أن تؤثر آليات الإدارة المتبعة على استدامة مخرجاته على المدى الطويل.</w:t>
      </w:r>
    </w:p>
    <w:p w14:paraId="10F34562" w14:textId="77777777" w:rsidR="003479E7" w:rsidRPr="00667DBC" w:rsidRDefault="003479E7" w:rsidP="00173B1F">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بناء القدرات المحلية:</w:t>
      </w:r>
      <w:r w:rsidRPr="00667DBC">
        <w:rPr>
          <w:rFonts w:ascii="Simplified Arabic" w:hAnsi="Simplified Arabic" w:cs="Simplified Arabic" w:hint="cs"/>
          <w:color w:val="1B1C1D"/>
          <w:sz w:val="32"/>
          <w:szCs w:val="32"/>
          <w:rtl/>
        </w:rPr>
        <w:t xml:space="preserve"> لضمان استمرارية المشروع، من الضروري </w:t>
      </w:r>
      <w:r w:rsidRPr="00667DBC">
        <w:rPr>
          <w:rStyle w:val="a6"/>
          <w:rFonts w:ascii="Simplified Arabic" w:hAnsi="Simplified Arabic" w:cs="Simplified Arabic" w:hint="cs"/>
          <w:color w:val="1B1C1D"/>
          <w:sz w:val="32"/>
          <w:szCs w:val="32"/>
          <w:bdr w:val="none" w:sz="0" w:space="0" w:color="auto" w:frame="1"/>
          <w:rtl/>
        </w:rPr>
        <w:t>تدريب وتأهيل الكوادر المحلية</w:t>
      </w:r>
      <w:r w:rsidRPr="00667DBC">
        <w:rPr>
          <w:rFonts w:ascii="Simplified Arabic" w:hAnsi="Simplified Arabic" w:cs="Simplified Arabic" w:hint="cs"/>
          <w:color w:val="1B1C1D"/>
          <w:sz w:val="32"/>
          <w:szCs w:val="32"/>
          <w:rtl/>
        </w:rPr>
        <w:t xml:space="preserve"> على تشغيل وصيانة الأصول التي تم إنشاؤها. فبدون وجود فرق </w:t>
      </w:r>
      <w:r w:rsidRPr="00667DBC">
        <w:rPr>
          <w:rFonts w:ascii="Simplified Arabic" w:hAnsi="Simplified Arabic" w:cs="Simplified Arabic" w:hint="cs"/>
          <w:color w:val="1B1C1D"/>
          <w:sz w:val="32"/>
          <w:szCs w:val="32"/>
          <w:rtl/>
        </w:rPr>
        <w:lastRenderedPageBreak/>
        <w:t>محلية مؤهلة، ستصبح مخرجات المشروع عرضة للتدهور والتوقف عن العمل بعد انتهاء الدعم الخارجي.</w:t>
      </w:r>
    </w:p>
    <w:p w14:paraId="5FB98276" w14:textId="77777777" w:rsidR="003479E7" w:rsidRPr="00667DBC" w:rsidRDefault="003479E7" w:rsidP="00173B1F">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نقل المعرفة والتقنية:</w:t>
      </w:r>
      <w:r w:rsidRPr="00667DBC">
        <w:rPr>
          <w:rFonts w:ascii="Simplified Arabic" w:hAnsi="Simplified Arabic" w:cs="Simplified Arabic" w:hint="cs"/>
          <w:color w:val="1B1C1D"/>
          <w:sz w:val="32"/>
          <w:szCs w:val="32"/>
          <w:rtl/>
        </w:rPr>
        <w:t xml:space="preserve"> يجب أن تتضمن خطة التنفيذ آليات واضحة </w:t>
      </w:r>
      <w:r w:rsidRPr="00667DBC">
        <w:rPr>
          <w:rStyle w:val="a6"/>
          <w:rFonts w:ascii="Simplified Arabic" w:hAnsi="Simplified Arabic" w:cs="Simplified Arabic" w:hint="cs"/>
          <w:color w:val="1B1C1D"/>
          <w:sz w:val="32"/>
          <w:szCs w:val="32"/>
          <w:bdr w:val="none" w:sz="0" w:space="0" w:color="auto" w:frame="1"/>
          <w:rtl/>
        </w:rPr>
        <w:t>لنقل المعرفة والمهارات</w:t>
      </w:r>
      <w:r w:rsidRPr="00667DBC">
        <w:rPr>
          <w:rFonts w:ascii="Simplified Arabic" w:hAnsi="Simplified Arabic" w:cs="Simplified Arabic" w:hint="cs"/>
          <w:color w:val="1B1C1D"/>
          <w:sz w:val="32"/>
          <w:szCs w:val="32"/>
          <w:rtl/>
        </w:rPr>
        <w:t xml:space="preserve"> إلى المستفيدين والجهات المحلية. هذا يضمن أن يتمكنوا من إدارة التكنولوجيا المستخدمة بشكل مستقل. على سبيل المثال، في مشروع للطاقة الشمسية، يجب تدريب الفنيين المحليين على صيانة الألواح وتحديد الأعطال.</w:t>
      </w:r>
    </w:p>
    <w:p w14:paraId="6ACEDC1B" w14:textId="77777777" w:rsidR="003479E7" w:rsidRPr="00667DBC" w:rsidRDefault="003479E7" w:rsidP="00173B1F">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جودة البنى التحتية والخدمات:</w:t>
      </w:r>
      <w:r w:rsidRPr="00667DBC">
        <w:rPr>
          <w:rFonts w:ascii="Simplified Arabic" w:hAnsi="Simplified Arabic" w:cs="Simplified Arabic" w:hint="cs"/>
          <w:color w:val="1B1C1D"/>
          <w:sz w:val="32"/>
          <w:szCs w:val="32"/>
          <w:rtl/>
        </w:rPr>
        <w:t xml:space="preserve"> لا يمكن تحقيق الاستدامة بدون </w:t>
      </w:r>
      <w:r w:rsidRPr="00667DBC">
        <w:rPr>
          <w:rStyle w:val="a6"/>
          <w:rFonts w:ascii="Simplified Arabic" w:hAnsi="Simplified Arabic" w:cs="Simplified Arabic" w:hint="cs"/>
          <w:color w:val="1B1C1D"/>
          <w:sz w:val="32"/>
          <w:szCs w:val="32"/>
          <w:bdr w:val="none" w:sz="0" w:space="0" w:color="auto" w:frame="1"/>
          <w:rtl/>
        </w:rPr>
        <w:t>جودة عالية في الإنشاء والتصميم</w:t>
      </w:r>
      <w:r w:rsidRPr="00667DBC">
        <w:rPr>
          <w:rFonts w:ascii="Simplified Arabic" w:hAnsi="Simplified Arabic" w:cs="Simplified Arabic" w:hint="cs"/>
          <w:color w:val="1B1C1D"/>
          <w:sz w:val="32"/>
          <w:szCs w:val="32"/>
          <w:rtl/>
        </w:rPr>
        <w:t>. فاستخدام مواد عالية الجودة وتصاميم هندسية متينة يقلل من الحاجة إلى الصيانة المتكررة والمكلفة، مما يطيل من العمر الافتراضي للمشروع.</w:t>
      </w:r>
    </w:p>
    <w:p w14:paraId="1CDEDF96" w14:textId="77777777" w:rsidR="003479E7" w:rsidRPr="00667DBC" w:rsidRDefault="003479E7" w:rsidP="00173B1F">
      <w:pPr>
        <w:pStyle w:val="a5"/>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الإدارة المالية والتشغيلية خلال التنفيذ:</w:t>
      </w:r>
      <w:r w:rsidRPr="00667DBC">
        <w:rPr>
          <w:rFonts w:ascii="Simplified Arabic" w:hAnsi="Simplified Arabic" w:cs="Simplified Arabic" w:hint="cs"/>
          <w:color w:val="1B1C1D"/>
          <w:sz w:val="32"/>
          <w:szCs w:val="32"/>
          <w:rtl/>
        </w:rPr>
        <w:t xml:space="preserve"> يجب أن يتم التخطيط للميزانية بطريقة تضمن توفير الأموال اللازمة ليس فقط للتنفيذ، ولكن أيضًا لتكاليف </w:t>
      </w:r>
      <w:r w:rsidRPr="00667DBC">
        <w:rPr>
          <w:rStyle w:val="a6"/>
          <w:rFonts w:ascii="Simplified Arabic" w:hAnsi="Simplified Arabic" w:cs="Simplified Arabic" w:hint="cs"/>
          <w:color w:val="1B1C1D"/>
          <w:sz w:val="32"/>
          <w:szCs w:val="32"/>
          <w:bdr w:val="none" w:sz="0" w:space="0" w:color="auto" w:frame="1"/>
          <w:rtl/>
        </w:rPr>
        <w:t>التشغيل والصيانة المستقبلية</w:t>
      </w:r>
      <w:r w:rsidRPr="00667DBC">
        <w:rPr>
          <w:rFonts w:ascii="Simplified Arabic" w:hAnsi="Simplified Arabic" w:cs="Simplified Arabic" w:hint="cs"/>
          <w:color w:val="1B1C1D"/>
          <w:sz w:val="32"/>
          <w:szCs w:val="32"/>
          <w:rtl/>
        </w:rPr>
        <w:t>. يجب أن يكون هناك فهم واضح لآليات التمويل بعد انتهاء المشروع لتجنب التوقف المفاجئ.</w:t>
      </w:r>
    </w:p>
    <w:p w14:paraId="2D344700" w14:textId="77777777" w:rsidR="003479E7" w:rsidRPr="00667DBC" w:rsidRDefault="003479E7"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5. العوامل المؤسسية والحوكمة الداعمة للاستدامة</w:t>
      </w:r>
    </w:p>
    <w:p w14:paraId="499485BE" w14:textId="77777777" w:rsidR="003479E7" w:rsidRPr="00667DBC" w:rsidRDefault="003479E7"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تلعب الأطر المؤسسية دورًا حاسمًا في دعم استدامة المشاريع من خلال توفير البيئة المناسبة للعمل.</w:t>
      </w:r>
    </w:p>
    <w:p w14:paraId="61DBB372" w14:textId="77777777" w:rsidR="003479E7" w:rsidRPr="00667DBC" w:rsidRDefault="003479E7" w:rsidP="00173B1F">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الإطار التشريعي والتنظيمي:</w:t>
      </w:r>
      <w:r w:rsidRPr="00667DBC">
        <w:rPr>
          <w:rFonts w:ascii="Simplified Arabic" w:hAnsi="Simplified Arabic" w:cs="Simplified Arabic" w:hint="cs"/>
          <w:color w:val="1B1C1D"/>
          <w:sz w:val="32"/>
          <w:szCs w:val="32"/>
          <w:rtl/>
        </w:rPr>
        <w:t xml:space="preserve"> يجب أن تكون هناك </w:t>
      </w:r>
      <w:r w:rsidRPr="00667DBC">
        <w:rPr>
          <w:rStyle w:val="a6"/>
          <w:rFonts w:ascii="Simplified Arabic" w:hAnsi="Simplified Arabic" w:cs="Simplified Arabic" w:hint="cs"/>
          <w:color w:val="1B1C1D"/>
          <w:sz w:val="32"/>
          <w:szCs w:val="32"/>
          <w:bdr w:val="none" w:sz="0" w:space="0" w:color="auto" w:frame="1"/>
          <w:rtl/>
        </w:rPr>
        <w:t>سياسات وقوانين واضحة</w:t>
      </w:r>
      <w:r w:rsidRPr="00667DBC">
        <w:rPr>
          <w:rFonts w:ascii="Simplified Arabic" w:hAnsi="Simplified Arabic" w:cs="Simplified Arabic" w:hint="cs"/>
          <w:color w:val="1B1C1D"/>
          <w:sz w:val="32"/>
          <w:szCs w:val="32"/>
          <w:rtl/>
        </w:rPr>
        <w:t xml:space="preserve"> تدعم استمرارية المشاريع التنموية. هذه القوانين قد تتعلق بالملكية، أو بالمسؤولية، أو بآليات التمويل، وتضمن أن يكون للمشروع إطار قانوني يحميه ويضمن استمراريته.</w:t>
      </w:r>
    </w:p>
    <w:p w14:paraId="44800C0F" w14:textId="77777777" w:rsidR="003479E7" w:rsidRPr="00667DBC" w:rsidRDefault="003479E7" w:rsidP="00173B1F">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المؤسسات الداعمة والمسؤولة:</w:t>
      </w:r>
      <w:r w:rsidRPr="00667DBC">
        <w:rPr>
          <w:rFonts w:ascii="Simplified Arabic" w:hAnsi="Simplified Arabic" w:cs="Simplified Arabic" w:hint="cs"/>
          <w:color w:val="1B1C1D"/>
          <w:sz w:val="32"/>
          <w:szCs w:val="32"/>
          <w:rtl/>
        </w:rPr>
        <w:t xml:space="preserve"> وجود </w:t>
      </w:r>
      <w:r w:rsidRPr="00667DBC">
        <w:rPr>
          <w:rStyle w:val="a6"/>
          <w:rFonts w:ascii="Simplified Arabic" w:hAnsi="Simplified Arabic" w:cs="Simplified Arabic" w:hint="cs"/>
          <w:color w:val="1B1C1D"/>
          <w:sz w:val="32"/>
          <w:szCs w:val="32"/>
          <w:bdr w:val="none" w:sz="0" w:space="0" w:color="auto" w:frame="1"/>
          <w:rtl/>
        </w:rPr>
        <w:t>جهة مسؤولة</w:t>
      </w:r>
      <w:r w:rsidRPr="00667DBC">
        <w:rPr>
          <w:rFonts w:ascii="Simplified Arabic" w:hAnsi="Simplified Arabic" w:cs="Simplified Arabic" w:hint="cs"/>
          <w:color w:val="1B1C1D"/>
          <w:sz w:val="32"/>
          <w:szCs w:val="32"/>
          <w:rtl/>
        </w:rPr>
        <w:t xml:space="preserve"> (حكومية أو غير حكومية) تتولى الإشراف والمتابعة بعد انتهاء المشروع أمر حيوي. هذه الجهة تضمن أن يتم تشغيل وصيانة مخرجات المشروع وفقًا للمعايير المحددة، وتحاسب الأطراف المعنية.</w:t>
      </w:r>
    </w:p>
    <w:p w14:paraId="7F5B67A6" w14:textId="77777777" w:rsidR="003479E7" w:rsidRPr="00667DBC" w:rsidRDefault="003479E7" w:rsidP="00173B1F">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التمويل المستدام:</w:t>
      </w:r>
      <w:r w:rsidRPr="00667DBC">
        <w:rPr>
          <w:rFonts w:ascii="Simplified Arabic" w:hAnsi="Simplified Arabic" w:cs="Simplified Arabic" w:hint="cs"/>
          <w:color w:val="1B1C1D"/>
          <w:sz w:val="32"/>
          <w:szCs w:val="32"/>
          <w:rtl/>
        </w:rPr>
        <w:t xml:space="preserve"> تعتبر قضايا التمويل من أكبر التحديات التي تواجه استدامة المشاريع. يجب وضع </w:t>
      </w:r>
      <w:r w:rsidRPr="00667DBC">
        <w:rPr>
          <w:rStyle w:val="a6"/>
          <w:rFonts w:ascii="Simplified Arabic" w:hAnsi="Simplified Arabic" w:cs="Simplified Arabic" w:hint="cs"/>
          <w:color w:val="1B1C1D"/>
          <w:sz w:val="32"/>
          <w:szCs w:val="32"/>
          <w:bdr w:val="none" w:sz="0" w:space="0" w:color="auto" w:frame="1"/>
          <w:rtl/>
        </w:rPr>
        <w:t>آليات تمويل مستدامة</w:t>
      </w:r>
      <w:r w:rsidRPr="00667DBC">
        <w:rPr>
          <w:rFonts w:ascii="Simplified Arabic" w:hAnsi="Simplified Arabic" w:cs="Simplified Arabic" w:hint="cs"/>
          <w:color w:val="1B1C1D"/>
          <w:sz w:val="32"/>
          <w:szCs w:val="32"/>
          <w:rtl/>
        </w:rPr>
        <w:t xml:space="preserve"> لتغطية تكاليف التشغيل والصيانة، مثل فرض رسوم رمزية على الخدمات، أو إقامة شراكات مع القطاع الخاص، أو إنشاء صناديق مخصصة للاستدامة.</w:t>
      </w:r>
    </w:p>
    <w:p w14:paraId="70A44117" w14:textId="77777777" w:rsidR="003479E7" w:rsidRPr="00667DBC" w:rsidRDefault="003479E7" w:rsidP="00173B1F">
      <w:pPr>
        <w:pStyle w:val="a5"/>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المساءلة والشفافية:</w:t>
      </w:r>
      <w:r w:rsidRPr="00667DBC">
        <w:rPr>
          <w:rFonts w:ascii="Simplified Arabic" w:hAnsi="Simplified Arabic" w:cs="Simplified Arabic" w:hint="cs"/>
          <w:color w:val="1B1C1D"/>
          <w:sz w:val="32"/>
          <w:szCs w:val="32"/>
          <w:rtl/>
        </w:rPr>
        <w:t xml:space="preserve"> </w:t>
      </w:r>
      <w:r w:rsidRPr="00667DBC">
        <w:rPr>
          <w:rStyle w:val="a6"/>
          <w:rFonts w:ascii="Simplified Arabic" w:hAnsi="Simplified Arabic" w:cs="Simplified Arabic" w:hint="cs"/>
          <w:color w:val="1B1C1D"/>
          <w:sz w:val="32"/>
          <w:szCs w:val="32"/>
          <w:bdr w:val="none" w:sz="0" w:space="0" w:color="auto" w:frame="1"/>
          <w:rtl/>
        </w:rPr>
        <w:t>آليات المساءلة والشفافية</w:t>
      </w:r>
      <w:r w:rsidRPr="00667DBC">
        <w:rPr>
          <w:rFonts w:ascii="Simplified Arabic" w:hAnsi="Simplified Arabic" w:cs="Simplified Arabic" w:hint="cs"/>
          <w:color w:val="1B1C1D"/>
          <w:sz w:val="32"/>
          <w:szCs w:val="32"/>
          <w:rtl/>
        </w:rPr>
        <w:t xml:space="preserve"> تزيد من الالتزام بتحقيق أهداف الاستدامة. عندما تكون الجهات المسؤولة ملزمة بتقديم تقارير دورية حول أداء المشروع، فإن ذلك يضمن عدم إهماله بعد انتهاء فترة التنفيذ.</w:t>
      </w:r>
    </w:p>
    <w:p w14:paraId="6861FDDF" w14:textId="77777777" w:rsidR="003479E7" w:rsidRPr="00667DBC" w:rsidRDefault="003479E7"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lastRenderedPageBreak/>
        <w:t>6. مشاركة المجتمعات المحلية والتبني المجتمعي</w:t>
      </w:r>
    </w:p>
    <w:p w14:paraId="12555138" w14:textId="77777777" w:rsidR="003479E7" w:rsidRPr="00667DBC" w:rsidRDefault="003479E7"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لا يمكن لأي مشروع تنموي أن يستمر بدون </w:t>
      </w:r>
      <w:r w:rsidRPr="00667DBC">
        <w:rPr>
          <w:rStyle w:val="a6"/>
          <w:rFonts w:ascii="Simplified Arabic" w:hAnsi="Simplified Arabic" w:cs="Simplified Arabic" w:hint="cs"/>
          <w:color w:val="1B1C1D"/>
          <w:sz w:val="32"/>
          <w:szCs w:val="32"/>
          <w:bdr w:val="none" w:sz="0" w:space="0" w:color="auto" w:frame="1"/>
          <w:rtl/>
        </w:rPr>
        <w:t>مشاركة المجتمعات المحلية</w:t>
      </w:r>
      <w:r w:rsidRPr="00667DBC">
        <w:rPr>
          <w:rFonts w:ascii="Simplified Arabic" w:hAnsi="Simplified Arabic" w:cs="Simplified Arabic" w:hint="cs"/>
          <w:color w:val="1B1C1D"/>
          <w:sz w:val="32"/>
          <w:szCs w:val="32"/>
          <w:rtl/>
        </w:rPr>
        <w:t>. فعندما يشعر المجتمع بالملكية للمشروع، فإنه يصبح حريصًا على حمايته وضمان استمراريته.</w:t>
      </w:r>
    </w:p>
    <w:p w14:paraId="6E1998D3" w14:textId="77777777" w:rsidR="003479E7" w:rsidRPr="00667DBC" w:rsidRDefault="003479E7" w:rsidP="00173B1F">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تمكين المجتمعات المحلية:</w:t>
      </w:r>
      <w:r w:rsidRPr="00667DBC">
        <w:rPr>
          <w:rFonts w:ascii="Simplified Arabic" w:hAnsi="Simplified Arabic" w:cs="Simplified Arabic" w:hint="cs"/>
          <w:color w:val="1B1C1D"/>
          <w:sz w:val="32"/>
          <w:szCs w:val="32"/>
          <w:rtl/>
        </w:rPr>
        <w:t xml:space="preserve"> يجب أن يتم </w:t>
      </w:r>
      <w:r w:rsidRPr="00667DBC">
        <w:rPr>
          <w:rStyle w:val="a6"/>
          <w:rFonts w:ascii="Simplified Arabic" w:hAnsi="Simplified Arabic" w:cs="Simplified Arabic" w:hint="cs"/>
          <w:color w:val="1B1C1D"/>
          <w:sz w:val="32"/>
          <w:szCs w:val="32"/>
          <w:bdr w:val="none" w:sz="0" w:space="0" w:color="auto" w:frame="1"/>
          <w:rtl/>
        </w:rPr>
        <w:t>تمكين المجتمعات المحلية</w:t>
      </w:r>
      <w:r w:rsidRPr="00667DBC">
        <w:rPr>
          <w:rFonts w:ascii="Simplified Arabic" w:hAnsi="Simplified Arabic" w:cs="Simplified Arabic" w:hint="cs"/>
          <w:color w:val="1B1C1D"/>
          <w:sz w:val="32"/>
          <w:szCs w:val="32"/>
          <w:rtl/>
        </w:rPr>
        <w:t xml:space="preserve"> ليكونوا قادرين على إدارة المشروع بأنفسهم بعد انتهاء الدعم الخارجي. هذا لا يشمل فقط التدريب التقني، بل أيضًا بناء قدراتهم في التخطيط والإدارة المالية وحل المشكلات.</w:t>
      </w:r>
    </w:p>
    <w:p w14:paraId="6708BB6E" w14:textId="77777777" w:rsidR="003479E7" w:rsidRPr="00667DBC" w:rsidRDefault="003479E7" w:rsidP="00173B1F">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الوعي والقبول المجتمعي:</w:t>
      </w:r>
      <w:r w:rsidRPr="00667DBC">
        <w:rPr>
          <w:rFonts w:ascii="Simplified Arabic" w:hAnsi="Simplified Arabic" w:cs="Simplified Arabic" w:hint="cs"/>
          <w:color w:val="1B1C1D"/>
          <w:sz w:val="32"/>
          <w:szCs w:val="32"/>
          <w:rtl/>
        </w:rPr>
        <w:t xml:space="preserve"> يجب زيادة </w:t>
      </w:r>
      <w:r w:rsidRPr="00667DBC">
        <w:rPr>
          <w:rStyle w:val="a6"/>
          <w:rFonts w:ascii="Simplified Arabic" w:hAnsi="Simplified Arabic" w:cs="Simplified Arabic" w:hint="cs"/>
          <w:color w:val="1B1C1D"/>
          <w:sz w:val="32"/>
          <w:szCs w:val="32"/>
          <w:bdr w:val="none" w:sz="0" w:space="0" w:color="auto" w:frame="1"/>
          <w:rtl/>
        </w:rPr>
        <w:t>وعي المجتمعات بفوائد المشروع</w:t>
      </w:r>
      <w:r w:rsidRPr="00667DBC">
        <w:rPr>
          <w:rFonts w:ascii="Simplified Arabic" w:hAnsi="Simplified Arabic" w:cs="Simplified Arabic" w:hint="cs"/>
          <w:color w:val="1B1C1D"/>
          <w:sz w:val="32"/>
          <w:szCs w:val="32"/>
          <w:rtl/>
        </w:rPr>
        <w:t xml:space="preserve"> وأهميته لحياتهم. هذا الوعي يؤدي إلى </w:t>
      </w:r>
      <w:r w:rsidRPr="00667DBC">
        <w:rPr>
          <w:rStyle w:val="a6"/>
          <w:rFonts w:ascii="Simplified Arabic" w:hAnsi="Simplified Arabic" w:cs="Simplified Arabic" w:hint="cs"/>
          <w:color w:val="1B1C1D"/>
          <w:sz w:val="32"/>
          <w:szCs w:val="32"/>
          <w:bdr w:val="none" w:sz="0" w:space="0" w:color="auto" w:frame="1"/>
          <w:rtl/>
        </w:rPr>
        <w:t>التبني المجتمعي</w:t>
      </w:r>
      <w:r w:rsidRPr="00667DBC">
        <w:rPr>
          <w:rFonts w:ascii="Simplified Arabic" w:hAnsi="Simplified Arabic" w:cs="Simplified Arabic" w:hint="cs"/>
          <w:color w:val="1B1C1D"/>
          <w:sz w:val="32"/>
          <w:szCs w:val="32"/>
          <w:rtl/>
        </w:rPr>
        <w:t>، وهو ما يضمن استخدام المشروع بفعالية وحمايته من التخريب أو الإهمال.</w:t>
      </w:r>
    </w:p>
    <w:p w14:paraId="550B50A3" w14:textId="77777777" w:rsidR="003479E7" w:rsidRPr="00667DBC" w:rsidRDefault="003479E7" w:rsidP="00173B1F">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بناء القدرات المجتمعية:</w:t>
      </w:r>
      <w:r w:rsidRPr="00667DBC">
        <w:rPr>
          <w:rFonts w:ascii="Simplified Arabic" w:hAnsi="Simplified Arabic" w:cs="Simplified Arabic" w:hint="cs"/>
          <w:color w:val="1B1C1D"/>
          <w:sz w:val="32"/>
          <w:szCs w:val="32"/>
          <w:rtl/>
        </w:rPr>
        <w:t xml:space="preserve"> تتضمن هذه العملية </w:t>
      </w:r>
      <w:r w:rsidRPr="00667DBC">
        <w:rPr>
          <w:rStyle w:val="a6"/>
          <w:rFonts w:ascii="Simplified Arabic" w:hAnsi="Simplified Arabic" w:cs="Simplified Arabic" w:hint="cs"/>
          <w:color w:val="1B1C1D"/>
          <w:sz w:val="32"/>
          <w:szCs w:val="32"/>
          <w:bdr w:val="none" w:sz="0" w:space="0" w:color="auto" w:frame="1"/>
          <w:rtl/>
        </w:rPr>
        <w:t>تدريب أفراد المجتمع</w:t>
      </w:r>
      <w:r w:rsidRPr="00667DBC">
        <w:rPr>
          <w:rFonts w:ascii="Simplified Arabic" w:hAnsi="Simplified Arabic" w:cs="Simplified Arabic" w:hint="cs"/>
          <w:color w:val="1B1C1D"/>
          <w:sz w:val="32"/>
          <w:szCs w:val="32"/>
          <w:rtl/>
        </w:rPr>
        <w:t xml:space="preserve"> على كيفية إدارة الموارد، واتخاذ القرارات الجماعية، وحل النزاعات التي قد تنشأ حول المشروع.</w:t>
      </w:r>
    </w:p>
    <w:p w14:paraId="2E2169B6" w14:textId="77777777" w:rsidR="003479E7" w:rsidRPr="00667DBC" w:rsidRDefault="003479E7" w:rsidP="00173B1F">
      <w:pPr>
        <w:pStyle w:val="a5"/>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آليات المشاركة:</w:t>
      </w:r>
      <w:r w:rsidRPr="00667DBC">
        <w:rPr>
          <w:rFonts w:ascii="Simplified Arabic" w:hAnsi="Simplified Arabic" w:cs="Simplified Arabic" w:hint="cs"/>
          <w:color w:val="1B1C1D"/>
          <w:sz w:val="32"/>
          <w:szCs w:val="32"/>
          <w:rtl/>
        </w:rPr>
        <w:t xml:space="preserve"> يجب توفير </w:t>
      </w:r>
      <w:r w:rsidRPr="00667DBC">
        <w:rPr>
          <w:rStyle w:val="a6"/>
          <w:rFonts w:ascii="Simplified Arabic" w:hAnsi="Simplified Arabic" w:cs="Simplified Arabic" w:hint="cs"/>
          <w:color w:val="1B1C1D"/>
          <w:sz w:val="32"/>
          <w:szCs w:val="32"/>
          <w:bdr w:val="none" w:sz="0" w:space="0" w:color="auto" w:frame="1"/>
          <w:rtl/>
        </w:rPr>
        <w:t>قنوات واضحة</w:t>
      </w:r>
      <w:r w:rsidRPr="00667DBC">
        <w:rPr>
          <w:rFonts w:ascii="Simplified Arabic" w:hAnsi="Simplified Arabic" w:cs="Simplified Arabic" w:hint="cs"/>
          <w:color w:val="1B1C1D"/>
          <w:sz w:val="32"/>
          <w:szCs w:val="32"/>
          <w:rtl/>
        </w:rPr>
        <w:t xml:space="preserve"> تتيح للمجتمعات المشاركة الفاعلة، مثل اللجان الاستشارية، أو الاجتماعات الدورية، أو حتى استخدام منصات رقمية للحوار وجمع الملاحظات.</w:t>
      </w:r>
    </w:p>
    <w:p w14:paraId="48EDBF5A" w14:textId="77777777" w:rsidR="00900973" w:rsidRPr="00667DBC" w:rsidRDefault="00900973"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E3AEF9C" w14:textId="77777777" w:rsidR="0007225C" w:rsidRPr="00667DBC" w:rsidRDefault="0007225C" w:rsidP="00173B1F">
      <w:pPr>
        <w:pStyle w:val="3"/>
        <w:spacing w:before="0" w:after="120" w:line="360" w:lineRule="auto"/>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lastRenderedPageBreak/>
        <w:t>7. العوامل الاقتصادية المؤثرة في الاستدامة</w:t>
      </w:r>
    </w:p>
    <w:p w14:paraId="4607227E" w14:textId="77777777" w:rsidR="0007225C" w:rsidRPr="00667DBC" w:rsidRDefault="0007225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الاستدامة الاقتصادية هي قدرة المشروع على الاستمرار في توليد قيمة مالية تغطي تكاليفه وتضمن بقاءه بعد انتهاء التمويل الأولي.</w:t>
      </w:r>
    </w:p>
    <w:p w14:paraId="1AC3080E" w14:textId="77777777" w:rsidR="0007225C" w:rsidRPr="00667DBC" w:rsidRDefault="0007225C" w:rsidP="00173B1F">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الجدوى الاقتصادية للتشغيل والصيانة:</w:t>
      </w:r>
      <w:r w:rsidRPr="00667DBC">
        <w:rPr>
          <w:rFonts w:ascii="Simplified Arabic" w:hAnsi="Simplified Arabic" w:cs="Simplified Arabic" w:hint="cs"/>
          <w:color w:val="1B1C1D"/>
          <w:sz w:val="32"/>
          <w:szCs w:val="32"/>
          <w:rtl/>
        </w:rPr>
        <w:t xml:space="preserve"> يتطلب ضمان الاستدامة إجراء </w:t>
      </w:r>
      <w:r w:rsidRPr="00667DBC">
        <w:rPr>
          <w:rStyle w:val="a6"/>
          <w:rFonts w:ascii="Simplified Arabic" w:hAnsi="Simplified Arabic" w:cs="Simplified Arabic" w:hint="cs"/>
          <w:color w:val="1B1C1D"/>
          <w:sz w:val="32"/>
          <w:szCs w:val="32"/>
          <w:bdr w:val="none" w:sz="0" w:space="0" w:color="auto" w:frame="1"/>
          <w:rtl/>
        </w:rPr>
        <w:t>تقييم دقيق للتكاليف التشغيلية</w:t>
      </w:r>
      <w:r w:rsidRPr="00667DBC">
        <w:rPr>
          <w:rFonts w:ascii="Simplified Arabic" w:hAnsi="Simplified Arabic" w:cs="Simplified Arabic" w:hint="cs"/>
          <w:color w:val="1B1C1D"/>
          <w:sz w:val="32"/>
          <w:szCs w:val="32"/>
          <w:rtl/>
        </w:rPr>
        <w:t xml:space="preserve"> المتوقعة (مثل أجور الموظفين، فواتير الكهرباء، تكاليف الصيانة) مقابل الإيرادات المحتملة. إذا كانت تكاليف التشغيل تفوق الإيرادات، فإن استمرارية المشروع تصبح مهددة.</w:t>
      </w:r>
    </w:p>
    <w:p w14:paraId="4718B11D" w14:textId="77777777" w:rsidR="0007225C" w:rsidRPr="00667DBC" w:rsidRDefault="0007225C" w:rsidP="00173B1F">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تحليل التكاليف والفوائد:</w:t>
      </w:r>
      <w:r w:rsidRPr="00667DBC">
        <w:rPr>
          <w:rFonts w:ascii="Simplified Arabic" w:hAnsi="Simplified Arabic" w:cs="Simplified Arabic" w:hint="cs"/>
          <w:color w:val="1B1C1D"/>
          <w:sz w:val="32"/>
          <w:szCs w:val="32"/>
          <w:rtl/>
        </w:rPr>
        <w:t xml:space="preserve"> يجب أن يتجاوز التحليل الاقتصادي المقارنة المالية المباشرة ليشمل </w:t>
      </w:r>
      <w:r w:rsidRPr="00667DBC">
        <w:rPr>
          <w:rStyle w:val="a6"/>
          <w:rFonts w:ascii="Simplified Arabic" w:hAnsi="Simplified Arabic" w:cs="Simplified Arabic" w:hint="cs"/>
          <w:color w:val="1B1C1D"/>
          <w:sz w:val="32"/>
          <w:szCs w:val="32"/>
          <w:bdr w:val="none" w:sz="0" w:space="0" w:color="auto" w:frame="1"/>
          <w:rtl/>
        </w:rPr>
        <w:t>الفوائد الاجتماعية والبيئية</w:t>
      </w:r>
      <w:r w:rsidRPr="00667DBC">
        <w:rPr>
          <w:rFonts w:ascii="Simplified Arabic" w:hAnsi="Simplified Arabic" w:cs="Simplified Arabic" w:hint="cs"/>
          <w:color w:val="1B1C1D"/>
          <w:sz w:val="32"/>
          <w:szCs w:val="32"/>
          <w:rtl/>
        </w:rPr>
        <w:t xml:space="preserve"> للمشروع. على المدى الطويل، قد تكون الفوائد غير المالية (مثل تحسين الصحة العامة أو جودة الهواء) أكبر بكثير من التكاليف، وهذا يبرر الاستثمار في استدامته.</w:t>
      </w:r>
    </w:p>
    <w:p w14:paraId="194F8FF0" w14:textId="77777777" w:rsidR="0007225C" w:rsidRPr="00667DBC" w:rsidRDefault="0007225C" w:rsidP="00173B1F">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تنويع مصادر التمويل:</w:t>
      </w:r>
      <w:r w:rsidRPr="00667DBC">
        <w:rPr>
          <w:rFonts w:ascii="Simplified Arabic" w:hAnsi="Simplified Arabic" w:cs="Simplified Arabic" w:hint="cs"/>
          <w:color w:val="1B1C1D"/>
          <w:sz w:val="32"/>
          <w:szCs w:val="32"/>
          <w:rtl/>
        </w:rPr>
        <w:t xml:space="preserve"> الاعتماد على مصدر تمويل واحد يجعل المشروع عرضة للخطر. لذلك، من الضروري </w:t>
      </w:r>
      <w:r w:rsidRPr="00667DBC">
        <w:rPr>
          <w:rStyle w:val="a6"/>
          <w:rFonts w:ascii="Simplified Arabic" w:hAnsi="Simplified Arabic" w:cs="Simplified Arabic" w:hint="cs"/>
          <w:color w:val="1B1C1D"/>
          <w:sz w:val="32"/>
          <w:szCs w:val="32"/>
          <w:bdr w:val="none" w:sz="0" w:space="0" w:color="auto" w:frame="1"/>
          <w:rtl/>
        </w:rPr>
        <w:t>تنويع مصادر التمويل</w:t>
      </w:r>
      <w:r w:rsidRPr="00667DBC">
        <w:rPr>
          <w:rFonts w:ascii="Simplified Arabic" w:hAnsi="Simplified Arabic" w:cs="Simplified Arabic" w:hint="cs"/>
          <w:color w:val="1B1C1D"/>
          <w:sz w:val="32"/>
          <w:szCs w:val="32"/>
          <w:rtl/>
        </w:rPr>
        <w:t xml:space="preserve"> من خلال:</w:t>
      </w:r>
    </w:p>
    <w:p w14:paraId="1C519AF8" w14:textId="77777777" w:rsidR="0007225C" w:rsidRPr="00667DBC" w:rsidRDefault="0007225C" w:rsidP="00173B1F">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التمويل الذاتي:</w:t>
      </w:r>
      <w:r w:rsidRPr="00667DBC">
        <w:rPr>
          <w:rFonts w:ascii="Simplified Arabic" w:hAnsi="Simplified Arabic" w:cs="Simplified Arabic" w:hint="cs"/>
          <w:color w:val="1B1C1D"/>
          <w:sz w:val="32"/>
          <w:szCs w:val="32"/>
          <w:rtl/>
        </w:rPr>
        <w:t xml:space="preserve"> مثل الرسوم على الخدمات المقدمة.</w:t>
      </w:r>
    </w:p>
    <w:p w14:paraId="01B2D917" w14:textId="77777777" w:rsidR="0007225C" w:rsidRPr="00667DBC" w:rsidRDefault="0007225C" w:rsidP="00173B1F">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الشراكات مع القطاع الخاص:</w:t>
      </w:r>
      <w:r w:rsidRPr="00667DBC">
        <w:rPr>
          <w:rFonts w:ascii="Simplified Arabic" w:hAnsi="Simplified Arabic" w:cs="Simplified Arabic" w:hint="cs"/>
          <w:color w:val="1B1C1D"/>
          <w:sz w:val="32"/>
          <w:szCs w:val="32"/>
          <w:rtl/>
        </w:rPr>
        <w:t xml:space="preserve"> لجلب الخبرات والاستثمارات.</w:t>
      </w:r>
    </w:p>
    <w:p w14:paraId="453EF549" w14:textId="77777777" w:rsidR="0007225C" w:rsidRPr="00667DBC" w:rsidRDefault="0007225C" w:rsidP="00173B1F">
      <w:pPr>
        <w:pStyle w:val="a5"/>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الصناديق الدوارة أو الأوقاف:</w:t>
      </w:r>
      <w:r w:rsidRPr="00667DBC">
        <w:rPr>
          <w:rFonts w:ascii="Simplified Arabic" w:hAnsi="Simplified Arabic" w:cs="Simplified Arabic" w:hint="cs"/>
          <w:color w:val="1B1C1D"/>
          <w:sz w:val="32"/>
          <w:szCs w:val="32"/>
          <w:rtl/>
        </w:rPr>
        <w:t xml:space="preserve"> لضمان تدفق مالي مستمر.</w:t>
      </w:r>
    </w:p>
    <w:p w14:paraId="1B54D8A0" w14:textId="77777777" w:rsidR="0007225C" w:rsidRPr="00667DBC" w:rsidRDefault="0007225C" w:rsidP="00173B1F">
      <w:pPr>
        <w:pStyle w:val="a5"/>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سلاسل القيمة المحلية:</w:t>
      </w:r>
      <w:r w:rsidRPr="00667DBC">
        <w:rPr>
          <w:rFonts w:ascii="Simplified Arabic" w:hAnsi="Simplified Arabic" w:cs="Simplified Arabic" w:hint="cs"/>
          <w:color w:val="1B1C1D"/>
          <w:sz w:val="32"/>
          <w:szCs w:val="32"/>
          <w:rtl/>
        </w:rPr>
        <w:t xml:space="preserve"> ربط مخرجات المشروع بالاقتصاد المحلي يعزز من استدامته. على سبيل المثال، إذا كان مشروع زراعي يعتمد على مدخلات محلية ويبيع منتجاته في الأسواق المحلية، فإنه يساهم في خلق </w:t>
      </w:r>
      <w:r w:rsidRPr="00667DBC">
        <w:rPr>
          <w:rStyle w:val="a6"/>
          <w:rFonts w:ascii="Simplified Arabic" w:hAnsi="Simplified Arabic" w:cs="Simplified Arabic" w:hint="cs"/>
          <w:color w:val="1B1C1D"/>
          <w:sz w:val="32"/>
          <w:szCs w:val="32"/>
          <w:bdr w:val="none" w:sz="0" w:space="0" w:color="auto" w:frame="1"/>
          <w:rtl/>
        </w:rPr>
        <w:t>سلسلة قيمة مستدامة</w:t>
      </w:r>
      <w:r w:rsidRPr="00667DBC">
        <w:rPr>
          <w:rFonts w:ascii="Simplified Arabic" w:hAnsi="Simplified Arabic" w:cs="Simplified Arabic" w:hint="cs"/>
          <w:color w:val="1B1C1D"/>
          <w:sz w:val="32"/>
          <w:szCs w:val="32"/>
          <w:rtl/>
        </w:rPr>
        <w:t xml:space="preserve"> يصعب كسرها.</w:t>
      </w:r>
    </w:p>
    <w:p w14:paraId="21073A35" w14:textId="77777777" w:rsidR="0007225C" w:rsidRPr="00667DBC" w:rsidRDefault="0007225C"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8. العوامل البيئية المؤثرة في الاستدامة</w:t>
      </w:r>
    </w:p>
    <w:p w14:paraId="2D50D30E" w14:textId="77777777" w:rsidR="0007225C" w:rsidRPr="00667DBC" w:rsidRDefault="0007225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تلعب العوامل البيئية دورًا متزايد الأهمية في ضمان استدامة المشاريع التنموية، خاصة في سياق التحديات المناخية العالمية.</w:t>
      </w:r>
    </w:p>
    <w:p w14:paraId="10BD84B9" w14:textId="77777777" w:rsidR="0007225C" w:rsidRPr="00667DBC" w:rsidRDefault="0007225C" w:rsidP="00173B1F">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تقييم الأثر البيئي:</w:t>
      </w:r>
      <w:r w:rsidRPr="00667DBC">
        <w:rPr>
          <w:rFonts w:ascii="Simplified Arabic" w:hAnsi="Simplified Arabic" w:cs="Simplified Arabic" w:hint="cs"/>
          <w:color w:val="1B1C1D"/>
          <w:sz w:val="32"/>
          <w:szCs w:val="32"/>
          <w:rtl/>
        </w:rPr>
        <w:t xml:space="preserve"> يجب أن يتم إجراء </w:t>
      </w:r>
      <w:r w:rsidRPr="00667DBC">
        <w:rPr>
          <w:rStyle w:val="a6"/>
          <w:rFonts w:ascii="Simplified Arabic" w:hAnsi="Simplified Arabic" w:cs="Simplified Arabic" w:hint="cs"/>
          <w:color w:val="1B1C1D"/>
          <w:sz w:val="32"/>
          <w:szCs w:val="32"/>
          <w:bdr w:val="none" w:sz="0" w:space="0" w:color="auto" w:frame="1"/>
          <w:rtl/>
        </w:rPr>
        <w:t>تقييم شامل للأثر البيئي</w:t>
      </w:r>
      <w:r w:rsidRPr="00667DBC">
        <w:rPr>
          <w:rFonts w:ascii="Simplified Arabic" w:hAnsi="Simplified Arabic" w:cs="Simplified Arabic" w:hint="cs"/>
          <w:color w:val="1B1C1D"/>
          <w:sz w:val="32"/>
          <w:szCs w:val="32"/>
          <w:rtl/>
        </w:rPr>
        <w:t xml:space="preserve"> للمشروع في مرحلة التخطيط. هذا التقييم يحدد المخاطر البيئية المحتملة ويقترح حلولًا للحد منها، مما يضمن أن المشروع لا يضر بالنظام البيئي المحيط.</w:t>
      </w:r>
    </w:p>
    <w:p w14:paraId="51996F5E" w14:textId="77777777" w:rsidR="0007225C" w:rsidRPr="00667DBC" w:rsidRDefault="0007225C" w:rsidP="00173B1F">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إدارة الموارد الطبيعية:</w:t>
      </w:r>
      <w:r w:rsidRPr="00667DBC">
        <w:rPr>
          <w:rFonts w:ascii="Simplified Arabic" w:hAnsi="Simplified Arabic" w:cs="Simplified Arabic" w:hint="cs"/>
          <w:color w:val="1B1C1D"/>
          <w:sz w:val="32"/>
          <w:szCs w:val="32"/>
          <w:rtl/>
        </w:rPr>
        <w:t xml:space="preserve"> تساهم المشاريع المستدامة في </w:t>
      </w:r>
      <w:r w:rsidRPr="00667DBC">
        <w:rPr>
          <w:rStyle w:val="a6"/>
          <w:rFonts w:ascii="Simplified Arabic" w:hAnsi="Simplified Arabic" w:cs="Simplified Arabic" w:hint="cs"/>
          <w:color w:val="1B1C1D"/>
          <w:sz w:val="32"/>
          <w:szCs w:val="32"/>
          <w:bdr w:val="none" w:sz="0" w:space="0" w:color="auto" w:frame="1"/>
          <w:rtl/>
        </w:rPr>
        <w:t>الحفاظ على الموارد الطبيعية</w:t>
      </w:r>
      <w:r w:rsidRPr="00667DBC">
        <w:rPr>
          <w:rFonts w:ascii="Simplified Arabic" w:hAnsi="Simplified Arabic" w:cs="Simplified Arabic" w:hint="cs"/>
          <w:color w:val="1B1C1D"/>
          <w:sz w:val="32"/>
          <w:szCs w:val="32"/>
          <w:rtl/>
        </w:rPr>
        <w:t xml:space="preserve"> مثل المياه والطاقة والأراضي. يمكن تحقيق ذلك من خلال استخدام التقنيات الموفرة للمياه أو مصادر الطاقة المتجددة، مما يقلل من البصمة البيئية للمشروع.</w:t>
      </w:r>
    </w:p>
    <w:p w14:paraId="065251E7" w14:textId="77777777" w:rsidR="0007225C" w:rsidRPr="00667DBC" w:rsidRDefault="0007225C" w:rsidP="00173B1F">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التكيف مع التغير المناخي:</w:t>
      </w:r>
      <w:r w:rsidRPr="00667DBC">
        <w:rPr>
          <w:rFonts w:ascii="Simplified Arabic" w:hAnsi="Simplified Arabic" w:cs="Simplified Arabic" w:hint="cs"/>
          <w:color w:val="1B1C1D"/>
          <w:sz w:val="32"/>
          <w:szCs w:val="32"/>
          <w:rtl/>
        </w:rPr>
        <w:t xml:space="preserve"> يجب أن تصمم المشاريع لتكون </w:t>
      </w:r>
      <w:r w:rsidRPr="00667DBC">
        <w:rPr>
          <w:rStyle w:val="a6"/>
          <w:rFonts w:ascii="Simplified Arabic" w:hAnsi="Simplified Arabic" w:cs="Simplified Arabic" w:hint="cs"/>
          <w:color w:val="1B1C1D"/>
          <w:sz w:val="32"/>
          <w:szCs w:val="32"/>
          <w:bdr w:val="none" w:sz="0" w:space="0" w:color="auto" w:frame="1"/>
          <w:rtl/>
        </w:rPr>
        <w:t>مرنة وقادرة على التكيف</w:t>
      </w:r>
      <w:r w:rsidRPr="00667DBC">
        <w:rPr>
          <w:rFonts w:ascii="Simplified Arabic" w:hAnsi="Simplified Arabic" w:cs="Simplified Arabic" w:hint="cs"/>
          <w:color w:val="1B1C1D"/>
          <w:sz w:val="32"/>
          <w:szCs w:val="32"/>
          <w:rtl/>
        </w:rPr>
        <w:t xml:space="preserve"> مع التحديات البيئية المستقبلية، مثل ارتفاع درجات الحرارة أو تغير أنماط هطول الأمطار. هذا يضمن أن المشروع يظل فعالًا على المدى الطويل.</w:t>
      </w:r>
    </w:p>
    <w:p w14:paraId="1F1CBBD9" w14:textId="77777777" w:rsidR="0007225C" w:rsidRPr="00667DBC" w:rsidRDefault="0007225C" w:rsidP="00173B1F">
      <w:pPr>
        <w:pStyle w:val="a5"/>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المسؤولية البيئية:</w:t>
      </w:r>
      <w:r w:rsidRPr="00667DBC">
        <w:rPr>
          <w:rFonts w:ascii="Simplified Arabic" w:hAnsi="Simplified Arabic" w:cs="Simplified Arabic" w:hint="cs"/>
          <w:color w:val="1B1C1D"/>
          <w:sz w:val="32"/>
          <w:szCs w:val="32"/>
          <w:rtl/>
        </w:rPr>
        <w:t xml:space="preserve"> يجب على الجهات المنفذة والمستفيدة أن تتبنى </w:t>
      </w:r>
      <w:r w:rsidRPr="00667DBC">
        <w:rPr>
          <w:rStyle w:val="a6"/>
          <w:rFonts w:ascii="Simplified Arabic" w:hAnsi="Simplified Arabic" w:cs="Simplified Arabic" w:hint="cs"/>
          <w:color w:val="1B1C1D"/>
          <w:sz w:val="32"/>
          <w:szCs w:val="32"/>
          <w:bdr w:val="none" w:sz="0" w:space="0" w:color="auto" w:frame="1"/>
          <w:rtl/>
        </w:rPr>
        <w:t>مسؤولية بيئية واضحة</w:t>
      </w:r>
      <w:r w:rsidRPr="00667DBC">
        <w:rPr>
          <w:rFonts w:ascii="Simplified Arabic" w:hAnsi="Simplified Arabic" w:cs="Simplified Arabic" w:hint="cs"/>
          <w:color w:val="1B1C1D"/>
          <w:sz w:val="32"/>
          <w:szCs w:val="32"/>
          <w:rtl/>
        </w:rPr>
        <w:t xml:space="preserve"> تجاه المشروع. هذا يعني الالتزام بالمعايير البيئية وتطبيق ممارسات صديقة للبيئة في مراحل التنفيذ والتشغيل.</w:t>
      </w:r>
    </w:p>
    <w:p w14:paraId="2C5F3EC3" w14:textId="77777777" w:rsidR="0007225C" w:rsidRPr="00667DBC" w:rsidRDefault="0007225C"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9. التحديات والمعوقات التي تواجه استدامة المشاريع التنموية</w:t>
      </w:r>
    </w:p>
    <w:p w14:paraId="5CF78AE4" w14:textId="77777777" w:rsidR="0007225C" w:rsidRPr="00667DBC" w:rsidRDefault="0007225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على الرغم من أهمية الاستدامة، تواجه المشاريع التنموية مجموعة من التحديات التي قد تعيق تحقيقها.</w:t>
      </w:r>
    </w:p>
    <w:p w14:paraId="1F9834AE" w14:textId="77777777" w:rsidR="0007225C" w:rsidRPr="00667DBC" w:rsidRDefault="0007225C" w:rsidP="00173B1F">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التحديات المالية:</w:t>
      </w:r>
    </w:p>
    <w:p w14:paraId="2D29C79C"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نقص التمويل:</w:t>
      </w:r>
      <w:r w:rsidRPr="00667DBC">
        <w:rPr>
          <w:rFonts w:ascii="Simplified Arabic" w:hAnsi="Simplified Arabic" w:cs="Simplified Arabic" w:hint="cs"/>
          <w:color w:val="1B1C1D"/>
          <w:sz w:val="32"/>
          <w:szCs w:val="32"/>
          <w:rtl/>
        </w:rPr>
        <w:t xml:space="preserve"> عدم كفاية الميزانيات المخصصة للتشغيل والصيانة.</w:t>
      </w:r>
    </w:p>
    <w:p w14:paraId="36DB81B1"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الاعتماد على التمويل الخارجي:</w:t>
      </w:r>
      <w:r w:rsidRPr="00667DBC">
        <w:rPr>
          <w:rFonts w:ascii="Simplified Arabic" w:hAnsi="Simplified Arabic" w:cs="Simplified Arabic" w:hint="cs"/>
          <w:color w:val="1B1C1D"/>
          <w:sz w:val="32"/>
          <w:szCs w:val="32"/>
          <w:rtl/>
        </w:rPr>
        <w:t xml:space="preserve"> الذي ينتهي بعد إغلاق المشروع.</w:t>
      </w:r>
    </w:p>
    <w:p w14:paraId="1E0B2ADC" w14:textId="77777777" w:rsidR="0007225C" w:rsidRPr="00667DBC" w:rsidRDefault="0007225C" w:rsidP="00173B1F">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التحديات المؤسسية:</w:t>
      </w:r>
    </w:p>
    <w:p w14:paraId="2D77FF4F"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ضعف التنسيق:</w:t>
      </w:r>
      <w:r w:rsidRPr="00667DBC">
        <w:rPr>
          <w:rFonts w:ascii="Simplified Arabic" w:hAnsi="Simplified Arabic" w:cs="Simplified Arabic" w:hint="cs"/>
          <w:color w:val="1B1C1D"/>
          <w:sz w:val="32"/>
          <w:szCs w:val="32"/>
          <w:rtl/>
        </w:rPr>
        <w:t xml:space="preserve"> بين الجهات الحكومية والخاصة والمجتمعية.</w:t>
      </w:r>
    </w:p>
    <w:p w14:paraId="6F8A34D1"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نقص الأطر القانونية:</w:t>
      </w:r>
      <w:r w:rsidRPr="00667DBC">
        <w:rPr>
          <w:rFonts w:ascii="Simplified Arabic" w:hAnsi="Simplified Arabic" w:cs="Simplified Arabic" w:hint="cs"/>
          <w:color w:val="1B1C1D"/>
          <w:sz w:val="32"/>
          <w:szCs w:val="32"/>
          <w:rtl/>
        </w:rPr>
        <w:t xml:space="preserve"> التي تدعم استمرارية المشاريع.</w:t>
      </w:r>
    </w:p>
    <w:p w14:paraId="24191BD5"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ضعف آليات المتابعة والتقييم:</w:t>
      </w:r>
      <w:r w:rsidRPr="00667DBC">
        <w:rPr>
          <w:rFonts w:ascii="Simplified Arabic" w:hAnsi="Simplified Arabic" w:cs="Simplified Arabic" w:hint="cs"/>
          <w:color w:val="1B1C1D"/>
          <w:sz w:val="32"/>
          <w:szCs w:val="32"/>
          <w:rtl/>
        </w:rPr>
        <w:t xml:space="preserve"> التي لا تقيس أداء المشروع بعد انتهاء تنفيذه.</w:t>
      </w:r>
    </w:p>
    <w:p w14:paraId="724D6F0D" w14:textId="77777777" w:rsidR="0007225C" w:rsidRPr="00667DBC" w:rsidRDefault="0007225C" w:rsidP="00173B1F">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التحديات البشرية:</w:t>
      </w:r>
    </w:p>
    <w:p w14:paraId="1FAA3A2A"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نقص الكفاءات:</w:t>
      </w:r>
      <w:r w:rsidRPr="00667DBC">
        <w:rPr>
          <w:rFonts w:ascii="Simplified Arabic" w:hAnsi="Simplified Arabic" w:cs="Simplified Arabic" w:hint="cs"/>
          <w:color w:val="1B1C1D"/>
          <w:sz w:val="32"/>
          <w:szCs w:val="32"/>
          <w:rtl/>
        </w:rPr>
        <w:t xml:space="preserve"> عدم وجود كوادر محلية مؤهلة لإدارة وتشغيل المخرجات.</w:t>
      </w:r>
    </w:p>
    <w:p w14:paraId="60861B12"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ضعف بناء القدرات:</w:t>
      </w:r>
      <w:r w:rsidRPr="00667DBC">
        <w:rPr>
          <w:rFonts w:ascii="Simplified Arabic" w:hAnsi="Simplified Arabic" w:cs="Simplified Arabic" w:hint="cs"/>
          <w:color w:val="1B1C1D"/>
          <w:sz w:val="32"/>
          <w:szCs w:val="32"/>
          <w:rtl/>
        </w:rPr>
        <w:t xml:space="preserve"> عدم كفاية التدريب المقدم للمستفيدين.</w:t>
      </w:r>
    </w:p>
    <w:p w14:paraId="13C97C20" w14:textId="77777777" w:rsidR="0007225C" w:rsidRPr="00667DBC" w:rsidRDefault="0007225C" w:rsidP="00173B1F">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التحديات الاجتماعية والثقافية:</w:t>
      </w:r>
    </w:p>
    <w:p w14:paraId="33AB9165"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مقاومة التغيير:</w:t>
      </w:r>
      <w:r w:rsidRPr="00667DBC">
        <w:rPr>
          <w:rFonts w:ascii="Simplified Arabic" w:hAnsi="Simplified Arabic" w:cs="Simplified Arabic" w:hint="cs"/>
          <w:color w:val="1B1C1D"/>
          <w:sz w:val="32"/>
          <w:szCs w:val="32"/>
          <w:rtl/>
        </w:rPr>
        <w:t xml:space="preserve"> رفض المجتمع لتبني المخرجات الجديدة.</w:t>
      </w:r>
    </w:p>
    <w:p w14:paraId="57F5AB41"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عدم التبني المجتمعي:</w:t>
      </w:r>
      <w:r w:rsidRPr="00667DBC">
        <w:rPr>
          <w:rFonts w:ascii="Simplified Arabic" w:hAnsi="Simplified Arabic" w:cs="Simplified Arabic" w:hint="cs"/>
          <w:color w:val="1B1C1D"/>
          <w:sz w:val="32"/>
          <w:szCs w:val="32"/>
          <w:rtl/>
        </w:rPr>
        <w:t xml:space="preserve"> عدم شعور المجتمع بالملكية للمشروع.</w:t>
      </w:r>
    </w:p>
    <w:p w14:paraId="06B7B51B" w14:textId="77777777" w:rsidR="0007225C" w:rsidRPr="00667DBC" w:rsidRDefault="0007225C" w:rsidP="00173B1F">
      <w:pPr>
        <w:pStyle w:val="a5"/>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التحديات البيئية:</w:t>
      </w:r>
    </w:p>
    <w:p w14:paraId="50AB9424"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التلوث:</w:t>
      </w:r>
      <w:r w:rsidRPr="00667DBC">
        <w:rPr>
          <w:rFonts w:ascii="Simplified Arabic" w:hAnsi="Simplified Arabic" w:cs="Simplified Arabic" w:hint="cs"/>
          <w:color w:val="1B1C1D"/>
          <w:sz w:val="32"/>
          <w:szCs w:val="32"/>
          <w:rtl/>
        </w:rPr>
        <w:t xml:space="preserve"> التأثيرات السلبية للمشروع على البيئة.</w:t>
      </w:r>
    </w:p>
    <w:p w14:paraId="615EFFEB" w14:textId="77777777" w:rsidR="0007225C" w:rsidRPr="00667DBC" w:rsidRDefault="0007225C" w:rsidP="00173B1F">
      <w:pPr>
        <w:pStyle w:val="a5"/>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ندرة الموارد:</w:t>
      </w:r>
      <w:r w:rsidRPr="00667DBC">
        <w:rPr>
          <w:rFonts w:ascii="Simplified Arabic" w:hAnsi="Simplified Arabic" w:cs="Simplified Arabic" w:hint="cs"/>
          <w:color w:val="1B1C1D"/>
          <w:sz w:val="32"/>
          <w:szCs w:val="32"/>
          <w:rtl/>
        </w:rPr>
        <w:t xml:space="preserve"> استهلاك الموارد الطبيعية بشكل غير مستدام.</w:t>
      </w:r>
    </w:p>
    <w:p w14:paraId="148CC838" w14:textId="77777777" w:rsidR="0007225C" w:rsidRPr="00667DBC" w:rsidRDefault="0007225C" w:rsidP="00173B1F">
      <w:pPr>
        <w:pStyle w:val="3"/>
        <w:spacing w:before="0" w:after="120" w:line="360" w:lineRule="auto"/>
        <w:rPr>
          <w:rFonts w:ascii="Simplified Arabic" w:eastAsia="Times New Roman" w:hAnsi="Simplified Arabic" w:cs="Simplified Arabic"/>
          <w:color w:val="1B1C1D"/>
          <w:sz w:val="32"/>
          <w:szCs w:val="32"/>
          <w:rtl/>
        </w:rPr>
      </w:pPr>
      <w:r w:rsidRPr="00667DBC">
        <w:rPr>
          <w:rFonts w:ascii="Simplified Arabic" w:eastAsia="Times New Roman" w:hAnsi="Simplified Arabic" w:cs="Simplified Arabic" w:hint="cs"/>
          <w:color w:val="1B1C1D"/>
          <w:sz w:val="32"/>
          <w:szCs w:val="32"/>
          <w:rtl/>
        </w:rPr>
        <w:t>10. الإطار المفاهيمي والدراسات السابقة</w:t>
      </w:r>
    </w:p>
    <w:p w14:paraId="77E9CAC2" w14:textId="77777777" w:rsidR="0007225C" w:rsidRPr="00667DBC" w:rsidRDefault="0007225C" w:rsidP="00173B1F">
      <w:pPr>
        <w:pStyle w:val="a5"/>
        <w:bidi/>
        <w:spacing w:before="0" w:beforeAutospacing="0" w:after="12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يعد هذا الجزء أساسًا أكاديميًا للدراسة، حيث يربطها بالمعرفة القائمة.</w:t>
      </w:r>
    </w:p>
    <w:p w14:paraId="5F145A14" w14:textId="77777777" w:rsidR="0007225C" w:rsidRPr="00667DBC" w:rsidRDefault="0007225C" w:rsidP="00173B1F">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النماذج النظرية للاستدامة:</w:t>
      </w:r>
      <w:r w:rsidRPr="00667DBC">
        <w:rPr>
          <w:rFonts w:ascii="Simplified Arabic" w:hAnsi="Simplified Arabic" w:cs="Simplified Arabic" w:hint="cs"/>
          <w:color w:val="1B1C1D"/>
          <w:sz w:val="32"/>
          <w:szCs w:val="32"/>
          <w:rtl/>
        </w:rPr>
        <w:t xml:space="preserve"> يتم في هذا القسم استعراض </w:t>
      </w:r>
      <w:r w:rsidRPr="00667DBC">
        <w:rPr>
          <w:rStyle w:val="a6"/>
          <w:rFonts w:ascii="Simplified Arabic" w:hAnsi="Simplified Arabic" w:cs="Simplified Arabic" w:hint="cs"/>
          <w:color w:val="1B1C1D"/>
          <w:sz w:val="32"/>
          <w:szCs w:val="32"/>
          <w:bdr w:val="none" w:sz="0" w:space="0" w:color="auto" w:frame="1"/>
          <w:rtl/>
        </w:rPr>
        <w:t>النماذج والأطر النظرية</w:t>
      </w:r>
      <w:r w:rsidRPr="00667DBC">
        <w:rPr>
          <w:rFonts w:ascii="Simplified Arabic" w:hAnsi="Simplified Arabic" w:cs="Simplified Arabic" w:hint="cs"/>
          <w:color w:val="1B1C1D"/>
          <w:sz w:val="32"/>
          <w:szCs w:val="32"/>
          <w:rtl/>
        </w:rPr>
        <w:t xml:space="preserve"> التي تشرح كيفية تحقيق الاستدامة في المشاريع التنموية.</w:t>
      </w:r>
    </w:p>
    <w:p w14:paraId="2AD096CC" w14:textId="77777777" w:rsidR="0007225C" w:rsidRPr="00667DBC" w:rsidRDefault="0007225C" w:rsidP="00173B1F">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الدراسات السابقة المحلية:</w:t>
      </w:r>
      <w:r w:rsidRPr="00667DBC">
        <w:rPr>
          <w:rFonts w:ascii="Simplified Arabic" w:hAnsi="Simplified Arabic" w:cs="Simplified Arabic" w:hint="cs"/>
          <w:color w:val="1B1C1D"/>
          <w:sz w:val="32"/>
          <w:szCs w:val="32"/>
          <w:rtl/>
        </w:rPr>
        <w:t xml:space="preserve"> يتم مراجعة </w:t>
      </w:r>
      <w:r w:rsidRPr="00667DBC">
        <w:rPr>
          <w:rStyle w:val="a6"/>
          <w:rFonts w:ascii="Simplified Arabic" w:hAnsi="Simplified Arabic" w:cs="Simplified Arabic" w:hint="cs"/>
          <w:color w:val="1B1C1D"/>
          <w:sz w:val="32"/>
          <w:szCs w:val="32"/>
          <w:bdr w:val="none" w:sz="0" w:space="0" w:color="auto" w:frame="1"/>
          <w:rtl/>
        </w:rPr>
        <w:t>الدراسات والتقارير التي أجريت في المملكة العربية السعودية</w:t>
      </w:r>
      <w:r w:rsidRPr="00667DBC">
        <w:rPr>
          <w:rFonts w:ascii="Simplified Arabic" w:hAnsi="Simplified Arabic" w:cs="Simplified Arabic" w:hint="cs"/>
          <w:color w:val="1B1C1D"/>
          <w:sz w:val="32"/>
          <w:szCs w:val="32"/>
          <w:rtl/>
        </w:rPr>
        <w:t>، للتعرف على النتائج والتوصيات المتعلقة باستدامة المشاريع في السياق المحلي.</w:t>
      </w:r>
    </w:p>
    <w:p w14:paraId="1F35C84F" w14:textId="77777777" w:rsidR="0007225C" w:rsidRPr="00667DBC" w:rsidRDefault="0007225C" w:rsidP="00173B1F">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t>الدراسات السابقة الإقليمية والدولية:</w:t>
      </w:r>
      <w:r w:rsidRPr="00667DBC">
        <w:rPr>
          <w:rFonts w:ascii="Simplified Arabic" w:hAnsi="Simplified Arabic" w:cs="Simplified Arabic" w:hint="cs"/>
          <w:color w:val="1B1C1D"/>
          <w:sz w:val="32"/>
          <w:szCs w:val="32"/>
          <w:rtl/>
        </w:rPr>
        <w:t xml:space="preserve"> يتم استعراض </w:t>
      </w:r>
      <w:r w:rsidRPr="00667DBC">
        <w:rPr>
          <w:rStyle w:val="a6"/>
          <w:rFonts w:ascii="Simplified Arabic" w:hAnsi="Simplified Arabic" w:cs="Simplified Arabic" w:hint="cs"/>
          <w:color w:val="1B1C1D"/>
          <w:sz w:val="32"/>
          <w:szCs w:val="32"/>
          <w:bdr w:val="none" w:sz="0" w:space="0" w:color="auto" w:frame="1"/>
          <w:rtl/>
        </w:rPr>
        <w:t>أبرز النتائج والتوصيات</w:t>
      </w:r>
      <w:r w:rsidRPr="00667DBC">
        <w:rPr>
          <w:rFonts w:ascii="Simplified Arabic" w:hAnsi="Simplified Arabic" w:cs="Simplified Arabic" w:hint="cs"/>
          <w:color w:val="1B1C1D"/>
          <w:sz w:val="32"/>
          <w:szCs w:val="32"/>
          <w:rtl/>
        </w:rPr>
        <w:t xml:space="preserve"> من دراسات مشابهة في سياقات إقليمية ودولية مختلفة، للمقارنة والاستفادة من التجارب العالمية.</w:t>
      </w:r>
    </w:p>
    <w:p w14:paraId="6D523B04" w14:textId="77777777" w:rsidR="0007225C" w:rsidRPr="00667DBC" w:rsidRDefault="0007225C" w:rsidP="00173B1F">
      <w:pPr>
        <w:pStyle w:val="a5"/>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667DBC">
        <w:rPr>
          <w:rStyle w:val="a6"/>
          <w:rFonts w:ascii="Simplified Arabic" w:hAnsi="Simplified Arabic" w:cs="Simplified Arabic" w:hint="cs"/>
          <w:color w:val="1B1C1D"/>
          <w:sz w:val="32"/>
          <w:szCs w:val="32"/>
          <w:bdr w:val="none" w:sz="0" w:space="0" w:color="auto" w:frame="1"/>
          <w:rtl/>
        </w:rPr>
        <w:lastRenderedPageBreak/>
        <w:t>تحديد الفجوة البحثية:</w:t>
      </w:r>
      <w:r w:rsidRPr="00667DBC">
        <w:rPr>
          <w:rFonts w:ascii="Simplified Arabic" w:hAnsi="Simplified Arabic" w:cs="Simplified Arabic" w:hint="cs"/>
          <w:color w:val="1B1C1D"/>
          <w:sz w:val="32"/>
          <w:szCs w:val="32"/>
          <w:rtl/>
        </w:rPr>
        <w:t xml:space="preserve"> بناءً على مراجعة الدراسات السابقة، يتم </w:t>
      </w:r>
      <w:r w:rsidRPr="00667DBC">
        <w:rPr>
          <w:rStyle w:val="a6"/>
          <w:rFonts w:ascii="Simplified Arabic" w:hAnsi="Simplified Arabic" w:cs="Simplified Arabic" w:hint="cs"/>
          <w:color w:val="1B1C1D"/>
          <w:sz w:val="32"/>
          <w:szCs w:val="32"/>
          <w:bdr w:val="none" w:sz="0" w:space="0" w:color="auto" w:frame="1"/>
          <w:rtl/>
        </w:rPr>
        <w:t>تحديد الفجوة البحثية</w:t>
      </w:r>
      <w:r w:rsidRPr="00667DBC">
        <w:rPr>
          <w:rFonts w:ascii="Simplified Arabic" w:hAnsi="Simplified Arabic" w:cs="Simplified Arabic" w:hint="cs"/>
          <w:color w:val="1B1C1D"/>
          <w:sz w:val="32"/>
          <w:szCs w:val="32"/>
          <w:rtl/>
        </w:rPr>
        <w:t xml:space="preserve"> التي لم يتم تغطيتها بشكل كافٍ، وإبراز ما ستقدمه هذه الدراسة من إضافة نوعية إلى المعرفة القائمة في هذا المجال.</w:t>
      </w:r>
    </w:p>
    <w:p w14:paraId="214B469D" w14:textId="77777777" w:rsidR="00C26E8B" w:rsidRPr="00667DBC" w:rsidRDefault="00C26E8B" w:rsidP="00173B1F">
      <w:pPr>
        <w:pStyle w:val="3"/>
        <w:spacing w:before="0" w:after="120" w:line="360" w:lineRule="auto"/>
        <w:rPr>
          <w:rFonts w:ascii="Simplified Arabic" w:eastAsia="Times New Roman" w:hAnsi="Simplified Arabic" w:cs="Simplified Arabic"/>
          <w:color w:val="1B1C1D"/>
          <w:kern w:val="0"/>
          <w:sz w:val="32"/>
          <w:szCs w:val="32"/>
          <w14:ligatures w14:val="none"/>
        </w:rPr>
      </w:pPr>
      <w:r w:rsidRPr="00667DBC">
        <w:rPr>
          <w:rFonts w:ascii="Simplified Arabic" w:eastAsia="Times New Roman" w:hAnsi="Simplified Arabic" w:cs="Simplified Arabic" w:hint="cs"/>
          <w:color w:val="1B1C1D"/>
          <w:sz w:val="32"/>
          <w:szCs w:val="32"/>
          <w:rtl/>
        </w:rPr>
        <w:t>خاتمة</w:t>
      </w:r>
    </w:p>
    <w:p w14:paraId="5FE0C9ED" w14:textId="77777777" w:rsidR="00C26E8B" w:rsidRPr="00667DBC" w:rsidRDefault="00C26E8B"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في الختام، يمثل تحقيق استدامة مخرجات المشاريع التنموية في المملكة العربية السعودية ركيزة أساسية لضمان تحقيق رؤية 2030 وتطلعاتها في بناء مستقبل مزدهر ومستدام. لقد كشفت الدراسة عن أن الاستدامة ليست مجرد نتيجة، بل هي عملية متكاملة تبدأ من التخطيط المسبق، مروراً بآليات التنفيذ والإدارة، وصولاً إلى تعزيز العوامل المؤسسية والبيئية والمجتمعية.</w:t>
      </w:r>
    </w:p>
    <w:p w14:paraId="4DAF8195" w14:textId="77777777" w:rsidR="00C26E8B" w:rsidRPr="00667DBC" w:rsidRDefault="00C26E8B"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لقد أكد التحليل أن العوامل المالية، على الرغم من أهميتها، لا تكفي وحدها. فالجدوى الاقتصادية للمشروع يجب أن تكتمل بوجود إطار مؤسسي داعم، وتخطيط يركز على بناء القدرات المحلية، بالإضافة إلى مشاركة فعالة للمجتمعات التي تعد المستفيد الأول. كما أن التحديات المتعددة التي تواجه المشاريع التنموية، من نقص التمويل إلى مقاومة التغيير، تتطلب استجابة شاملة ومتعددة الأبعاد.</w:t>
      </w:r>
    </w:p>
    <w:p w14:paraId="610B0DF7" w14:textId="77777777" w:rsidR="00C26E8B" w:rsidRPr="00667DBC" w:rsidRDefault="00C26E8B" w:rsidP="00173B1F">
      <w:pPr>
        <w:pStyle w:val="a5"/>
        <w:bidi/>
        <w:spacing w:before="0" w:beforeAutospacing="0" w:after="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 xml:space="preserve">توصي الدراسة بضرورة تبني المملكة العربية السعودية لنموذج تنموي يعطي الأولوية لـ </w:t>
      </w:r>
      <w:r w:rsidRPr="00667DBC">
        <w:rPr>
          <w:rStyle w:val="a6"/>
          <w:rFonts w:ascii="Simplified Arabic" w:hAnsi="Simplified Arabic" w:cs="Simplified Arabic" w:hint="cs"/>
          <w:color w:val="1B1C1D"/>
          <w:sz w:val="32"/>
          <w:szCs w:val="32"/>
          <w:bdr w:val="none" w:sz="0" w:space="0" w:color="auto" w:frame="1"/>
          <w:rtl/>
        </w:rPr>
        <w:t>الاستدامة الشاملة</w:t>
      </w:r>
      <w:r w:rsidRPr="00667DBC">
        <w:rPr>
          <w:rFonts w:ascii="Simplified Arabic" w:hAnsi="Simplified Arabic" w:cs="Simplified Arabic" w:hint="cs"/>
          <w:color w:val="1B1C1D"/>
          <w:sz w:val="32"/>
          <w:szCs w:val="32"/>
          <w:rtl/>
        </w:rPr>
        <w:t xml:space="preserve">، من خلال دمج الأبعاد الاقتصادية والاجتماعية والبيئية في كل مرحلة من مراحل دورة حياة المشروع. إن الاستثمار في بناء قدرات الكوادر الوطنية، وتفعيل دور </w:t>
      </w:r>
      <w:r w:rsidRPr="00667DBC">
        <w:rPr>
          <w:rFonts w:ascii="Simplified Arabic" w:hAnsi="Simplified Arabic" w:cs="Simplified Arabic" w:hint="cs"/>
          <w:color w:val="1B1C1D"/>
          <w:sz w:val="32"/>
          <w:szCs w:val="32"/>
          <w:rtl/>
        </w:rPr>
        <w:lastRenderedPageBreak/>
        <w:t>المجتمعات المحلية، وتطوير أطر قانونية وتشريعية واضحة، هي خطوات حاسمة لضمان أن تبقى مخرجات المشاريع التنموية مصدرًا للنفع الدائم للأجيال القادمة.</w:t>
      </w:r>
    </w:p>
    <w:p w14:paraId="00239899" w14:textId="328AD3B7" w:rsidR="00C26E8B" w:rsidRPr="00667DBC" w:rsidRDefault="00C26E8B" w:rsidP="00173B1F">
      <w:pPr>
        <w:spacing w:line="360" w:lineRule="auto"/>
        <w:rPr>
          <w:rFonts w:ascii="Simplified Arabic" w:eastAsia="Times New Roman" w:hAnsi="Simplified Arabic" w:cs="Simplified Arabic"/>
          <w:color w:val="1B1C1D"/>
          <w:sz w:val="32"/>
          <w:szCs w:val="32"/>
          <w:rtl/>
        </w:rPr>
      </w:pPr>
    </w:p>
    <w:p w14:paraId="70A1CD37" w14:textId="77777777" w:rsidR="00C26E8B" w:rsidRPr="00667DBC" w:rsidRDefault="00C26E8B" w:rsidP="00173B1F">
      <w:pPr>
        <w:pStyle w:val="a5"/>
        <w:bidi/>
        <w:spacing w:before="0" w:beforeAutospacing="0" w:after="240" w:afterAutospacing="0" w:line="360" w:lineRule="auto"/>
        <w:rPr>
          <w:rFonts w:ascii="Simplified Arabic" w:hAnsi="Simplified Arabic" w:cs="Simplified Arabic"/>
          <w:color w:val="1B1C1D"/>
          <w:sz w:val="32"/>
          <w:szCs w:val="32"/>
          <w:rtl/>
        </w:rPr>
      </w:pPr>
      <w:r w:rsidRPr="00667DBC">
        <w:rPr>
          <w:rFonts w:ascii="Simplified Arabic" w:hAnsi="Simplified Arabic" w:cs="Simplified Arabic" w:hint="cs"/>
          <w:color w:val="1B1C1D"/>
          <w:sz w:val="32"/>
          <w:szCs w:val="32"/>
          <w:rtl/>
        </w:rPr>
        <w:t>وهذا هو التحدي الحقيقي، فنجاح أي مشروع لا يُقاس بانتهاء تنفيذه، بل بقدرته على الاستمرار في تحقيق أهدافه على المدى الطويل، ليصبح جزءًا لا يتجزأ من النسيج الاقتصادي والاجتماعي للمملكة.</w:t>
      </w:r>
    </w:p>
    <w:p w14:paraId="278EBE26" w14:textId="77777777" w:rsidR="00900973" w:rsidRPr="00667DBC" w:rsidRDefault="00900973" w:rsidP="00173B1F">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C168A8D" w14:textId="05EFC080" w:rsidR="00023561" w:rsidRDefault="00023561" w:rsidP="00173B1F">
      <w:pPr>
        <w:spacing w:after="120" w:line="360" w:lineRule="auto"/>
        <w:rPr>
          <w:rFonts w:ascii="Simplified Arabic" w:eastAsia="Times New Roman" w:hAnsi="Simplified Arabic" w:cs="Simplified Arabic"/>
          <w:color w:val="1B1C1D"/>
          <w:kern w:val="0"/>
          <w:sz w:val="32"/>
          <w:szCs w:val="32"/>
          <w:rtl/>
          <w14:ligatures w14:val="none"/>
        </w:rPr>
      </w:pPr>
    </w:p>
    <w:p w14:paraId="3F90EF12" w14:textId="77777777" w:rsidR="00146A7D" w:rsidRDefault="00146A7D" w:rsidP="00173B1F">
      <w:pPr>
        <w:spacing w:after="120" w:line="360" w:lineRule="auto"/>
        <w:rPr>
          <w:rFonts w:ascii="Simplified Arabic" w:eastAsia="Times New Roman" w:hAnsi="Simplified Arabic" w:cs="Simplified Arabic"/>
          <w:color w:val="1B1C1D"/>
          <w:kern w:val="0"/>
          <w:sz w:val="32"/>
          <w:szCs w:val="32"/>
          <w:rtl/>
          <w14:ligatures w14:val="none"/>
        </w:rPr>
      </w:pPr>
    </w:p>
    <w:p w14:paraId="7AE44598" w14:textId="77777777" w:rsidR="00146A7D" w:rsidRDefault="00146A7D" w:rsidP="00173B1F">
      <w:pPr>
        <w:spacing w:after="120" w:line="360" w:lineRule="auto"/>
        <w:rPr>
          <w:rFonts w:ascii="Simplified Arabic" w:eastAsia="Times New Roman" w:hAnsi="Simplified Arabic" w:cs="Simplified Arabic"/>
          <w:color w:val="1B1C1D"/>
          <w:kern w:val="0"/>
          <w:sz w:val="32"/>
          <w:szCs w:val="32"/>
          <w:rtl/>
          <w14:ligatures w14:val="none"/>
        </w:rPr>
      </w:pPr>
    </w:p>
    <w:p w14:paraId="44A0C6B1" w14:textId="77777777" w:rsidR="00146A7D" w:rsidRDefault="00146A7D" w:rsidP="00173B1F">
      <w:pPr>
        <w:spacing w:after="120" w:line="360" w:lineRule="auto"/>
        <w:rPr>
          <w:rFonts w:ascii="Simplified Arabic" w:eastAsia="Times New Roman" w:hAnsi="Simplified Arabic" w:cs="Simplified Arabic"/>
          <w:color w:val="1B1C1D"/>
          <w:kern w:val="0"/>
          <w:sz w:val="32"/>
          <w:szCs w:val="32"/>
          <w:rtl/>
          <w14:ligatures w14:val="none"/>
        </w:rPr>
      </w:pPr>
    </w:p>
    <w:p w14:paraId="1C7D0A1C" w14:textId="77777777" w:rsidR="00146A7D" w:rsidRDefault="00146A7D" w:rsidP="00173B1F">
      <w:pPr>
        <w:spacing w:after="120" w:line="360" w:lineRule="auto"/>
        <w:rPr>
          <w:rFonts w:ascii="Simplified Arabic" w:eastAsia="Times New Roman" w:hAnsi="Simplified Arabic" w:cs="Simplified Arabic"/>
          <w:color w:val="1B1C1D"/>
          <w:kern w:val="0"/>
          <w:sz w:val="32"/>
          <w:szCs w:val="32"/>
          <w:rtl/>
          <w14:ligatures w14:val="none"/>
        </w:rPr>
      </w:pPr>
    </w:p>
    <w:p w14:paraId="18FAC447" w14:textId="77777777" w:rsidR="00146A7D" w:rsidRDefault="00146A7D" w:rsidP="00173B1F">
      <w:pPr>
        <w:spacing w:after="120" w:line="360" w:lineRule="auto"/>
        <w:rPr>
          <w:rFonts w:ascii="Simplified Arabic" w:eastAsia="Times New Roman" w:hAnsi="Simplified Arabic" w:cs="Simplified Arabic"/>
          <w:color w:val="1B1C1D"/>
          <w:kern w:val="0"/>
          <w:sz w:val="32"/>
          <w:szCs w:val="32"/>
          <w:rtl/>
          <w14:ligatures w14:val="none"/>
        </w:rPr>
      </w:pPr>
    </w:p>
    <w:p w14:paraId="39C1C9DE" w14:textId="46C0877F" w:rsidR="005E27A6" w:rsidRPr="00CA6015" w:rsidRDefault="005E27A6" w:rsidP="000E2D3A">
      <w:pPr>
        <w:pStyle w:val="a5"/>
        <w:spacing w:before="0" w:beforeAutospacing="0" w:after="0" w:afterAutospacing="0" w:line="360" w:lineRule="auto"/>
        <w:rPr>
          <w:rFonts w:ascii="Simplified Arabic" w:hAnsi="Simplified Arabic" w:cs="Simplified Arabic"/>
          <w:color w:val="1B1C1D"/>
          <w:sz w:val="32"/>
          <w:szCs w:val="32"/>
          <w:rtl/>
        </w:rPr>
      </w:pPr>
    </w:p>
    <w:sectPr w:rsidR="005E27A6" w:rsidRPr="00CA601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63868" w14:textId="77777777" w:rsidR="00B95426" w:rsidRDefault="00B95426" w:rsidP="009125CE">
      <w:pPr>
        <w:spacing w:after="0" w:line="240" w:lineRule="auto"/>
      </w:pPr>
      <w:r>
        <w:separator/>
      </w:r>
    </w:p>
  </w:endnote>
  <w:endnote w:type="continuationSeparator" w:id="0">
    <w:p w14:paraId="3D799870" w14:textId="77777777" w:rsidR="00B95426" w:rsidRDefault="00B954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007671357"/>
      <w:docPartObj>
        <w:docPartGallery w:val="Page Numbers (Bottom of Page)"/>
        <w:docPartUnique/>
      </w:docPartObj>
    </w:sdtPr>
    <w:sdtEndPr>
      <w:rPr>
        <w:rStyle w:val="a8"/>
      </w:rPr>
    </w:sdtEndPr>
    <w:sdtContent>
      <w:p w14:paraId="4065EA5D" w14:textId="5051983F" w:rsidR="00015C86" w:rsidRDefault="00015C86" w:rsidP="00180854">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26AB80C1" w14:textId="77777777" w:rsidR="00015C86" w:rsidRDefault="00015C8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13951291"/>
      <w:docPartObj>
        <w:docPartGallery w:val="Page Numbers (Bottom of Page)"/>
        <w:docPartUnique/>
      </w:docPartObj>
    </w:sdtPr>
    <w:sdtEndPr>
      <w:rPr>
        <w:rStyle w:val="a8"/>
      </w:rPr>
    </w:sdtEndPr>
    <w:sdtContent>
      <w:p w14:paraId="5D3CFFD1" w14:textId="4E82BEC9" w:rsidR="00015C86" w:rsidRDefault="00015C86" w:rsidP="00180854">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2299034B" w14:textId="77777777" w:rsidR="00015C86" w:rsidRDefault="00015C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01A6" w14:textId="77777777" w:rsidR="00B95426" w:rsidRDefault="00B95426" w:rsidP="009125CE">
      <w:pPr>
        <w:spacing w:after="0" w:line="240" w:lineRule="auto"/>
      </w:pPr>
      <w:r>
        <w:separator/>
      </w:r>
    </w:p>
  </w:footnote>
  <w:footnote w:type="continuationSeparator" w:id="0">
    <w:p w14:paraId="60845EDA" w14:textId="77777777" w:rsidR="00B95426" w:rsidRDefault="00B954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B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F5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804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24A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E5CA1"/>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F7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70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052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3017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41F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60E23"/>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4D43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378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6B44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F437A4"/>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532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912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2B0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B614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137C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8D51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4B3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F517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186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835C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4427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2831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FF6D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2338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8D04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7E02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153A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521B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E766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4A7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F643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5E0BFD"/>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7B6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FD24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DE7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4058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D51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1246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5E24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856F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A129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F414E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800D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4627CA"/>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3202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ED066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FC1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8F0E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CD4E93"/>
    <w:multiLevelType w:val="hybridMultilevel"/>
    <w:tmpl w:val="0EE600E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07450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7874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1A3DB0"/>
    <w:multiLevelType w:val="hybridMultilevel"/>
    <w:tmpl w:val="80443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4478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B209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4E5A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481712"/>
    <w:multiLevelType w:val="hybridMultilevel"/>
    <w:tmpl w:val="72103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E2E03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466215">
    <w:abstractNumId w:val="2"/>
  </w:num>
  <w:num w:numId="2" w16cid:durableId="1752506149">
    <w:abstractNumId w:val="55"/>
  </w:num>
  <w:num w:numId="3" w16cid:durableId="1452821995">
    <w:abstractNumId w:val="12"/>
  </w:num>
  <w:num w:numId="4" w16cid:durableId="1355225794">
    <w:abstractNumId w:val="61"/>
  </w:num>
  <w:num w:numId="5" w16cid:durableId="30305121">
    <w:abstractNumId w:val="31"/>
  </w:num>
  <w:num w:numId="6" w16cid:durableId="964433458">
    <w:abstractNumId w:val="35"/>
  </w:num>
  <w:num w:numId="7" w16cid:durableId="1555777227">
    <w:abstractNumId w:val="33"/>
  </w:num>
  <w:num w:numId="8" w16cid:durableId="944772854">
    <w:abstractNumId w:val="11"/>
  </w:num>
  <w:num w:numId="9" w16cid:durableId="1469861205">
    <w:abstractNumId w:val="9"/>
  </w:num>
  <w:num w:numId="10" w16cid:durableId="2145808775">
    <w:abstractNumId w:val="37"/>
  </w:num>
  <w:num w:numId="11" w16cid:durableId="705101839">
    <w:abstractNumId w:val="8"/>
  </w:num>
  <w:num w:numId="12" w16cid:durableId="746342261">
    <w:abstractNumId w:val="41"/>
  </w:num>
  <w:num w:numId="13" w16cid:durableId="213666249">
    <w:abstractNumId w:val="24"/>
  </w:num>
  <w:num w:numId="14" w16cid:durableId="1459489116">
    <w:abstractNumId w:val="40"/>
  </w:num>
  <w:num w:numId="15" w16cid:durableId="825782816">
    <w:abstractNumId w:val="32"/>
  </w:num>
  <w:num w:numId="16" w16cid:durableId="1471509826">
    <w:abstractNumId w:val="22"/>
  </w:num>
  <w:num w:numId="17" w16cid:durableId="1242452129">
    <w:abstractNumId w:val="23"/>
  </w:num>
  <w:num w:numId="18" w16cid:durableId="11034189">
    <w:abstractNumId w:val="42"/>
  </w:num>
  <w:num w:numId="19" w16cid:durableId="1522234784">
    <w:abstractNumId w:val="58"/>
  </w:num>
  <w:num w:numId="20" w16cid:durableId="1629167442">
    <w:abstractNumId w:val="39"/>
  </w:num>
  <w:num w:numId="21" w16cid:durableId="1484547469">
    <w:abstractNumId w:val="29"/>
  </w:num>
  <w:num w:numId="22" w16cid:durableId="1912957899">
    <w:abstractNumId w:val="28"/>
  </w:num>
  <w:num w:numId="23" w16cid:durableId="390351709">
    <w:abstractNumId w:val="20"/>
  </w:num>
  <w:num w:numId="24" w16cid:durableId="731081804">
    <w:abstractNumId w:val="57"/>
  </w:num>
  <w:num w:numId="25" w16cid:durableId="576863837">
    <w:abstractNumId w:val="0"/>
  </w:num>
  <w:num w:numId="26" w16cid:durableId="966398367">
    <w:abstractNumId w:val="47"/>
  </w:num>
  <w:num w:numId="27" w16cid:durableId="72551557">
    <w:abstractNumId w:val="30"/>
  </w:num>
  <w:num w:numId="28" w16cid:durableId="2784348">
    <w:abstractNumId w:val="52"/>
  </w:num>
  <w:num w:numId="29" w16cid:durableId="156964208">
    <w:abstractNumId w:val="21"/>
  </w:num>
  <w:num w:numId="30" w16cid:durableId="504170492">
    <w:abstractNumId w:val="13"/>
  </w:num>
  <w:num w:numId="31" w16cid:durableId="714937265">
    <w:abstractNumId w:val="7"/>
  </w:num>
  <w:num w:numId="32" w16cid:durableId="91820631">
    <w:abstractNumId w:val="19"/>
  </w:num>
  <w:num w:numId="33" w16cid:durableId="2020153728">
    <w:abstractNumId w:val="56"/>
  </w:num>
  <w:num w:numId="34" w16cid:durableId="1653868470">
    <w:abstractNumId w:val="60"/>
  </w:num>
  <w:num w:numId="35" w16cid:durableId="1728259248">
    <w:abstractNumId w:val="34"/>
  </w:num>
  <w:num w:numId="36" w16cid:durableId="1444227308">
    <w:abstractNumId w:val="1"/>
  </w:num>
  <w:num w:numId="37" w16cid:durableId="1165903889">
    <w:abstractNumId w:val="16"/>
  </w:num>
  <w:num w:numId="38" w16cid:durableId="600840514">
    <w:abstractNumId w:val="46"/>
  </w:num>
  <w:num w:numId="39" w16cid:durableId="1735201178">
    <w:abstractNumId w:val="54"/>
  </w:num>
  <w:num w:numId="40" w16cid:durableId="1697776248">
    <w:abstractNumId w:val="51"/>
  </w:num>
  <w:num w:numId="41" w16cid:durableId="77944193">
    <w:abstractNumId w:val="49"/>
  </w:num>
  <w:num w:numId="42" w16cid:durableId="446773318">
    <w:abstractNumId w:val="59"/>
  </w:num>
  <w:num w:numId="43" w16cid:durableId="284428161">
    <w:abstractNumId w:val="15"/>
  </w:num>
  <w:num w:numId="44" w16cid:durableId="1158616090">
    <w:abstractNumId w:val="17"/>
  </w:num>
  <w:num w:numId="45" w16cid:durableId="1188107260">
    <w:abstractNumId w:val="43"/>
  </w:num>
  <w:num w:numId="46" w16cid:durableId="8803119">
    <w:abstractNumId w:val="45"/>
  </w:num>
  <w:num w:numId="47" w16cid:durableId="1227647043">
    <w:abstractNumId w:val="5"/>
  </w:num>
  <w:num w:numId="48" w16cid:durableId="770324237">
    <w:abstractNumId w:val="38"/>
  </w:num>
  <w:num w:numId="49" w16cid:durableId="287975373">
    <w:abstractNumId w:val="26"/>
  </w:num>
  <w:num w:numId="50" w16cid:durableId="608859260">
    <w:abstractNumId w:val="18"/>
  </w:num>
  <w:num w:numId="51" w16cid:durableId="1940483684">
    <w:abstractNumId w:val="6"/>
  </w:num>
  <w:num w:numId="52" w16cid:durableId="1872525968">
    <w:abstractNumId w:val="27"/>
  </w:num>
  <w:num w:numId="53" w16cid:durableId="927539234">
    <w:abstractNumId w:val="25"/>
  </w:num>
  <w:num w:numId="54" w16cid:durableId="1889800983">
    <w:abstractNumId w:val="44"/>
  </w:num>
  <w:num w:numId="55" w16cid:durableId="335230392">
    <w:abstractNumId w:val="10"/>
  </w:num>
  <w:num w:numId="56" w16cid:durableId="1306006025">
    <w:abstractNumId w:val="14"/>
  </w:num>
  <w:num w:numId="57" w16cid:durableId="1198084299">
    <w:abstractNumId w:val="4"/>
  </w:num>
  <w:num w:numId="58" w16cid:durableId="656959490">
    <w:abstractNumId w:val="36"/>
  </w:num>
  <w:num w:numId="59" w16cid:durableId="1031419558">
    <w:abstractNumId w:val="48"/>
  </w:num>
  <w:num w:numId="60" w16cid:durableId="1267732937">
    <w:abstractNumId w:val="50"/>
  </w:num>
  <w:num w:numId="61" w16cid:durableId="1932351381">
    <w:abstractNumId w:val="3"/>
  </w:num>
  <w:num w:numId="62" w16cid:durableId="818183039">
    <w:abstractNumId w:val="5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C86"/>
    <w:rsid w:val="00023561"/>
    <w:rsid w:val="0003176F"/>
    <w:rsid w:val="00044D92"/>
    <w:rsid w:val="0006567A"/>
    <w:rsid w:val="0007225C"/>
    <w:rsid w:val="000761D7"/>
    <w:rsid w:val="00090A42"/>
    <w:rsid w:val="000A60EE"/>
    <w:rsid w:val="000B26C0"/>
    <w:rsid w:val="000B4DE2"/>
    <w:rsid w:val="000C0C30"/>
    <w:rsid w:val="000C2414"/>
    <w:rsid w:val="000C3118"/>
    <w:rsid w:val="000C4254"/>
    <w:rsid w:val="000D0F49"/>
    <w:rsid w:val="000D7719"/>
    <w:rsid w:val="000E2D3A"/>
    <w:rsid w:val="000E6E44"/>
    <w:rsid w:val="000F1244"/>
    <w:rsid w:val="000F44B4"/>
    <w:rsid w:val="00146A7D"/>
    <w:rsid w:val="00153601"/>
    <w:rsid w:val="0015604F"/>
    <w:rsid w:val="00163F7F"/>
    <w:rsid w:val="001666EC"/>
    <w:rsid w:val="0016775D"/>
    <w:rsid w:val="00173B1F"/>
    <w:rsid w:val="00180DCC"/>
    <w:rsid w:val="001855FA"/>
    <w:rsid w:val="001902DB"/>
    <w:rsid w:val="001A4FBE"/>
    <w:rsid w:val="001A54E2"/>
    <w:rsid w:val="001A7B2A"/>
    <w:rsid w:val="001C2162"/>
    <w:rsid w:val="001C590B"/>
    <w:rsid w:val="001D5D09"/>
    <w:rsid w:val="002352F2"/>
    <w:rsid w:val="0024251B"/>
    <w:rsid w:val="00283B38"/>
    <w:rsid w:val="00294987"/>
    <w:rsid w:val="002C16A9"/>
    <w:rsid w:val="002D3B53"/>
    <w:rsid w:val="002E6DD1"/>
    <w:rsid w:val="002F16F6"/>
    <w:rsid w:val="002F34B5"/>
    <w:rsid w:val="00300741"/>
    <w:rsid w:val="00313B28"/>
    <w:rsid w:val="003446E2"/>
    <w:rsid w:val="003479E7"/>
    <w:rsid w:val="00357848"/>
    <w:rsid w:val="00366165"/>
    <w:rsid w:val="003B09A0"/>
    <w:rsid w:val="003B13E7"/>
    <w:rsid w:val="003C6E9E"/>
    <w:rsid w:val="003D0F92"/>
    <w:rsid w:val="003F26AA"/>
    <w:rsid w:val="003F6EA5"/>
    <w:rsid w:val="00405819"/>
    <w:rsid w:val="00416D44"/>
    <w:rsid w:val="0042531A"/>
    <w:rsid w:val="0044319A"/>
    <w:rsid w:val="004437D6"/>
    <w:rsid w:val="00452D38"/>
    <w:rsid w:val="00467EC8"/>
    <w:rsid w:val="00485E7F"/>
    <w:rsid w:val="004A2940"/>
    <w:rsid w:val="004A6F27"/>
    <w:rsid w:val="004B002A"/>
    <w:rsid w:val="004B7B99"/>
    <w:rsid w:val="004D73C9"/>
    <w:rsid w:val="004E48A2"/>
    <w:rsid w:val="004F068B"/>
    <w:rsid w:val="004F6473"/>
    <w:rsid w:val="004F794F"/>
    <w:rsid w:val="00502639"/>
    <w:rsid w:val="00527E2A"/>
    <w:rsid w:val="00532A57"/>
    <w:rsid w:val="005536B0"/>
    <w:rsid w:val="00564005"/>
    <w:rsid w:val="00571BF4"/>
    <w:rsid w:val="00572E83"/>
    <w:rsid w:val="00590B27"/>
    <w:rsid w:val="005A2EFA"/>
    <w:rsid w:val="005A35B1"/>
    <w:rsid w:val="005A4417"/>
    <w:rsid w:val="005A4FAE"/>
    <w:rsid w:val="005D1A2D"/>
    <w:rsid w:val="005D444D"/>
    <w:rsid w:val="005E1C2D"/>
    <w:rsid w:val="005E27A6"/>
    <w:rsid w:val="005E2CD8"/>
    <w:rsid w:val="005F39B9"/>
    <w:rsid w:val="00614759"/>
    <w:rsid w:val="006207CE"/>
    <w:rsid w:val="0062761F"/>
    <w:rsid w:val="00635E31"/>
    <w:rsid w:val="006523E7"/>
    <w:rsid w:val="0066606E"/>
    <w:rsid w:val="00666F03"/>
    <w:rsid w:val="00667DBC"/>
    <w:rsid w:val="006737FA"/>
    <w:rsid w:val="00684EAC"/>
    <w:rsid w:val="006948DE"/>
    <w:rsid w:val="006A4AB7"/>
    <w:rsid w:val="006A53D6"/>
    <w:rsid w:val="006C5D0E"/>
    <w:rsid w:val="006E71D2"/>
    <w:rsid w:val="006F1498"/>
    <w:rsid w:val="00701A62"/>
    <w:rsid w:val="00714796"/>
    <w:rsid w:val="00726B89"/>
    <w:rsid w:val="007350DE"/>
    <w:rsid w:val="00737098"/>
    <w:rsid w:val="00741A6B"/>
    <w:rsid w:val="00746DE2"/>
    <w:rsid w:val="007723BC"/>
    <w:rsid w:val="007A19ED"/>
    <w:rsid w:val="007B0E54"/>
    <w:rsid w:val="007C4FF3"/>
    <w:rsid w:val="007C733F"/>
    <w:rsid w:val="007E11B2"/>
    <w:rsid w:val="007E3A20"/>
    <w:rsid w:val="007F21E8"/>
    <w:rsid w:val="008115C9"/>
    <w:rsid w:val="00813591"/>
    <w:rsid w:val="0082307F"/>
    <w:rsid w:val="00836B21"/>
    <w:rsid w:val="00840BFA"/>
    <w:rsid w:val="00841188"/>
    <w:rsid w:val="00851579"/>
    <w:rsid w:val="00853A7E"/>
    <w:rsid w:val="00862491"/>
    <w:rsid w:val="00877AAC"/>
    <w:rsid w:val="00892E67"/>
    <w:rsid w:val="008A556C"/>
    <w:rsid w:val="008B4439"/>
    <w:rsid w:val="008C72C0"/>
    <w:rsid w:val="008D0971"/>
    <w:rsid w:val="008F1A51"/>
    <w:rsid w:val="008F1EAE"/>
    <w:rsid w:val="008F432C"/>
    <w:rsid w:val="00900973"/>
    <w:rsid w:val="009125CE"/>
    <w:rsid w:val="0093288C"/>
    <w:rsid w:val="0093327C"/>
    <w:rsid w:val="00935F89"/>
    <w:rsid w:val="00940D48"/>
    <w:rsid w:val="009438B0"/>
    <w:rsid w:val="009529CB"/>
    <w:rsid w:val="009729BF"/>
    <w:rsid w:val="009922F1"/>
    <w:rsid w:val="009A03E6"/>
    <w:rsid w:val="009A12C0"/>
    <w:rsid w:val="009B0CCB"/>
    <w:rsid w:val="009B6888"/>
    <w:rsid w:val="009C0161"/>
    <w:rsid w:val="009D108D"/>
    <w:rsid w:val="009E1436"/>
    <w:rsid w:val="009E5668"/>
    <w:rsid w:val="009E7721"/>
    <w:rsid w:val="009F5AAF"/>
    <w:rsid w:val="00A043F5"/>
    <w:rsid w:val="00A32C41"/>
    <w:rsid w:val="00A37923"/>
    <w:rsid w:val="00A56F63"/>
    <w:rsid w:val="00A74F76"/>
    <w:rsid w:val="00AA79E9"/>
    <w:rsid w:val="00AB0A70"/>
    <w:rsid w:val="00AF0ADE"/>
    <w:rsid w:val="00B17654"/>
    <w:rsid w:val="00B27CC8"/>
    <w:rsid w:val="00B27E01"/>
    <w:rsid w:val="00B4200D"/>
    <w:rsid w:val="00B42E7C"/>
    <w:rsid w:val="00B576AE"/>
    <w:rsid w:val="00B63B0F"/>
    <w:rsid w:val="00B7678A"/>
    <w:rsid w:val="00B800F3"/>
    <w:rsid w:val="00B8664C"/>
    <w:rsid w:val="00B94B66"/>
    <w:rsid w:val="00B95426"/>
    <w:rsid w:val="00BB4624"/>
    <w:rsid w:val="00BD663F"/>
    <w:rsid w:val="00BF3481"/>
    <w:rsid w:val="00C0552F"/>
    <w:rsid w:val="00C262AF"/>
    <w:rsid w:val="00C2639F"/>
    <w:rsid w:val="00C26E8B"/>
    <w:rsid w:val="00C55434"/>
    <w:rsid w:val="00C60A29"/>
    <w:rsid w:val="00C71E18"/>
    <w:rsid w:val="00C8125C"/>
    <w:rsid w:val="00CA6015"/>
    <w:rsid w:val="00CE7128"/>
    <w:rsid w:val="00D0142F"/>
    <w:rsid w:val="00D06AB7"/>
    <w:rsid w:val="00D0705F"/>
    <w:rsid w:val="00D22171"/>
    <w:rsid w:val="00D22E1D"/>
    <w:rsid w:val="00D43039"/>
    <w:rsid w:val="00D579BA"/>
    <w:rsid w:val="00D67BE6"/>
    <w:rsid w:val="00D80632"/>
    <w:rsid w:val="00DA36E6"/>
    <w:rsid w:val="00DB388B"/>
    <w:rsid w:val="00DB4EA1"/>
    <w:rsid w:val="00DC299C"/>
    <w:rsid w:val="00DC4CAE"/>
    <w:rsid w:val="00DC6FBC"/>
    <w:rsid w:val="00DD5F34"/>
    <w:rsid w:val="00DE79A9"/>
    <w:rsid w:val="00DF0452"/>
    <w:rsid w:val="00E22107"/>
    <w:rsid w:val="00E22FE0"/>
    <w:rsid w:val="00E33652"/>
    <w:rsid w:val="00E3569B"/>
    <w:rsid w:val="00E6312D"/>
    <w:rsid w:val="00E71C79"/>
    <w:rsid w:val="00E866FC"/>
    <w:rsid w:val="00E8776F"/>
    <w:rsid w:val="00EA57B6"/>
    <w:rsid w:val="00EA6B5D"/>
    <w:rsid w:val="00EC3B71"/>
    <w:rsid w:val="00EC55EA"/>
    <w:rsid w:val="00EE51CB"/>
    <w:rsid w:val="00EF2E44"/>
    <w:rsid w:val="00EF6EAC"/>
    <w:rsid w:val="00F174D5"/>
    <w:rsid w:val="00F2028B"/>
    <w:rsid w:val="00F26BBF"/>
    <w:rsid w:val="00F42024"/>
    <w:rsid w:val="00F546CE"/>
    <w:rsid w:val="00F878F8"/>
    <w:rsid w:val="00F90BC8"/>
    <w:rsid w:val="00F95EFC"/>
    <w:rsid w:val="00F96500"/>
    <w:rsid w:val="00FA0FAA"/>
    <w:rsid w:val="00FA5734"/>
    <w:rsid w:val="00FB27C8"/>
    <w:rsid w:val="00FC5C28"/>
    <w:rsid w:val="00FF4903"/>
    <w:rsid w:val="00FF4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93327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5D1A2D"/>
    <w:pPr>
      <w:keepNext/>
      <w:keepLines/>
      <w:spacing w:before="80" w:after="40"/>
      <w:outlineLvl w:val="4"/>
    </w:pPr>
    <w:rPr>
      <w:rFonts w:eastAsiaTheme="majorEastAsia" w:cstheme="majorBidi"/>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Hyperlink">
    <w:name w:val="Hyperlink"/>
    <w:basedOn w:val="a0"/>
    <w:uiPriority w:val="99"/>
    <w:semiHidden/>
    <w:unhideWhenUsed/>
    <w:rsid w:val="006E71D2"/>
    <w:rPr>
      <w:color w:val="0000FF"/>
      <w:u w:val="single"/>
    </w:rPr>
  </w:style>
  <w:style w:type="character" w:styleId="a8">
    <w:name w:val="page number"/>
    <w:basedOn w:val="a0"/>
    <w:uiPriority w:val="99"/>
    <w:semiHidden/>
    <w:unhideWhenUsed/>
    <w:rsid w:val="00015C86"/>
  </w:style>
  <w:style w:type="character" w:customStyle="1" w:styleId="4Char">
    <w:name w:val="عنوان 4 Char"/>
    <w:basedOn w:val="a0"/>
    <w:link w:val="4"/>
    <w:uiPriority w:val="9"/>
    <w:rsid w:val="0093327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D1A2D"/>
    <w:rPr>
      <w:rFonts w:eastAsiaTheme="majorEastAsia" w:cstheme="majorBidi"/>
      <w:color w:val="0F4761" w:themeColor="accent1" w:themeShade="BF"/>
    </w:rPr>
  </w:style>
  <w:style w:type="table" w:styleId="a9">
    <w:name w:val="Table Grid"/>
    <w:basedOn w:val="a1"/>
    <w:uiPriority w:val="39"/>
    <w:rsid w:val="0017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173B1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sChild>
        <w:div w:id="819931144">
          <w:marLeft w:val="0"/>
          <w:marRight w:val="0"/>
          <w:marTop w:val="0"/>
          <w:marBottom w:val="0"/>
          <w:divBdr>
            <w:top w:val="none" w:sz="0" w:space="0" w:color="auto"/>
            <w:left w:val="none" w:sz="0" w:space="0" w:color="auto"/>
            <w:bottom w:val="none" w:sz="0" w:space="0" w:color="auto"/>
            <w:right w:val="none" w:sz="0" w:space="0" w:color="auto"/>
          </w:divBdr>
        </w:div>
      </w:divsChild>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229771505">
              <w:marLeft w:val="0"/>
              <w:marRight w:val="0"/>
              <w:marTop w:val="0"/>
              <w:marBottom w:val="0"/>
              <w:divBdr>
                <w:top w:val="none" w:sz="0" w:space="0" w:color="auto"/>
                <w:left w:val="none" w:sz="0" w:space="0" w:color="auto"/>
                <w:bottom w:val="none" w:sz="0" w:space="0" w:color="auto"/>
                <w:right w:val="none" w:sz="0" w:space="0" w:color="auto"/>
              </w:divBdr>
            </w:div>
            <w:div w:id="393553665">
              <w:marLeft w:val="0"/>
              <w:marRight w:val="0"/>
              <w:marTop w:val="0"/>
              <w:marBottom w:val="0"/>
              <w:divBdr>
                <w:top w:val="none" w:sz="0" w:space="0" w:color="auto"/>
                <w:left w:val="none" w:sz="0" w:space="0" w:color="auto"/>
                <w:bottom w:val="none" w:sz="0" w:space="0" w:color="auto"/>
                <w:right w:val="none" w:sz="0" w:space="0" w:color="auto"/>
              </w:divBdr>
            </w:div>
            <w:div w:id="513421943">
              <w:marLeft w:val="0"/>
              <w:marRight w:val="0"/>
              <w:marTop w:val="0"/>
              <w:marBottom w:val="0"/>
              <w:divBdr>
                <w:top w:val="none" w:sz="0" w:space="0" w:color="auto"/>
                <w:left w:val="none" w:sz="0" w:space="0" w:color="auto"/>
                <w:bottom w:val="none" w:sz="0" w:space="0" w:color="auto"/>
                <w:right w:val="none" w:sz="0" w:space="0" w:color="auto"/>
              </w:divBdr>
            </w:div>
            <w:div w:id="9177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5235</Words>
  <Characters>30412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2025-11-09T12:33:00Z</dcterms:created>
  <dcterms:modified xsi:type="dcterms:W3CDTF">2025-11-09T12:33:00Z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