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ED486" w14:textId="77777777" w:rsidR="00733AC5" w:rsidRPr="00132A3E" w:rsidRDefault="00733AC5" w:rsidP="00733AC5">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CD0E851" wp14:editId="756D5539">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1BCBE602" w14:textId="77777777" w:rsidR="00733AC5" w:rsidRPr="00132A3E" w:rsidRDefault="00733AC5" w:rsidP="00733AC5">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8439F95" w14:textId="77777777" w:rsidR="00733AC5" w:rsidRPr="00132A3E" w:rsidRDefault="00733AC5" w:rsidP="00733AC5">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ماجستير موارد بشرية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554E148F" w14:textId="77777777" w:rsidR="00733AC5" w:rsidRDefault="00733AC5" w:rsidP="00733AC5">
      <w:pPr>
        <w:rPr>
          <w:rFonts w:ascii="Sakkal Majalla" w:hAnsi="Sakkal Majalla" w:cs="Sakkal Majalla"/>
          <w:sz w:val="28"/>
          <w:szCs w:val="28"/>
          <w:rtl/>
          <w:lang w:bidi="ar-EG"/>
        </w:rPr>
      </w:pPr>
    </w:p>
    <w:p w14:paraId="2F778E7D" w14:textId="77777777" w:rsidR="00733AC5" w:rsidRPr="009125CE" w:rsidRDefault="00733AC5" w:rsidP="00733AC5">
      <w:pPr>
        <w:rPr>
          <w:rFonts w:ascii="Sakkal Majalla" w:hAnsi="Sakkal Majalla" w:cs="Sakkal Majalla"/>
          <w:sz w:val="28"/>
          <w:szCs w:val="28"/>
          <w:rtl/>
          <w:lang w:bidi="ar-EG"/>
        </w:rPr>
      </w:pPr>
    </w:p>
    <w:p w14:paraId="18A21167" w14:textId="77777777" w:rsidR="00733AC5" w:rsidRPr="00C04EB0" w:rsidRDefault="00733AC5" w:rsidP="00733AC5">
      <w:pPr>
        <w:spacing w:after="0" w:line="360" w:lineRule="auto"/>
        <w:jc w:val="center"/>
        <w:rPr>
          <w:rFonts w:ascii="Sakkal Majalla" w:hAnsi="Sakkal Majalla" w:cs="Sakkal Majalla"/>
          <w:b/>
          <w:bCs/>
          <w:sz w:val="28"/>
          <w:szCs w:val="28"/>
          <w:rtl/>
          <w:lang w:bidi="ar-EG"/>
        </w:rPr>
      </w:pPr>
      <w:r w:rsidRPr="00C04EB0">
        <w:rPr>
          <w:rFonts w:ascii="Sakkal Majalla" w:hAnsi="Sakkal Majalla" w:cs="Sakkal Majalla" w:hint="cs"/>
          <w:b/>
          <w:bCs/>
          <w:sz w:val="28"/>
          <w:szCs w:val="28"/>
          <w:rtl/>
          <w:lang w:bidi="ar-EG"/>
        </w:rPr>
        <w:t>عنوان البحث/</w:t>
      </w:r>
    </w:p>
    <w:p w14:paraId="1C82548B" w14:textId="77777777" w:rsidR="00733AC5" w:rsidRPr="00C04EB0" w:rsidRDefault="00733AC5" w:rsidP="00733AC5">
      <w:pPr>
        <w:spacing w:after="0" w:line="360" w:lineRule="auto"/>
        <w:jc w:val="center"/>
        <w:rPr>
          <w:rFonts w:ascii="Sakkal Majalla" w:hAnsi="Sakkal Majalla" w:cs="Sakkal Majalla"/>
          <w:sz w:val="28"/>
          <w:szCs w:val="28"/>
        </w:rPr>
      </w:pPr>
      <w:r w:rsidRPr="00C04EB0">
        <w:rPr>
          <w:rFonts w:ascii="Sakkal Majalla" w:hAnsi="Sakkal Majalla" w:cs="Sakkal Majalla"/>
          <w:sz w:val="28"/>
          <w:szCs w:val="28"/>
          <w:rtl/>
        </w:rPr>
        <w:t>أثر تنمية الموارد البشرية  على الابتكار التنظيمي: الدور الوسيط للرشاقة التنظيمية في شركة بوبا العربية للتأمين التعاوني</w:t>
      </w:r>
    </w:p>
    <w:p w14:paraId="4EF20DD8" w14:textId="77777777" w:rsidR="00733AC5" w:rsidRPr="00C04EB0" w:rsidRDefault="00733AC5" w:rsidP="00733AC5">
      <w:pPr>
        <w:spacing w:after="0" w:line="360" w:lineRule="auto"/>
        <w:jc w:val="center"/>
        <w:rPr>
          <w:rFonts w:ascii="Sakkal Majalla" w:hAnsi="Sakkal Majalla" w:cs="Sakkal Majalla"/>
          <w:b/>
          <w:bCs/>
          <w:sz w:val="28"/>
          <w:szCs w:val="28"/>
          <w:rtl/>
          <w:lang w:bidi="ar-EG"/>
        </w:rPr>
      </w:pPr>
    </w:p>
    <w:p w14:paraId="3709FDE6" w14:textId="77777777" w:rsidR="00733AC5" w:rsidRPr="00C04EB0" w:rsidRDefault="00733AC5" w:rsidP="00733AC5">
      <w:pPr>
        <w:spacing w:after="0" w:line="360" w:lineRule="auto"/>
        <w:jc w:val="center"/>
        <w:rPr>
          <w:rFonts w:ascii="Sakkal Majalla" w:hAnsi="Sakkal Majalla" w:cs="Sakkal Majalla"/>
          <w:b/>
          <w:bCs/>
          <w:sz w:val="28"/>
          <w:szCs w:val="28"/>
          <w:lang w:bidi="ar-EG"/>
        </w:rPr>
      </w:pPr>
      <w:r w:rsidRPr="00C04EB0">
        <w:rPr>
          <w:rFonts w:ascii="Sakkal Majalla" w:hAnsi="Sakkal Majalla" w:cs="Sakkal Majalla"/>
          <w:b/>
          <w:bCs/>
          <w:sz w:val="28"/>
          <w:szCs w:val="28"/>
          <w:rtl/>
          <w:lang w:bidi="ar-EG"/>
        </w:rPr>
        <w:t>إعداد/</w:t>
      </w:r>
    </w:p>
    <w:p w14:paraId="155E1FA6" w14:textId="77777777" w:rsidR="00733AC5" w:rsidRPr="00C04EB0" w:rsidRDefault="00733AC5" w:rsidP="00733AC5">
      <w:pPr>
        <w:jc w:val="center"/>
        <w:rPr>
          <w:rFonts w:ascii="Sakkal Majalla" w:hAnsi="Sakkal Majalla" w:cs="Sakkal Majalla"/>
          <w:sz w:val="28"/>
          <w:szCs w:val="28"/>
          <w:rtl/>
          <w:lang w:bidi="ar-EG"/>
        </w:rPr>
      </w:pPr>
      <w:r w:rsidRPr="00C04EB0">
        <w:rPr>
          <w:rFonts w:ascii="Sakkal Majalla" w:hAnsi="Sakkal Majalla" w:cs="Sakkal Majalla"/>
          <w:sz w:val="28"/>
          <w:szCs w:val="28"/>
          <w:rtl/>
          <w:lang w:bidi="ar-EG"/>
        </w:rPr>
        <w:t>ابراهيم محمد عبدالرحمن الدوسري</w:t>
      </w:r>
    </w:p>
    <w:p w14:paraId="56F0D488" w14:textId="77777777" w:rsidR="00733AC5" w:rsidRPr="00C04EB0" w:rsidRDefault="00733AC5" w:rsidP="00733AC5">
      <w:pPr>
        <w:rPr>
          <w:rFonts w:ascii="Sakkal Majalla" w:hAnsi="Sakkal Majalla" w:cs="Sakkal Majalla"/>
          <w:sz w:val="28"/>
          <w:szCs w:val="28"/>
          <w:rtl/>
          <w:lang w:bidi="ar-EG"/>
        </w:rPr>
      </w:pPr>
    </w:p>
    <w:p w14:paraId="70164C35" w14:textId="77777777" w:rsidR="00733AC5" w:rsidRPr="00C04EB0" w:rsidRDefault="00733AC5" w:rsidP="00733AC5">
      <w:pPr>
        <w:jc w:val="center"/>
        <w:rPr>
          <w:rFonts w:ascii="Sakkal Majalla" w:hAnsi="Sakkal Majalla" w:cs="Sakkal Majalla"/>
          <w:b/>
          <w:bCs/>
          <w:sz w:val="28"/>
          <w:szCs w:val="28"/>
          <w:rtl/>
          <w:lang w:bidi="ar-EG"/>
        </w:rPr>
      </w:pPr>
      <w:r w:rsidRPr="00C04EB0">
        <w:rPr>
          <w:rFonts w:ascii="Sakkal Majalla" w:hAnsi="Sakkal Majalla" w:cs="Sakkal Majalla" w:hint="cs"/>
          <w:b/>
          <w:bCs/>
          <w:sz w:val="28"/>
          <w:szCs w:val="28"/>
          <w:rtl/>
          <w:lang w:bidi="ar-EG"/>
        </w:rPr>
        <w:t>الرقم الجامعي/</w:t>
      </w:r>
    </w:p>
    <w:p w14:paraId="22766F30" w14:textId="77777777" w:rsidR="00733AC5" w:rsidRPr="00C04EB0" w:rsidRDefault="00733AC5" w:rsidP="00733AC5">
      <w:pPr>
        <w:jc w:val="center"/>
        <w:rPr>
          <w:rFonts w:ascii="Sakkal Majalla" w:hAnsi="Sakkal Majalla" w:cs="Sakkal Majalla"/>
          <w:sz w:val="28"/>
          <w:szCs w:val="28"/>
          <w:rtl/>
          <w:lang w:bidi="ar-EG"/>
        </w:rPr>
      </w:pPr>
      <w:r w:rsidRPr="00C04EB0">
        <w:rPr>
          <w:rFonts w:ascii="Sakkal Majalla" w:hAnsi="Sakkal Majalla" w:cs="Sakkal Majalla"/>
          <w:sz w:val="28"/>
          <w:szCs w:val="28"/>
          <w:rtl/>
          <w:lang w:bidi="ar-EG"/>
        </w:rPr>
        <w:t>242001750</w:t>
      </w:r>
    </w:p>
    <w:p w14:paraId="34944780" w14:textId="77777777" w:rsidR="00733AC5" w:rsidRPr="00C04EB0" w:rsidRDefault="00733AC5" w:rsidP="00733AC5">
      <w:pPr>
        <w:jc w:val="center"/>
        <w:rPr>
          <w:rFonts w:ascii="Sakkal Majalla" w:hAnsi="Sakkal Majalla" w:cs="Sakkal Majalla"/>
          <w:b/>
          <w:bCs/>
          <w:sz w:val="28"/>
          <w:szCs w:val="28"/>
          <w:rtl/>
          <w:lang w:bidi="ar-EG"/>
        </w:rPr>
      </w:pPr>
    </w:p>
    <w:p w14:paraId="3787C2C8" w14:textId="77777777" w:rsidR="00733AC5" w:rsidRPr="00C04EB0" w:rsidRDefault="00733AC5" w:rsidP="00733AC5">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إشراف/</w:t>
      </w:r>
    </w:p>
    <w:p w14:paraId="096AD029" w14:textId="77777777" w:rsidR="0031186E" w:rsidRPr="0031186E" w:rsidRDefault="0031186E" w:rsidP="0031186E">
      <w:pPr>
        <w:jc w:val="center"/>
        <w:rPr>
          <w:rFonts w:ascii="Sakkal Majalla" w:hAnsi="Sakkal Majalla" w:cs="Sakkal Majalla"/>
          <w:sz w:val="28"/>
          <w:szCs w:val="28"/>
          <w:rtl/>
          <w:lang w:bidi="ar-EG"/>
        </w:rPr>
      </w:pPr>
      <w:r w:rsidRPr="0031186E">
        <w:rPr>
          <w:rFonts w:ascii="Sakkal Majalla" w:hAnsi="Sakkal Majalla" w:cs="Sakkal Majalla" w:hint="cs"/>
          <w:sz w:val="28"/>
          <w:szCs w:val="28"/>
          <w:rtl/>
          <w:lang w:bidi="ar-EG"/>
        </w:rPr>
        <w:t>أ</w:t>
      </w:r>
      <w:r w:rsidRPr="0031186E">
        <w:rPr>
          <w:rFonts w:ascii="Sakkal Majalla" w:hAnsi="Sakkal Majalla" w:cs="Sakkal Majalla"/>
          <w:sz w:val="28"/>
          <w:szCs w:val="28"/>
          <w:rtl/>
          <w:lang w:bidi="ar-EG"/>
        </w:rPr>
        <w:t>.</w:t>
      </w:r>
      <w:r w:rsidRPr="0031186E">
        <w:rPr>
          <w:rFonts w:ascii="Sakkal Majalla" w:hAnsi="Sakkal Majalla" w:cs="Sakkal Majalla" w:hint="cs"/>
          <w:sz w:val="28"/>
          <w:szCs w:val="28"/>
          <w:rtl/>
          <w:lang w:bidi="ar-EG"/>
        </w:rPr>
        <w:t>د</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الفيصل</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عبد</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الحميد</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محمد</w:t>
      </w:r>
    </w:p>
    <w:p w14:paraId="3B68776B" w14:textId="77777777" w:rsidR="0031186E" w:rsidRDefault="0031186E" w:rsidP="0031186E">
      <w:pPr>
        <w:jc w:val="center"/>
        <w:rPr>
          <w:rFonts w:ascii="Sakkal Majalla" w:hAnsi="Sakkal Majalla" w:cs="Sakkal Majalla"/>
          <w:sz w:val="28"/>
          <w:szCs w:val="28"/>
          <w:rtl/>
          <w:lang w:bidi="ar-EG"/>
        </w:rPr>
      </w:pPr>
      <w:r w:rsidRPr="0031186E">
        <w:rPr>
          <w:rFonts w:ascii="Sakkal Majalla" w:hAnsi="Sakkal Majalla" w:cs="Sakkal Majalla" w:hint="cs"/>
          <w:sz w:val="28"/>
          <w:szCs w:val="28"/>
          <w:rtl/>
          <w:lang w:bidi="ar-EG"/>
        </w:rPr>
        <w:t>أ</w:t>
      </w:r>
      <w:r w:rsidRPr="0031186E">
        <w:rPr>
          <w:rFonts w:ascii="Sakkal Majalla" w:hAnsi="Sakkal Majalla" w:cs="Sakkal Majalla"/>
          <w:sz w:val="28"/>
          <w:szCs w:val="28"/>
          <w:rtl/>
          <w:lang w:bidi="ar-EG"/>
        </w:rPr>
        <w:t>.</w:t>
      </w:r>
      <w:r w:rsidRPr="0031186E">
        <w:rPr>
          <w:rFonts w:ascii="Sakkal Majalla" w:hAnsi="Sakkal Majalla" w:cs="Sakkal Majalla" w:hint="cs"/>
          <w:sz w:val="28"/>
          <w:szCs w:val="28"/>
          <w:rtl/>
          <w:lang w:bidi="ar-EG"/>
        </w:rPr>
        <w:t>د</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فايز</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على</w:t>
      </w:r>
      <w:r w:rsidRPr="0031186E">
        <w:rPr>
          <w:rFonts w:ascii="Sakkal Majalla" w:hAnsi="Sakkal Majalla" w:cs="Sakkal Majalla"/>
          <w:sz w:val="28"/>
          <w:szCs w:val="28"/>
          <w:rtl/>
          <w:lang w:bidi="ar-EG"/>
        </w:rPr>
        <w:t xml:space="preserve"> </w:t>
      </w:r>
      <w:r w:rsidRPr="0031186E">
        <w:rPr>
          <w:rFonts w:ascii="Sakkal Majalla" w:hAnsi="Sakkal Majalla" w:cs="Sakkal Majalla" w:hint="cs"/>
          <w:sz w:val="28"/>
          <w:szCs w:val="28"/>
          <w:rtl/>
          <w:lang w:bidi="ar-EG"/>
        </w:rPr>
        <w:t>جراد</w:t>
      </w:r>
    </w:p>
    <w:p w14:paraId="48D1064B" w14:textId="77777777" w:rsidR="0031186E" w:rsidRDefault="0031186E" w:rsidP="0031186E">
      <w:pPr>
        <w:jc w:val="center"/>
        <w:rPr>
          <w:rFonts w:ascii="Sakkal Majalla" w:hAnsi="Sakkal Majalla" w:cs="Sakkal Majalla"/>
          <w:sz w:val="28"/>
          <w:szCs w:val="28"/>
          <w:rtl/>
          <w:lang w:bidi="ar-EG"/>
        </w:rPr>
      </w:pPr>
    </w:p>
    <w:p w14:paraId="74C4177C" w14:textId="31BA07FB" w:rsidR="00733AC5" w:rsidRPr="00C04EB0" w:rsidRDefault="00733AC5" w:rsidP="0031186E">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العام الدراسي</w:t>
      </w:r>
    </w:p>
    <w:p w14:paraId="21C5ED2E" w14:textId="77777777" w:rsidR="00733AC5" w:rsidRPr="00C04EB0" w:rsidRDefault="00733AC5" w:rsidP="00733AC5">
      <w:pPr>
        <w:jc w:val="center"/>
        <w:rPr>
          <w:rFonts w:ascii="Sakkal Majalla" w:hAnsi="Sakkal Majalla" w:cs="Sakkal Majalla"/>
          <w:b/>
          <w:bCs/>
          <w:sz w:val="28"/>
          <w:szCs w:val="28"/>
          <w:rtl/>
          <w:lang w:bidi="ar-EG"/>
        </w:rPr>
      </w:pPr>
      <w:r w:rsidRPr="00C04EB0">
        <w:rPr>
          <w:rFonts w:ascii="Sakkal Majalla" w:hAnsi="Sakkal Majalla" w:cs="Sakkal Majalla"/>
          <w:b/>
          <w:bCs/>
          <w:sz w:val="28"/>
          <w:szCs w:val="28"/>
          <w:rtl/>
          <w:lang w:bidi="ar-EG"/>
        </w:rPr>
        <w:t>202</w:t>
      </w:r>
      <w:r w:rsidRPr="00C04EB0">
        <w:rPr>
          <w:rFonts w:ascii="Sakkal Majalla" w:hAnsi="Sakkal Majalla" w:cs="Sakkal Majalla" w:hint="cs"/>
          <w:b/>
          <w:bCs/>
          <w:sz w:val="28"/>
          <w:szCs w:val="28"/>
          <w:rtl/>
          <w:lang w:bidi="ar-EG"/>
        </w:rPr>
        <w:t>5</w:t>
      </w:r>
    </w:p>
    <w:p w14:paraId="4128BE60" w14:textId="77777777" w:rsidR="00733AC5" w:rsidRPr="00353CB7" w:rsidRDefault="00733AC5" w:rsidP="00733AC5">
      <w:pPr>
        <w:jc w:val="center"/>
        <w:rPr>
          <w:rFonts w:ascii="Sakkal Majalla" w:hAnsi="Sakkal Majalla" w:cs="Sakkal Majalla"/>
          <w:b/>
          <w:bCs/>
          <w:sz w:val="32"/>
          <w:szCs w:val="32"/>
          <w:rtl/>
          <w:lang w:bidi="ar-EG"/>
        </w:rPr>
      </w:pPr>
    </w:p>
    <w:p w14:paraId="531C3959" w14:textId="77777777" w:rsidR="00733AC5" w:rsidRDefault="00733AC5" w:rsidP="00733AC5">
      <w:pPr>
        <w:jc w:val="center"/>
        <w:rPr>
          <w:rFonts w:ascii="Sakkal Majalla" w:hAnsi="Sakkal Majalla" w:cs="Sakkal Majalla"/>
          <w:b/>
          <w:bCs/>
          <w:sz w:val="32"/>
          <w:szCs w:val="32"/>
          <w:rtl/>
          <w:lang w:bidi="ar-EG"/>
        </w:rPr>
      </w:pPr>
    </w:p>
    <w:p w14:paraId="70C5EFF7" w14:textId="77777777" w:rsidR="00F8009F" w:rsidRDefault="00F8009F" w:rsidP="00733AC5">
      <w:pPr>
        <w:jc w:val="right"/>
        <w:rPr>
          <w:rtl/>
        </w:rPr>
      </w:pPr>
    </w:p>
    <w:p w14:paraId="64039862" w14:textId="77777777" w:rsidR="00733AC5" w:rsidRDefault="00733AC5" w:rsidP="00733AC5">
      <w:pPr>
        <w:rPr>
          <w:rFonts w:ascii="Sakkal Majalla" w:hAnsi="Sakkal Majalla" w:cs="Sakkal Majalla"/>
          <w:sz w:val="28"/>
          <w:szCs w:val="28"/>
          <w:u w:val="single"/>
          <w:rtl/>
        </w:rPr>
      </w:pPr>
    </w:p>
    <w:p w14:paraId="78F9C389" w14:textId="77777777" w:rsidR="00733AC5" w:rsidRDefault="00733AC5" w:rsidP="00733AC5">
      <w:pPr>
        <w:rPr>
          <w:rFonts w:ascii="Sakkal Majalla" w:hAnsi="Sakkal Majalla" w:cs="Sakkal Majalla"/>
          <w:sz w:val="28"/>
          <w:szCs w:val="28"/>
          <w:u w:val="single"/>
          <w:rtl/>
        </w:rPr>
      </w:pPr>
    </w:p>
    <w:p w14:paraId="20CF5A1B" w14:textId="77777777" w:rsidR="00733AC5" w:rsidRDefault="00733AC5" w:rsidP="00733AC5">
      <w:pPr>
        <w:rPr>
          <w:rFonts w:ascii="Sakkal Majalla" w:hAnsi="Sakkal Majalla" w:cs="Sakkal Majalla"/>
          <w:sz w:val="28"/>
          <w:szCs w:val="28"/>
          <w:u w:val="single"/>
          <w:rtl/>
        </w:rPr>
      </w:pPr>
    </w:p>
    <w:p w14:paraId="4DC070AF" w14:textId="77777777" w:rsidR="00733AC5" w:rsidRDefault="00733AC5" w:rsidP="00733AC5">
      <w:pPr>
        <w:rPr>
          <w:rFonts w:ascii="Sakkal Majalla" w:hAnsi="Sakkal Majalla" w:cs="Sakkal Majalla"/>
          <w:sz w:val="28"/>
          <w:szCs w:val="28"/>
          <w:u w:val="single"/>
          <w:rtl/>
        </w:rPr>
      </w:pPr>
    </w:p>
    <w:p w14:paraId="6438F867" w14:textId="77777777" w:rsidR="00733AC5" w:rsidRDefault="00733AC5" w:rsidP="00733AC5">
      <w:pPr>
        <w:rPr>
          <w:rFonts w:ascii="Sakkal Majalla" w:hAnsi="Sakkal Majalla" w:cs="Sakkal Majalla"/>
          <w:sz w:val="28"/>
          <w:szCs w:val="28"/>
          <w:u w:val="single"/>
          <w:rtl/>
        </w:rPr>
      </w:pPr>
    </w:p>
    <w:p w14:paraId="789E6F57" w14:textId="77777777" w:rsidR="00733AC5" w:rsidRDefault="00733AC5" w:rsidP="00733AC5">
      <w:pPr>
        <w:rPr>
          <w:rFonts w:ascii="Sakkal Majalla" w:hAnsi="Sakkal Majalla" w:cs="Sakkal Majalla"/>
          <w:sz w:val="28"/>
          <w:szCs w:val="28"/>
          <w:u w:val="single"/>
          <w:rtl/>
        </w:rPr>
      </w:pPr>
    </w:p>
    <w:p w14:paraId="71225A55" w14:textId="77777777" w:rsidR="00733AC5" w:rsidRDefault="00733AC5" w:rsidP="00733AC5">
      <w:pPr>
        <w:rPr>
          <w:rFonts w:ascii="Sakkal Majalla" w:hAnsi="Sakkal Majalla" w:cs="Sakkal Majalla"/>
          <w:sz w:val="28"/>
          <w:szCs w:val="28"/>
          <w:u w:val="single"/>
          <w:rtl/>
        </w:rPr>
      </w:pPr>
    </w:p>
    <w:p w14:paraId="4DF0674A" w14:textId="77777777" w:rsidR="00733AC5" w:rsidRPr="00132A3E" w:rsidRDefault="00733AC5" w:rsidP="00733AC5">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532708"/>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1AB757D4" w14:textId="77777777" w:rsidR="00733AC5" w:rsidRDefault="00733AC5" w:rsidP="00733AC5">
      <w:pPr>
        <w:rPr>
          <w:rFonts w:ascii="Sakkal Majalla" w:hAnsi="Sakkal Majalla" w:cs="Sakkal Majalla"/>
          <w:sz w:val="28"/>
          <w:szCs w:val="28"/>
          <w:u w:val="single"/>
          <w:rtl/>
        </w:rPr>
      </w:pPr>
    </w:p>
    <w:p w14:paraId="06B1209C" w14:textId="77777777" w:rsidR="00733AC5" w:rsidRDefault="00733AC5" w:rsidP="00733AC5">
      <w:pPr>
        <w:rPr>
          <w:rFonts w:ascii="Sakkal Majalla" w:hAnsi="Sakkal Majalla" w:cs="Sakkal Majalla"/>
          <w:sz w:val="28"/>
          <w:szCs w:val="28"/>
          <w:u w:val="single"/>
          <w:rtl/>
        </w:rPr>
      </w:pPr>
    </w:p>
    <w:p w14:paraId="543CA3D0" w14:textId="77777777" w:rsidR="00733AC5" w:rsidRDefault="00733AC5" w:rsidP="00733AC5">
      <w:pPr>
        <w:rPr>
          <w:rFonts w:ascii="Sakkal Majalla" w:hAnsi="Sakkal Majalla" w:cs="Sakkal Majalla"/>
          <w:sz w:val="28"/>
          <w:szCs w:val="28"/>
          <w:u w:val="single"/>
          <w:rtl/>
        </w:rPr>
      </w:pPr>
    </w:p>
    <w:p w14:paraId="356543AC" w14:textId="77777777" w:rsidR="00733AC5" w:rsidRDefault="00733AC5" w:rsidP="00733AC5">
      <w:pPr>
        <w:rPr>
          <w:rFonts w:ascii="Sakkal Majalla" w:hAnsi="Sakkal Majalla" w:cs="Sakkal Majalla"/>
          <w:sz w:val="28"/>
          <w:szCs w:val="28"/>
          <w:u w:val="single"/>
          <w:rtl/>
        </w:rPr>
      </w:pPr>
    </w:p>
    <w:p w14:paraId="08E1E08D" w14:textId="77777777" w:rsidR="00733AC5" w:rsidRDefault="00733AC5" w:rsidP="00733AC5">
      <w:pPr>
        <w:rPr>
          <w:rFonts w:ascii="Sakkal Majalla" w:hAnsi="Sakkal Majalla" w:cs="Sakkal Majalla"/>
          <w:sz w:val="28"/>
          <w:szCs w:val="28"/>
          <w:u w:val="single"/>
          <w:rtl/>
        </w:rPr>
      </w:pPr>
    </w:p>
    <w:p w14:paraId="5C702423" w14:textId="77777777" w:rsidR="00733AC5" w:rsidRDefault="00733AC5" w:rsidP="00733AC5">
      <w:pPr>
        <w:rPr>
          <w:rFonts w:ascii="Sakkal Majalla" w:hAnsi="Sakkal Majalla" w:cs="Sakkal Majalla"/>
          <w:sz w:val="28"/>
          <w:szCs w:val="28"/>
          <w:u w:val="single"/>
          <w:rtl/>
        </w:rPr>
      </w:pPr>
    </w:p>
    <w:p w14:paraId="55274547" w14:textId="77777777" w:rsidR="00733AC5" w:rsidRDefault="00733AC5" w:rsidP="00733AC5">
      <w:pPr>
        <w:rPr>
          <w:rFonts w:ascii="Sakkal Majalla" w:hAnsi="Sakkal Majalla" w:cs="Sakkal Majalla"/>
          <w:sz w:val="28"/>
          <w:szCs w:val="28"/>
          <w:u w:val="single"/>
          <w:rtl/>
        </w:rPr>
      </w:pPr>
    </w:p>
    <w:p w14:paraId="5E99AA94" w14:textId="77777777" w:rsidR="00733AC5" w:rsidRDefault="00733AC5" w:rsidP="00733AC5">
      <w:pPr>
        <w:rPr>
          <w:rFonts w:ascii="Sakkal Majalla" w:hAnsi="Sakkal Majalla" w:cs="Sakkal Majalla"/>
          <w:sz w:val="28"/>
          <w:szCs w:val="28"/>
          <w:u w:val="single"/>
          <w:rtl/>
        </w:rPr>
      </w:pPr>
    </w:p>
    <w:p w14:paraId="4831DE49" w14:textId="77777777" w:rsidR="00733AC5" w:rsidRDefault="00733AC5" w:rsidP="00733AC5">
      <w:pPr>
        <w:rPr>
          <w:rFonts w:ascii="Sakkal Majalla" w:hAnsi="Sakkal Majalla" w:cs="Sakkal Majalla"/>
          <w:sz w:val="28"/>
          <w:szCs w:val="28"/>
          <w:u w:val="single"/>
          <w:rtl/>
        </w:rPr>
      </w:pPr>
    </w:p>
    <w:p w14:paraId="3C296D49" w14:textId="77777777" w:rsidR="00733AC5" w:rsidRDefault="00733AC5" w:rsidP="00733AC5">
      <w:pPr>
        <w:rPr>
          <w:rFonts w:ascii="Sakkal Majalla" w:hAnsi="Sakkal Majalla" w:cs="Sakkal Majalla"/>
          <w:sz w:val="28"/>
          <w:szCs w:val="28"/>
          <w:u w:val="single"/>
          <w:rtl/>
        </w:rPr>
      </w:pPr>
    </w:p>
    <w:p w14:paraId="21AEBB98" w14:textId="77777777" w:rsidR="00733AC5" w:rsidRDefault="00733AC5" w:rsidP="00733AC5">
      <w:pPr>
        <w:rPr>
          <w:rFonts w:ascii="Sakkal Majalla" w:hAnsi="Sakkal Majalla" w:cs="Sakkal Majalla"/>
          <w:sz w:val="28"/>
          <w:szCs w:val="28"/>
          <w:u w:val="single"/>
          <w:rtl/>
        </w:rPr>
      </w:pPr>
    </w:p>
    <w:p w14:paraId="475F7515" w14:textId="77777777" w:rsidR="00733AC5" w:rsidRPr="00BA5899" w:rsidRDefault="00733AC5" w:rsidP="00733AC5">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532709"/>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41B8FAE" w14:textId="77777777" w:rsidR="00733AC5" w:rsidRPr="004368EB" w:rsidRDefault="00733AC5" w:rsidP="00733AC5">
      <w:pPr>
        <w:spacing w:line="360" w:lineRule="auto"/>
        <w:ind w:firstLine="720"/>
        <w:jc w:val="both"/>
        <w:rPr>
          <w:rFonts w:ascii="Sakkal Majalla" w:hAnsi="Sakkal Majalla" w:cs="Sakkal Majalla"/>
          <w:sz w:val="28"/>
          <w:szCs w:val="28"/>
        </w:rPr>
      </w:pPr>
      <w:r w:rsidRPr="004368EB">
        <w:rPr>
          <w:rFonts w:ascii="Sakkal Majalla" w:hAnsi="Sakkal Majalla" w:cs="Sakkal Majalla"/>
          <w:sz w:val="28"/>
          <w:szCs w:val="28"/>
          <w:rtl/>
        </w:rPr>
        <w:t>في ظل التغيرات السريعة التي يشهدها العالم اليوم، أصبحت المؤسسات تواجه تحديات متزايدة تتطلب منها التكيف المستمر وتطوير استراتيجيات تمكنها من تحقيق ميزة تنافسية تضمن لها الاستمرار والنمو، ولعل أحد العوامل الأساسية لتحقيق هذه الميزة التنافسية هو الابتكار التنظيمي، حيث يمثل الابتكار قدرة المؤسسة على تطوير حلول جديدة، سواء في المنتجات، العمليات، أو الخدمات، بما يواكب متطلبات السوق ويلبي احتياجات العملاء المتزايدة ، و تبرز أهمية الابتكار التنظيمي بشكل خاص في القطاعات التي تتسم بسرعة التحولات، حيث يصبح الابتكار أداة حيوية للمحافظة على المرونة والتكيف مع المتغيرات الاقتصادية والتكنولوجية (البسيسي والشمايلي، 2022)</w:t>
      </w:r>
      <w:r w:rsidRPr="004368EB">
        <w:rPr>
          <w:rFonts w:ascii="Sakkal Majalla" w:hAnsi="Sakkal Majalla" w:cs="Sakkal Majalla"/>
          <w:sz w:val="28"/>
          <w:szCs w:val="28"/>
        </w:rPr>
        <w:t>.</w:t>
      </w:r>
    </w:p>
    <w:p w14:paraId="2063D304" w14:textId="77777777" w:rsidR="00733AC5" w:rsidRPr="004368EB" w:rsidRDefault="00733AC5" w:rsidP="00733AC5">
      <w:pPr>
        <w:spacing w:line="360" w:lineRule="auto"/>
        <w:ind w:firstLine="720"/>
        <w:jc w:val="both"/>
        <w:rPr>
          <w:rFonts w:ascii="Sakkal Majalla" w:hAnsi="Sakkal Majalla" w:cs="Sakkal Majalla"/>
          <w:sz w:val="28"/>
          <w:szCs w:val="28"/>
        </w:rPr>
      </w:pPr>
      <w:r w:rsidRPr="004368EB">
        <w:rPr>
          <w:rFonts w:ascii="Sakkal Majalla" w:hAnsi="Sakkal Majalla" w:cs="Sakkal Majalla"/>
          <w:sz w:val="28"/>
          <w:szCs w:val="28"/>
          <w:rtl/>
        </w:rPr>
        <w:t xml:space="preserve">ويلعب تنمية الموارد البشرية دورًا محوريًا في تحقيق الابتكار التنظيمي، حيث أن تنمية مهارات الموظفين وتطوير قدراتهم الفكرية والإبداعية يسهم في خلق بيئة عمل ديناميكية محفزة على الإبداع. تعتبر ممارسات تنمية الموارد البشرية، مثل التدريب المستمر وتخطيط المسار المهني وإدارة المواهب، من الأدوات الأساسية التي تعتمد عليها المؤسسات لتحفيز موظفيها على المساهمة في تطوير المؤسسة والابتكار. وقد أشارت العديد من الدراسات إلى أن هذه الممارسات ترفع من كفاءة الموظفين وتجعلهم أكثر استعدادًا لتحمل المسؤولية وتقديم حلول مبتكرة تدعم أهداف المؤسسة. </w:t>
      </w:r>
    </w:p>
    <w:p w14:paraId="30A2FAE6" w14:textId="77777777" w:rsidR="00733AC5" w:rsidRPr="004368EB" w:rsidRDefault="00733AC5" w:rsidP="00733AC5">
      <w:pPr>
        <w:spacing w:line="360" w:lineRule="auto"/>
        <w:ind w:firstLine="720"/>
        <w:jc w:val="both"/>
        <w:rPr>
          <w:rFonts w:ascii="Sakkal Majalla" w:hAnsi="Sakkal Majalla" w:cs="Sakkal Majalla"/>
          <w:sz w:val="28"/>
          <w:szCs w:val="28"/>
          <w:rtl/>
        </w:rPr>
      </w:pPr>
      <w:r w:rsidRPr="004368EB">
        <w:rPr>
          <w:rFonts w:ascii="Sakkal Majalla" w:hAnsi="Sakkal Majalla" w:cs="Sakkal Majalla"/>
          <w:sz w:val="28"/>
          <w:szCs w:val="28"/>
          <w:rtl/>
        </w:rPr>
        <w:t xml:space="preserve">و تعد المرونة أو الرشاقة التنظيمية عاملاً أساسياً لدعم وتنفيذ استراتيجيات الابتكار داخل المؤسسة، حيث أنها تُمكّن المؤسسات من التكيف السريع مع التغيرات الخارجية والاستفادة من الفرص الناشئة. تعني الرشاقة التنظيمية قدرة المؤسسة على إعادة توجيه استراتيجياتها ومواردها بسرعة وكفاءة وفقاً للمتغيرات المحيطة، مما يعزز من جاهزيتها لاستيعاب وتنفيذ الأفكار الجديدة </w:t>
      </w:r>
      <w:r w:rsidRPr="004368EB">
        <w:rPr>
          <w:rFonts w:ascii="Sakkal Majalla" w:hAnsi="Sakkal Majalla" w:cs="Sakkal Majalla"/>
          <w:sz w:val="28"/>
          <w:szCs w:val="28"/>
        </w:rPr>
        <w:t xml:space="preserve">(Jian &amp; </w:t>
      </w:r>
      <w:proofErr w:type="spellStart"/>
      <w:r w:rsidRPr="004368EB">
        <w:rPr>
          <w:rFonts w:ascii="Sakkal Majalla" w:hAnsi="Sakkal Majalla" w:cs="Sakkal Majalla"/>
          <w:sz w:val="28"/>
          <w:szCs w:val="28"/>
        </w:rPr>
        <w:t>Regua</w:t>
      </w:r>
      <w:proofErr w:type="spellEnd"/>
      <w:r w:rsidRPr="004368EB">
        <w:rPr>
          <w:rFonts w:ascii="Sakkal Majalla" w:hAnsi="Sakkal Majalla" w:cs="Sakkal Majalla"/>
          <w:sz w:val="28"/>
          <w:szCs w:val="28"/>
        </w:rPr>
        <w:t>, 2024).</w:t>
      </w:r>
    </w:p>
    <w:p w14:paraId="7780171A" w14:textId="77777777" w:rsidR="00733AC5" w:rsidRPr="004368EB" w:rsidRDefault="00733AC5" w:rsidP="00733AC5">
      <w:pPr>
        <w:spacing w:line="360" w:lineRule="auto"/>
        <w:ind w:firstLine="720"/>
        <w:jc w:val="both"/>
        <w:rPr>
          <w:rFonts w:ascii="Sakkal Majalla" w:hAnsi="Sakkal Majalla" w:cs="Sakkal Majalla"/>
          <w:sz w:val="28"/>
          <w:szCs w:val="28"/>
        </w:rPr>
      </w:pPr>
      <w:r w:rsidRPr="004368EB">
        <w:rPr>
          <w:rFonts w:ascii="Sakkal Majalla" w:hAnsi="Sakkal Majalla" w:cs="Sakkal Majalla"/>
          <w:sz w:val="28"/>
          <w:szCs w:val="28"/>
          <w:rtl/>
        </w:rPr>
        <w:t>وتشير دراسة</w:t>
      </w:r>
      <w:r w:rsidRPr="004368EB">
        <w:rPr>
          <w:rFonts w:ascii="Sakkal Majalla" w:hAnsi="Sakkal Majalla" w:cs="Sakkal Majalla"/>
          <w:sz w:val="28"/>
          <w:szCs w:val="28"/>
        </w:rPr>
        <w:t xml:space="preserve"> (</w:t>
      </w:r>
      <w:proofErr w:type="spellStart"/>
      <w:r w:rsidRPr="004368EB">
        <w:rPr>
          <w:rFonts w:ascii="Sakkal Majalla" w:hAnsi="Sakkal Majalla" w:cs="Sakkal Majalla"/>
          <w:sz w:val="28"/>
          <w:szCs w:val="28"/>
        </w:rPr>
        <w:t>Alhosani</w:t>
      </w:r>
      <w:proofErr w:type="spellEnd"/>
      <w:r w:rsidRPr="004368EB">
        <w:rPr>
          <w:rFonts w:ascii="Sakkal Majalla" w:hAnsi="Sakkal Majalla" w:cs="Sakkal Majalla"/>
          <w:sz w:val="28"/>
          <w:szCs w:val="28"/>
        </w:rPr>
        <w:t xml:space="preserve"> &amp; Ahmad, 2024) </w:t>
      </w:r>
      <w:r w:rsidRPr="004368EB">
        <w:rPr>
          <w:rFonts w:ascii="Sakkal Majalla" w:hAnsi="Sakkal Majalla" w:cs="Sakkal Majalla"/>
          <w:sz w:val="28"/>
          <w:szCs w:val="28"/>
          <w:rtl/>
        </w:rPr>
        <w:t>إلى أن الرشاقة التنظيمية تساهم في تعزيز الابتكار عن طريق خلق بيئة تشجع على التغيير وتستجيب بسرعة للفرص والتحديات الجديدة. إضافة إلى ذلك، توضح الدراسة أن الرشاقة التنظيمية لا تتطلب فقط تحسين القدرات الاستراتيجية للمؤسسة، بل تتطلب أيضًا تعزيز مهارات الموظفين، مما يجعل تنمية الموارد البشرية أساسًا مهمًا للرشاقة والابتكار</w:t>
      </w:r>
      <w:r w:rsidRPr="004368EB">
        <w:rPr>
          <w:rFonts w:ascii="Sakkal Majalla" w:hAnsi="Sakkal Majalla" w:cs="Sakkal Majalla"/>
          <w:sz w:val="28"/>
          <w:szCs w:val="28"/>
        </w:rPr>
        <w:t>.</w:t>
      </w:r>
    </w:p>
    <w:p w14:paraId="08034094" w14:textId="77777777" w:rsidR="00733AC5" w:rsidRPr="004368EB" w:rsidRDefault="00733AC5" w:rsidP="00733AC5">
      <w:pPr>
        <w:spacing w:line="360" w:lineRule="auto"/>
        <w:ind w:firstLine="720"/>
        <w:jc w:val="both"/>
        <w:rPr>
          <w:rFonts w:ascii="Sakkal Majalla" w:hAnsi="Sakkal Majalla" w:cs="Sakkal Majalla"/>
          <w:sz w:val="28"/>
          <w:szCs w:val="28"/>
          <w:rtl/>
        </w:rPr>
      </w:pPr>
      <w:r w:rsidRPr="004368EB">
        <w:rPr>
          <w:rFonts w:ascii="Sakkal Majalla" w:hAnsi="Sakkal Majalla" w:cs="Sakkal Majalla"/>
          <w:sz w:val="28"/>
          <w:szCs w:val="28"/>
          <w:rtl/>
        </w:rPr>
        <w:lastRenderedPageBreak/>
        <w:t>تعمل الرشاقة التنظيمية كعامل وسيط في العلاقة بين تنمية الموارد البشرية والابتكار التنظيمي، حيث تتيح للشركات الاستفادة من الكفاءات المكتسبة عبر التدريب والتطوير. المؤسسات التي تتمتع برشاقة تنظيمية عالية قادرة على تحويل القدرات المكتسبة من خلال تنمية الموارد البشرية إلى نتائج ملموسة تدعم الابتكا</w:t>
      </w:r>
      <w:r w:rsidRPr="004368EB">
        <w:rPr>
          <w:rFonts w:ascii="Sakkal Majalla" w:hAnsi="Sakkal Majalla" w:cs="Sakkal Majalla"/>
          <w:sz w:val="28"/>
          <w:szCs w:val="28"/>
        </w:rPr>
        <w:t>(Özkan, 2022).</w:t>
      </w:r>
    </w:p>
    <w:p w14:paraId="7FD11241" w14:textId="77777777" w:rsidR="00733AC5" w:rsidRPr="004368EB" w:rsidRDefault="00733AC5" w:rsidP="00733AC5">
      <w:pPr>
        <w:spacing w:line="360" w:lineRule="auto"/>
        <w:ind w:firstLine="720"/>
        <w:jc w:val="both"/>
        <w:rPr>
          <w:rFonts w:ascii="Sakkal Majalla" w:hAnsi="Sakkal Majalla" w:cs="Sakkal Majalla"/>
          <w:sz w:val="28"/>
          <w:szCs w:val="28"/>
        </w:rPr>
      </w:pPr>
      <w:r w:rsidRPr="004368EB">
        <w:rPr>
          <w:rFonts w:ascii="Sakkal Majalla" w:hAnsi="Sakkal Majalla" w:cs="Sakkal Majalla"/>
          <w:sz w:val="28"/>
          <w:szCs w:val="28"/>
          <w:rtl/>
        </w:rPr>
        <w:t xml:space="preserve"> ووفقًا لدراسة</w:t>
      </w:r>
      <w:r w:rsidRPr="004368EB">
        <w:rPr>
          <w:rFonts w:ascii="Sakkal Majalla" w:hAnsi="Sakkal Majalla" w:cs="Sakkal Majalla"/>
          <w:sz w:val="28"/>
          <w:szCs w:val="28"/>
        </w:rPr>
        <w:t xml:space="preserve"> (Torun et al., 2023)</w:t>
      </w:r>
      <w:r w:rsidRPr="004368EB">
        <w:rPr>
          <w:rFonts w:ascii="Sakkal Majalla" w:hAnsi="Sakkal Majalla" w:cs="Sakkal Majalla"/>
          <w:sz w:val="28"/>
          <w:szCs w:val="28"/>
          <w:rtl/>
        </w:rPr>
        <w:t xml:space="preserve"> فإن المؤسسات التي تتمتع بمستوى عالٍ من المرونة تكون أكثر استعدادًا لتنفيذ استراتيجيات مبتكرة، وبالتالي تكون قادرة على تحقيق ميزة تنافسية في السوق. هذا الدور الوسيط للرِشاقة التنظيمية يسمح بتنفيذ الأفكار الابتكارية التي تأتي نتيجة لممارسات الموارد البشرية بشكل فعال وسريع</w:t>
      </w:r>
      <w:r w:rsidRPr="004368EB">
        <w:rPr>
          <w:rFonts w:ascii="Sakkal Majalla" w:hAnsi="Sakkal Majalla" w:cs="Sakkal Majalla"/>
          <w:sz w:val="28"/>
          <w:szCs w:val="28"/>
        </w:rPr>
        <w:t>.</w:t>
      </w:r>
    </w:p>
    <w:p w14:paraId="12B63310" w14:textId="77777777" w:rsidR="00733AC5" w:rsidRPr="004368EB" w:rsidRDefault="00733AC5" w:rsidP="00733AC5">
      <w:pPr>
        <w:spacing w:line="360" w:lineRule="auto"/>
        <w:ind w:firstLine="720"/>
        <w:jc w:val="both"/>
        <w:rPr>
          <w:rFonts w:ascii="Sakkal Majalla" w:hAnsi="Sakkal Majalla" w:cs="Sakkal Majalla"/>
          <w:sz w:val="28"/>
          <w:szCs w:val="28"/>
          <w:rtl/>
        </w:rPr>
      </w:pPr>
      <w:r w:rsidRPr="004368EB">
        <w:rPr>
          <w:rFonts w:ascii="Sakkal Majalla" w:hAnsi="Sakkal Majalla" w:cs="Sakkal Majalla"/>
          <w:sz w:val="28"/>
          <w:szCs w:val="28"/>
          <w:rtl/>
        </w:rPr>
        <w:t xml:space="preserve">وعلى الرغم من أهمية كل من تنمية الموارد البشرية والرشاقة التنظيمية في دعم الابتكار، إلا أن بعض المؤسسات تواجه تحديات في تحقيق هذا التكامل. فالعوائق مثل نقص الموارد المالية، وغياب الثقافة التنظيمية الداعمة للابتكار، أو عدم فهم أهمية المرونة قد تعيق القدرة على تحقيق الابتكار بالشكل المطلوب. </w:t>
      </w:r>
    </w:p>
    <w:p w14:paraId="72D1B291" w14:textId="77777777" w:rsidR="00733AC5" w:rsidRPr="004368EB" w:rsidRDefault="00733AC5" w:rsidP="00733AC5">
      <w:pPr>
        <w:spacing w:line="360" w:lineRule="auto"/>
        <w:ind w:firstLine="720"/>
        <w:jc w:val="both"/>
        <w:rPr>
          <w:rFonts w:ascii="Sakkal Majalla" w:hAnsi="Sakkal Majalla" w:cs="Sakkal Majalla"/>
          <w:rtl/>
        </w:rPr>
      </w:pPr>
      <w:r w:rsidRPr="004368EB">
        <w:rPr>
          <w:rFonts w:ascii="Sakkal Majalla" w:hAnsi="Sakkal Majalla" w:cs="Sakkal Majalla"/>
          <w:sz w:val="28"/>
          <w:szCs w:val="28"/>
          <w:rtl/>
        </w:rPr>
        <w:t>وانطلاقًا من هذه الخلفية، تأتي أهمية هذه الدراسة التطبيقية التي تسعى إلى تحليل تأثير تنمية الموارد البشرية على الابتكار التنظيمي ودراسة دور الرشاقة التنظيمية كعامل وسيط، وذلك في سياق شركة بوبا العربية للتأمين التعاوني،و تتيح هذه الدراسة فهم كيفية استثمار ممارسات الموارد البشرية مثل التدريب وتخطيط المسار المهني لرفع مستوى الابتكار التنظيمي، ومدى تأثير الرشاقة التنظيمية في تعزيز هذا التأثير، بما يدعم نجاح المؤسسة في التكيف السريع والاستفادة من التغيرات في سوق التأمين</w:t>
      </w:r>
      <w:r w:rsidRPr="004368EB">
        <w:rPr>
          <w:rFonts w:ascii="Sakkal Majalla" w:hAnsi="Sakkal Majalla" w:cs="Sakkal Majalla"/>
          <w:sz w:val="28"/>
          <w:szCs w:val="28"/>
        </w:rPr>
        <w:t xml:space="preserve"> </w:t>
      </w:r>
      <w:r w:rsidRPr="004368EB">
        <w:rPr>
          <w:rFonts w:ascii="Sakkal Majalla" w:hAnsi="Sakkal Majalla" w:cs="Sakkal Majalla"/>
          <w:sz w:val="28"/>
          <w:szCs w:val="28"/>
          <w:rtl/>
        </w:rPr>
        <w:t>.</w:t>
      </w:r>
    </w:p>
    <w:p w14:paraId="71BC68FF" w14:textId="77777777" w:rsidR="00733AC5" w:rsidRPr="009C7DF6" w:rsidRDefault="00733AC5" w:rsidP="00733AC5">
      <w:pPr>
        <w:spacing w:line="360" w:lineRule="auto"/>
        <w:jc w:val="both"/>
        <w:rPr>
          <w:rFonts w:ascii="Sakkal Majalla" w:hAnsi="Sakkal Majalla" w:cs="Sakkal Majalla"/>
          <w:sz w:val="28"/>
          <w:szCs w:val="28"/>
          <w:lang w:bidi="ar-EG"/>
        </w:rPr>
      </w:pPr>
    </w:p>
    <w:p w14:paraId="6414F672" w14:textId="77777777" w:rsidR="00733AC5"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532710"/>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133F5E57" w14:textId="77777777" w:rsidR="00733AC5" w:rsidRPr="004368EB" w:rsidRDefault="00733AC5" w:rsidP="00733AC5">
      <w:pPr>
        <w:spacing w:line="360" w:lineRule="auto"/>
        <w:ind w:firstLine="720"/>
        <w:jc w:val="both"/>
        <w:rPr>
          <w:rFonts w:ascii="Sakkal Majalla" w:hAnsi="Sakkal Majalla" w:cs="Sakkal Majalla"/>
          <w:sz w:val="28"/>
          <w:szCs w:val="28"/>
        </w:rPr>
      </w:pPr>
      <w:r w:rsidRPr="004368EB">
        <w:rPr>
          <w:rFonts w:ascii="Sakkal Majalla" w:hAnsi="Sakkal Majalla" w:cs="Sakkal Majalla"/>
          <w:sz w:val="28"/>
          <w:szCs w:val="28"/>
          <w:rtl/>
        </w:rPr>
        <w:t>مع التطورات السريعة في بيئة الأعمال العالمية والتغيرات التكنولوجية المستمرة، أصبحت المؤسسات تواجه تحديات كبيرة تتطلب منها تحسين قدراتها التنافسية للحفاظ على مكانتها في السوق، و من بين أهم هذه القدرات، يبرز الابتكار التنظيمي كعامل رئيسي لتعزيز التنافسية وتحقيق الاستدامة. ولتحقيق الابتكار، تحتاج المؤسسات إلى بيئة تنظيمية مرنة، وقوى عاملة مؤهلة تمتلك مهارات تمكنها من الإبداع وتقديم أفكار جديدة</w:t>
      </w:r>
      <w:r w:rsidRPr="004368EB">
        <w:rPr>
          <w:rFonts w:ascii="Sakkal Majalla" w:hAnsi="Sakkal Majalla" w:cs="Sakkal Majalla"/>
          <w:sz w:val="28"/>
          <w:szCs w:val="28"/>
        </w:rPr>
        <w:t>.</w:t>
      </w:r>
    </w:p>
    <w:p w14:paraId="0112EACE" w14:textId="77777777" w:rsidR="00733AC5" w:rsidRPr="004368EB" w:rsidRDefault="00733AC5" w:rsidP="00733AC5">
      <w:pPr>
        <w:spacing w:line="360" w:lineRule="auto"/>
        <w:ind w:firstLine="720"/>
        <w:jc w:val="both"/>
        <w:rPr>
          <w:rFonts w:ascii="Sakkal Majalla" w:hAnsi="Sakkal Majalla" w:cs="Sakkal Majalla"/>
          <w:sz w:val="28"/>
          <w:szCs w:val="28"/>
          <w:rtl/>
        </w:rPr>
      </w:pPr>
      <w:r w:rsidRPr="004368EB">
        <w:rPr>
          <w:rFonts w:ascii="Sakkal Majalla" w:hAnsi="Sakkal Majalla" w:cs="Sakkal Majalla"/>
          <w:sz w:val="28"/>
          <w:szCs w:val="28"/>
          <w:rtl/>
        </w:rPr>
        <w:lastRenderedPageBreak/>
        <w:t xml:space="preserve">وتعتبر تنمية الموارد البشرية من خلال أدوات مثل التدريب المستمر وتخطيط المسار المهني جزءًا أساسيًا من استراتيجية المؤسسات التي تسعى لتحقيق الابتكار، إذ تشير الدراسات السابقة </w:t>
      </w:r>
      <w:r w:rsidRPr="004368EB">
        <w:rPr>
          <w:rFonts w:ascii="Sakkal Majalla" w:hAnsi="Sakkal Majalla" w:cs="Sakkal Majalla"/>
          <w:sz w:val="28"/>
          <w:szCs w:val="28"/>
        </w:rPr>
        <w:t xml:space="preserve"> (Jian &amp; </w:t>
      </w:r>
      <w:proofErr w:type="spellStart"/>
      <w:r w:rsidRPr="004368EB">
        <w:rPr>
          <w:rFonts w:ascii="Sakkal Majalla" w:hAnsi="Sakkal Majalla" w:cs="Sakkal Majalla"/>
          <w:sz w:val="28"/>
          <w:szCs w:val="28"/>
        </w:rPr>
        <w:t>Regua</w:t>
      </w:r>
      <w:proofErr w:type="spellEnd"/>
      <w:r w:rsidRPr="004368EB">
        <w:rPr>
          <w:rFonts w:ascii="Sakkal Majalla" w:hAnsi="Sakkal Majalla" w:cs="Sakkal Majalla"/>
          <w:sz w:val="28"/>
          <w:szCs w:val="28"/>
        </w:rPr>
        <w:t xml:space="preserve">, 2024) </w:t>
      </w:r>
      <w:r w:rsidRPr="004368EB">
        <w:rPr>
          <w:rFonts w:ascii="Sakkal Majalla" w:hAnsi="Sakkal Majalla" w:cs="Sakkal Majalla"/>
          <w:sz w:val="28"/>
          <w:szCs w:val="28"/>
          <w:rtl/>
        </w:rPr>
        <w:t>و</w:t>
      </w:r>
      <w:r w:rsidRPr="004368EB">
        <w:rPr>
          <w:rFonts w:ascii="Sakkal Majalla" w:hAnsi="Sakkal Majalla" w:cs="Sakkal Majalla"/>
          <w:sz w:val="28"/>
          <w:szCs w:val="28"/>
        </w:rPr>
        <w:t>(Mahdia, 2024)</w:t>
      </w:r>
      <w:r w:rsidRPr="004368EB">
        <w:rPr>
          <w:rFonts w:ascii="Sakkal Majalla" w:hAnsi="Sakkal Majalla" w:cs="Sakkal Majalla"/>
          <w:sz w:val="28"/>
          <w:szCs w:val="28"/>
          <w:rtl/>
        </w:rPr>
        <w:t xml:space="preserve">، إلى أن تطوير مهارات الموظفين يساهم في تعزيز الابتكار، إلا أن هذه الجهود قد لا تؤدي دائمًا إلى النتائج المرجوة، حيث تبقى بعض المؤسسات غير قادرة على تحقيق الابتكار على الرغم من استثمارها الكبير في تنمية الموارد البشرية. </w:t>
      </w:r>
    </w:p>
    <w:p w14:paraId="4DC680FB" w14:textId="77777777" w:rsidR="00733AC5" w:rsidRPr="004368EB" w:rsidRDefault="00733AC5" w:rsidP="00733AC5">
      <w:pPr>
        <w:spacing w:line="360" w:lineRule="auto"/>
        <w:ind w:firstLine="720"/>
        <w:jc w:val="both"/>
        <w:rPr>
          <w:rFonts w:ascii="Sakkal Majalla" w:hAnsi="Sakkal Majalla" w:cs="Sakkal Majalla"/>
          <w:sz w:val="28"/>
          <w:szCs w:val="28"/>
        </w:rPr>
      </w:pPr>
      <w:r w:rsidRPr="004368EB">
        <w:rPr>
          <w:rFonts w:ascii="Sakkal Majalla" w:hAnsi="Sakkal Majalla" w:cs="Sakkal Majalla"/>
          <w:sz w:val="28"/>
          <w:szCs w:val="28"/>
          <w:rtl/>
        </w:rPr>
        <w:t>وعلى الرغم من ذلك، تُظهر بعض الدراسات، مثل</w:t>
      </w:r>
      <w:r w:rsidRPr="004368EB">
        <w:rPr>
          <w:rFonts w:ascii="Sakkal Majalla" w:hAnsi="Sakkal Majalla" w:cs="Sakkal Majalla"/>
          <w:sz w:val="28"/>
          <w:szCs w:val="28"/>
        </w:rPr>
        <w:t xml:space="preserve"> (Wei &amp; Yturralde, 2024) </w:t>
      </w:r>
      <w:r w:rsidRPr="004368EB">
        <w:rPr>
          <w:rFonts w:ascii="Sakkal Majalla" w:hAnsi="Sakkal Majalla" w:cs="Sakkal Majalla"/>
          <w:sz w:val="28"/>
          <w:szCs w:val="28"/>
          <w:rtl/>
        </w:rPr>
        <w:t>و</w:t>
      </w:r>
      <w:r w:rsidRPr="004368EB">
        <w:rPr>
          <w:rFonts w:ascii="Sakkal Majalla" w:hAnsi="Sakkal Majalla" w:cs="Sakkal Majalla"/>
          <w:sz w:val="28"/>
          <w:szCs w:val="28"/>
        </w:rPr>
        <w:t>(Tripathi &amp; Dhir, 2023)</w:t>
      </w:r>
      <w:r w:rsidRPr="004368EB">
        <w:rPr>
          <w:rFonts w:ascii="Sakkal Majalla" w:hAnsi="Sakkal Majalla" w:cs="Sakkal Majalla"/>
          <w:sz w:val="28"/>
          <w:szCs w:val="28"/>
          <w:rtl/>
        </w:rPr>
        <w:t>، أن الرشاقة التنظيمية يمكن أن تكون عاملاً وسيطًا هامًا يعزز من تأثير تنمية الموارد البشرية على الابتكار التنظيمي. إذ يمكن للمؤسسات التي تتمتع بالرشاقة التنظيمية أن تستفيد بشكل أكبر من التدريب وتخطيط المسار المهني عبر تطبيق الأفكار المكتسبة بسرعة وفاعلية في سياق العمل</w:t>
      </w:r>
      <w:r w:rsidRPr="004368EB">
        <w:rPr>
          <w:rFonts w:ascii="Sakkal Majalla" w:hAnsi="Sakkal Majalla" w:cs="Sakkal Majalla"/>
          <w:sz w:val="28"/>
          <w:szCs w:val="28"/>
        </w:rPr>
        <w:t>.</w:t>
      </w:r>
    </w:p>
    <w:p w14:paraId="534EF41A" w14:textId="77777777" w:rsidR="00733AC5" w:rsidRDefault="00733AC5" w:rsidP="00733AC5">
      <w:pPr>
        <w:spacing w:line="360" w:lineRule="auto"/>
        <w:ind w:firstLine="720"/>
        <w:jc w:val="both"/>
        <w:rPr>
          <w:rFonts w:ascii="Sakkal Majalla" w:hAnsi="Sakkal Majalla" w:cs="Sakkal Majalla"/>
          <w:sz w:val="28"/>
          <w:szCs w:val="28"/>
          <w:rtl/>
        </w:rPr>
      </w:pPr>
      <w:r w:rsidRPr="004368EB">
        <w:rPr>
          <w:rFonts w:ascii="Sakkal Majalla" w:hAnsi="Sakkal Majalla" w:cs="Sakkal Majalla"/>
          <w:sz w:val="28"/>
          <w:szCs w:val="28"/>
          <w:rtl/>
        </w:rPr>
        <w:t>إذن، تكمن مشكلة هذه الدراسة في تحليل كيفية تأثير تنمية الموارد البشرية (التدريب وتخطيط المسار المهني) على الابتكار التنظيمي، مع دراسة دور الرشاقة التنظيمية كعامل وسيط</w:t>
      </w:r>
      <w:r w:rsidRPr="004368EB">
        <w:rPr>
          <w:rFonts w:ascii="Sakkal Majalla" w:hAnsi="Sakkal Majalla" w:cs="Sakkal Majalla"/>
          <w:sz w:val="28"/>
          <w:szCs w:val="28"/>
        </w:rPr>
        <w:t xml:space="preserve">. </w:t>
      </w:r>
      <w:r w:rsidRPr="004368EB">
        <w:rPr>
          <w:rFonts w:ascii="Sakkal Majalla" w:hAnsi="Sakkal Majalla" w:cs="Sakkal Majalla"/>
          <w:sz w:val="28"/>
          <w:szCs w:val="28"/>
          <w:rtl/>
        </w:rPr>
        <w:t>فالدراسة تسعى للإجابة على السؤال</w:t>
      </w:r>
      <w:r w:rsidRPr="004368EB">
        <w:rPr>
          <w:rFonts w:ascii="Sakkal Majalla" w:hAnsi="Sakkal Majalla" w:cs="Sakkal Majalla"/>
          <w:sz w:val="28"/>
          <w:szCs w:val="28"/>
        </w:rPr>
        <w:t>:</w:t>
      </w:r>
      <w:r>
        <w:rPr>
          <w:rFonts w:ascii="Sakkal Majalla" w:hAnsi="Sakkal Majalla" w:cs="Sakkal Majalla" w:hint="cs"/>
          <w:sz w:val="28"/>
          <w:szCs w:val="28"/>
          <w:rtl/>
        </w:rPr>
        <w:t xml:space="preserve"> </w:t>
      </w:r>
      <w:r w:rsidRPr="004368EB">
        <w:rPr>
          <w:rFonts w:ascii="Sakkal Majalla" w:hAnsi="Sakkal Majalla" w:cs="Sakkal Majalla"/>
          <w:sz w:val="28"/>
          <w:szCs w:val="28"/>
          <w:rtl/>
        </w:rPr>
        <w:t>ما هو أثر تنمية الموارد البشرية على الابتكار التنظيمي في شركة بوبا العربية للتأمين التعاوني؟ وكيف يساهم الدور الوسيط للرشاقة التنظيمية في هذا الأثر؟</w:t>
      </w:r>
    </w:p>
    <w:p w14:paraId="16F7635D" w14:textId="77777777" w:rsidR="00733AC5" w:rsidRPr="004F6654" w:rsidRDefault="00733AC5" w:rsidP="00733AC5">
      <w:pPr>
        <w:spacing w:line="360" w:lineRule="auto"/>
        <w:ind w:firstLine="720"/>
        <w:jc w:val="both"/>
        <w:rPr>
          <w:rFonts w:ascii="Sakkal Majalla" w:hAnsi="Sakkal Majalla" w:cs="Sakkal Majalla"/>
          <w:sz w:val="28"/>
          <w:szCs w:val="28"/>
          <w:rtl/>
          <w:lang w:bidi="ar-EG"/>
        </w:rPr>
      </w:pPr>
    </w:p>
    <w:p w14:paraId="2BAB9910" w14:textId="77777777" w:rsidR="00733AC5" w:rsidRPr="00702F55"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532711"/>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711BD014" w14:textId="77777777" w:rsidR="00733AC5" w:rsidRPr="004368EB" w:rsidRDefault="00733AC5" w:rsidP="00733AC5">
      <w:pPr>
        <w:spacing w:line="360" w:lineRule="auto"/>
        <w:rPr>
          <w:rFonts w:ascii="Sakkal Majalla" w:hAnsi="Sakkal Majalla" w:cs="Sakkal Majalla"/>
          <w:b/>
          <w:bCs/>
          <w:sz w:val="28"/>
          <w:szCs w:val="28"/>
        </w:rPr>
      </w:pPr>
      <w:r w:rsidRPr="004368EB">
        <w:rPr>
          <w:rFonts w:ascii="Sakkal Majalla" w:hAnsi="Sakkal Majalla" w:cs="Sakkal Majalla"/>
          <w:b/>
          <w:bCs/>
          <w:sz w:val="28"/>
          <w:szCs w:val="28"/>
          <w:rtl/>
        </w:rPr>
        <w:t>أولًا: الأهمية العلمية</w:t>
      </w:r>
    </w:p>
    <w:p w14:paraId="530A843A" w14:textId="77777777" w:rsidR="00733AC5" w:rsidRPr="004368EB" w:rsidRDefault="00733AC5" w:rsidP="00733AC5">
      <w:pPr>
        <w:pStyle w:val="ListParagraph"/>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368EB">
        <w:rPr>
          <w:rFonts w:ascii="Sakkal Majalla" w:eastAsia="Times New Roman" w:hAnsi="Sakkal Majalla" w:cs="Sakkal Majalla"/>
          <w:kern w:val="0"/>
          <w:sz w:val="28"/>
          <w:szCs w:val="28"/>
          <w:rtl/>
          <w14:ligatures w14:val="none"/>
        </w:rPr>
        <w:t xml:space="preserve">تسهم هذه الدراسة في إثراء المعرفة العلمية حول العلاقة بين تنمية الموارد البشرية والابتكار التنظيمي، مع التركيز على دور الرشاقة التنظيمية كعامل وسيط، وهو موضوع لم ينل ما يكفي من البحث، خاصةً في قطاع التأمين. </w:t>
      </w:r>
    </w:p>
    <w:p w14:paraId="557F93BD" w14:textId="77777777" w:rsidR="00733AC5" w:rsidRPr="004368EB" w:rsidRDefault="00733AC5" w:rsidP="00733AC5">
      <w:pPr>
        <w:pStyle w:val="ListParagraph"/>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368EB">
        <w:rPr>
          <w:rFonts w:ascii="Sakkal Majalla" w:eastAsia="Times New Roman" w:hAnsi="Sakkal Majalla" w:cs="Sakkal Majalla"/>
          <w:kern w:val="0"/>
          <w:sz w:val="28"/>
          <w:szCs w:val="28"/>
          <w:rtl/>
          <w14:ligatures w14:val="none"/>
        </w:rPr>
        <w:lastRenderedPageBreak/>
        <w:t xml:space="preserve"> تحديد وفهم تأثير ممارسات الموارد البشرية (مثل التدريب وتخطيط المسار المهني) على الابتكار التنظيمي، تضيف هذه الدراسة إلى الأدبيات العلمية نظرة متعمقة حول كيفية تحسين الابتكار من خلال تعزيز الرشاقة التنظيمية. </w:t>
      </w:r>
    </w:p>
    <w:p w14:paraId="37BAD685" w14:textId="40A58C5D" w:rsidR="00733AC5" w:rsidRPr="00733AC5" w:rsidRDefault="00733AC5" w:rsidP="00733AC5">
      <w:pPr>
        <w:pStyle w:val="ListParagraph"/>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368EB">
        <w:rPr>
          <w:rFonts w:ascii="Sakkal Majalla" w:eastAsia="Times New Roman" w:hAnsi="Sakkal Majalla" w:cs="Sakkal Majalla"/>
          <w:kern w:val="0"/>
          <w:sz w:val="28"/>
          <w:szCs w:val="28"/>
          <w:rtl/>
          <w14:ligatures w14:val="none"/>
        </w:rPr>
        <w:t>تقدم الدراسة نموذجاً يمكن للباحثين في المستقبل استخدامه وتطويره لفهم كيفية تأثير تنمية الموارد البشرية على الابتكار التنظيمي في قطاعات أخرى</w:t>
      </w:r>
      <w:r w:rsidRPr="004368EB">
        <w:rPr>
          <w:rFonts w:ascii="Sakkal Majalla" w:eastAsia="Times New Roman" w:hAnsi="Sakkal Majalla" w:cs="Sakkal Majalla"/>
          <w:kern w:val="0"/>
          <w:sz w:val="28"/>
          <w:szCs w:val="28"/>
          <w14:ligatures w14:val="none"/>
        </w:rPr>
        <w:t>.</w:t>
      </w:r>
    </w:p>
    <w:p w14:paraId="15C48A81" w14:textId="77777777" w:rsidR="00733AC5" w:rsidRPr="004368EB" w:rsidRDefault="00733AC5" w:rsidP="00733AC5">
      <w:pPr>
        <w:spacing w:line="360" w:lineRule="auto"/>
        <w:rPr>
          <w:rFonts w:ascii="Sakkal Majalla" w:hAnsi="Sakkal Majalla" w:cs="Sakkal Majalla"/>
          <w:b/>
          <w:bCs/>
          <w:sz w:val="28"/>
          <w:szCs w:val="28"/>
        </w:rPr>
      </w:pPr>
      <w:r w:rsidRPr="004368EB">
        <w:rPr>
          <w:rFonts w:ascii="Sakkal Majalla" w:hAnsi="Sakkal Majalla" w:cs="Sakkal Majalla"/>
          <w:b/>
          <w:bCs/>
          <w:sz w:val="28"/>
          <w:szCs w:val="28"/>
          <w:rtl/>
        </w:rPr>
        <w:t>ثانيًا: الأهمية العملية</w:t>
      </w:r>
    </w:p>
    <w:p w14:paraId="300236B4" w14:textId="77777777" w:rsidR="00733AC5" w:rsidRPr="004368EB" w:rsidRDefault="00733AC5" w:rsidP="00733AC5">
      <w:pPr>
        <w:pStyle w:val="ListParagraph"/>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368EB">
        <w:rPr>
          <w:rFonts w:ascii="Sakkal Majalla" w:eastAsia="Times New Roman" w:hAnsi="Sakkal Majalla" w:cs="Sakkal Majalla"/>
          <w:kern w:val="0"/>
          <w:sz w:val="28"/>
          <w:szCs w:val="28"/>
          <w:rtl/>
          <w14:ligatures w14:val="none"/>
        </w:rPr>
        <w:t>توفر هذه الدراسة رؤى عملية مهمة لإدارات الموارد البشرية والإدارة العليا في شركة بوبا العربية للتأمين التعاوني، وتساعدها في تطوير استراتيجيات فعّالة لتنمية الموارد البشرية، بما يسهم في تعزيز الابتكار التنظيمي من خلال تحسين الرشاقة التنظيمية.</w:t>
      </w:r>
    </w:p>
    <w:p w14:paraId="5FF967F0" w14:textId="77777777" w:rsidR="00733AC5" w:rsidRPr="004368EB" w:rsidRDefault="00733AC5" w:rsidP="00733AC5">
      <w:pPr>
        <w:pStyle w:val="ListParagraph"/>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368EB">
        <w:rPr>
          <w:rFonts w:ascii="Sakkal Majalla" w:eastAsia="Times New Roman" w:hAnsi="Sakkal Majalla" w:cs="Sakkal Majalla"/>
          <w:kern w:val="0"/>
          <w:sz w:val="28"/>
          <w:szCs w:val="28"/>
          <w:rtl/>
          <w14:ligatures w14:val="none"/>
        </w:rPr>
        <w:t>استخدام النتائج المستخلصة لوضع برامج تدريبية أفضل وتطوير سياسات تخطيط المسار المهني بما يتماشى مع أهداف الابتكار، وبالتالي تعزيز مرونة الشركة وقدرتها على التكيف مع متغيرات السوق.</w:t>
      </w:r>
    </w:p>
    <w:p w14:paraId="7E154623" w14:textId="77777777" w:rsidR="00733AC5" w:rsidRDefault="00733AC5" w:rsidP="00733AC5">
      <w:pPr>
        <w:pStyle w:val="ListParagraph"/>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368EB">
        <w:rPr>
          <w:rFonts w:ascii="Sakkal Majalla" w:eastAsia="Times New Roman" w:hAnsi="Sakkal Majalla" w:cs="Sakkal Majalla"/>
          <w:kern w:val="0"/>
          <w:sz w:val="28"/>
          <w:szCs w:val="28"/>
          <w:rtl/>
          <w14:ligatures w14:val="none"/>
        </w:rPr>
        <w:t>تقدم توصيات قابلة للتطبيق في شركات التأمين الأخرى، مما يعزز من القدرة التنافسية للقطاع ككل من خلال تحسين بيئة العمل وتشجيع الابتكار</w:t>
      </w:r>
      <w:r w:rsidRPr="004368EB">
        <w:rPr>
          <w:rFonts w:ascii="Sakkal Majalla" w:eastAsia="Times New Roman" w:hAnsi="Sakkal Majalla" w:cs="Sakkal Majalla"/>
          <w:kern w:val="0"/>
          <w:sz w:val="28"/>
          <w:szCs w:val="28"/>
          <w14:ligatures w14:val="none"/>
        </w:rPr>
        <w:t>.</w:t>
      </w:r>
    </w:p>
    <w:p w14:paraId="1130B8C2" w14:textId="77777777" w:rsidR="00733AC5" w:rsidRPr="004368EB" w:rsidRDefault="00733AC5" w:rsidP="00733AC5">
      <w:pPr>
        <w:pStyle w:val="ListParagraph"/>
        <w:spacing w:before="100" w:beforeAutospacing="1" w:after="100" w:afterAutospacing="1" w:line="360" w:lineRule="auto"/>
        <w:ind w:left="1080"/>
        <w:jc w:val="both"/>
        <w:rPr>
          <w:rFonts w:ascii="Sakkal Majalla" w:eastAsia="Times New Roman" w:hAnsi="Sakkal Majalla" w:cs="Sakkal Majalla"/>
          <w:kern w:val="0"/>
          <w:sz w:val="28"/>
          <w:szCs w:val="28"/>
          <w14:ligatures w14:val="none"/>
        </w:rPr>
      </w:pPr>
    </w:p>
    <w:p w14:paraId="152CB0B0" w14:textId="77777777" w:rsidR="00733AC5"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532712"/>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6E830AFA" w14:textId="77777777" w:rsidR="00733AC5" w:rsidRPr="004368EB" w:rsidRDefault="00733AC5" w:rsidP="00733AC5">
      <w:pPr>
        <w:spacing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kern w:val="0"/>
          <w:sz w:val="28"/>
          <w:szCs w:val="28"/>
          <w:rtl/>
          <w14:ligatures w14:val="none"/>
        </w:rPr>
        <w:t>تسعى هذه الأهداف إلى تقديم فهم شامل لكيفية تأثير ممارسات تنمية الموارد البشرية على الابتكار التنظيمي مباشرة ومن خلال الرشاقة التنظيمية، مما سيساعد الشركة في تعزيز قدرتها على الابتكار والاستجابة للتغيرات، وبالتالي تحسين الأداء العام والتنافسية فى سوق التأمين التعاوني</w:t>
      </w:r>
      <w:r w:rsidRPr="004368EB">
        <w:rPr>
          <w:rFonts w:ascii="Sakkal Majalla" w:eastAsia="Calibri" w:hAnsi="Sakkal Majalla" w:cs="Sakkal Majalla"/>
          <w:kern w:val="0"/>
          <w:sz w:val="28"/>
          <w:szCs w:val="28"/>
          <w14:ligatures w14:val="none"/>
        </w:rPr>
        <w:t>.</w:t>
      </w:r>
    </w:p>
    <w:p w14:paraId="34491E1E" w14:textId="77777777" w:rsidR="00733AC5" w:rsidRPr="004368EB" w:rsidRDefault="00733AC5" w:rsidP="00733AC5">
      <w:pPr>
        <w:spacing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kern w:val="0"/>
          <w:sz w:val="28"/>
          <w:szCs w:val="28"/>
          <w:rtl/>
          <w14:ligatures w14:val="none"/>
        </w:rPr>
        <w:t xml:space="preserve">وتتفرع منه عدة أهداف فرعية منها : </w:t>
      </w:r>
    </w:p>
    <w:p w14:paraId="74154421" w14:textId="77777777" w:rsidR="00733AC5" w:rsidRPr="004368EB" w:rsidRDefault="00733AC5" w:rsidP="00733AC5">
      <w:pPr>
        <w:pStyle w:val="ListParagraph"/>
        <w:numPr>
          <w:ilvl w:val="0"/>
          <w:numId w:val="3"/>
        </w:numPr>
        <w:spacing w:line="360" w:lineRule="auto"/>
        <w:jc w:val="both"/>
        <w:rPr>
          <w:rFonts w:ascii="Sakkal Majalla" w:hAnsi="Sakkal Majalla" w:cs="Sakkal Majalla"/>
          <w:sz w:val="28"/>
          <w:szCs w:val="28"/>
        </w:rPr>
      </w:pPr>
      <w:r w:rsidRPr="004368EB">
        <w:rPr>
          <w:rFonts w:ascii="Sakkal Majalla" w:hAnsi="Sakkal Majalla" w:cs="Sakkal Majalla"/>
          <w:sz w:val="28"/>
          <w:szCs w:val="28"/>
          <w:rtl/>
        </w:rPr>
        <w:lastRenderedPageBreak/>
        <w:t>تحديد تأثير تنمية الموارد البشرية على الابتكار التنظيمي في شركة بوبا العربية للتأمين التعاوني، وذلك من خلال دراسة العناصر المحددة لتنمية الموارد البشرية كالتدريب وتخطيط المسار المهني</w:t>
      </w:r>
      <w:r w:rsidRPr="004368EB">
        <w:rPr>
          <w:rFonts w:ascii="Sakkal Majalla" w:hAnsi="Sakkal Majalla" w:cs="Sakkal Majalla"/>
          <w:sz w:val="28"/>
          <w:szCs w:val="28"/>
        </w:rPr>
        <w:t>.</w:t>
      </w:r>
    </w:p>
    <w:p w14:paraId="6EE3A105" w14:textId="77777777" w:rsidR="00733AC5" w:rsidRPr="004368EB" w:rsidRDefault="00733AC5" w:rsidP="00733AC5">
      <w:pPr>
        <w:pStyle w:val="ListParagraph"/>
        <w:numPr>
          <w:ilvl w:val="0"/>
          <w:numId w:val="3"/>
        </w:numPr>
        <w:spacing w:line="360" w:lineRule="auto"/>
        <w:jc w:val="both"/>
        <w:rPr>
          <w:rFonts w:ascii="Sakkal Majalla" w:hAnsi="Sakkal Majalla" w:cs="Sakkal Majalla"/>
          <w:sz w:val="28"/>
          <w:szCs w:val="28"/>
        </w:rPr>
      </w:pPr>
      <w:r w:rsidRPr="004368EB">
        <w:rPr>
          <w:rFonts w:ascii="Sakkal Majalla" w:hAnsi="Sakkal Majalla" w:cs="Sakkal Majalla"/>
          <w:sz w:val="28"/>
          <w:szCs w:val="28"/>
          <w:rtl/>
        </w:rPr>
        <w:t>فهم العلاقة بين تنمية الموارد البشرية والرشاقة التنظيمية في شركة بوبا العربية للتأمين التعاوني، واكتشاف مدى تأثير التدريب وتخطيط المسار المهني على تعزيز الرشاقة التنظيمية</w:t>
      </w:r>
      <w:r w:rsidRPr="004368EB">
        <w:rPr>
          <w:rFonts w:ascii="Sakkal Majalla" w:hAnsi="Sakkal Majalla" w:cs="Sakkal Majalla"/>
          <w:sz w:val="28"/>
          <w:szCs w:val="28"/>
        </w:rPr>
        <w:t>.</w:t>
      </w:r>
    </w:p>
    <w:p w14:paraId="2DA5208C" w14:textId="77777777" w:rsidR="00733AC5" w:rsidRPr="004368EB" w:rsidRDefault="00733AC5" w:rsidP="00733AC5">
      <w:pPr>
        <w:pStyle w:val="ListParagraph"/>
        <w:numPr>
          <w:ilvl w:val="0"/>
          <w:numId w:val="3"/>
        </w:numPr>
        <w:spacing w:line="360" w:lineRule="auto"/>
        <w:jc w:val="both"/>
        <w:rPr>
          <w:rFonts w:ascii="Sakkal Majalla" w:hAnsi="Sakkal Majalla" w:cs="Sakkal Majalla"/>
          <w:sz w:val="28"/>
          <w:szCs w:val="28"/>
        </w:rPr>
      </w:pPr>
      <w:r w:rsidRPr="004368EB">
        <w:rPr>
          <w:rFonts w:ascii="Sakkal Majalla" w:hAnsi="Sakkal Majalla" w:cs="Sakkal Majalla"/>
          <w:sz w:val="28"/>
          <w:szCs w:val="28"/>
          <w:rtl/>
        </w:rPr>
        <w:t>تحليل أثر الرشاقة التنظيمية على الابتكار التنظيمي في شركة بوبا العربية للتأمين التعاوني، وذلك لتحديد مدى مساهمة الرشاقة التنظيمية في تعزيز قدرة الشركة على الابتكار</w:t>
      </w:r>
      <w:r w:rsidRPr="004368EB">
        <w:rPr>
          <w:rFonts w:ascii="Sakkal Majalla" w:hAnsi="Sakkal Majalla" w:cs="Sakkal Majalla"/>
          <w:sz w:val="28"/>
          <w:szCs w:val="28"/>
        </w:rPr>
        <w:t>.</w:t>
      </w:r>
    </w:p>
    <w:p w14:paraId="32DE6BB5" w14:textId="77777777" w:rsidR="00733AC5" w:rsidRPr="004368EB" w:rsidRDefault="00733AC5" w:rsidP="00733AC5">
      <w:pPr>
        <w:pStyle w:val="ListParagraph"/>
        <w:numPr>
          <w:ilvl w:val="0"/>
          <w:numId w:val="3"/>
        </w:numPr>
        <w:spacing w:line="360" w:lineRule="auto"/>
        <w:jc w:val="both"/>
        <w:rPr>
          <w:rFonts w:ascii="Sakkal Majalla" w:hAnsi="Sakkal Majalla" w:cs="Sakkal Majalla"/>
        </w:rPr>
      </w:pPr>
      <w:r w:rsidRPr="004368EB">
        <w:rPr>
          <w:rFonts w:ascii="Sakkal Majalla" w:hAnsi="Sakkal Majalla" w:cs="Sakkal Majalla"/>
          <w:sz w:val="28"/>
          <w:szCs w:val="28"/>
          <w:rtl/>
        </w:rPr>
        <w:t>دراسة دور الرشاقة التنظيمية كعامل وسيط في العلاقة بين تنمية الموارد البشرية (التدريب وتخطيط المسار المهني) والابتكار التنظيمي في شركة بوبا العربية للتأمين التعاوني، وتوضيح كيف يمكن للرشاقة التنظيمية أن تعزز أو تضعف هذا التأثير</w:t>
      </w:r>
      <w:r w:rsidRPr="004368EB">
        <w:rPr>
          <w:rFonts w:ascii="Sakkal Majalla" w:hAnsi="Sakkal Majalla" w:cs="Sakkal Majalla"/>
          <w:sz w:val="28"/>
          <w:szCs w:val="28"/>
        </w:rPr>
        <w:t>.</w:t>
      </w:r>
    </w:p>
    <w:p w14:paraId="19D6D839" w14:textId="77777777" w:rsidR="00733AC5" w:rsidRPr="004368EB" w:rsidRDefault="00733AC5" w:rsidP="00733AC5">
      <w:pPr>
        <w:pStyle w:val="ListParagraph"/>
        <w:spacing w:line="360" w:lineRule="auto"/>
        <w:jc w:val="both"/>
        <w:rPr>
          <w:rFonts w:ascii="Sakkal Majalla" w:hAnsi="Sakkal Majalla" w:cs="Sakkal Majalla"/>
          <w:rtl/>
        </w:rPr>
      </w:pPr>
    </w:p>
    <w:p w14:paraId="6231B189" w14:textId="77777777" w:rsidR="00733AC5"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532713"/>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2774C2C4" w14:textId="77777777" w:rsidR="00733AC5" w:rsidRPr="004368EB" w:rsidRDefault="00733AC5" w:rsidP="00733AC5">
      <w:pPr>
        <w:pStyle w:val="ListParagraph"/>
        <w:numPr>
          <w:ilvl w:val="0"/>
          <w:numId w:val="5"/>
        </w:numPr>
        <w:spacing w:after="0" w:line="360" w:lineRule="auto"/>
        <w:jc w:val="both"/>
        <w:rPr>
          <w:rFonts w:ascii="Sakkal Majalla" w:hAnsi="Sakkal Majalla" w:cs="Sakkal Majalla"/>
          <w:sz w:val="28"/>
          <w:szCs w:val="28"/>
          <w:rtl/>
        </w:rPr>
      </w:pPr>
      <w:r w:rsidRPr="004368EB">
        <w:rPr>
          <w:rFonts w:ascii="Sakkal Majalla" w:hAnsi="Sakkal Majalla" w:cs="Sakkal Majalla"/>
          <w:b/>
          <w:bCs/>
          <w:sz w:val="28"/>
          <w:szCs w:val="28"/>
          <w:rtl/>
        </w:rPr>
        <w:t>السؤال الرئيسي للدراسة</w:t>
      </w:r>
      <w:r w:rsidRPr="004368EB">
        <w:rPr>
          <w:rFonts w:ascii="Sakkal Majalla" w:hAnsi="Sakkal Majalla" w:cs="Sakkal Majalla"/>
          <w:b/>
          <w:bCs/>
          <w:sz w:val="28"/>
          <w:szCs w:val="28"/>
        </w:rPr>
        <w:t>:</w:t>
      </w:r>
      <w:r w:rsidRPr="004368EB">
        <w:rPr>
          <w:rFonts w:ascii="Sakkal Majalla" w:hAnsi="Sakkal Majalla" w:cs="Sakkal Majalla"/>
          <w:sz w:val="28"/>
          <w:szCs w:val="28"/>
        </w:rPr>
        <w:t xml:space="preserve"> </w:t>
      </w:r>
    </w:p>
    <w:p w14:paraId="4560A58E" w14:textId="77777777" w:rsidR="00733AC5" w:rsidRPr="004368EB" w:rsidRDefault="00733AC5" w:rsidP="00733AC5">
      <w:pPr>
        <w:pStyle w:val="ListParagraph"/>
        <w:numPr>
          <w:ilvl w:val="0"/>
          <w:numId w:val="7"/>
        </w:numPr>
        <w:spacing w:after="0" w:line="360" w:lineRule="auto"/>
        <w:jc w:val="both"/>
        <w:rPr>
          <w:rFonts w:ascii="Sakkal Majalla" w:hAnsi="Sakkal Majalla" w:cs="Sakkal Majalla"/>
          <w:sz w:val="28"/>
          <w:szCs w:val="28"/>
        </w:rPr>
      </w:pPr>
      <w:r w:rsidRPr="004368EB">
        <w:rPr>
          <w:rFonts w:ascii="Sakkal Majalla" w:hAnsi="Sakkal Majalla" w:cs="Sakkal Majalla"/>
          <w:sz w:val="28"/>
          <w:szCs w:val="28"/>
          <w:rtl/>
        </w:rPr>
        <w:t>ما هو أثر تنمية الموارد البشرية على الابتكار التنظيمي في شركة بوبا العربية للتأمين التعاوني؟ وكيف يساهم الدور الوسيط للرشاقة التنظيمية في هذا الأثر؟</w:t>
      </w:r>
    </w:p>
    <w:p w14:paraId="27BC15F3" w14:textId="77777777" w:rsidR="00733AC5" w:rsidRPr="004368EB" w:rsidRDefault="00733AC5" w:rsidP="00733AC5">
      <w:pPr>
        <w:pStyle w:val="ListParagraph"/>
        <w:numPr>
          <w:ilvl w:val="0"/>
          <w:numId w:val="6"/>
        </w:numPr>
        <w:spacing w:after="0" w:line="360" w:lineRule="auto"/>
        <w:jc w:val="both"/>
        <w:rPr>
          <w:rFonts w:ascii="Sakkal Majalla" w:hAnsi="Sakkal Majalla" w:cs="Sakkal Majalla"/>
          <w:sz w:val="28"/>
          <w:szCs w:val="28"/>
        </w:rPr>
      </w:pPr>
      <w:r w:rsidRPr="004368EB">
        <w:rPr>
          <w:rFonts w:ascii="Sakkal Majalla" w:hAnsi="Sakkal Majalla" w:cs="Sakkal Majalla"/>
          <w:b/>
          <w:bCs/>
          <w:sz w:val="28"/>
          <w:szCs w:val="28"/>
          <w:rtl/>
        </w:rPr>
        <w:t>الأسئلة الفرعية</w:t>
      </w:r>
      <w:r w:rsidRPr="004368EB">
        <w:rPr>
          <w:rFonts w:ascii="Sakkal Majalla" w:hAnsi="Sakkal Majalla" w:cs="Sakkal Majalla"/>
          <w:b/>
          <w:bCs/>
          <w:sz w:val="28"/>
          <w:szCs w:val="28"/>
        </w:rPr>
        <w:t>:</w:t>
      </w:r>
    </w:p>
    <w:p w14:paraId="75A2CB30" w14:textId="77777777" w:rsidR="00733AC5" w:rsidRPr="004368EB" w:rsidRDefault="00733AC5" w:rsidP="00733AC5">
      <w:pPr>
        <w:numPr>
          <w:ilvl w:val="0"/>
          <w:numId w:val="4"/>
        </w:numPr>
        <w:spacing w:after="0" w:line="360" w:lineRule="auto"/>
        <w:jc w:val="both"/>
        <w:rPr>
          <w:rFonts w:ascii="Sakkal Majalla" w:hAnsi="Sakkal Majalla" w:cs="Sakkal Majalla"/>
          <w:sz w:val="28"/>
          <w:szCs w:val="28"/>
        </w:rPr>
      </w:pPr>
      <w:r w:rsidRPr="004368EB">
        <w:rPr>
          <w:rFonts w:ascii="Sakkal Majalla" w:hAnsi="Sakkal Majalla" w:cs="Sakkal Majalla"/>
          <w:sz w:val="28"/>
          <w:szCs w:val="28"/>
          <w:rtl/>
        </w:rPr>
        <w:t>ما هو تأثير تنمية الموارد البشرية على قدرة شركة بوبا العربية على الابتكار التنظيمي؟</w:t>
      </w:r>
    </w:p>
    <w:p w14:paraId="0159EE52" w14:textId="77777777" w:rsidR="00733AC5" w:rsidRPr="004368EB" w:rsidRDefault="00733AC5" w:rsidP="00733AC5">
      <w:pPr>
        <w:numPr>
          <w:ilvl w:val="0"/>
          <w:numId w:val="4"/>
        </w:numPr>
        <w:spacing w:after="0" w:line="360" w:lineRule="auto"/>
        <w:jc w:val="both"/>
        <w:rPr>
          <w:rFonts w:ascii="Sakkal Majalla" w:hAnsi="Sakkal Majalla" w:cs="Sakkal Majalla"/>
          <w:sz w:val="28"/>
          <w:szCs w:val="28"/>
        </w:rPr>
      </w:pPr>
      <w:r w:rsidRPr="004368EB">
        <w:rPr>
          <w:rFonts w:ascii="Sakkal Majalla" w:hAnsi="Sakkal Majalla" w:cs="Sakkal Majalla"/>
          <w:sz w:val="28"/>
          <w:szCs w:val="28"/>
          <w:rtl/>
        </w:rPr>
        <w:t>كيف تساهم الرشاقة التنظيمية في تسريع عملية الابتكار داخل شركة بوبا العربية؟</w:t>
      </w:r>
    </w:p>
    <w:p w14:paraId="72187942" w14:textId="77777777" w:rsidR="00733AC5" w:rsidRPr="004368EB" w:rsidRDefault="00733AC5" w:rsidP="00733AC5">
      <w:pPr>
        <w:numPr>
          <w:ilvl w:val="0"/>
          <w:numId w:val="4"/>
        </w:numPr>
        <w:spacing w:after="0" w:line="360" w:lineRule="auto"/>
        <w:jc w:val="both"/>
        <w:rPr>
          <w:rFonts w:ascii="Sakkal Majalla" w:hAnsi="Sakkal Majalla" w:cs="Sakkal Majalla"/>
          <w:sz w:val="28"/>
          <w:szCs w:val="28"/>
        </w:rPr>
      </w:pPr>
      <w:r w:rsidRPr="004368EB">
        <w:rPr>
          <w:rFonts w:ascii="Sakkal Majalla" w:hAnsi="Sakkal Majalla" w:cs="Sakkal Majalla"/>
          <w:sz w:val="28"/>
          <w:szCs w:val="28"/>
          <w:rtl/>
        </w:rPr>
        <w:t>هل توجد علاقة بين تنمية الموارد البشرية والرشاقة التنظيمية في شركة بوبا العربية؟</w:t>
      </w:r>
    </w:p>
    <w:p w14:paraId="2FF0BF08" w14:textId="77777777" w:rsidR="00733AC5" w:rsidRPr="004368EB" w:rsidRDefault="00733AC5" w:rsidP="00733AC5">
      <w:pPr>
        <w:numPr>
          <w:ilvl w:val="0"/>
          <w:numId w:val="4"/>
        </w:numPr>
        <w:spacing w:after="0" w:line="360" w:lineRule="auto"/>
        <w:jc w:val="both"/>
        <w:rPr>
          <w:rFonts w:ascii="Sakkal Majalla" w:hAnsi="Sakkal Majalla" w:cs="Sakkal Majalla"/>
          <w:sz w:val="28"/>
          <w:szCs w:val="28"/>
        </w:rPr>
      </w:pPr>
      <w:r w:rsidRPr="004368EB">
        <w:rPr>
          <w:rFonts w:ascii="Sakkal Majalla" w:hAnsi="Sakkal Majalla" w:cs="Sakkal Majalla"/>
          <w:sz w:val="28"/>
          <w:szCs w:val="28"/>
          <w:rtl/>
        </w:rPr>
        <w:t>كيف يمكن للرشاقة التنظيمية أن تكون عاملاً وسيطًا بين تنمية الموارد البشرية والابتكار التنظيمي في شركة بوبا العربية؟</w:t>
      </w:r>
    </w:p>
    <w:p w14:paraId="6554583B" w14:textId="7E3FBABD" w:rsidR="00733AC5" w:rsidRPr="00733AC5" w:rsidRDefault="00733AC5" w:rsidP="00733AC5">
      <w:pPr>
        <w:numPr>
          <w:ilvl w:val="0"/>
          <w:numId w:val="4"/>
        </w:numPr>
        <w:spacing w:after="0" w:line="360" w:lineRule="auto"/>
        <w:jc w:val="both"/>
        <w:rPr>
          <w:rFonts w:ascii="Sakkal Majalla" w:hAnsi="Sakkal Majalla" w:cs="Sakkal Majalla"/>
          <w:sz w:val="28"/>
          <w:szCs w:val="28"/>
          <w:rtl/>
        </w:rPr>
      </w:pPr>
      <w:r w:rsidRPr="004368EB">
        <w:rPr>
          <w:rFonts w:ascii="Sakkal Majalla" w:hAnsi="Sakkal Majalla" w:cs="Sakkal Majalla"/>
          <w:sz w:val="28"/>
          <w:szCs w:val="28"/>
          <w:rtl/>
        </w:rPr>
        <w:t>ما هي التحديات التي تواجهها شركة بوبا العربية في تنمية الموارد البشرية لتحقيق الابتكار التنظيمي من خلال الرشاقة التنظيمية؟</w:t>
      </w:r>
    </w:p>
    <w:p w14:paraId="6FC9C5E5" w14:textId="77777777" w:rsidR="00733AC5" w:rsidRPr="006A2E5C" w:rsidRDefault="00733AC5" w:rsidP="00733AC5">
      <w:pPr>
        <w:pStyle w:val="Heading2"/>
        <w:spacing w:before="0"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532714"/>
      <w:r w:rsidRPr="006A2E5C">
        <w:rPr>
          <w:rFonts w:ascii="Sakkal Majalla" w:hAnsi="Sakkal Majalla" w:cs="Sakkal Majalla"/>
          <w:b/>
          <w:bCs/>
          <w:color w:val="000000" w:themeColor="text1"/>
          <w:sz w:val="28"/>
          <w:szCs w:val="28"/>
          <w:rtl/>
        </w:rPr>
        <w:lastRenderedPageBreak/>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2AB9C2B3" w14:textId="77777777" w:rsidR="00733AC5" w:rsidRPr="004368EB" w:rsidRDefault="00733AC5" w:rsidP="00733AC5">
      <w:pPr>
        <w:pStyle w:val="ListParagraph"/>
        <w:numPr>
          <w:ilvl w:val="0"/>
          <w:numId w:val="6"/>
        </w:numPr>
        <w:spacing w:after="0" w:line="360" w:lineRule="auto"/>
        <w:jc w:val="both"/>
        <w:rPr>
          <w:rFonts w:ascii="Sakkal Majalla" w:eastAsia="Calibri" w:hAnsi="Sakkal Majalla" w:cs="Sakkal Majalla"/>
          <w:kern w:val="0"/>
          <w:sz w:val="28"/>
          <w:szCs w:val="28"/>
          <w:rtl/>
          <w14:ligatures w14:val="none"/>
        </w:rPr>
      </w:pPr>
      <w:bookmarkStart w:id="29" w:name="_Toc172397782"/>
      <w:bookmarkStart w:id="30" w:name="_Toc172746095"/>
      <w:bookmarkStart w:id="31" w:name="_Toc179741533"/>
      <w:r w:rsidRPr="004368EB">
        <w:rPr>
          <w:rFonts w:ascii="Sakkal Majalla" w:eastAsia="Calibri" w:hAnsi="Sakkal Majalla" w:cs="Sakkal Majalla"/>
          <w:b/>
          <w:bCs/>
          <w:kern w:val="0"/>
          <w:sz w:val="28"/>
          <w:szCs w:val="28"/>
          <w:rtl/>
          <w14:ligatures w14:val="none"/>
        </w:rPr>
        <w:t>الفرضية الرئيسية للدراسة</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p>
    <w:p w14:paraId="336F2512" w14:textId="77777777" w:rsidR="00733AC5" w:rsidRPr="004368EB" w:rsidRDefault="00733AC5" w:rsidP="00733AC5">
      <w:pPr>
        <w:pStyle w:val="ListParagraph"/>
        <w:numPr>
          <w:ilvl w:val="0"/>
          <w:numId w:val="9"/>
        </w:numPr>
        <w:spacing w:after="0" w:line="360" w:lineRule="auto"/>
        <w:jc w:val="both"/>
        <w:rPr>
          <w:rFonts w:ascii="Sakkal Majalla" w:eastAsia="Calibri" w:hAnsi="Sakkal Majalla" w:cs="Sakkal Majalla"/>
          <w:b/>
          <w:bCs/>
          <w:kern w:val="0"/>
          <w:sz w:val="28"/>
          <w:szCs w:val="28"/>
          <w14:ligatures w14:val="none"/>
        </w:rPr>
      </w:pPr>
      <w:r w:rsidRPr="004368EB">
        <w:rPr>
          <w:rFonts w:ascii="Sakkal Majalla" w:eastAsia="Calibri" w:hAnsi="Sakkal Majalla" w:cs="Sakkal Majalla"/>
          <w:kern w:val="0"/>
          <w:sz w:val="28"/>
          <w:szCs w:val="28"/>
          <w:rtl/>
          <w14:ligatures w14:val="none"/>
        </w:rPr>
        <w:t>تنمية الموارد البشرية لها أثر إيجابي على الابتكار التنظيمي في شركة بوبا العربية للتأمين التعاوني، وأن الرشاقة التنظيمية تلعب دورًا وسيطًا في هذا التأثير</w:t>
      </w:r>
      <w:r w:rsidRPr="004368EB">
        <w:rPr>
          <w:rFonts w:ascii="Sakkal Majalla" w:eastAsia="Calibri" w:hAnsi="Sakkal Majalla" w:cs="Sakkal Majalla"/>
          <w:kern w:val="0"/>
          <w:sz w:val="28"/>
          <w:szCs w:val="28"/>
          <w14:ligatures w14:val="none"/>
        </w:rPr>
        <w:t>.</w:t>
      </w:r>
    </w:p>
    <w:p w14:paraId="49EDE76C" w14:textId="77777777" w:rsidR="00733AC5" w:rsidRPr="004368EB" w:rsidRDefault="00733AC5" w:rsidP="00733AC5">
      <w:pPr>
        <w:pStyle w:val="ListParagraph"/>
        <w:numPr>
          <w:ilvl w:val="0"/>
          <w:numId w:val="6"/>
        </w:numPr>
        <w:spacing w:after="0"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b/>
          <w:bCs/>
          <w:kern w:val="0"/>
          <w:sz w:val="28"/>
          <w:szCs w:val="28"/>
          <w:rtl/>
          <w14:ligatures w14:val="none"/>
        </w:rPr>
        <w:t>الفرضيات الفرعية</w:t>
      </w:r>
      <w:r w:rsidRPr="004368EB">
        <w:rPr>
          <w:rFonts w:ascii="Sakkal Majalla" w:eastAsia="Calibri" w:hAnsi="Sakkal Majalla" w:cs="Sakkal Majalla"/>
          <w:b/>
          <w:bCs/>
          <w:kern w:val="0"/>
          <w:sz w:val="28"/>
          <w:szCs w:val="28"/>
          <w14:ligatures w14:val="none"/>
        </w:rPr>
        <w:t>:</w:t>
      </w:r>
    </w:p>
    <w:p w14:paraId="46D409CD" w14:textId="77777777" w:rsidR="00733AC5" w:rsidRPr="004368EB" w:rsidRDefault="00733AC5" w:rsidP="00733AC5">
      <w:pPr>
        <w:numPr>
          <w:ilvl w:val="0"/>
          <w:numId w:val="8"/>
        </w:numPr>
        <w:spacing w:after="0"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b/>
          <w:bCs/>
          <w:kern w:val="0"/>
          <w:sz w:val="28"/>
          <w:szCs w:val="28"/>
          <w:rtl/>
          <w14:ligatures w14:val="none"/>
        </w:rPr>
        <w:t>الفرضية الأولى</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r w:rsidRPr="004368EB">
        <w:rPr>
          <w:rFonts w:ascii="Sakkal Majalla" w:eastAsia="Calibri" w:hAnsi="Sakkal Majalla" w:cs="Sakkal Majalla"/>
          <w:kern w:val="0"/>
          <w:sz w:val="28"/>
          <w:szCs w:val="28"/>
          <w:rtl/>
          <w14:ligatures w14:val="none"/>
        </w:rPr>
        <w:t>تنمية الموارد البشرية في شركة بوبا العربية للتأمين التعاوني تؤثر بشكل إيجابي على قدرة الشركة على الابتكار التنظيمي</w:t>
      </w:r>
      <w:r w:rsidRPr="004368EB">
        <w:rPr>
          <w:rFonts w:ascii="Sakkal Majalla" w:eastAsia="Calibri" w:hAnsi="Sakkal Majalla" w:cs="Sakkal Majalla"/>
          <w:kern w:val="0"/>
          <w:sz w:val="28"/>
          <w:szCs w:val="28"/>
          <w14:ligatures w14:val="none"/>
        </w:rPr>
        <w:t>.</w:t>
      </w:r>
    </w:p>
    <w:p w14:paraId="4F88E912" w14:textId="77777777" w:rsidR="00733AC5" w:rsidRPr="004368EB" w:rsidRDefault="00733AC5" w:rsidP="00733AC5">
      <w:pPr>
        <w:numPr>
          <w:ilvl w:val="0"/>
          <w:numId w:val="8"/>
        </w:numPr>
        <w:spacing w:after="0"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b/>
          <w:bCs/>
          <w:kern w:val="0"/>
          <w:sz w:val="28"/>
          <w:szCs w:val="28"/>
          <w:rtl/>
          <w14:ligatures w14:val="none"/>
        </w:rPr>
        <w:t>الفرضية الثانية</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r w:rsidRPr="004368EB">
        <w:rPr>
          <w:rFonts w:ascii="Sakkal Majalla" w:eastAsia="Calibri" w:hAnsi="Sakkal Majalla" w:cs="Sakkal Majalla"/>
          <w:kern w:val="0"/>
          <w:sz w:val="28"/>
          <w:szCs w:val="28"/>
          <w:rtl/>
          <w14:ligatures w14:val="none"/>
        </w:rPr>
        <w:t>الرشاقة التنظيمية في شركة بوبا العربية تؤثر بشكل إيجابي على قدرة الشركة على الابتكار التنظيمي</w:t>
      </w:r>
      <w:r w:rsidRPr="004368EB">
        <w:rPr>
          <w:rFonts w:ascii="Sakkal Majalla" w:eastAsia="Calibri" w:hAnsi="Sakkal Majalla" w:cs="Sakkal Majalla"/>
          <w:kern w:val="0"/>
          <w:sz w:val="28"/>
          <w:szCs w:val="28"/>
          <w14:ligatures w14:val="none"/>
        </w:rPr>
        <w:t>.</w:t>
      </w:r>
    </w:p>
    <w:p w14:paraId="52622B15" w14:textId="77777777" w:rsidR="00733AC5" w:rsidRPr="004368EB" w:rsidRDefault="00733AC5" w:rsidP="00733AC5">
      <w:pPr>
        <w:numPr>
          <w:ilvl w:val="0"/>
          <w:numId w:val="8"/>
        </w:numPr>
        <w:spacing w:after="0"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b/>
          <w:bCs/>
          <w:kern w:val="0"/>
          <w:sz w:val="28"/>
          <w:szCs w:val="28"/>
          <w:rtl/>
          <w14:ligatures w14:val="none"/>
        </w:rPr>
        <w:t>الفرضية الثالثة</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r w:rsidRPr="004368EB">
        <w:rPr>
          <w:rFonts w:ascii="Sakkal Majalla" w:eastAsia="Calibri" w:hAnsi="Sakkal Majalla" w:cs="Sakkal Majalla"/>
          <w:kern w:val="0"/>
          <w:sz w:val="28"/>
          <w:szCs w:val="28"/>
          <w:rtl/>
          <w14:ligatures w14:val="none"/>
        </w:rPr>
        <w:t>هناك علاقة إيجابية بين تنمية الموارد البشرية والرشاقة التنظيمية في شركة بوبا العربية للتأمين التعاوني</w:t>
      </w:r>
      <w:r w:rsidRPr="004368EB">
        <w:rPr>
          <w:rFonts w:ascii="Sakkal Majalla" w:eastAsia="Calibri" w:hAnsi="Sakkal Majalla" w:cs="Sakkal Majalla"/>
          <w:kern w:val="0"/>
          <w:sz w:val="28"/>
          <w:szCs w:val="28"/>
          <w14:ligatures w14:val="none"/>
        </w:rPr>
        <w:t>.</w:t>
      </w:r>
    </w:p>
    <w:p w14:paraId="1B1BB2C7" w14:textId="77777777" w:rsidR="00733AC5" w:rsidRPr="004368EB" w:rsidRDefault="00733AC5" w:rsidP="00733AC5">
      <w:pPr>
        <w:numPr>
          <w:ilvl w:val="0"/>
          <w:numId w:val="8"/>
        </w:numPr>
        <w:spacing w:after="0"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b/>
          <w:bCs/>
          <w:kern w:val="0"/>
          <w:sz w:val="28"/>
          <w:szCs w:val="28"/>
          <w:rtl/>
          <w14:ligatures w14:val="none"/>
        </w:rPr>
        <w:t>الفرضية الرابعة</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r w:rsidRPr="004368EB">
        <w:rPr>
          <w:rFonts w:ascii="Sakkal Majalla" w:eastAsia="Calibri" w:hAnsi="Sakkal Majalla" w:cs="Sakkal Majalla"/>
          <w:kern w:val="0"/>
          <w:sz w:val="28"/>
          <w:szCs w:val="28"/>
          <w:rtl/>
          <w14:ligatures w14:val="none"/>
        </w:rPr>
        <w:t>الرشاقة التنظيمية تلعب دورًا وسيطًا بين تنمية الموارد البشرية والابتكار التنظيمي في شركة بوبا العربية للتأمين التعاوني</w:t>
      </w:r>
      <w:r w:rsidRPr="004368EB">
        <w:rPr>
          <w:rFonts w:ascii="Sakkal Majalla" w:eastAsia="Calibri" w:hAnsi="Sakkal Majalla" w:cs="Sakkal Majalla"/>
          <w:kern w:val="0"/>
          <w:sz w:val="28"/>
          <w:szCs w:val="28"/>
          <w14:ligatures w14:val="none"/>
        </w:rPr>
        <w:t>.</w:t>
      </w:r>
    </w:p>
    <w:p w14:paraId="10A63039" w14:textId="77777777" w:rsidR="00733AC5" w:rsidRPr="004368EB" w:rsidRDefault="00733AC5" w:rsidP="00733AC5">
      <w:pPr>
        <w:numPr>
          <w:ilvl w:val="0"/>
          <w:numId w:val="8"/>
        </w:numPr>
        <w:spacing w:after="0" w:line="360" w:lineRule="auto"/>
        <w:jc w:val="both"/>
        <w:rPr>
          <w:rFonts w:ascii="Sakkal Majalla" w:eastAsia="Calibri" w:hAnsi="Sakkal Majalla" w:cs="Sakkal Majalla"/>
          <w:kern w:val="0"/>
          <w:sz w:val="28"/>
          <w:szCs w:val="28"/>
          <w14:ligatures w14:val="none"/>
        </w:rPr>
      </w:pPr>
      <w:r w:rsidRPr="004368EB">
        <w:rPr>
          <w:rFonts w:ascii="Sakkal Majalla" w:eastAsia="Calibri" w:hAnsi="Sakkal Majalla" w:cs="Sakkal Majalla"/>
          <w:b/>
          <w:bCs/>
          <w:kern w:val="0"/>
          <w:sz w:val="28"/>
          <w:szCs w:val="28"/>
          <w:rtl/>
          <w14:ligatures w14:val="none"/>
        </w:rPr>
        <w:t>الفرضية الخامسة</w:t>
      </w:r>
      <w:r w:rsidRPr="004368EB">
        <w:rPr>
          <w:rFonts w:ascii="Sakkal Majalla" w:eastAsia="Calibri" w:hAnsi="Sakkal Majalla" w:cs="Sakkal Majalla"/>
          <w:b/>
          <w:bCs/>
          <w:kern w:val="0"/>
          <w:sz w:val="28"/>
          <w:szCs w:val="28"/>
          <w14:ligatures w14:val="none"/>
        </w:rPr>
        <w:t>:</w:t>
      </w:r>
      <w:r w:rsidRPr="004368EB">
        <w:rPr>
          <w:rFonts w:ascii="Sakkal Majalla" w:eastAsia="Calibri" w:hAnsi="Sakkal Majalla" w:cs="Sakkal Majalla"/>
          <w:kern w:val="0"/>
          <w:sz w:val="28"/>
          <w:szCs w:val="28"/>
          <w14:ligatures w14:val="none"/>
        </w:rPr>
        <w:t xml:space="preserve"> </w:t>
      </w:r>
      <w:r w:rsidRPr="004368EB">
        <w:rPr>
          <w:rFonts w:ascii="Sakkal Majalla" w:eastAsia="Calibri" w:hAnsi="Sakkal Majalla" w:cs="Sakkal Majalla"/>
          <w:kern w:val="0"/>
          <w:sz w:val="28"/>
          <w:szCs w:val="28"/>
          <w:rtl/>
          <w14:ligatures w14:val="none"/>
        </w:rPr>
        <w:t>التحديات التنظيمية المتعلقة بتنمية الموارد البشرية تؤثر سلبًا على الابتكار التنظيمي في شركة بوبا العربية، ويمكن للرشاقة التنظيمية التخفيف من هذه التأثيرات السلبية</w:t>
      </w:r>
      <w:r w:rsidRPr="004368EB">
        <w:rPr>
          <w:rFonts w:ascii="Sakkal Majalla" w:eastAsia="Calibri" w:hAnsi="Sakkal Majalla" w:cs="Sakkal Majalla"/>
          <w:kern w:val="0"/>
          <w:sz w:val="28"/>
          <w:szCs w:val="28"/>
          <w14:ligatures w14:val="none"/>
        </w:rPr>
        <w:t>.</w:t>
      </w:r>
    </w:p>
    <w:p w14:paraId="5294A976" w14:textId="77777777" w:rsidR="00733AC5" w:rsidRDefault="00733AC5" w:rsidP="00733AC5">
      <w:pPr>
        <w:rPr>
          <w:rtl/>
        </w:rPr>
      </w:pPr>
    </w:p>
    <w:p w14:paraId="2C35FAE5" w14:textId="77777777" w:rsidR="00733AC5" w:rsidRPr="00EF4E4D"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32" w:name="_Toc192532715"/>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2DE6F3AA"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تستند هذه الدراسة إلى مجموعة من النظريات العلمية التي تساهم في بناء الفهم المتعمق حول العلاقة بين تنمية الموارد البشرية والابتكار التنظيمي، بالإضافة إلى الدور الوسيط للرشاقة التنظيمية. إذ تم اختيار مجموعة من النظريات التي تتكامل فيما بينها لتسليط الضوء على الأبعاد المختلفة للموضوع وتقديم إطار نظري شامل لدراسة هذا التأثير. وفيما يلي استعراض للنظريات الرئيسية المتبعة في إعداد هذا البحث</w:t>
      </w:r>
      <w:r w:rsidRPr="00FF6163">
        <w:rPr>
          <w:rFonts w:ascii="Sakkal Majalla" w:hAnsi="Sakkal Majalla" w:cs="Sakkal Majalla"/>
          <w:sz w:val="28"/>
          <w:szCs w:val="28"/>
        </w:rPr>
        <w:t>:</w:t>
      </w:r>
    </w:p>
    <w:p w14:paraId="101E9DBF" w14:textId="77777777" w:rsidR="00733AC5" w:rsidRPr="00FF6163" w:rsidRDefault="00733AC5" w:rsidP="00733AC5">
      <w:pPr>
        <w:pStyle w:val="ListParagraph"/>
        <w:numPr>
          <w:ilvl w:val="0"/>
          <w:numId w:val="6"/>
        </w:numPr>
        <w:spacing w:before="240" w:line="360" w:lineRule="auto"/>
        <w:jc w:val="both"/>
        <w:rPr>
          <w:rFonts w:ascii="Sakkal Majalla" w:hAnsi="Sakkal Majalla" w:cs="Sakkal Majalla"/>
          <w:b/>
          <w:bCs/>
          <w:sz w:val="28"/>
          <w:szCs w:val="28"/>
        </w:rPr>
      </w:pPr>
      <w:r w:rsidRPr="00FF6163">
        <w:rPr>
          <w:rFonts w:ascii="Sakkal Majalla" w:hAnsi="Sakkal Majalla" w:cs="Sakkal Majalla"/>
          <w:b/>
          <w:bCs/>
          <w:sz w:val="28"/>
          <w:szCs w:val="28"/>
        </w:rPr>
        <w:lastRenderedPageBreak/>
        <w:t xml:space="preserve"> </w:t>
      </w:r>
      <w:r w:rsidRPr="00FF6163">
        <w:rPr>
          <w:rFonts w:ascii="Sakkal Majalla" w:hAnsi="Sakkal Majalla" w:cs="Sakkal Majalla"/>
          <w:b/>
          <w:bCs/>
          <w:sz w:val="28"/>
          <w:szCs w:val="28"/>
          <w:rtl/>
        </w:rPr>
        <w:t>نظرية رأس المال البشري</w:t>
      </w:r>
      <w:r w:rsidRPr="00FF6163">
        <w:rPr>
          <w:rFonts w:ascii="Sakkal Majalla" w:hAnsi="Sakkal Majalla" w:cs="Sakkal Majalla"/>
          <w:b/>
          <w:bCs/>
          <w:sz w:val="28"/>
          <w:szCs w:val="28"/>
        </w:rPr>
        <w:t xml:space="preserve"> (Human Capital Theory)</w:t>
      </w:r>
    </w:p>
    <w:p w14:paraId="01966BD4"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نظرية رأس المال البشري تعتبر من النظريات الأساسية في فهم دور تنمية الموارد البشرية في تعزيز الابتكار داخل المنظمات. تعتقد هذه النظرية أن الموظفين يمثلون رأس المال البشري الذي يتم استثماره من خلال التعليم والتدريب والتطوير. وبالتالي، فإن تطوير مهارات وقدرات الموظفين يؤثر بشكل مباشر على قدرتهم على التكيف مع المتغيرات البيئية والابتكار داخل المنظمة. ومن خلال استثمار الموارد البشرية، تزداد قدرة المنظمة على الابتكار وتحقيق الميزة التنافسية</w:t>
      </w:r>
      <w:r w:rsidRPr="00FF6163">
        <w:rPr>
          <w:rFonts w:ascii="Sakkal Majalla" w:hAnsi="Sakkal Majalla" w:cs="Sakkal Majalla"/>
          <w:sz w:val="28"/>
          <w:szCs w:val="28"/>
        </w:rPr>
        <w:t>.</w:t>
      </w:r>
    </w:p>
    <w:p w14:paraId="02B3436A"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وفي سياق هذه الدراسة، تساهم تنمية الموارد البشرية في تطوير قدرات الموظفين على التفكير الإبداعي وحل المشكلات بشكل مبتكر. كما أن تطوير المهارات يساعد في تحسين أداء الموظفين، مما يعزز الابتكار التنظيمي في الشركة. ومن هنا، يعتبر رأس المال البشري المحرك الرئيسي الذي يعزز قدرة المنظمة على التكيف مع التحديات الجديدة وتنفيذ استراتيجيات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30387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163">
            <w:rPr>
              <w:rFonts w:ascii="Sakkal Majalla" w:hAnsi="Sakkal Majalla" w:cs="Sakkal Majalla" w:hint="cs"/>
              <w:noProof/>
              <w:sz w:val="28"/>
              <w:szCs w:val="28"/>
              <w:rtl/>
              <w:lang w:bidi="ar-EG"/>
            </w:rPr>
            <w:t>(</w:t>
          </w:r>
          <w:r w:rsidRPr="00FF6163">
            <w:rPr>
              <w:rFonts w:ascii="Sakkal Majalla" w:hAnsi="Sakkal Majalla" w:cs="Sakkal Majalla" w:hint="cs"/>
              <w:noProof/>
              <w:sz w:val="28"/>
              <w:szCs w:val="28"/>
              <w:lang w:bidi="ar-EG"/>
            </w:rPr>
            <w:t>Mutamba</w:t>
          </w:r>
          <w:r w:rsidRPr="00FF6163">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FF6163">
        <w:rPr>
          <w:rFonts w:ascii="Sakkal Majalla" w:hAnsi="Sakkal Majalla" w:cs="Sakkal Majalla"/>
          <w:sz w:val="28"/>
          <w:szCs w:val="28"/>
        </w:rPr>
        <w:t>.</w:t>
      </w:r>
      <w:r>
        <w:rPr>
          <w:rFonts w:ascii="Sakkal Majalla" w:hAnsi="Sakkal Majalla" w:cs="Sakkal Majalla" w:hint="cs"/>
          <w:sz w:val="28"/>
          <w:szCs w:val="28"/>
          <w:rtl/>
        </w:rPr>
        <w:t xml:space="preserve"> </w:t>
      </w:r>
    </w:p>
    <w:p w14:paraId="322DF11B" w14:textId="77777777" w:rsidR="00733AC5" w:rsidRPr="00FF6163" w:rsidRDefault="00733AC5" w:rsidP="00733AC5">
      <w:pPr>
        <w:pStyle w:val="ListParagraph"/>
        <w:numPr>
          <w:ilvl w:val="0"/>
          <w:numId w:val="6"/>
        </w:numPr>
        <w:spacing w:before="240" w:line="360" w:lineRule="auto"/>
        <w:jc w:val="both"/>
        <w:rPr>
          <w:rFonts w:ascii="Sakkal Majalla" w:hAnsi="Sakkal Majalla" w:cs="Sakkal Majalla"/>
          <w:b/>
          <w:bCs/>
          <w:sz w:val="28"/>
          <w:szCs w:val="28"/>
        </w:rPr>
      </w:pPr>
      <w:r w:rsidRPr="00FF6163">
        <w:rPr>
          <w:rFonts w:ascii="Sakkal Majalla" w:hAnsi="Sakkal Majalla" w:cs="Sakkal Majalla"/>
          <w:b/>
          <w:bCs/>
          <w:sz w:val="28"/>
          <w:szCs w:val="28"/>
        </w:rPr>
        <w:t xml:space="preserve"> </w:t>
      </w:r>
      <w:r w:rsidRPr="00FF6163">
        <w:rPr>
          <w:rFonts w:ascii="Sakkal Majalla" w:hAnsi="Sakkal Majalla" w:cs="Sakkal Majalla"/>
          <w:b/>
          <w:bCs/>
          <w:sz w:val="28"/>
          <w:szCs w:val="28"/>
          <w:rtl/>
        </w:rPr>
        <w:t>نظرية الابتكار التنظيمي</w:t>
      </w:r>
      <w:r w:rsidRPr="00FF6163">
        <w:rPr>
          <w:rFonts w:ascii="Sakkal Majalla" w:hAnsi="Sakkal Majalla" w:cs="Sakkal Majalla"/>
          <w:b/>
          <w:bCs/>
          <w:sz w:val="28"/>
          <w:szCs w:val="28"/>
        </w:rPr>
        <w:t xml:space="preserve"> (Organizational Innovation Theory)</w:t>
      </w:r>
    </w:p>
    <w:p w14:paraId="2787759B"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تعتبر نظرية الابتكار التنظيمي من النظريات التي تركز على كيفية تأثير التغيرات والتطورات في المنظمات على الابتكار والقدرة على التكيف مع البيئة المحيطة. هذه النظرية تشدد على أهمية وجود بيئة تنظيمية تشجع على التفكير الابتكاري وتوفير الموارد اللازمة لتمكين الموظفين من تطوير أفكار جديدة وتحويلها إلى ممارسات قابلة للتطبيق. الابتكار في هذه الحالة يشمل التغييرات في الهيكل التنظيمي، العمليات، والمنتجات أو الخدمات المقدمة من قبل الشركة</w:t>
      </w:r>
      <w:r w:rsidRPr="00FF6163">
        <w:rPr>
          <w:rFonts w:ascii="Sakkal Majalla" w:hAnsi="Sakkal Majalla" w:cs="Sakkal Majalla"/>
          <w:sz w:val="28"/>
          <w:szCs w:val="28"/>
        </w:rPr>
        <w:t>.</w:t>
      </w:r>
    </w:p>
    <w:p w14:paraId="12B78FDE" w14:textId="77777777" w:rsidR="00733AC5" w:rsidRDefault="00733AC5" w:rsidP="00733AC5">
      <w:pPr>
        <w:spacing w:before="240" w:line="360" w:lineRule="auto"/>
        <w:jc w:val="both"/>
        <w:rPr>
          <w:rFonts w:ascii="Sakkal Majalla" w:hAnsi="Sakkal Majalla" w:cs="Sakkal Majalla"/>
          <w:sz w:val="28"/>
          <w:szCs w:val="28"/>
          <w:rtl/>
        </w:rPr>
      </w:pPr>
      <w:r w:rsidRPr="00FF6163">
        <w:rPr>
          <w:rFonts w:ascii="Sakkal Majalla" w:hAnsi="Sakkal Majalla" w:cs="Sakkal Majalla"/>
          <w:sz w:val="28"/>
          <w:szCs w:val="28"/>
          <w:rtl/>
        </w:rPr>
        <w:t>وتتوافق هذه النظرية مع السياق الذي يعتمده البحث، حيث يركز على كيفية تأثير تنمية الموارد البشرية في تعزيز الابتكار داخل شركة بوبا العربية. فالعنصر البشري هو أساس عملية الابتكار في المنظمة، وتطوير مهارات الموظفين يسهم في خلق بيئة تدعم التغيير المستمر والتحسين الذي يعد أساسيًا لتحقيق الابتكار التنظيمي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38269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163">
            <w:rPr>
              <w:rFonts w:ascii="Sakkal Majalla" w:hAnsi="Sakkal Majalla" w:cs="Sakkal Majalla" w:hint="cs"/>
              <w:noProof/>
              <w:sz w:val="28"/>
              <w:szCs w:val="28"/>
              <w:rtl/>
              <w:lang w:bidi="ar-EG"/>
            </w:rPr>
            <w:t>(</w:t>
          </w:r>
          <w:r w:rsidRPr="00FF6163">
            <w:rPr>
              <w:rFonts w:ascii="Sakkal Majalla" w:hAnsi="Sakkal Majalla" w:cs="Sakkal Majalla" w:hint="cs"/>
              <w:noProof/>
              <w:sz w:val="28"/>
              <w:szCs w:val="28"/>
              <w:lang w:bidi="ar-EG"/>
            </w:rPr>
            <w:t>Garrido-Moreno</w:t>
          </w:r>
          <w:r w:rsidRPr="00FF616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F6163">
        <w:rPr>
          <w:rFonts w:ascii="Sakkal Majalla" w:hAnsi="Sakkal Majalla" w:cs="Sakkal Majalla"/>
          <w:sz w:val="28"/>
          <w:szCs w:val="28"/>
        </w:rPr>
        <w:t>.</w:t>
      </w:r>
    </w:p>
    <w:p w14:paraId="0A620A85" w14:textId="77777777" w:rsidR="00733AC5" w:rsidRDefault="00733AC5" w:rsidP="00733AC5">
      <w:pPr>
        <w:spacing w:before="240" w:line="360" w:lineRule="auto"/>
        <w:jc w:val="both"/>
        <w:rPr>
          <w:rFonts w:ascii="Sakkal Majalla" w:hAnsi="Sakkal Majalla" w:cs="Sakkal Majalla"/>
          <w:sz w:val="28"/>
          <w:szCs w:val="28"/>
          <w:rtl/>
        </w:rPr>
      </w:pPr>
    </w:p>
    <w:p w14:paraId="3D8834EB" w14:textId="77777777" w:rsidR="00733AC5" w:rsidRPr="00FF6163" w:rsidRDefault="00733AC5" w:rsidP="00733AC5">
      <w:pPr>
        <w:spacing w:before="240" w:line="360" w:lineRule="auto"/>
        <w:jc w:val="both"/>
        <w:rPr>
          <w:rFonts w:ascii="Sakkal Majalla" w:hAnsi="Sakkal Majalla" w:cs="Sakkal Majalla"/>
          <w:sz w:val="28"/>
          <w:szCs w:val="28"/>
        </w:rPr>
      </w:pPr>
    </w:p>
    <w:p w14:paraId="2716FD99" w14:textId="77777777" w:rsidR="00733AC5" w:rsidRPr="00FF6163" w:rsidRDefault="00733AC5" w:rsidP="00733AC5">
      <w:pPr>
        <w:pStyle w:val="ListParagraph"/>
        <w:numPr>
          <w:ilvl w:val="0"/>
          <w:numId w:val="6"/>
        </w:numPr>
        <w:spacing w:before="240" w:line="360" w:lineRule="auto"/>
        <w:jc w:val="both"/>
        <w:rPr>
          <w:rFonts w:ascii="Sakkal Majalla" w:hAnsi="Sakkal Majalla" w:cs="Sakkal Majalla"/>
          <w:b/>
          <w:bCs/>
          <w:sz w:val="28"/>
          <w:szCs w:val="28"/>
        </w:rPr>
      </w:pPr>
      <w:r w:rsidRPr="00FF6163">
        <w:rPr>
          <w:rFonts w:ascii="Sakkal Majalla" w:hAnsi="Sakkal Majalla" w:cs="Sakkal Majalla"/>
          <w:b/>
          <w:bCs/>
          <w:sz w:val="28"/>
          <w:szCs w:val="28"/>
        </w:rPr>
        <w:lastRenderedPageBreak/>
        <w:t xml:space="preserve"> </w:t>
      </w:r>
      <w:r w:rsidRPr="00FF6163">
        <w:rPr>
          <w:rFonts w:ascii="Sakkal Majalla" w:hAnsi="Sakkal Majalla" w:cs="Sakkal Majalla"/>
          <w:b/>
          <w:bCs/>
          <w:sz w:val="28"/>
          <w:szCs w:val="28"/>
          <w:rtl/>
        </w:rPr>
        <w:t>نظرية الرشاقة التنظيمية</w:t>
      </w:r>
      <w:r w:rsidRPr="00FF6163">
        <w:rPr>
          <w:rFonts w:ascii="Sakkal Majalla" w:hAnsi="Sakkal Majalla" w:cs="Sakkal Majalla"/>
          <w:b/>
          <w:bCs/>
          <w:sz w:val="28"/>
          <w:szCs w:val="28"/>
        </w:rPr>
        <w:t xml:space="preserve"> (Organizational Agility Theory)</w:t>
      </w:r>
    </w:p>
    <w:p w14:paraId="380B8C6B"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تعتبر الرشاقة التنظيمية من العوامل الحاسمة التي تسهم في تمكين المنظمات من التكيف السريع مع التغيرات والظروف المتغيرة في بيئتها. الرشاقة التنظيمية تشير إلى قدرة المنظمة على الاستجابة بمرونة للتغيرات في السوق، والتعامل مع الضغوط والفرص الجديدة بطريقة فعّالة وسريعة. تعتمد الرشاقة التنظيمية على عناصر مثل الثقافة التنظيمية، اتخاذ القرارات، والقدرة على التفاعل بشكل سريع مع المتغيرات</w:t>
      </w:r>
      <w:r w:rsidRPr="00FF6163">
        <w:rPr>
          <w:rFonts w:ascii="Sakkal Majalla" w:hAnsi="Sakkal Majalla" w:cs="Sakkal Majalla"/>
          <w:sz w:val="28"/>
          <w:szCs w:val="28"/>
        </w:rPr>
        <w:t>.</w:t>
      </w:r>
    </w:p>
    <w:p w14:paraId="39AC0D2C" w14:textId="2D62EBFF"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في سياق هذه الدراسة، يتم دراسة دور الرشاقة التنظيمية كوسيط بين تنمية الموارد البشرية والابتكار التنظيمي. من خلال تحسين مرونة الهيكل التنظيمي وتعزيز قدرة الموظفين على التكيف مع التغيرات السريعة، يمكن للشركة أن تكون أكثر قدرة على تطوير حلول مبتكرة للتحديات التي تواجهها. ولذلك، تعتبر الرشاقة التنظيمية أمرًا أساسيًا في عملية تحويل المهارات المكتسبة من خلال تنمية الموارد البشرية إلى ممارسات ابتكارية 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46674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163">
            <w:rPr>
              <w:rFonts w:ascii="Sakkal Majalla" w:hAnsi="Sakkal Majalla" w:cs="Sakkal Majalla" w:hint="cs"/>
              <w:noProof/>
              <w:sz w:val="28"/>
              <w:szCs w:val="28"/>
              <w:rtl/>
              <w:lang w:bidi="ar-EG"/>
            </w:rPr>
            <w:t>(</w:t>
          </w:r>
          <w:r w:rsidRPr="00FF6163">
            <w:rPr>
              <w:rFonts w:ascii="Sakkal Majalla" w:hAnsi="Sakkal Majalla" w:cs="Sakkal Majalla" w:hint="cs"/>
              <w:noProof/>
              <w:sz w:val="28"/>
              <w:szCs w:val="28"/>
              <w:lang w:bidi="ar-EG"/>
            </w:rPr>
            <w:t>Bekos</w:t>
          </w:r>
          <w:r w:rsidRPr="00FF616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F6163">
        <w:rPr>
          <w:rFonts w:ascii="Sakkal Majalla" w:hAnsi="Sakkal Majalla" w:cs="Sakkal Majalla"/>
          <w:sz w:val="28"/>
          <w:szCs w:val="28"/>
        </w:rPr>
        <w:t>.</w:t>
      </w:r>
      <w:r>
        <w:rPr>
          <w:rFonts w:ascii="Sakkal Majalla" w:hAnsi="Sakkal Majalla" w:cs="Sakkal Majalla" w:hint="cs"/>
          <w:sz w:val="28"/>
          <w:szCs w:val="28"/>
          <w:rtl/>
        </w:rPr>
        <w:t xml:space="preserve"> </w:t>
      </w:r>
    </w:p>
    <w:p w14:paraId="18821459" w14:textId="77777777" w:rsidR="00733AC5" w:rsidRPr="00FF6163" w:rsidRDefault="00733AC5" w:rsidP="00733AC5">
      <w:pPr>
        <w:pStyle w:val="ListParagraph"/>
        <w:numPr>
          <w:ilvl w:val="0"/>
          <w:numId w:val="6"/>
        </w:numPr>
        <w:spacing w:before="240" w:line="360" w:lineRule="auto"/>
        <w:jc w:val="both"/>
        <w:rPr>
          <w:rFonts w:ascii="Sakkal Majalla" w:hAnsi="Sakkal Majalla" w:cs="Sakkal Majalla"/>
          <w:b/>
          <w:bCs/>
          <w:sz w:val="28"/>
          <w:szCs w:val="28"/>
        </w:rPr>
      </w:pPr>
      <w:r w:rsidRPr="00FF6163">
        <w:rPr>
          <w:rFonts w:ascii="Sakkal Majalla" w:hAnsi="Sakkal Majalla" w:cs="Sakkal Majalla"/>
          <w:b/>
          <w:bCs/>
          <w:sz w:val="28"/>
          <w:szCs w:val="28"/>
          <w:rtl/>
        </w:rPr>
        <w:t>نظرية القيادة التحويلية</w:t>
      </w:r>
      <w:r w:rsidRPr="00FF6163">
        <w:rPr>
          <w:rFonts w:ascii="Sakkal Majalla" w:hAnsi="Sakkal Majalla" w:cs="Sakkal Majalla"/>
          <w:b/>
          <w:bCs/>
          <w:sz w:val="28"/>
          <w:szCs w:val="28"/>
        </w:rPr>
        <w:t xml:space="preserve"> (Transformational Leadership Theory)</w:t>
      </w:r>
    </w:p>
    <w:p w14:paraId="5153591F"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تتضمن نظرية القيادة التحويلية تأثير القيادة على تحفيز وتوجيه الموظفين نحو تحقيق أهداف مبتكرة وتحفيزهم على التفاعل مع بيئة العمل بطرق غير تقليدية. القادة التحويليون يسعون إلى إلهام الموظفين وتشجيعهم على التفكير خارج الصندوق واتخاذ قرارات جريئة لدفع الابتكار داخل المنظمة. هؤلاء القادة يلعبون دورًا محوريًا في خلق بيئة مواتية للابتكار، من خلال تقديم الدعم، التحفيز، والتوجيه المستمر للموظفين</w:t>
      </w:r>
      <w:r w:rsidRPr="00FF6163">
        <w:rPr>
          <w:rFonts w:ascii="Sakkal Majalla" w:hAnsi="Sakkal Majalla" w:cs="Sakkal Majalla"/>
          <w:sz w:val="28"/>
          <w:szCs w:val="28"/>
        </w:rPr>
        <w:t>.</w:t>
      </w:r>
    </w:p>
    <w:p w14:paraId="058EDC59" w14:textId="77777777" w:rsidR="00733AC5" w:rsidRDefault="00733AC5" w:rsidP="00733AC5">
      <w:pPr>
        <w:spacing w:before="240" w:line="360" w:lineRule="auto"/>
        <w:jc w:val="both"/>
        <w:rPr>
          <w:rFonts w:ascii="Sakkal Majalla" w:hAnsi="Sakkal Majalla" w:cs="Sakkal Majalla"/>
          <w:sz w:val="28"/>
          <w:szCs w:val="28"/>
          <w:rtl/>
        </w:rPr>
      </w:pPr>
      <w:r w:rsidRPr="00FF6163">
        <w:rPr>
          <w:rFonts w:ascii="Sakkal Majalla" w:hAnsi="Sakkal Majalla" w:cs="Sakkal Majalla"/>
          <w:sz w:val="28"/>
          <w:szCs w:val="28"/>
          <w:rtl/>
        </w:rPr>
        <w:t>في إطار هذه الدراسة، يمكن أن تُسهم القيادة التحويلية في تعزيز تنمية الموارد البشرية من خلال تحفيز الموظفين على اكتساب مهارات جديدة والابتكار في العمل. القيادة التحويلية تساهم أيضًا في تعزيز الرشاقة التنظيمية، حيث تُمكّن المنظمة من اتخاذ قرارات سريعة وفعالة لتحسين استجابتها للمتغيرات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33583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Sus181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163">
            <w:rPr>
              <w:rFonts w:ascii="Sakkal Majalla" w:hAnsi="Sakkal Majalla" w:cs="Sakkal Majalla" w:hint="cs"/>
              <w:noProof/>
              <w:sz w:val="28"/>
              <w:szCs w:val="28"/>
              <w:rtl/>
              <w:lang w:bidi="ar-EG"/>
            </w:rPr>
            <w:t>(</w:t>
          </w:r>
          <w:r w:rsidRPr="00FF6163">
            <w:rPr>
              <w:rFonts w:ascii="Sakkal Majalla" w:hAnsi="Sakkal Majalla" w:cs="Sakkal Majalla" w:hint="cs"/>
              <w:noProof/>
              <w:sz w:val="28"/>
              <w:szCs w:val="28"/>
              <w:lang w:bidi="ar-EG"/>
            </w:rPr>
            <w:t>Susilo</w:t>
          </w:r>
          <w:r w:rsidRPr="00FF616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FF6163">
        <w:rPr>
          <w:rFonts w:ascii="Sakkal Majalla" w:hAnsi="Sakkal Majalla" w:cs="Sakkal Majalla"/>
          <w:sz w:val="28"/>
          <w:szCs w:val="28"/>
        </w:rPr>
        <w:t>.</w:t>
      </w:r>
    </w:p>
    <w:p w14:paraId="0D0511B9" w14:textId="77777777" w:rsidR="00733AC5" w:rsidRDefault="00733AC5" w:rsidP="00733AC5">
      <w:pPr>
        <w:spacing w:before="240" w:line="360" w:lineRule="auto"/>
        <w:jc w:val="both"/>
        <w:rPr>
          <w:rFonts w:ascii="Sakkal Majalla" w:hAnsi="Sakkal Majalla" w:cs="Sakkal Majalla"/>
          <w:sz w:val="28"/>
          <w:szCs w:val="28"/>
          <w:rtl/>
        </w:rPr>
      </w:pPr>
    </w:p>
    <w:p w14:paraId="213FBF66" w14:textId="77777777" w:rsidR="00733AC5" w:rsidRPr="00FF6163" w:rsidRDefault="00733AC5" w:rsidP="00733AC5">
      <w:pPr>
        <w:spacing w:before="240" w:line="360" w:lineRule="auto"/>
        <w:jc w:val="both"/>
        <w:rPr>
          <w:rFonts w:ascii="Sakkal Majalla" w:hAnsi="Sakkal Majalla" w:cs="Sakkal Majalla"/>
          <w:sz w:val="28"/>
          <w:szCs w:val="28"/>
        </w:rPr>
      </w:pPr>
    </w:p>
    <w:p w14:paraId="54A7ECE4" w14:textId="77777777" w:rsidR="00733AC5" w:rsidRPr="00FF6163" w:rsidRDefault="00733AC5" w:rsidP="00733AC5">
      <w:pPr>
        <w:pStyle w:val="ListParagraph"/>
        <w:numPr>
          <w:ilvl w:val="0"/>
          <w:numId w:val="6"/>
        </w:numPr>
        <w:spacing w:before="240" w:line="360" w:lineRule="auto"/>
        <w:jc w:val="both"/>
        <w:rPr>
          <w:rFonts w:ascii="Sakkal Majalla" w:hAnsi="Sakkal Majalla" w:cs="Sakkal Majalla"/>
          <w:b/>
          <w:bCs/>
          <w:sz w:val="28"/>
          <w:szCs w:val="28"/>
        </w:rPr>
      </w:pPr>
      <w:r w:rsidRPr="00FF6163">
        <w:rPr>
          <w:rFonts w:ascii="Sakkal Majalla" w:hAnsi="Sakkal Majalla" w:cs="Sakkal Majalla"/>
          <w:b/>
          <w:bCs/>
          <w:sz w:val="28"/>
          <w:szCs w:val="28"/>
        </w:rPr>
        <w:lastRenderedPageBreak/>
        <w:t xml:space="preserve"> </w:t>
      </w:r>
      <w:r w:rsidRPr="00FF6163">
        <w:rPr>
          <w:rFonts w:ascii="Sakkal Majalla" w:hAnsi="Sakkal Majalla" w:cs="Sakkal Majalla"/>
          <w:b/>
          <w:bCs/>
          <w:sz w:val="28"/>
          <w:szCs w:val="28"/>
          <w:rtl/>
        </w:rPr>
        <w:t>نظرية التوجه الاستراتيجي</w:t>
      </w:r>
      <w:r w:rsidRPr="00FF6163">
        <w:rPr>
          <w:rFonts w:ascii="Sakkal Majalla" w:hAnsi="Sakkal Majalla" w:cs="Sakkal Majalla"/>
          <w:b/>
          <w:bCs/>
          <w:sz w:val="28"/>
          <w:szCs w:val="28"/>
        </w:rPr>
        <w:t xml:space="preserve"> (Strategic Orientation Theory)</w:t>
      </w:r>
    </w:p>
    <w:p w14:paraId="4937C743"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تعتمد هذه النظرية على فكرة أن التوجه الاستراتيجي للمنظمات يساهم في توجيهها نحو تحقيق أهداف مبتكرة ومرنة. هذا التوجه الاستراتيجي يتضمن وضع استراتيجيات تركز على تطوير الموارد البشرية، تعزيز الابتكار، وزيادة القدرة على التكيف مع التغيرات السريعة. يتضمن التوجه الاستراتيجي في هذه الحالة استراتيجيات شاملة تهدف إلى تطوير الثقافة التنظيمية، تحسين جودة المنتجات والخدمات، وتقديم حلول مبتكرة</w:t>
      </w:r>
      <w:r w:rsidRPr="00FF6163">
        <w:rPr>
          <w:rFonts w:ascii="Sakkal Majalla" w:hAnsi="Sakkal Majalla" w:cs="Sakkal Majalla"/>
          <w:sz w:val="28"/>
          <w:szCs w:val="28"/>
        </w:rPr>
        <w:t>.</w:t>
      </w:r>
    </w:p>
    <w:p w14:paraId="7BE42669"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من خلال هذه النظرية، يتم ربط تنمية الموارد البشرية مع الاستراتيجيات التي تعزز الابتكار التنظيمي والرشاقة التنظيمية، حيث تُعتبر الاستراتيجيات المدروسة عنصرًا أساسيًا لتوجيه الموارد البشرية نحو تحقيق الأهداف المبتكرة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19315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F6163">
            <w:rPr>
              <w:rFonts w:ascii="Sakkal Majalla" w:hAnsi="Sakkal Majalla" w:cs="Sakkal Majalla" w:hint="cs"/>
              <w:noProof/>
              <w:sz w:val="28"/>
              <w:szCs w:val="28"/>
              <w:rtl/>
              <w:lang w:bidi="ar-EG"/>
            </w:rPr>
            <w:t>(</w:t>
          </w:r>
          <w:r w:rsidRPr="00FF6163">
            <w:rPr>
              <w:rFonts w:ascii="Sakkal Majalla" w:hAnsi="Sakkal Majalla" w:cs="Sakkal Majalla" w:hint="cs"/>
              <w:noProof/>
              <w:sz w:val="28"/>
              <w:szCs w:val="28"/>
              <w:lang w:bidi="ar-EG"/>
            </w:rPr>
            <w:t>Ahmed F.</w:t>
          </w:r>
          <w:r w:rsidRPr="00FF616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F6163">
        <w:rPr>
          <w:rFonts w:ascii="Sakkal Majalla" w:hAnsi="Sakkal Majalla" w:cs="Sakkal Majalla"/>
          <w:sz w:val="28"/>
          <w:szCs w:val="28"/>
        </w:rPr>
        <w:t>.</w:t>
      </w:r>
    </w:p>
    <w:p w14:paraId="7AA27883" w14:textId="77777777" w:rsidR="00733AC5" w:rsidRPr="00FF6163" w:rsidRDefault="00733AC5" w:rsidP="00733AC5">
      <w:pPr>
        <w:pStyle w:val="ListParagraph"/>
        <w:numPr>
          <w:ilvl w:val="0"/>
          <w:numId w:val="10"/>
        </w:numPr>
        <w:spacing w:before="240" w:line="360" w:lineRule="auto"/>
        <w:jc w:val="both"/>
        <w:rPr>
          <w:rFonts w:ascii="Sakkal Majalla" w:hAnsi="Sakkal Majalla" w:cs="Sakkal Majalla"/>
          <w:b/>
          <w:bCs/>
          <w:sz w:val="28"/>
          <w:szCs w:val="28"/>
        </w:rPr>
      </w:pPr>
      <w:r w:rsidRPr="00FF6163">
        <w:rPr>
          <w:rFonts w:ascii="Sakkal Majalla" w:hAnsi="Sakkal Majalla" w:cs="Sakkal Majalla"/>
          <w:b/>
          <w:bCs/>
          <w:sz w:val="28"/>
          <w:szCs w:val="28"/>
          <w:rtl/>
        </w:rPr>
        <w:t>الربط بين النظريات في البحث</w:t>
      </w:r>
      <w:r w:rsidRPr="00FF6163">
        <w:rPr>
          <w:rFonts w:ascii="Sakkal Majalla" w:hAnsi="Sakkal Majalla" w:cs="Sakkal Majalla"/>
          <w:b/>
          <w:bCs/>
          <w:sz w:val="28"/>
          <w:szCs w:val="28"/>
        </w:rPr>
        <w:t>:</w:t>
      </w:r>
    </w:p>
    <w:p w14:paraId="45F628DC"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يجمع هذا البحث بين النظريات السابقة لتطوير نموذج شامل يربط بين تنمية الموارد البشرية والابتكار التنظيمي من خلال الرشاقة التنظيمية. من خلال هذا الربط، يمكن فهم كيفية تأثير تنمية الموارد البشرية على القدرة الابتكارية للمنظمات وكيفية أن تكون الرشاقة التنظيمية عاملًا مساعدًا في تعزيز هذا التأثير. تتكامل هذه النظريات لتسليط الضوء على أهمية تطوير رأس المال البشري والمرونة التنظيمية في الوصول إلى الابتكار المستدام داخل الشركات</w:t>
      </w:r>
      <w:r w:rsidRPr="00FF6163">
        <w:rPr>
          <w:rFonts w:ascii="Sakkal Majalla" w:hAnsi="Sakkal Majalla" w:cs="Sakkal Majalla"/>
          <w:sz w:val="28"/>
          <w:szCs w:val="28"/>
        </w:rPr>
        <w:t>.</w:t>
      </w:r>
    </w:p>
    <w:p w14:paraId="0F8A4FB9" w14:textId="77777777" w:rsidR="00733AC5" w:rsidRPr="00FF6163" w:rsidRDefault="00733AC5" w:rsidP="00733AC5">
      <w:pPr>
        <w:spacing w:before="240" w:line="360" w:lineRule="auto"/>
        <w:jc w:val="both"/>
        <w:rPr>
          <w:rFonts w:ascii="Sakkal Majalla" w:hAnsi="Sakkal Majalla" w:cs="Sakkal Majalla"/>
          <w:sz w:val="28"/>
          <w:szCs w:val="28"/>
        </w:rPr>
      </w:pPr>
      <w:r w:rsidRPr="00FF6163">
        <w:rPr>
          <w:rFonts w:ascii="Sakkal Majalla" w:hAnsi="Sakkal Majalla" w:cs="Sakkal Majalla"/>
          <w:sz w:val="28"/>
          <w:szCs w:val="28"/>
          <w:rtl/>
        </w:rPr>
        <w:t>باستخدام هذه النظريات كأساس، يهدف البحث إلى استكشاف العلاقات بين هذه العوامل في شركة بوبا العربية للتأمين التعاوني وتقديم توصيات حول كيفية تعزيز هذه الأبعاد لتحقيق أفضل أداء ابتكاري وتنظيمي</w:t>
      </w:r>
      <w:r w:rsidRPr="00FF6163">
        <w:rPr>
          <w:rFonts w:ascii="Sakkal Majalla" w:hAnsi="Sakkal Majalla" w:cs="Sakkal Majalla"/>
          <w:sz w:val="28"/>
          <w:szCs w:val="28"/>
        </w:rPr>
        <w:t>.</w:t>
      </w:r>
    </w:p>
    <w:p w14:paraId="482130D7" w14:textId="77777777" w:rsidR="00733AC5" w:rsidRPr="00FF6163" w:rsidRDefault="00733AC5" w:rsidP="00733AC5">
      <w:pPr>
        <w:spacing w:before="240" w:line="360" w:lineRule="auto"/>
        <w:jc w:val="both"/>
        <w:rPr>
          <w:rFonts w:ascii="Sakkal Majalla" w:hAnsi="Sakkal Majalla" w:cs="Sakkal Majalla"/>
          <w:sz w:val="28"/>
          <w:szCs w:val="28"/>
          <w:rtl/>
        </w:rPr>
      </w:pPr>
    </w:p>
    <w:p w14:paraId="3C5B90A2" w14:textId="77777777" w:rsidR="00733AC5" w:rsidRDefault="00733AC5" w:rsidP="00733AC5">
      <w:pPr>
        <w:spacing w:line="360" w:lineRule="auto"/>
        <w:jc w:val="both"/>
        <w:rPr>
          <w:rFonts w:ascii="Sakkal Majalla" w:hAnsi="Sakkal Majalla" w:cs="Sakkal Majalla"/>
          <w:sz w:val="28"/>
          <w:szCs w:val="28"/>
          <w:rtl/>
        </w:rPr>
      </w:pPr>
    </w:p>
    <w:p w14:paraId="1FC8593E" w14:textId="77777777" w:rsidR="00733AC5" w:rsidRDefault="00733AC5" w:rsidP="00733AC5">
      <w:pPr>
        <w:rPr>
          <w:rFonts w:ascii="Sakkal Majalla" w:hAnsi="Sakkal Majalla" w:cs="Sakkal Majalla"/>
          <w:b/>
          <w:bCs/>
          <w:sz w:val="56"/>
          <w:szCs w:val="56"/>
          <w:u w:val="single"/>
          <w:rtl/>
        </w:rPr>
      </w:pPr>
    </w:p>
    <w:p w14:paraId="63C3E7E4" w14:textId="77777777" w:rsidR="00733AC5" w:rsidRDefault="00733AC5" w:rsidP="00733AC5">
      <w:pPr>
        <w:rPr>
          <w:rFonts w:ascii="Sakkal Majalla" w:hAnsi="Sakkal Majalla" w:cs="Sakkal Majalla"/>
          <w:b/>
          <w:bCs/>
          <w:sz w:val="56"/>
          <w:szCs w:val="56"/>
          <w:u w:val="single"/>
          <w:rtl/>
        </w:rPr>
      </w:pPr>
    </w:p>
    <w:p w14:paraId="6DA3F163" w14:textId="77777777" w:rsidR="00733AC5" w:rsidRDefault="00733AC5" w:rsidP="00733AC5">
      <w:pPr>
        <w:rPr>
          <w:rFonts w:ascii="Sakkal Majalla" w:hAnsi="Sakkal Majalla" w:cs="Sakkal Majalla"/>
          <w:b/>
          <w:bCs/>
          <w:sz w:val="56"/>
          <w:szCs w:val="56"/>
          <w:u w:val="single"/>
          <w:rtl/>
        </w:rPr>
      </w:pPr>
    </w:p>
    <w:p w14:paraId="457061D2" w14:textId="77777777" w:rsidR="00733AC5" w:rsidRDefault="00733AC5" w:rsidP="00733AC5">
      <w:pPr>
        <w:rPr>
          <w:rFonts w:ascii="Sakkal Majalla" w:hAnsi="Sakkal Majalla" w:cs="Sakkal Majalla"/>
          <w:b/>
          <w:bCs/>
          <w:sz w:val="56"/>
          <w:szCs w:val="56"/>
          <w:u w:val="single"/>
          <w:rtl/>
        </w:rPr>
      </w:pPr>
    </w:p>
    <w:p w14:paraId="17D8BD5E" w14:textId="77777777" w:rsidR="00733AC5" w:rsidRDefault="00733AC5" w:rsidP="00733AC5">
      <w:pPr>
        <w:rPr>
          <w:rFonts w:ascii="Sakkal Majalla" w:hAnsi="Sakkal Majalla" w:cs="Sakkal Majalla"/>
          <w:b/>
          <w:bCs/>
          <w:sz w:val="56"/>
          <w:szCs w:val="56"/>
          <w:u w:val="single"/>
          <w:rtl/>
        </w:rPr>
      </w:pPr>
    </w:p>
    <w:p w14:paraId="4BCE8785" w14:textId="77777777" w:rsidR="00733AC5" w:rsidRDefault="00733AC5" w:rsidP="00733AC5">
      <w:pPr>
        <w:rPr>
          <w:rFonts w:ascii="Sakkal Majalla" w:hAnsi="Sakkal Majalla" w:cs="Sakkal Majalla"/>
          <w:b/>
          <w:bCs/>
          <w:sz w:val="56"/>
          <w:szCs w:val="56"/>
          <w:u w:val="single"/>
          <w:rtl/>
        </w:rPr>
      </w:pPr>
    </w:p>
    <w:p w14:paraId="70E57B03" w14:textId="77777777" w:rsidR="00733AC5" w:rsidRPr="003F027C" w:rsidRDefault="00733AC5" w:rsidP="00733AC5">
      <w:pPr>
        <w:rPr>
          <w:rFonts w:ascii="Sakkal Majalla" w:hAnsi="Sakkal Majalla" w:cs="Sakkal Majalla"/>
          <w:b/>
          <w:bCs/>
          <w:sz w:val="56"/>
          <w:szCs w:val="56"/>
          <w:u w:val="single"/>
          <w:rtl/>
        </w:rPr>
      </w:pPr>
    </w:p>
    <w:p w14:paraId="2EAD2750" w14:textId="77777777" w:rsidR="00733AC5" w:rsidRPr="00EC70AE" w:rsidRDefault="00733AC5" w:rsidP="00733AC5">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532716"/>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43CA0067" w14:textId="77777777" w:rsidR="00733AC5" w:rsidRPr="00EC70AE" w:rsidRDefault="00733AC5" w:rsidP="00733AC5">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532717"/>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77E4F2D" w14:textId="77777777" w:rsidR="00733AC5" w:rsidRDefault="00733AC5" w:rsidP="00733AC5">
      <w:pPr>
        <w:rPr>
          <w:b/>
          <w:bCs/>
          <w:rtl/>
        </w:rPr>
      </w:pPr>
    </w:p>
    <w:p w14:paraId="03B05070" w14:textId="77777777" w:rsidR="00733AC5" w:rsidRPr="003B5A4D" w:rsidRDefault="00733AC5" w:rsidP="00733AC5">
      <w:pPr>
        <w:rPr>
          <w:b/>
          <w:bCs/>
          <w:rtl/>
        </w:rPr>
      </w:pPr>
    </w:p>
    <w:p w14:paraId="1E0A790F" w14:textId="77777777" w:rsidR="00733AC5" w:rsidRPr="003B5A4D" w:rsidRDefault="00733AC5" w:rsidP="00733AC5">
      <w:pPr>
        <w:rPr>
          <w:rFonts w:ascii="Sakkal Majalla" w:hAnsi="Sakkal Majalla" w:cs="Sakkal Majalla"/>
          <w:b/>
          <w:bCs/>
          <w:sz w:val="28"/>
          <w:szCs w:val="28"/>
          <w:u w:val="single"/>
          <w:rtl/>
        </w:rPr>
      </w:pPr>
    </w:p>
    <w:p w14:paraId="12D2F9E9" w14:textId="77777777" w:rsidR="00733AC5" w:rsidRPr="003B5A4D" w:rsidRDefault="00733AC5" w:rsidP="00733AC5">
      <w:pPr>
        <w:rPr>
          <w:rFonts w:ascii="Sakkal Majalla" w:hAnsi="Sakkal Majalla" w:cs="Sakkal Majalla"/>
          <w:b/>
          <w:bCs/>
          <w:sz w:val="28"/>
          <w:szCs w:val="28"/>
          <w:u w:val="single"/>
          <w:rtl/>
        </w:rPr>
      </w:pPr>
    </w:p>
    <w:p w14:paraId="42CA21BB" w14:textId="77777777" w:rsidR="00733AC5" w:rsidRPr="003B5A4D" w:rsidRDefault="00733AC5" w:rsidP="00733AC5">
      <w:pPr>
        <w:rPr>
          <w:rFonts w:ascii="Sakkal Majalla" w:hAnsi="Sakkal Majalla" w:cs="Sakkal Majalla"/>
          <w:b/>
          <w:bCs/>
          <w:sz w:val="28"/>
          <w:szCs w:val="28"/>
          <w:u w:val="single"/>
          <w:rtl/>
        </w:rPr>
      </w:pPr>
    </w:p>
    <w:p w14:paraId="5F7CE4B7" w14:textId="77777777" w:rsidR="00733AC5" w:rsidRDefault="00733AC5" w:rsidP="00733AC5">
      <w:pPr>
        <w:rPr>
          <w:rFonts w:ascii="Sakkal Majalla" w:hAnsi="Sakkal Majalla" w:cs="Sakkal Majalla"/>
          <w:sz w:val="28"/>
          <w:szCs w:val="28"/>
          <w:u w:val="single"/>
          <w:rtl/>
        </w:rPr>
      </w:pPr>
    </w:p>
    <w:p w14:paraId="555F1BE4" w14:textId="77777777" w:rsidR="00733AC5" w:rsidRDefault="00733AC5" w:rsidP="00733AC5">
      <w:pPr>
        <w:rPr>
          <w:rFonts w:ascii="Sakkal Majalla" w:hAnsi="Sakkal Majalla" w:cs="Sakkal Majalla"/>
          <w:sz w:val="28"/>
          <w:szCs w:val="28"/>
          <w:u w:val="single"/>
          <w:rtl/>
        </w:rPr>
      </w:pPr>
    </w:p>
    <w:p w14:paraId="3CBDEABF" w14:textId="77777777" w:rsidR="00733AC5" w:rsidRDefault="00733AC5" w:rsidP="00733AC5">
      <w:pPr>
        <w:rPr>
          <w:rFonts w:ascii="Sakkal Majalla" w:hAnsi="Sakkal Majalla" w:cs="Sakkal Majalla"/>
          <w:sz w:val="28"/>
          <w:szCs w:val="28"/>
          <w:u w:val="single"/>
          <w:rtl/>
        </w:rPr>
      </w:pPr>
    </w:p>
    <w:p w14:paraId="45017464" w14:textId="77777777" w:rsidR="00733AC5" w:rsidRDefault="00733AC5" w:rsidP="00733AC5">
      <w:pPr>
        <w:rPr>
          <w:rFonts w:ascii="Sakkal Majalla" w:hAnsi="Sakkal Majalla" w:cs="Sakkal Majalla"/>
          <w:sz w:val="28"/>
          <w:szCs w:val="28"/>
          <w:u w:val="single"/>
          <w:rtl/>
        </w:rPr>
      </w:pPr>
    </w:p>
    <w:p w14:paraId="63DB07F4" w14:textId="77777777" w:rsidR="00733AC5" w:rsidRDefault="00733AC5" w:rsidP="00733AC5">
      <w:pPr>
        <w:rPr>
          <w:rFonts w:ascii="Sakkal Majalla" w:hAnsi="Sakkal Majalla" w:cs="Sakkal Majalla"/>
          <w:sz w:val="28"/>
          <w:szCs w:val="28"/>
          <w:u w:val="single"/>
          <w:rtl/>
        </w:rPr>
      </w:pPr>
    </w:p>
    <w:p w14:paraId="64CCFD7F" w14:textId="77777777" w:rsidR="00733AC5" w:rsidRPr="00124FDF" w:rsidRDefault="00733AC5" w:rsidP="00733AC5">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532718"/>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2725D385"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t>يتناول الفصل الثاني من هذه الدراسة مجموعة من العناصر الأساسية التي تسهم في فهم العلاقة بين تنمية الموارد البشرية والابتكار التنظيمي، ودور الرشاقة التنظيمية كوسيط في هذه العلاقة، مع التركيز على شركة بوبا العربية للتأمين التعاوني. سيكون هذا الفصل بمثابة الإطار النظري الذي يبني عليه الباحث استنتاجاته وأدواته التحليلية، ويشمل شرحًا مفصلًا للمتغيرات الأساسية التي ستتم دراستها، بالإضافة إلى استعراض الدراسات السابقة التي تناولت موضوعات مشابهة، وكذلك الاطار النظري الذي سيعتمد عليه البحث في تفسير وتحليل البيانات</w:t>
      </w:r>
      <w:r w:rsidRPr="0087278B">
        <w:rPr>
          <w:rFonts w:ascii="Sakkal Majalla" w:hAnsi="Sakkal Majalla" w:cs="Sakkal Majalla"/>
          <w:sz w:val="28"/>
          <w:szCs w:val="28"/>
        </w:rPr>
        <w:t>.</w:t>
      </w:r>
    </w:p>
    <w:p w14:paraId="71305BBF"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t>أهمية هذا الفصل تكمن في أنَّه يشكل الأساس الذي يربط بين المفاهيم النظرية من جهة، والممارسة العملية التي تنعكس في واقع الشركات مثل شركة بوبا العربية. ومن خلال هذا الفصل، سيتسنى للباحث فحص أبعاد تأثير تنمية الموارد البشرية على الابتكار التنظيمي، وكيف يمكن أن تساهم الرشاقة التنظيمية في تسريع هذا التأثير أو تحسين نتائجه</w:t>
      </w:r>
      <w:r w:rsidRPr="0087278B">
        <w:rPr>
          <w:rFonts w:ascii="Sakkal Majalla" w:hAnsi="Sakkal Majalla" w:cs="Sakkal Majalla"/>
          <w:sz w:val="28"/>
          <w:szCs w:val="28"/>
        </w:rPr>
        <w:t>.</w:t>
      </w:r>
    </w:p>
    <w:p w14:paraId="673CA4B2"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t>إحدى النقاط الجوهرية التي سيتناولها الفصل هي شرح المتغيرات الرئيسية في الدراسة، والتي تشمل المتغيرات المستقلة، مثل تنمية الموارد البشرية، والمتغيرات التابعة، مثل الابتكار التنظيمي، بالإضافة إلى المتغير الوسيط الذي يتمثل في الرشاقة التنظيمية. ومن خلال هذا التحليل، سيتمكن القارئ من فهم كيفية ترابط هذه المتغيرات مع بعضها البعض وكيفية تأثير كل منها على الآخر في السياق التنظيمي لشركة بوبا العربية. بالإضافة إلى ذلك، سيتم تحليل الأبعاد المختلفة للرشاقة التنظيمية وكيف يمكن أن تكون هذه الخاصية التنظيمية عاملاً فاعلاً في تحويل تنمية الموارد البشرية إلى ابتكار ملموس في العمليات والإستراتيجيات</w:t>
      </w:r>
      <w:r w:rsidRPr="0087278B">
        <w:rPr>
          <w:rFonts w:ascii="Sakkal Majalla" w:hAnsi="Sakkal Majalla" w:cs="Sakkal Majalla"/>
          <w:sz w:val="28"/>
          <w:szCs w:val="28"/>
        </w:rPr>
        <w:t>.</w:t>
      </w:r>
    </w:p>
    <w:p w14:paraId="1C8739AD"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t>كما سيستعرض هذا الفصل الدراسات السابقة التي تناولت مواضيع ذات صلة بما في ذلك تأثير تنمية الموارد البشرية على الابتكار التنظيمي في سياقات مشابهة، وكيفية تأثير الرشاقة التنظيمية على هذا العلاقة. هذه الدراسات ستساعد في توفير خلفية علمية تدعم البحث الحالي وتكشف عن الفجوات في الأدبيات الموجودة، وبالتالي تساهم في توجيه الفرضيات وتحديد متغيرات البحث بشكل دقيق. من خلال مقارنة هذه الدراسات، سيتمكن الباحث من تحديد مدى تجانس نتائج البحث مع نتائج الدراسات السابقة، وكذلك مناقشة أوجه الاختلاف والتشابه بين مختلف السياقات التي تم دراستها في الأبحاث السابقة</w:t>
      </w:r>
      <w:r w:rsidRPr="0087278B">
        <w:rPr>
          <w:rFonts w:ascii="Sakkal Majalla" w:hAnsi="Sakkal Majalla" w:cs="Sakkal Majalla"/>
          <w:sz w:val="28"/>
          <w:szCs w:val="28"/>
        </w:rPr>
        <w:t>.</w:t>
      </w:r>
    </w:p>
    <w:p w14:paraId="0ABC62BD"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lastRenderedPageBreak/>
        <w:t>علاوة على ذلك، سيتطرق هذا الفصل إلى الإطار النظري الذي يعتمد عليه البحث، وهو مجموعة من النظريات التي تفسر العلاقة بين تنمية الموارد البشرية، الابتكار التنظيمي، والرشاقة التنظيمية. سيتم مناقشة كيفية تأثير هذه النظريات على تطوير مفهوم الابتكار داخل المنظمات، وأهمية استخدام الرشاقة التنظيمية كآلية للتسريع من تنفيذ هذه الابتكارات. من خلال الإطار النظري، سيتم تسليط الضوء على تفاعل العوامل التنظيمية والثقافية والقيادية التي تسهم في دعم أو تعطيل عملية الابتكار، وكيف يمكن للرشاقة التنظيمية أن توفر بيئة مرنة تدعم الإبداع داخل الشركة</w:t>
      </w:r>
      <w:r w:rsidRPr="0087278B">
        <w:rPr>
          <w:rFonts w:ascii="Sakkal Majalla" w:hAnsi="Sakkal Majalla" w:cs="Sakkal Majalla"/>
          <w:sz w:val="28"/>
          <w:szCs w:val="28"/>
        </w:rPr>
        <w:t>.</w:t>
      </w:r>
    </w:p>
    <w:p w14:paraId="7824ABAC"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t>تكمن أهمية هذا الفصل في أنه يوفر للباحث وللقارئ فهمًا عميقًا للكيفية التي تعمل بها العوامل المختلفة في بيئة العمل على مستوى الشركة، ويُسهم في بناء نموذج متكامل يمكن تطبيقه لتحليل التأثيرات المتبادلة بين هذه العوامل. كما سيتيح هذا الفصل فرصًا للتفكير النقدي حول كيف يمكن للمنظمات مثل شركة بوبا العربية أن تعتمد على تنمية الموارد البشرية والرشاقة التنظيمية لتعزيز قدرتها على الابتكار، مما يساهم في تعزيز قدرتها التنافسية ونجاحها في السوق</w:t>
      </w:r>
      <w:r w:rsidRPr="0087278B">
        <w:rPr>
          <w:rFonts w:ascii="Sakkal Majalla" w:hAnsi="Sakkal Majalla" w:cs="Sakkal Majalla"/>
          <w:sz w:val="28"/>
          <w:szCs w:val="28"/>
        </w:rPr>
        <w:t>.</w:t>
      </w:r>
    </w:p>
    <w:p w14:paraId="31DADC79" w14:textId="77777777" w:rsidR="00733AC5" w:rsidRPr="0087278B" w:rsidRDefault="00733AC5" w:rsidP="00733AC5">
      <w:pPr>
        <w:spacing w:line="360" w:lineRule="auto"/>
        <w:jc w:val="both"/>
        <w:rPr>
          <w:rFonts w:ascii="Sakkal Majalla" w:hAnsi="Sakkal Majalla" w:cs="Sakkal Majalla"/>
          <w:sz w:val="28"/>
          <w:szCs w:val="28"/>
        </w:rPr>
      </w:pPr>
      <w:r w:rsidRPr="0087278B">
        <w:rPr>
          <w:rFonts w:ascii="Sakkal Majalla" w:hAnsi="Sakkal Majalla" w:cs="Sakkal Majalla"/>
          <w:sz w:val="28"/>
          <w:szCs w:val="28"/>
          <w:rtl/>
        </w:rPr>
        <w:t>من خلال هذا الفصل، سيكتسب القارئ فهمًا واضحًا للأطر النظرية التي تقوم عليها الدراسة، مما يمهد الطريق لتفسير البيانات التي سيتم جمعها في مراحل لاحقة من البحث. سيتيح هذا الفهم للباحث بناءً قويًا على المفاهيم العلمية المطروحة وتحليل النتائج في ضوء الأدبيات والنظريات السابقة</w:t>
      </w:r>
      <w:r w:rsidRPr="0087278B">
        <w:rPr>
          <w:rFonts w:ascii="Sakkal Majalla" w:hAnsi="Sakkal Majalla" w:cs="Sakkal Majalla"/>
          <w:sz w:val="28"/>
          <w:szCs w:val="28"/>
        </w:rPr>
        <w:t>.</w:t>
      </w:r>
    </w:p>
    <w:p w14:paraId="3448D284" w14:textId="77777777" w:rsidR="00733AC5" w:rsidRPr="0087278B" w:rsidRDefault="00733AC5" w:rsidP="00733AC5">
      <w:pPr>
        <w:spacing w:line="360" w:lineRule="auto"/>
        <w:rPr>
          <w:rFonts w:ascii="Sakkal Majalla" w:hAnsi="Sakkal Majalla" w:cs="Sakkal Majalla"/>
          <w:sz w:val="28"/>
          <w:szCs w:val="28"/>
          <w:rtl/>
        </w:rPr>
      </w:pPr>
    </w:p>
    <w:p w14:paraId="68C0F382" w14:textId="77777777" w:rsidR="00733AC5" w:rsidRDefault="00733AC5" w:rsidP="00733AC5">
      <w:pPr>
        <w:spacing w:line="360" w:lineRule="auto"/>
        <w:rPr>
          <w:rFonts w:ascii="Sakkal Majalla" w:hAnsi="Sakkal Majalla" w:cs="Sakkal Majalla"/>
          <w:sz w:val="28"/>
          <w:szCs w:val="28"/>
          <w:rtl/>
        </w:rPr>
      </w:pPr>
    </w:p>
    <w:p w14:paraId="4D4AAF19" w14:textId="77777777" w:rsidR="00733AC5" w:rsidRDefault="00733AC5" w:rsidP="00733AC5">
      <w:pPr>
        <w:spacing w:line="360" w:lineRule="auto"/>
        <w:rPr>
          <w:rFonts w:ascii="Sakkal Majalla" w:hAnsi="Sakkal Majalla" w:cs="Sakkal Majalla"/>
          <w:sz w:val="28"/>
          <w:szCs w:val="28"/>
          <w:rtl/>
        </w:rPr>
      </w:pPr>
    </w:p>
    <w:p w14:paraId="452C2900" w14:textId="77777777" w:rsidR="00733AC5" w:rsidRDefault="00733AC5" w:rsidP="00733AC5">
      <w:pPr>
        <w:spacing w:line="360" w:lineRule="auto"/>
        <w:rPr>
          <w:rFonts w:ascii="Sakkal Majalla" w:hAnsi="Sakkal Majalla" w:cs="Sakkal Majalla"/>
          <w:sz w:val="28"/>
          <w:szCs w:val="28"/>
          <w:rtl/>
        </w:rPr>
      </w:pPr>
    </w:p>
    <w:p w14:paraId="4A2DB373" w14:textId="77777777" w:rsidR="00733AC5" w:rsidRDefault="00733AC5" w:rsidP="00733AC5">
      <w:pPr>
        <w:spacing w:line="360" w:lineRule="auto"/>
        <w:rPr>
          <w:rFonts w:ascii="Sakkal Majalla" w:hAnsi="Sakkal Majalla" w:cs="Sakkal Majalla"/>
          <w:sz w:val="28"/>
          <w:szCs w:val="28"/>
          <w:rtl/>
        </w:rPr>
      </w:pPr>
    </w:p>
    <w:p w14:paraId="564A236F" w14:textId="77777777" w:rsidR="00733AC5" w:rsidRDefault="00733AC5" w:rsidP="00733AC5">
      <w:pPr>
        <w:spacing w:line="360" w:lineRule="auto"/>
        <w:rPr>
          <w:rFonts w:ascii="Sakkal Majalla" w:hAnsi="Sakkal Majalla" w:cs="Sakkal Majalla"/>
          <w:sz w:val="28"/>
          <w:szCs w:val="28"/>
          <w:rtl/>
        </w:rPr>
      </w:pPr>
    </w:p>
    <w:p w14:paraId="700F4EFA" w14:textId="77777777" w:rsidR="00733AC5" w:rsidRDefault="00733AC5" w:rsidP="00733AC5">
      <w:pPr>
        <w:spacing w:line="360" w:lineRule="auto"/>
        <w:rPr>
          <w:rFonts w:ascii="Sakkal Majalla" w:hAnsi="Sakkal Majalla" w:cs="Sakkal Majalla"/>
          <w:sz w:val="28"/>
          <w:szCs w:val="28"/>
          <w:rtl/>
        </w:rPr>
      </w:pPr>
    </w:p>
    <w:p w14:paraId="1655BD24" w14:textId="77777777" w:rsidR="00733AC5" w:rsidRPr="005E6FC6" w:rsidRDefault="00733AC5" w:rsidP="00733AC5">
      <w:pPr>
        <w:pStyle w:val="Heading1"/>
        <w:spacing w:line="360" w:lineRule="auto"/>
        <w:jc w:val="both"/>
        <w:rPr>
          <w:rFonts w:ascii="Sakkal Majalla" w:hAnsi="Sakkal Majalla" w:cs="Sakkal Majalla"/>
          <w:b/>
          <w:bCs/>
          <w:color w:val="auto"/>
          <w:sz w:val="28"/>
          <w:szCs w:val="28"/>
          <w:rtl/>
        </w:rPr>
      </w:pPr>
      <w:bookmarkStart w:id="45" w:name="_Toc192532719"/>
      <w:r w:rsidRPr="00CF40BC">
        <w:rPr>
          <w:rFonts w:ascii="Sakkal Majalla" w:hAnsi="Sakkal Majalla" w:cs="Sakkal Majalla"/>
          <w:b/>
          <w:bCs/>
          <w:color w:val="auto"/>
          <w:sz w:val="28"/>
          <w:szCs w:val="28"/>
          <w:rtl/>
        </w:rPr>
        <w:lastRenderedPageBreak/>
        <w:t>المتغير التابع والمستقل</w:t>
      </w:r>
      <w:bookmarkEnd w:id="45"/>
    </w:p>
    <w:p w14:paraId="7245CC57"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تتناول هذه الدراسة مجموعة من المتغيرات التي تؤثر بشكل مباشر على الابتكار التنظيمي في شركة بوبا العربية للتأمين التعاوني، وهذه المتغيرات تتنوع ما بين المتغيرات التابعة والمستقلة. المتغير التابع في هذه الدراسة هو "دور الموارد البشرية"، بينما تشمل المتغيرات المستقلة "التعليم المستمر"، "التطوير المهني"، و"تحسين أداء الموظفين". يشكل كل من هذه المتغيرات جزءًا أساسيًا من العلاقة التي سيتم اختبارها في البحث، حيث ستهدف الدراسة إلى تحليل كيفية تأثير هذه المتغيرات على الابتكار التنظيمي ودور الرشاقة التنظيمية كوسيط في هذه العلاقة</w:t>
      </w:r>
      <w:r w:rsidRPr="006C4CFC">
        <w:rPr>
          <w:rFonts w:ascii="Sakkal Majalla" w:hAnsi="Sakkal Majalla" w:cs="Sakkal Majalla"/>
          <w:sz w:val="28"/>
          <w:szCs w:val="28"/>
        </w:rPr>
        <w:t>.</w:t>
      </w:r>
    </w:p>
    <w:p w14:paraId="7ABD23A2" w14:textId="77777777" w:rsidR="00733AC5" w:rsidRPr="006C4CFC" w:rsidRDefault="00733AC5" w:rsidP="00733AC5">
      <w:pPr>
        <w:pStyle w:val="ListParagraph"/>
        <w:numPr>
          <w:ilvl w:val="0"/>
          <w:numId w:val="6"/>
        </w:numPr>
        <w:spacing w:line="360" w:lineRule="auto"/>
        <w:jc w:val="both"/>
        <w:rPr>
          <w:rFonts w:ascii="Sakkal Majalla" w:hAnsi="Sakkal Majalla" w:cs="Sakkal Majalla"/>
          <w:b/>
          <w:bCs/>
          <w:sz w:val="28"/>
          <w:szCs w:val="28"/>
        </w:rPr>
      </w:pPr>
      <w:r w:rsidRPr="006C4CFC">
        <w:rPr>
          <w:rFonts w:ascii="Sakkal Majalla" w:hAnsi="Sakkal Majalla" w:cs="Sakkal Majalla"/>
          <w:b/>
          <w:bCs/>
          <w:sz w:val="28"/>
          <w:szCs w:val="28"/>
          <w:rtl/>
        </w:rPr>
        <w:t>المتغير التابع: دور الموارد البشرية</w:t>
      </w:r>
    </w:p>
    <w:p w14:paraId="450CEBC5"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يُعد "دور الموارد البشرية" المتغير التابع في الدراسة، وهو يتضمن تأثير ممارسات وسياسات الموارد البشرية على تحسين بيئة العمل وزيادة مستويات الابتكار داخل المنظمة. الموارد البشرية لا تقتصر مهمتها على التوظيف أو إدارة الرواتب فقط، بل هي العنصر الأساسي في بناء ثقافة تنظيمية تشجع على التفكير الإبداعي وتطوير حلول مبتكرة. دور الموارد البشرية يمتد ليشمل إدارة العمليات التي تسهم في تعزيز التفاعل بين الموظفين وتحفيزهم على التفكير بطرق جديدة وإبداعية. يُفترض أن الموارد البشرية في شركة بوبا العربية تلعب دورًا رئيسيًا في خلق بيئة داعمة للابتكار من خلال تطوير الأنظمة التي تعزز من قدرة الموظفين على تقديم أفكار جديدة وفعالة</w:t>
      </w:r>
      <w:r w:rsidRPr="006C4CFC">
        <w:rPr>
          <w:rFonts w:ascii="Sakkal Majalla" w:hAnsi="Sakkal Majalla" w:cs="Sakkal Majalla"/>
          <w:sz w:val="28"/>
          <w:szCs w:val="28"/>
        </w:rPr>
        <w:t>.</w:t>
      </w:r>
    </w:p>
    <w:p w14:paraId="1BBDD064" w14:textId="77777777" w:rsidR="00733AC5" w:rsidRDefault="00733AC5" w:rsidP="00733AC5">
      <w:pPr>
        <w:spacing w:line="360" w:lineRule="auto"/>
        <w:jc w:val="both"/>
        <w:rPr>
          <w:rFonts w:ascii="Sakkal Majalla" w:hAnsi="Sakkal Majalla" w:cs="Sakkal Majalla"/>
          <w:sz w:val="28"/>
          <w:szCs w:val="28"/>
          <w:rtl/>
        </w:rPr>
      </w:pPr>
      <w:r w:rsidRPr="006C4CFC">
        <w:rPr>
          <w:rFonts w:ascii="Sakkal Majalla" w:hAnsi="Sakkal Majalla" w:cs="Sakkal Majalla"/>
          <w:sz w:val="28"/>
          <w:szCs w:val="28"/>
          <w:rtl/>
        </w:rPr>
        <w:t>يمكن تحقيق ذلك عبر تبني استراتيجيات مثل تدريب الموظفين على تقنيات جديدة، توفير بيئة عمل مرنة تشجع على المشاركة والتعاون، وكذلك تحفيز الموظفين على تقديم أفكار مبتكرة تسهم في تحسين الأداء المؤسسي. بناءً على ذلك، يعد دور الموارد البشرية من العوامل المحورية التي تؤثر في تطوير الابتكار داخل الشركة، حيث أن قدرة المنظمة على التكيف مع التغيرات ومواكبة التطورات في البيئة العملية تعتمد بشكل كبير على قدرة الموارد البشرية في تحفيز الموظفين وتعزيز قدراتهم على 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10510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Mue17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4CFC">
            <w:rPr>
              <w:rFonts w:ascii="Sakkal Majalla" w:hAnsi="Sakkal Majalla" w:cs="Sakkal Majalla" w:hint="cs"/>
              <w:noProof/>
              <w:sz w:val="28"/>
              <w:szCs w:val="28"/>
              <w:rtl/>
              <w:lang w:bidi="ar-EG"/>
            </w:rPr>
            <w:t>(</w:t>
          </w:r>
          <w:r w:rsidRPr="006C4CFC">
            <w:rPr>
              <w:rFonts w:ascii="Sakkal Majalla" w:hAnsi="Sakkal Majalla" w:cs="Sakkal Majalla" w:hint="cs"/>
              <w:noProof/>
              <w:sz w:val="28"/>
              <w:szCs w:val="28"/>
              <w:lang w:bidi="ar-EG"/>
            </w:rPr>
            <w:t>Mueller</w:t>
          </w:r>
          <w:r w:rsidRPr="006C4CFC">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C4CFC">
        <w:rPr>
          <w:rFonts w:ascii="Sakkal Majalla" w:hAnsi="Sakkal Majalla" w:cs="Sakkal Majalla"/>
          <w:sz w:val="28"/>
          <w:szCs w:val="28"/>
        </w:rPr>
        <w:t>.</w:t>
      </w:r>
      <w:r>
        <w:rPr>
          <w:rFonts w:ascii="Sakkal Majalla" w:hAnsi="Sakkal Majalla" w:cs="Sakkal Majalla" w:hint="cs"/>
          <w:sz w:val="28"/>
          <w:szCs w:val="28"/>
          <w:rtl/>
        </w:rPr>
        <w:t xml:space="preserve">   </w:t>
      </w:r>
    </w:p>
    <w:p w14:paraId="0D502241" w14:textId="77777777" w:rsidR="00733AC5" w:rsidRDefault="00733AC5" w:rsidP="00733AC5">
      <w:pPr>
        <w:spacing w:line="360" w:lineRule="auto"/>
        <w:jc w:val="both"/>
        <w:rPr>
          <w:rFonts w:ascii="Sakkal Majalla" w:hAnsi="Sakkal Majalla" w:cs="Sakkal Majalla"/>
          <w:sz w:val="28"/>
          <w:szCs w:val="28"/>
          <w:rtl/>
        </w:rPr>
      </w:pPr>
    </w:p>
    <w:p w14:paraId="45605C3B" w14:textId="77777777" w:rsidR="00733AC5" w:rsidRPr="006C4CFC" w:rsidRDefault="00733AC5" w:rsidP="00733AC5">
      <w:pPr>
        <w:spacing w:line="360" w:lineRule="auto"/>
        <w:jc w:val="both"/>
        <w:rPr>
          <w:rFonts w:ascii="Sakkal Majalla" w:hAnsi="Sakkal Majalla" w:cs="Sakkal Majalla"/>
          <w:sz w:val="28"/>
          <w:szCs w:val="28"/>
        </w:rPr>
      </w:pPr>
    </w:p>
    <w:p w14:paraId="5BF04E6A" w14:textId="77777777" w:rsidR="00733AC5" w:rsidRPr="006C4CFC" w:rsidRDefault="00733AC5" w:rsidP="00733AC5">
      <w:pPr>
        <w:pStyle w:val="ListParagraph"/>
        <w:numPr>
          <w:ilvl w:val="0"/>
          <w:numId w:val="6"/>
        </w:numPr>
        <w:spacing w:line="360" w:lineRule="auto"/>
        <w:jc w:val="both"/>
        <w:rPr>
          <w:rFonts w:ascii="Sakkal Majalla" w:hAnsi="Sakkal Majalla" w:cs="Sakkal Majalla"/>
          <w:b/>
          <w:bCs/>
          <w:sz w:val="28"/>
          <w:szCs w:val="28"/>
        </w:rPr>
      </w:pPr>
      <w:r w:rsidRPr="006C4CFC">
        <w:rPr>
          <w:rFonts w:ascii="Sakkal Majalla" w:hAnsi="Sakkal Majalla" w:cs="Sakkal Majalla"/>
          <w:b/>
          <w:bCs/>
          <w:sz w:val="28"/>
          <w:szCs w:val="28"/>
          <w:rtl/>
        </w:rPr>
        <w:lastRenderedPageBreak/>
        <w:t>المتغيرات المستقلة</w:t>
      </w:r>
    </w:p>
    <w:p w14:paraId="2CFD1A4A" w14:textId="77777777" w:rsidR="00733AC5" w:rsidRPr="006C4CFC" w:rsidRDefault="00733AC5" w:rsidP="00733AC5">
      <w:pPr>
        <w:pStyle w:val="ListParagraph"/>
        <w:numPr>
          <w:ilvl w:val="0"/>
          <w:numId w:val="11"/>
        </w:numPr>
        <w:spacing w:line="360" w:lineRule="auto"/>
        <w:jc w:val="both"/>
        <w:rPr>
          <w:rFonts w:ascii="Sakkal Majalla" w:hAnsi="Sakkal Majalla" w:cs="Sakkal Majalla"/>
          <w:b/>
          <w:bCs/>
          <w:sz w:val="28"/>
          <w:szCs w:val="28"/>
        </w:rPr>
      </w:pPr>
      <w:r w:rsidRPr="006C4CFC">
        <w:rPr>
          <w:rFonts w:ascii="Sakkal Majalla" w:hAnsi="Sakkal Majalla" w:cs="Sakkal Majalla"/>
          <w:b/>
          <w:bCs/>
          <w:sz w:val="28"/>
          <w:szCs w:val="28"/>
          <w:rtl/>
        </w:rPr>
        <w:t>التعليم المستمر</w:t>
      </w:r>
    </w:p>
    <w:p w14:paraId="04E6644D"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التعليم المستمر يعد أحد المتغيرات المستقلة المهمة في هذه الدراسة، حيث يشير إلى البرامج والمبادرات التي تقدمها المنظمة لضمان تطوير مهارات ومعارف الموظفين بشكل مستمر. يشمل التعليم المستمر الدورات التدريبية، ورش العمل، والفرص التعليمية الأخرى التي تساعد الموظفين على التكيف مع التغيرات السريعة في بيئة العمل. في سياق الابتكار التنظيمي، يعتبر التعليم المستمر عنصرًا أساسيًا في تزويد الموظفين بالمعرفة الضرورية التي تمكّنهم من استخدام أدوات وأساليب جديدة لتحسين الأداء وابتكار حلول جديدة</w:t>
      </w:r>
      <w:r w:rsidRPr="006C4CFC">
        <w:rPr>
          <w:rFonts w:ascii="Sakkal Majalla" w:hAnsi="Sakkal Majalla" w:cs="Sakkal Majalla"/>
          <w:sz w:val="28"/>
          <w:szCs w:val="28"/>
        </w:rPr>
        <w:t>.</w:t>
      </w:r>
    </w:p>
    <w:p w14:paraId="15A2822A"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عندما تستثمر شركة بوبا العربية في التعليم المستمر للموظفين، فإنها بذلك تساهم في تعزيز قدرة الموظفين على استخدام المعرفة الحديثة في مجالات تخصصهم، مما يؤدي إلى تحفيز الابتكار في مجالات متعددة. فكلما كان الموظف على دراية بأحدث التقنيات والأدوات، كان أكثر قدرة على تقديم حلول مبتكرة وفعالة لمشكلات العمل، وبالتالي يتم تعزيز الابتكار التنظيمي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869055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Kru20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4CFC">
            <w:rPr>
              <w:rFonts w:ascii="Sakkal Majalla" w:hAnsi="Sakkal Majalla" w:cs="Sakkal Majalla" w:hint="cs"/>
              <w:noProof/>
              <w:sz w:val="28"/>
              <w:szCs w:val="28"/>
              <w:rtl/>
              <w:lang w:bidi="ar-EG"/>
            </w:rPr>
            <w:t>(</w:t>
          </w:r>
          <w:r w:rsidRPr="006C4CFC">
            <w:rPr>
              <w:rFonts w:ascii="Sakkal Majalla" w:hAnsi="Sakkal Majalla" w:cs="Sakkal Majalla" w:hint="cs"/>
              <w:noProof/>
              <w:sz w:val="28"/>
              <w:szCs w:val="28"/>
              <w:lang w:bidi="ar-EG"/>
            </w:rPr>
            <w:t>Kruger</w:t>
          </w:r>
          <w:r w:rsidRPr="006C4CF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C4CFC">
        <w:rPr>
          <w:rFonts w:ascii="Sakkal Majalla" w:hAnsi="Sakkal Majalla" w:cs="Sakkal Majalla"/>
          <w:sz w:val="28"/>
          <w:szCs w:val="28"/>
        </w:rPr>
        <w:t>.</w:t>
      </w:r>
      <w:r>
        <w:rPr>
          <w:rFonts w:ascii="Sakkal Majalla" w:hAnsi="Sakkal Majalla" w:cs="Sakkal Majalla" w:hint="cs"/>
          <w:sz w:val="28"/>
          <w:szCs w:val="28"/>
          <w:rtl/>
        </w:rPr>
        <w:t xml:space="preserve"> </w:t>
      </w:r>
    </w:p>
    <w:p w14:paraId="166854D6" w14:textId="77777777" w:rsidR="00733AC5" w:rsidRPr="006C4CFC" w:rsidRDefault="00733AC5" w:rsidP="00733AC5">
      <w:pPr>
        <w:pStyle w:val="ListParagraph"/>
        <w:numPr>
          <w:ilvl w:val="0"/>
          <w:numId w:val="11"/>
        </w:numPr>
        <w:spacing w:line="360" w:lineRule="auto"/>
        <w:jc w:val="both"/>
        <w:rPr>
          <w:rFonts w:ascii="Sakkal Majalla" w:hAnsi="Sakkal Majalla" w:cs="Sakkal Majalla"/>
          <w:b/>
          <w:bCs/>
          <w:sz w:val="28"/>
          <w:szCs w:val="28"/>
        </w:rPr>
      </w:pPr>
      <w:r w:rsidRPr="006C4CFC">
        <w:rPr>
          <w:rFonts w:ascii="Sakkal Majalla" w:hAnsi="Sakkal Majalla" w:cs="Sakkal Majalla"/>
          <w:b/>
          <w:bCs/>
          <w:sz w:val="28"/>
          <w:szCs w:val="28"/>
          <w:rtl/>
        </w:rPr>
        <w:t>التطوير المهني</w:t>
      </w:r>
    </w:p>
    <w:p w14:paraId="3B8B4579"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يعد التطوير المهني من المتغيرات المستقلة التي تساهم بشكل كبير في تحسين قدرة الموظفين على الإبداع والابتكار. يشير التطوير المهني إلى الأنشطة التي تهدف إلى تعزيز قدرات الموظفين سواء كانت هذه الأنشطة تعليمية، تقنية، أو حتى تنظيمية. يمكن أن يشمل التطوير المهني حضور المؤتمرات المتخصصة، التدريب على القيادة، أو حتى تعلم مهارات جديدة تتعلق بالوظائف المحددة. من خلال توفير هذه الفرص، تساهم شركة بوبا العربية في تجهيز موظفيها بالمعرفة والمهارات اللازمة لمواجهة تحديات العمل المختلفة، وبالتالي يصبح الموظفون أكثر استعدادًا لتقديم أفكار جديدة يمكن أن تؤدي إلى تحسين العمليات الداخلية والابتكار</w:t>
      </w:r>
      <w:r w:rsidRPr="006C4CFC">
        <w:rPr>
          <w:rFonts w:ascii="Sakkal Majalla" w:hAnsi="Sakkal Majalla" w:cs="Sakkal Majalla"/>
          <w:sz w:val="28"/>
          <w:szCs w:val="28"/>
        </w:rPr>
        <w:t>.</w:t>
      </w:r>
    </w:p>
    <w:p w14:paraId="68F5017B"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علاوة على ذلك، يساعد التطوير المهني الموظفين على تحسين مستوى أدائهم الشخصي، مما يعزز قدرتهم على العمل ضمن فريق وتحقيق أهداف الشركة المشتركة. عندما تركز الشركة على تطوير مهارات موظفيها بشكل مستمر، فإنها تخلق بيئة مرنة قادرة على التعامل مع التحديات التنظيمية، مما يسهم في دفع الابتكار إلى الأمام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44038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4CFC">
            <w:rPr>
              <w:rFonts w:ascii="Sakkal Majalla" w:hAnsi="Sakkal Majalla" w:cs="Sakkal Majalla" w:hint="cs"/>
              <w:noProof/>
              <w:sz w:val="28"/>
              <w:szCs w:val="28"/>
              <w:rtl/>
              <w:lang w:bidi="ar-EG"/>
            </w:rPr>
            <w:t>(</w:t>
          </w:r>
          <w:r w:rsidRPr="006C4CFC">
            <w:rPr>
              <w:rFonts w:ascii="Sakkal Majalla" w:hAnsi="Sakkal Majalla" w:cs="Sakkal Majalla" w:hint="cs"/>
              <w:noProof/>
              <w:sz w:val="28"/>
              <w:szCs w:val="28"/>
              <w:lang w:bidi="ar-EG"/>
            </w:rPr>
            <w:t>Ventista</w:t>
          </w:r>
          <w:r w:rsidRPr="006C4CF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6C4CFC">
        <w:rPr>
          <w:rFonts w:ascii="Sakkal Majalla" w:hAnsi="Sakkal Majalla" w:cs="Sakkal Majalla"/>
          <w:sz w:val="28"/>
          <w:szCs w:val="28"/>
        </w:rPr>
        <w:t>.</w:t>
      </w:r>
    </w:p>
    <w:p w14:paraId="1A46B350" w14:textId="77777777" w:rsidR="00733AC5" w:rsidRPr="006C4CFC" w:rsidRDefault="00733AC5" w:rsidP="00733AC5">
      <w:pPr>
        <w:pStyle w:val="ListParagraph"/>
        <w:numPr>
          <w:ilvl w:val="0"/>
          <w:numId w:val="11"/>
        </w:numPr>
        <w:spacing w:line="360" w:lineRule="auto"/>
        <w:jc w:val="both"/>
        <w:rPr>
          <w:rFonts w:ascii="Sakkal Majalla" w:hAnsi="Sakkal Majalla" w:cs="Sakkal Majalla"/>
          <w:b/>
          <w:bCs/>
          <w:sz w:val="28"/>
          <w:szCs w:val="28"/>
        </w:rPr>
      </w:pPr>
      <w:r w:rsidRPr="006C4CFC">
        <w:rPr>
          <w:rFonts w:ascii="Sakkal Majalla" w:hAnsi="Sakkal Majalla" w:cs="Sakkal Majalla"/>
          <w:b/>
          <w:bCs/>
          <w:sz w:val="28"/>
          <w:szCs w:val="28"/>
          <w:rtl/>
        </w:rPr>
        <w:lastRenderedPageBreak/>
        <w:t>تحسين أداء الموظفين</w:t>
      </w:r>
    </w:p>
    <w:p w14:paraId="2559BF8F"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تحسين أداء الموظفين يعد أحد المتغيرات المستقلة التي تؤثر بشكل كبير على الابتكار التنظيمي. يشمل تحسين الأداء تطبيق استراتيجيات وأدوات تهدف إلى رفع كفاءة الموظفين وتوجيههم نحو تحقيق أهداف المنظمة بأعلى مستويات الفعالية. يمكن أن يتضمن ذلك تحسين المهارات التقنية، تعزيز القدرات الإدارية، ورفع الكفاءة الفردية والجماعية. عندما يتم التركيز على تحسين أداء الموظفين من خلال التقييمات المستمرة، التغذية الراجعة، وبرامج التحفيز، فإن ذلك يؤدي إلى زيادة الدافعية لدى الموظفين لتقديم أداء متميز والمشاركة في عمليات الابتكار</w:t>
      </w:r>
      <w:r w:rsidRPr="006C4CFC">
        <w:rPr>
          <w:rFonts w:ascii="Sakkal Majalla" w:hAnsi="Sakkal Majalla" w:cs="Sakkal Majalla"/>
          <w:sz w:val="28"/>
          <w:szCs w:val="28"/>
        </w:rPr>
        <w:t>.</w:t>
      </w:r>
    </w:p>
    <w:p w14:paraId="7F168CF7"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كما أن تحسين أداء الموظفين يشجع على رفع مستوى التعاون بين الفرق داخل المنظمة، مما يؤدي إلى بيئة عمل أكثر إبداعًا وابتكارًا. الموظف الذي يشعر أنه يحقق أداءً جيدًا ويتم تحفيزه بشكل مناسب سيكون أكثر استعدادًا للمشاركة في الأنشطة الابتكارية، مما يساعد في تقديم حلول جديدة تساهم في تحسين العمليات التنظيمية وزيادة فعالية العمل داخل الشركة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856142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Ima20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4CFC">
            <w:rPr>
              <w:rFonts w:ascii="Sakkal Majalla" w:hAnsi="Sakkal Majalla" w:cs="Sakkal Majalla" w:hint="cs"/>
              <w:noProof/>
              <w:sz w:val="28"/>
              <w:szCs w:val="28"/>
              <w:rtl/>
              <w:lang w:bidi="ar-EG"/>
            </w:rPr>
            <w:t>(</w:t>
          </w:r>
          <w:r w:rsidRPr="006C4CFC">
            <w:rPr>
              <w:rFonts w:ascii="Sakkal Majalla" w:hAnsi="Sakkal Majalla" w:cs="Sakkal Majalla" w:hint="cs"/>
              <w:noProof/>
              <w:sz w:val="28"/>
              <w:szCs w:val="28"/>
              <w:lang w:bidi="ar-EG"/>
            </w:rPr>
            <w:t>Imani</w:t>
          </w:r>
          <w:r w:rsidRPr="006C4CF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C4CFC">
        <w:rPr>
          <w:rFonts w:ascii="Sakkal Majalla" w:hAnsi="Sakkal Majalla" w:cs="Sakkal Majalla"/>
          <w:sz w:val="28"/>
          <w:szCs w:val="28"/>
        </w:rPr>
        <w:t>.</w:t>
      </w:r>
    </w:p>
    <w:p w14:paraId="1F2ACC87" w14:textId="77777777" w:rsidR="00733AC5" w:rsidRPr="006C4CFC" w:rsidRDefault="00733AC5" w:rsidP="00733AC5">
      <w:pPr>
        <w:pStyle w:val="ListParagraph"/>
        <w:numPr>
          <w:ilvl w:val="0"/>
          <w:numId w:val="12"/>
        </w:numPr>
        <w:spacing w:line="360" w:lineRule="auto"/>
        <w:jc w:val="both"/>
        <w:rPr>
          <w:rFonts w:ascii="Sakkal Majalla" w:hAnsi="Sakkal Majalla" w:cs="Sakkal Majalla"/>
          <w:b/>
          <w:bCs/>
          <w:sz w:val="28"/>
          <w:szCs w:val="28"/>
        </w:rPr>
      </w:pPr>
      <w:r w:rsidRPr="006C4CFC">
        <w:rPr>
          <w:rFonts w:ascii="Sakkal Majalla" w:hAnsi="Sakkal Majalla" w:cs="Sakkal Majalla"/>
          <w:b/>
          <w:bCs/>
          <w:sz w:val="28"/>
          <w:szCs w:val="28"/>
          <w:rtl/>
        </w:rPr>
        <w:t>العلاقة بين المتغيرات</w:t>
      </w:r>
    </w:p>
    <w:p w14:paraId="47F526FE"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تتداخل المتغيرات التابعة والمستقلة في هذه الدراسة بشكل معقد، حيث تتفاعل جميعها لتؤثر على الابتكار التنظيمي في شركة بوبا العربية للتأمين التعاوني. العلاقة بين دور الموارد البشرية كمتغير تابع والتعليم المستمر، التطوير المهني، وتحسين أداء الموظفين كمتغيرات مستقلة يمكن أن تساهم بشكل مباشر في تحقيق الابتكار التنظيمي</w:t>
      </w:r>
      <w:r w:rsidRPr="006C4CFC">
        <w:rPr>
          <w:rFonts w:ascii="Sakkal Majalla" w:hAnsi="Sakkal Majalla" w:cs="Sakkal Majalla"/>
          <w:sz w:val="28"/>
          <w:szCs w:val="28"/>
        </w:rPr>
        <w:t>.</w:t>
      </w:r>
    </w:p>
    <w:p w14:paraId="22E5B0D9"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أولاً، يمكن القول أن التعليم المستمر يسهم في رفع مستوى المعرفة والمهارات لدى الموظفين، مما يساعدهم على مواجهة التحديات المتجددة في بيئة العمل، وبالتالي يُحسن القدرة على الابتكار. عندما تقدم الموارد البشرية برامج تعليمية مستمرة، فإنها تخلق بيئة تعلمية تدعم التفكير الإبداعي</w:t>
      </w:r>
      <w:r w:rsidRPr="006C4CFC">
        <w:rPr>
          <w:rFonts w:ascii="Sakkal Majalla" w:hAnsi="Sakkal Majalla" w:cs="Sakkal Majalla"/>
          <w:sz w:val="28"/>
          <w:szCs w:val="28"/>
        </w:rPr>
        <w:t>.</w:t>
      </w:r>
    </w:p>
    <w:p w14:paraId="60BE2EC0"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t>ثانيًا، التطوير المهني يعمل على تحسين مهارات الموظفين ويسهم في تحفيزهم على تقديم حلول مبتكرة. من خلال الاستثمار في تطوير الموظفين، تضمن الموارد البشرية أن يكون كل موظف قادرًا على التفكير بشكل نقدي ومبدع، وهو ما ينعكس بشكل مباشر على الابتكار في المنظمة</w:t>
      </w:r>
      <w:r w:rsidRPr="006C4CFC">
        <w:rPr>
          <w:rFonts w:ascii="Sakkal Majalla" w:hAnsi="Sakkal Majalla" w:cs="Sakkal Majalla"/>
          <w:sz w:val="28"/>
          <w:szCs w:val="28"/>
        </w:rPr>
        <w:t>.</w:t>
      </w:r>
    </w:p>
    <w:p w14:paraId="7B14653F" w14:textId="77777777" w:rsidR="00733AC5" w:rsidRPr="006C4CFC" w:rsidRDefault="00733AC5" w:rsidP="00733AC5">
      <w:pPr>
        <w:spacing w:line="360" w:lineRule="auto"/>
        <w:jc w:val="both"/>
        <w:rPr>
          <w:rFonts w:ascii="Sakkal Majalla" w:hAnsi="Sakkal Majalla" w:cs="Sakkal Majalla"/>
          <w:sz w:val="28"/>
          <w:szCs w:val="28"/>
        </w:rPr>
      </w:pPr>
      <w:r w:rsidRPr="006C4CFC">
        <w:rPr>
          <w:rFonts w:ascii="Sakkal Majalla" w:hAnsi="Sakkal Majalla" w:cs="Sakkal Majalla"/>
          <w:sz w:val="28"/>
          <w:szCs w:val="28"/>
          <w:rtl/>
        </w:rPr>
        <w:lastRenderedPageBreak/>
        <w:t>أما في ما يتعلق بـ تحسين أداء الموظفين، فإن الموارد البشرية تؤثر بشكل كبير على تطوير الأداء العام للموظف، مما يعزز من قدرته على الإبداع والمشاركة الفعالة في الأنشطة الابتكارية. من خلال تحسين الأداء، تشجع الموارد البشرية الموظفين على تقديم أفضل ما لديهم من أفكار وحلول جديدة للمشكلات التنظيمية</w:t>
      </w:r>
      <w:r w:rsidRPr="006C4CFC">
        <w:rPr>
          <w:rFonts w:ascii="Sakkal Majalla" w:hAnsi="Sakkal Majalla" w:cs="Sakkal Majalla"/>
          <w:sz w:val="28"/>
          <w:szCs w:val="28"/>
        </w:rPr>
        <w:t>.</w:t>
      </w:r>
    </w:p>
    <w:p w14:paraId="587D187F" w14:textId="77777777" w:rsidR="00733AC5" w:rsidRPr="00F3591E" w:rsidRDefault="00733AC5" w:rsidP="00733AC5">
      <w:pPr>
        <w:spacing w:line="360" w:lineRule="auto"/>
        <w:jc w:val="both"/>
        <w:rPr>
          <w:rFonts w:ascii="Sakkal Majalla" w:hAnsi="Sakkal Majalla" w:cs="Sakkal Majalla"/>
          <w:sz w:val="28"/>
          <w:szCs w:val="28"/>
          <w:rtl/>
        </w:rPr>
      </w:pPr>
    </w:p>
    <w:p w14:paraId="5221AEA8" w14:textId="77777777" w:rsidR="00733AC5"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532720"/>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713639CC"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w:t>
      </w:r>
      <w:r w:rsidRPr="006C4CFC">
        <w:rPr>
          <w:rFonts w:ascii="Sakkal Majalla" w:hAnsi="Sakkal Majalla" w:cs="Sakkal Majalla"/>
          <w:b/>
          <w:bCs/>
          <w:sz w:val="28"/>
          <w:szCs w:val="28"/>
          <w:lang w:bidi="ar-EG"/>
        </w:rPr>
        <w:t xml:space="preserve">Jian&amp; </w:t>
      </w:r>
      <w:proofErr w:type="spellStart"/>
      <w:r w:rsidRPr="006C4CFC">
        <w:rPr>
          <w:rFonts w:ascii="Sakkal Majalla" w:hAnsi="Sakkal Majalla" w:cs="Sakkal Majalla"/>
          <w:b/>
          <w:bCs/>
          <w:sz w:val="28"/>
          <w:szCs w:val="28"/>
          <w:lang w:bidi="ar-EG"/>
        </w:rPr>
        <w:t>Regua</w:t>
      </w:r>
      <w:proofErr w:type="spellEnd"/>
      <w:r w:rsidRPr="006C4CFC">
        <w:rPr>
          <w:rFonts w:ascii="Sakkal Majalla" w:hAnsi="Sakkal Majalla" w:cs="Sakkal Majalla"/>
          <w:b/>
          <w:bCs/>
          <w:sz w:val="28"/>
          <w:szCs w:val="28"/>
          <w:lang w:bidi="ar-EG"/>
        </w:rPr>
        <w:t>, 2024</w:t>
      </w:r>
      <w:r w:rsidRPr="006C4CFC">
        <w:rPr>
          <w:rFonts w:ascii="Sakkal Majalla" w:hAnsi="Sakkal Majalla" w:cs="Sakkal Majalla"/>
          <w:b/>
          <w:bCs/>
          <w:sz w:val="28"/>
          <w:szCs w:val="28"/>
          <w:rtl/>
          <w:lang w:bidi="ar-EG"/>
        </w:rPr>
        <w:t xml:space="preserve">) </w:t>
      </w:r>
    </w:p>
    <w:p w14:paraId="48542DFC" w14:textId="77777777" w:rsidR="00733AC5" w:rsidRDefault="00733AC5" w:rsidP="00733AC5">
      <w:pPr>
        <w:spacing w:after="0" w:line="360" w:lineRule="auto"/>
        <w:ind w:left="-21" w:firstLine="720"/>
        <w:jc w:val="both"/>
        <w:rPr>
          <w:rFonts w:ascii="Sakkal Majalla" w:hAnsi="Sakkal Majalla" w:cs="Sakkal Majalla"/>
          <w:sz w:val="28"/>
          <w:szCs w:val="28"/>
          <w:rtl/>
          <w:lang w:bidi="ar-EG"/>
        </w:rPr>
      </w:pPr>
      <w:r w:rsidRPr="006C4CFC">
        <w:rPr>
          <w:rFonts w:ascii="Sakkal Majalla" w:hAnsi="Sakkal Majalla" w:cs="Sakkal Majalla"/>
          <w:sz w:val="28"/>
          <w:szCs w:val="28"/>
          <w:rtl/>
        </w:rPr>
        <w:t>هدفَت الدراسة إلى التعرف على دور إدارة الموارد البشرية الاستراتيجية</w:t>
      </w:r>
      <w:r w:rsidRPr="006C4CFC">
        <w:rPr>
          <w:rFonts w:ascii="Sakkal Majalla" w:hAnsi="Sakkal Majalla" w:cs="Sakkal Majalla"/>
          <w:sz w:val="28"/>
          <w:szCs w:val="28"/>
          <w:lang w:bidi="ar-EG"/>
        </w:rPr>
        <w:t xml:space="preserve"> (SHRM) </w:t>
      </w:r>
      <w:r w:rsidRPr="006C4CFC">
        <w:rPr>
          <w:rFonts w:ascii="Sakkal Majalla" w:hAnsi="Sakkal Majalla" w:cs="Sakkal Majalla"/>
          <w:sz w:val="28"/>
          <w:szCs w:val="28"/>
          <w:rtl/>
        </w:rPr>
        <w:t>في تحقيق الرشاقة التنظيمية بأبعادها المختلفة (التكيف، سرعة الاستجابة، والمرونة)، واتبعت الدراسة المنهج الوصفي التحليلي الذي يجمع بين الأساليب الكمية والنوعية لتحليل استراتيجيات الموارد البشرية في المنظمات الرشيقة، مثل إدارة المواهب، التعلم والتطوير المستمر، ترتيبات العمل المرنة، وتمكين الموظفين</w:t>
      </w:r>
      <w:r w:rsidRPr="006C4CFC">
        <w:rPr>
          <w:rFonts w:ascii="Sakkal Majalla" w:hAnsi="Sakkal Majalla" w:cs="Sakkal Majalla"/>
          <w:sz w:val="28"/>
          <w:szCs w:val="28"/>
          <w:lang w:bidi="ar-EG"/>
        </w:rPr>
        <w:t xml:space="preserve">. </w:t>
      </w:r>
      <w:r w:rsidRPr="006C4CFC">
        <w:rPr>
          <w:rFonts w:ascii="Sakkal Majalla" w:hAnsi="Sakkal Majalla" w:cs="Sakkal Majalla"/>
          <w:sz w:val="28"/>
          <w:szCs w:val="28"/>
          <w:rtl/>
        </w:rPr>
        <w:t>توصلت النتائج إلى أن إدارة الموارد البشرية الاستراتيجية تساهم بشكل مباشر وغير مباشر في تعزيز الرشاقة التنظيمية، من خلال تحسين الأداء، تعزيز الابتكار، ودعم الميزة التنافسية للشركات</w:t>
      </w:r>
      <w:r w:rsidRPr="006C4CFC">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6C4CFC">
        <w:rPr>
          <w:rFonts w:ascii="Sakkal Majalla" w:hAnsi="Sakkal Majalla" w:cs="Sakkal Majalla"/>
          <w:sz w:val="28"/>
          <w:szCs w:val="28"/>
          <w:rtl/>
        </w:rPr>
        <w:t>أوصت الدراسة بضرورة دمج إدارة الموارد البشرية الاستراتيجية في الخطط العامة للمؤسسات لضمان استجابة سريعة للتغيرات وتحقيق رشاقة تنظيمية مستدامة تساعد على النجاح في بيئة الأعمال المتغيرة</w:t>
      </w:r>
      <w:r w:rsidRPr="006C4CFC">
        <w:rPr>
          <w:rFonts w:ascii="Sakkal Majalla" w:hAnsi="Sakkal Majalla" w:cs="Sakkal Majalla"/>
          <w:sz w:val="28"/>
          <w:szCs w:val="28"/>
          <w:lang w:bidi="ar-EG"/>
        </w:rPr>
        <w:t>.</w:t>
      </w:r>
    </w:p>
    <w:p w14:paraId="60750585" w14:textId="77777777" w:rsidR="00733AC5" w:rsidRPr="006C4CFC" w:rsidRDefault="00733AC5" w:rsidP="00733AC5">
      <w:pPr>
        <w:spacing w:after="0" w:line="360" w:lineRule="auto"/>
        <w:ind w:left="-21" w:firstLine="720"/>
        <w:jc w:val="both"/>
        <w:rPr>
          <w:rFonts w:ascii="Sakkal Majalla" w:hAnsi="Sakkal Majalla" w:cs="Sakkal Majalla"/>
          <w:sz w:val="28"/>
          <w:szCs w:val="28"/>
          <w:lang w:bidi="ar-EG"/>
        </w:rPr>
      </w:pPr>
    </w:p>
    <w:p w14:paraId="0461AB84"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 xml:space="preserve">دراسة ( </w:t>
      </w:r>
      <w:r w:rsidRPr="006C4CFC">
        <w:rPr>
          <w:rFonts w:ascii="Sakkal Majalla" w:hAnsi="Sakkal Majalla" w:cs="Sakkal Majalla"/>
          <w:b/>
          <w:bCs/>
          <w:sz w:val="28"/>
          <w:szCs w:val="28"/>
          <w:lang w:bidi="ar-EG"/>
        </w:rPr>
        <w:t>Mahdia, 2024</w:t>
      </w:r>
      <w:r w:rsidRPr="006C4CFC">
        <w:rPr>
          <w:rFonts w:ascii="Sakkal Majalla" w:hAnsi="Sakkal Majalla" w:cs="Sakkal Majalla"/>
          <w:b/>
          <w:bCs/>
          <w:sz w:val="28"/>
          <w:szCs w:val="28"/>
          <w:rtl/>
          <w:lang w:bidi="ar-EG"/>
        </w:rPr>
        <w:t>)</w:t>
      </w:r>
    </w:p>
    <w:p w14:paraId="31FDA585"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هدفت الدراسة إلى استكشاف دور الموارد البشرية</w:t>
      </w:r>
      <w:r w:rsidRPr="006C4CFC">
        <w:rPr>
          <w:rFonts w:ascii="Sakkal Majalla" w:hAnsi="Sakkal Majalla" w:cs="Sakkal Majalla"/>
          <w:sz w:val="28"/>
          <w:szCs w:val="28"/>
        </w:rPr>
        <w:t xml:space="preserve"> (HR) </w:t>
      </w:r>
      <w:r w:rsidRPr="006C4CFC">
        <w:rPr>
          <w:rFonts w:ascii="Sakkal Majalla" w:hAnsi="Sakkal Majalla" w:cs="Sakkal Majalla"/>
          <w:sz w:val="28"/>
          <w:szCs w:val="28"/>
          <w:rtl/>
        </w:rPr>
        <w:t xml:space="preserve">في دعم الابتكار التنظيمي من خلال تحليل منهجي للأدبيات المتاحة. تركز الدراسة على عوامل مثل الثقافة التنظيمية، عمليات التوظيف والاختيار، التدريب والتطوير، الحوافز والتقدير، العمل الجماعي والتعاون، السياسات المرنة والمنفتحة، التواصل ومشاركة المعرفة، ودور القادة في تشجيع الابتكار. تشير النتائج إلى أن دمج وظائف الموارد البشرية ضمن استراتيجية الابتكار المؤسسي، مع تطبيق سياسات موجهة نحو الابتكار، يمكن أن يعزز مستوى الابتكار التنظيمي بشكل عام. على الرغم من مواجهة الدراسة لبعض القيود المرتبطة بنطاق الأدبيات </w:t>
      </w:r>
      <w:r w:rsidRPr="006C4CFC">
        <w:rPr>
          <w:rFonts w:ascii="Sakkal Majalla" w:hAnsi="Sakkal Majalla" w:cs="Sakkal Majalla"/>
          <w:sz w:val="28"/>
          <w:szCs w:val="28"/>
          <w:rtl/>
        </w:rPr>
        <w:lastRenderedPageBreak/>
        <w:t>المختارة، إلا أن النتائج تقدم رؤى هامة لممارسي الموارد البشرية وقادة المؤسسات حول كيفية تعزيز القدرة الابتكارية لمؤسساتهم</w:t>
      </w:r>
      <w:r w:rsidRPr="006C4CFC">
        <w:rPr>
          <w:rFonts w:ascii="Sakkal Majalla" w:hAnsi="Sakkal Majalla" w:cs="Sakkal Majalla"/>
          <w:sz w:val="28"/>
          <w:szCs w:val="28"/>
        </w:rPr>
        <w:t>.</w:t>
      </w:r>
    </w:p>
    <w:p w14:paraId="6AC3AC7E" w14:textId="77777777" w:rsidR="00733AC5" w:rsidRPr="006C4CFC" w:rsidRDefault="00733AC5" w:rsidP="00733AC5">
      <w:pPr>
        <w:spacing w:after="0" w:line="360" w:lineRule="auto"/>
        <w:ind w:left="-21" w:firstLine="720"/>
        <w:jc w:val="both"/>
        <w:rPr>
          <w:rFonts w:ascii="Sakkal Majalla" w:hAnsi="Sakkal Majalla" w:cs="Sakkal Majalla"/>
          <w:sz w:val="28"/>
          <w:szCs w:val="28"/>
          <w:rtl/>
        </w:rPr>
      </w:pPr>
    </w:p>
    <w:p w14:paraId="6FBD3B0E"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w:t>
      </w:r>
      <w:r w:rsidRPr="006C4CFC">
        <w:rPr>
          <w:rFonts w:ascii="Sakkal Majalla" w:hAnsi="Sakkal Majalla" w:cs="Sakkal Majalla"/>
          <w:b/>
          <w:bCs/>
          <w:sz w:val="28"/>
          <w:szCs w:val="28"/>
          <w:lang w:bidi="ar-EG"/>
        </w:rPr>
        <w:t>Wei &amp; Yturralde, 2024</w:t>
      </w:r>
      <w:r w:rsidRPr="006C4CFC">
        <w:rPr>
          <w:rFonts w:ascii="Sakkal Majalla" w:hAnsi="Sakkal Majalla" w:cs="Sakkal Majalla"/>
          <w:b/>
          <w:bCs/>
          <w:sz w:val="28"/>
          <w:szCs w:val="28"/>
          <w:rtl/>
          <w:lang w:bidi="ar-EG"/>
        </w:rPr>
        <w:t>)</w:t>
      </w:r>
    </w:p>
    <w:p w14:paraId="498F8DC2"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 xml:space="preserve">تتناول هذه الدراسة أثر الارتجال التنظيمي على الابتكار التنظيمي في حزام دلتا نهر يانغتسي الاقتصادي، مع التركيز على إدارة الموارد البشرية المرنة كعامل وسيط. مع تصاعد المنافسة الصناعية العالمية، أصبح تحسين الابتكار الأصلي عنصرًا أساسيًا لاكتساب القدرة التنافسية. تم استخدام استبيان لجمع البيانات من </w:t>
      </w:r>
      <w:r w:rsidRPr="006C4CFC">
        <w:rPr>
          <w:rFonts w:ascii="Sakkal Majalla" w:hAnsi="Sakkal Majalla" w:cs="Sakkal Majalla"/>
          <w:sz w:val="28"/>
          <w:szCs w:val="28"/>
        </w:rPr>
        <w:t xml:space="preserve">243 </w:t>
      </w:r>
      <w:r w:rsidRPr="006C4CFC">
        <w:rPr>
          <w:rFonts w:ascii="Sakkal Majalla" w:hAnsi="Sakkal Majalla" w:cs="Sakkal Majalla"/>
          <w:sz w:val="28"/>
          <w:szCs w:val="28"/>
          <w:rtl/>
        </w:rPr>
        <w:t>مؤسسة تكنولوجية في منطقة حزام دلتا نهر يانغتسي في الصين، واستهدفت الدراسة بشكل أساسي المديرين المتوسطين والعاليين في هذه المؤسسات. من خلال تحليل الارتباط واختبار الوساطة، كشفت النتائج أن الارتجال التنظيمي له تأثير إيجابي على الابتكار التنظيمي، كما أن إدارة الموارد البشرية المرنة تؤثر بشكل إيجابي على الابتكار التنظيمي وتعمل كوسيط بين الارتجال التنظيمي والابتكار التنظيمي</w:t>
      </w:r>
      <w:r w:rsidRPr="006C4CFC">
        <w:rPr>
          <w:rFonts w:ascii="Sakkal Majalla" w:hAnsi="Sakkal Majalla" w:cs="Sakkal Majalla"/>
          <w:sz w:val="28"/>
          <w:szCs w:val="28"/>
        </w:rPr>
        <w:t>.</w:t>
      </w:r>
    </w:p>
    <w:p w14:paraId="233E271E" w14:textId="77777777" w:rsidR="00733AC5" w:rsidRPr="006C4CFC" w:rsidRDefault="00733AC5" w:rsidP="00733AC5">
      <w:pPr>
        <w:spacing w:after="0" w:line="360" w:lineRule="auto"/>
        <w:ind w:left="-21" w:firstLine="720"/>
        <w:jc w:val="both"/>
        <w:rPr>
          <w:rFonts w:ascii="Sakkal Majalla" w:hAnsi="Sakkal Majalla" w:cs="Sakkal Majalla"/>
          <w:sz w:val="28"/>
          <w:szCs w:val="28"/>
          <w:rtl/>
        </w:rPr>
      </w:pPr>
    </w:p>
    <w:p w14:paraId="226F62FF" w14:textId="77777777" w:rsidR="00733AC5" w:rsidRPr="006C4CFC" w:rsidRDefault="00733AC5" w:rsidP="00733AC5">
      <w:pPr>
        <w:spacing w:after="0" w:line="360" w:lineRule="auto"/>
        <w:ind w:left="-21"/>
        <w:jc w:val="both"/>
        <w:rPr>
          <w:rFonts w:ascii="Sakkal Majalla" w:hAnsi="Sakkal Majalla" w:cs="Sakkal Majalla"/>
          <w:b/>
          <w:bCs/>
          <w:sz w:val="28"/>
          <w:szCs w:val="28"/>
          <w:lang w:bidi="ar-EG"/>
        </w:rPr>
      </w:pPr>
      <w:r w:rsidRPr="006C4CFC">
        <w:rPr>
          <w:rFonts w:ascii="Sakkal Majalla" w:hAnsi="Sakkal Majalla" w:cs="Sakkal Majalla"/>
          <w:b/>
          <w:bCs/>
          <w:sz w:val="28"/>
          <w:szCs w:val="28"/>
          <w:rtl/>
          <w:lang w:bidi="ar-EG"/>
        </w:rPr>
        <w:t>دراسة (</w:t>
      </w:r>
      <w:r w:rsidRPr="006C4CFC">
        <w:rPr>
          <w:rFonts w:ascii="Sakkal Majalla" w:hAnsi="Sakkal Majalla" w:cs="Sakkal Majalla"/>
          <w:b/>
          <w:bCs/>
          <w:sz w:val="28"/>
          <w:szCs w:val="28"/>
          <w:lang w:bidi="ar-EG"/>
        </w:rPr>
        <w:t>etal.,2022</w:t>
      </w:r>
      <w:r w:rsidRPr="006C4CFC">
        <w:rPr>
          <w:rFonts w:ascii="Sakkal Majalla" w:hAnsi="Sakkal Majalla" w:cs="Sakkal Majalla"/>
          <w:b/>
          <w:bCs/>
          <w:sz w:val="28"/>
          <w:szCs w:val="28"/>
          <w:rtl/>
          <w:lang w:bidi="ar-EG"/>
        </w:rPr>
        <w:t xml:space="preserve"> </w:t>
      </w:r>
      <w:proofErr w:type="spellStart"/>
      <w:r w:rsidRPr="006C4CFC">
        <w:rPr>
          <w:rFonts w:ascii="Sakkal Majalla" w:hAnsi="Sakkal Majalla" w:cs="Sakkal Majalla"/>
          <w:b/>
          <w:bCs/>
          <w:sz w:val="28"/>
          <w:szCs w:val="28"/>
          <w:lang w:bidi="ar-EG"/>
        </w:rPr>
        <w:t>Narenji</w:t>
      </w:r>
      <w:proofErr w:type="spellEnd"/>
      <w:r w:rsidRPr="006C4CFC">
        <w:rPr>
          <w:rFonts w:ascii="Sakkal Majalla" w:hAnsi="Sakkal Majalla" w:cs="Sakkal Majalla"/>
          <w:b/>
          <w:bCs/>
          <w:sz w:val="28"/>
          <w:szCs w:val="28"/>
          <w:lang w:bidi="ar-EG"/>
        </w:rPr>
        <w:t xml:space="preserve"> Thani</w:t>
      </w:r>
      <w:r w:rsidRPr="006C4CFC">
        <w:rPr>
          <w:rFonts w:ascii="Sakkal Majalla" w:hAnsi="Sakkal Majalla" w:cs="Sakkal Majalla"/>
          <w:b/>
          <w:bCs/>
          <w:sz w:val="28"/>
          <w:szCs w:val="28"/>
          <w:rtl/>
          <w:lang w:bidi="ar-EG"/>
        </w:rPr>
        <w:t>)</w:t>
      </w:r>
    </w:p>
    <w:p w14:paraId="263593D9"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هدفت الدراسة إلى تحليل تأثير التطوير الذاتي على الميل نحو الابتكار التنظيمي في مؤسسات التعليم العالي، مع التركيز على دور رشاقة الموارد البشرية</w:t>
      </w:r>
      <w:r w:rsidRPr="006C4CFC">
        <w:rPr>
          <w:rFonts w:ascii="Sakkal Majalla" w:hAnsi="Sakkal Majalla" w:cs="Sakkal Majalla"/>
          <w:sz w:val="28"/>
          <w:szCs w:val="28"/>
        </w:rPr>
        <w:t xml:space="preserve"> (HRA) </w:t>
      </w:r>
      <w:r w:rsidRPr="006C4CFC">
        <w:rPr>
          <w:rFonts w:ascii="Sakkal Majalla" w:hAnsi="Sakkal Majalla" w:cs="Sakkal Majalla"/>
          <w:sz w:val="28"/>
          <w:szCs w:val="28"/>
          <w:rtl/>
        </w:rPr>
        <w:t xml:space="preserve">كعامل وسيط. وتعتبر الابتكار وتحسينه استراتيجية حيوية لاستمرارية المؤسسات في بيئة تنافسية متزايدة، استخدمت الدراسة المنهج الوصفي-الارتباطي وجمعت بيانات من </w:t>
      </w:r>
      <w:r w:rsidRPr="006C4CFC">
        <w:rPr>
          <w:rFonts w:ascii="Sakkal Majalla" w:hAnsi="Sakkal Majalla" w:cs="Sakkal Majalla"/>
          <w:sz w:val="28"/>
          <w:szCs w:val="28"/>
        </w:rPr>
        <w:t xml:space="preserve">214 </w:t>
      </w:r>
      <w:r w:rsidRPr="006C4CFC">
        <w:rPr>
          <w:rFonts w:ascii="Sakkal Majalla" w:hAnsi="Sakkal Majalla" w:cs="Sakkal Majalla"/>
          <w:sz w:val="28"/>
          <w:szCs w:val="28"/>
          <w:rtl/>
        </w:rPr>
        <w:t>موظفاً غير أكاديمي بجامعة خوارزمي في إيران باستخدام استبيانات حول التطوير الذاتي، رشاقة الموارد البشرية، والميل نحو الابتكار التنظيمي، وتم تحليلها بواسطة نمذجة المعادلات الهيكلية</w:t>
      </w:r>
      <w:r w:rsidRPr="006C4CFC">
        <w:rPr>
          <w:rFonts w:ascii="Sakkal Majalla" w:hAnsi="Sakkal Majalla" w:cs="Sakkal Majalla"/>
          <w:sz w:val="28"/>
          <w:szCs w:val="28"/>
        </w:rPr>
        <w:t>.</w:t>
      </w:r>
      <w:r>
        <w:rPr>
          <w:rFonts w:ascii="Sakkal Majalla" w:hAnsi="Sakkal Majalla" w:cs="Sakkal Majalla" w:hint="cs"/>
          <w:sz w:val="28"/>
          <w:szCs w:val="28"/>
          <w:rtl/>
        </w:rPr>
        <w:t xml:space="preserve"> </w:t>
      </w:r>
      <w:r w:rsidRPr="006C4CFC">
        <w:rPr>
          <w:rFonts w:ascii="Sakkal Majalla" w:hAnsi="Sakkal Majalla" w:cs="Sakkal Majalla"/>
          <w:sz w:val="28"/>
          <w:szCs w:val="28"/>
          <w:rtl/>
        </w:rPr>
        <w:t xml:space="preserve">أظهرت النتائج أن التطوير الذاتي يؤثر إيجابياً على رشاقة الموارد البشرية، وأن رشاقة الموارد البشرية تؤثر بدورها على الميل نحو الابتكار التنظيمي، كما أن للتطوير الذاتي تأثيراً غير مباشر على الميل نحو الابتكار من خلال رشاقة الموارد البشرية كعامل وسيط، بينما لم يكن له تأثير مباشر. </w:t>
      </w:r>
      <w:r>
        <w:rPr>
          <w:rFonts w:ascii="Sakkal Majalla" w:hAnsi="Sakkal Majalla" w:cs="Sakkal Majalla" w:hint="cs"/>
          <w:sz w:val="28"/>
          <w:szCs w:val="28"/>
          <w:rtl/>
        </w:rPr>
        <w:t xml:space="preserve"> </w:t>
      </w:r>
      <w:r w:rsidRPr="006C4CFC">
        <w:rPr>
          <w:rFonts w:ascii="Sakkal Majalla" w:hAnsi="Sakkal Majalla" w:cs="Sakkal Majalla"/>
          <w:sz w:val="28"/>
          <w:szCs w:val="28"/>
          <w:rtl/>
        </w:rPr>
        <w:t>وتوصي الدراسة بضرورة تصميم برامج للتطوير الذاتي مبنية على احتياجات الموظفين لتعزيز المرونة الذهنية والسلوكية، مما يؤدي إلى سلوكيات مرنة واستباقية لدى الموظفين</w:t>
      </w:r>
      <w:r w:rsidRPr="006C4CFC">
        <w:rPr>
          <w:rFonts w:ascii="Sakkal Majalla" w:hAnsi="Sakkal Majalla" w:cs="Sakkal Majalla"/>
          <w:sz w:val="28"/>
          <w:szCs w:val="28"/>
        </w:rPr>
        <w:t>.</w:t>
      </w:r>
    </w:p>
    <w:p w14:paraId="7075C30C" w14:textId="77777777" w:rsidR="00733AC5" w:rsidRPr="006C4CFC" w:rsidRDefault="00733AC5" w:rsidP="00733AC5">
      <w:pPr>
        <w:spacing w:after="0" w:line="360" w:lineRule="auto"/>
        <w:ind w:left="-21" w:firstLine="720"/>
        <w:jc w:val="both"/>
        <w:rPr>
          <w:rFonts w:ascii="Sakkal Majalla" w:hAnsi="Sakkal Majalla" w:cs="Sakkal Majalla"/>
          <w:sz w:val="28"/>
          <w:szCs w:val="28"/>
        </w:rPr>
      </w:pPr>
    </w:p>
    <w:p w14:paraId="70C88DAE"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lastRenderedPageBreak/>
        <w:t>دراسة (</w:t>
      </w:r>
      <w:r w:rsidRPr="006C4CFC">
        <w:rPr>
          <w:rFonts w:ascii="Sakkal Majalla" w:hAnsi="Sakkal Majalla" w:cs="Sakkal Majalla"/>
          <w:b/>
          <w:bCs/>
          <w:sz w:val="28"/>
          <w:szCs w:val="28"/>
          <w:lang w:bidi="ar-EG"/>
        </w:rPr>
        <w:t>Tripathi&amp; Dhir, 2023</w:t>
      </w:r>
      <w:r w:rsidRPr="006C4CFC">
        <w:rPr>
          <w:rFonts w:ascii="Sakkal Majalla" w:hAnsi="Sakkal Majalla" w:cs="Sakkal Majalla"/>
          <w:b/>
          <w:bCs/>
          <w:sz w:val="28"/>
          <w:szCs w:val="28"/>
          <w:rtl/>
          <w:lang w:bidi="ar-EG"/>
        </w:rPr>
        <w:t>)</w:t>
      </w:r>
    </w:p>
    <w:p w14:paraId="58F042D2"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هدفت الدراسة إلى تقييم تأثير تدخلات تطوير الموارد البشرية</w:t>
      </w:r>
      <w:r w:rsidRPr="006C4CFC">
        <w:rPr>
          <w:rFonts w:ascii="Sakkal Majalla" w:hAnsi="Sakkal Majalla" w:cs="Sakkal Majalla"/>
          <w:sz w:val="28"/>
          <w:szCs w:val="28"/>
        </w:rPr>
        <w:t xml:space="preserve"> (HRD) </w:t>
      </w:r>
      <w:r w:rsidRPr="006C4CFC">
        <w:rPr>
          <w:rFonts w:ascii="Sakkal Majalla" w:hAnsi="Sakkal Majalla" w:cs="Sakkal Majalla"/>
          <w:sz w:val="28"/>
          <w:szCs w:val="28"/>
          <w:rtl/>
        </w:rPr>
        <w:t>والرشاقة التعلمية</w:t>
      </w:r>
      <w:r w:rsidRPr="006C4CFC">
        <w:rPr>
          <w:rFonts w:ascii="Sakkal Majalla" w:hAnsi="Sakkal Majalla" w:cs="Sakkal Majalla"/>
          <w:sz w:val="28"/>
          <w:szCs w:val="28"/>
        </w:rPr>
        <w:t xml:space="preserve"> (LA) </w:t>
      </w:r>
      <w:r w:rsidRPr="006C4CFC">
        <w:rPr>
          <w:rFonts w:ascii="Sakkal Majalla" w:hAnsi="Sakkal Majalla" w:cs="Sakkal Majalla"/>
          <w:sz w:val="28"/>
          <w:szCs w:val="28"/>
          <w:rtl/>
        </w:rPr>
        <w:t>على الابتكار التنظيمي</w:t>
      </w:r>
      <w:r w:rsidRPr="006C4CFC">
        <w:rPr>
          <w:rFonts w:ascii="Sakkal Majalla" w:hAnsi="Sakkal Majalla" w:cs="Sakkal Majalla"/>
          <w:sz w:val="28"/>
          <w:szCs w:val="28"/>
        </w:rPr>
        <w:t xml:space="preserve"> (OI)</w:t>
      </w:r>
      <w:r w:rsidRPr="006C4CFC">
        <w:rPr>
          <w:rFonts w:ascii="Sakkal Majalla" w:hAnsi="Sakkal Majalla" w:cs="Sakkal Majalla"/>
          <w:sz w:val="28"/>
          <w:szCs w:val="28"/>
          <w:rtl/>
        </w:rPr>
        <w:t>، مستندةً إلى نظرية التبادل الاجتماعي</w:t>
      </w:r>
      <w:r w:rsidRPr="006C4CFC">
        <w:rPr>
          <w:rFonts w:ascii="Sakkal Majalla" w:hAnsi="Sakkal Majalla" w:cs="Sakkal Majalla"/>
          <w:sz w:val="28"/>
          <w:szCs w:val="28"/>
        </w:rPr>
        <w:t xml:space="preserve">. </w:t>
      </w:r>
      <w:r w:rsidRPr="006C4CFC">
        <w:rPr>
          <w:rFonts w:ascii="Sakkal Majalla" w:hAnsi="Sakkal Majalla" w:cs="Sakkal Majalla"/>
          <w:sz w:val="28"/>
          <w:szCs w:val="28"/>
          <w:rtl/>
        </w:rPr>
        <w:t>تم تطوير نموذج بحثي نظري واستخدام بيانات مقطعية لاختبار فرضيات البحث. اعتمدت الدراسة على تحليل نمذجة المعادلات الهيكلية باستخدام طريقة المربعات الصغرى الجزئية</w:t>
      </w:r>
      <w:r w:rsidRPr="006C4CFC">
        <w:rPr>
          <w:rFonts w:ascii="Sakkal Majalla" w:hAnsi="Sakkal Majalla" w:cs="Sakkal Majalla"/>
          <w:sz w:val="28"/>
          <w:szCs w:val="28"/>
        </w:rPr>
        <w:t xml:space="preserve"> (PLS-SEM) </w:t>
      </w:r>
      <w:r w:rsidRPr="006C4CFC">
        <w:rPr>
          <w:rFonts w:ascii="Sakkal Majalla" w:hAnsi="Sakkal Majalla" w:cs="Sakkal Majalla"/>
          <w:sz w:val="28"/>
          <w:szCs w:val="28"/>
          <w:rtl/>
        </w:rPr>
        <w:t>لتحليل استجابات 413 من المهنيين الإداريين في الهند</w:t>
      </w:r>
      <w:r w:rsidRPr="006C4CFC">
        <w:rPr>
          <w:rFonts w:ascii="Sakkal Majalla" w:hAnsi="Sakkal Majalla" w:cs="Sakkal Majalla"/>
          <w:sz w:val="28"/>
          <w:szCs w:val="28"/>
        </w:rPr>
        <w:t>.</w:t>
      </w:r>
      <w:r>
        <w:rPr>
          <w:rFonts w:ascii="Sakkal Majalla" w:hAnsi="Sakkal Majalla" w:cs="Sakkal Majalla" w:hint="cs"/>
          <w:sz w:val="28"/>
          <w:szCs w:val="28"/>
          <w:rtl/>
        </w:rPr>
        <w:t xml:space="preserve"> </w:t>
      </w:r>
      <w:r w:rsidRPr="006C4CFC">
        <w:rPr>
          <w:rFonts w:ascii="Sakkal Majalla" w:hAnsi="Sakkal Majalla" w:cs="Sakkal Majalla"/>
          <w:sz w:val="28"/>
          <w:szCs w:val="28"/>
          <w:rtl/>
        </w:rPr>
        <w:t>أظهرت النتائج أن تدخلات تطوير الموارد البشرية والرشاقة التعلمية لهما تأثير إيجابي على الابتكار التنظيمي. كما تبين أن عامل العمر كمتغير ضابط يؤثر أيضاً على الابتكار التنظيمي. وتبرز النتائج أهمية الاستفادة الفعّالة من تدخلات تطوير الموارد البشرية لتعزيز الابتكار، وأهمية وجود موظفين يتمتعون برشاقة تعلمية لتحقيق مزيد من الابتكار داخل المنظمة</w:t>
      </w:r>
      <w:r w:rsidRPr="006C4CFC">
        <w:rPr>
          <w:rFonts w:ascii="Sakkal Majalla" w:hAnsi="Sakkal Majalla" w:cs="Sakkal Majalla"/>
          <w:sz w:val="28"/>
          <w:szCs w:val="28"/>
        </w:rPr>
        <w:t>.</w:t>
      </w:r>
    </w:p>
    <w:p w14:paraId="144060D0" w14:textId="77777777" w:rsidR="00733AC5" w:rsidRPr="006C4CFC" w:rsidRDefault="00733AC5" w:rsidP="00733AC5">
      <w:pPr>
        <w:spacing w:after="0" w:line="360" w:lineRule="auto"/>
        <w:ind w:left="-21" w:firstLine="720"/>
        <w:jc w:val="both"/>
        <w:rPr>
          <w:rFonts w:ascii="Sakkal Majalla" w:hAnsi="Sakkal Majalla" w:cs="Sakkal Majalla"/>
          <w:sz w:val="28"/>
          <w:szCs w:val="28"/>
        </w:rPr>
      </w:pPr>
    </w:p>
    <w:p w14:paraId="04CEBBF8"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(الغامدى،2023)</w:t>
      </w:r>
    </w:p>
    <w:p w14:paraId="0A0DD99C"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هدفت هذه الدراسة إلى بحث واقع الرشاقة التنظيمية وعلاقتها بتنمية الموارد البشرية وذلك لعينة من أعضاء هيئة التدريس العاملين بكلية التربية بجامعة بيشة" بالمملكة العربية السعودية. اعتمدت الدراسة على المنهج الوصفي الارتباطي، واستخدمت أداة الاستبانة للحصول على البيانات المطلوبة، وتم تطبيق الدراسة الميدانية على عينة عشوائية من أعضاء هيئة التدريس بجامعة بيشة بالمملكة العربية السعودية (۲۱۹ مفردة). وقد خلصت النتائج إلى أن درجة تحقق مؤشرات الرشاقة التنظيمية في جامعة بيشة جاءت عند مستوى مرتفع، وكذلك بالنسبة لدرجة تحقق مؤشرات تنمية الموارد البشرية، كما كشفت الاختبارات الإحصائية وجود تأثير دال إحصائيا للرشاقة التنظيمية (المتغير المستقل) على تنمية الموارد البشرية (المتغير التابع)</w:t>
      </w:r>
      <w:r w:rsidRPr="006C4CFC">
        <w:rPr>
          <w:rFonts w:ascii="Sakkal Majalla" w:hAnsi="Sakkal Majalla" w:cs="Sakkal Majalla"/>
          <w:sz w:val="28"/>
          <w:szCs w:val="28"/>
        </w:rPr>
        <w:t>.</w:t>
      </w:r>
    </w:p>
    <w:p w14:paraId="5061F835" w14:textId="77777777" w:rsidR="00733AC5" w:rsidRPr="006C4CFC" w:rsidRDefault="00733AC5" w:rsidP="00733AC5">
      <w:pPr>
        <w:spacing w:after="0" w:line="360" w:lineRule="auto"/>
        <w:ind w:left="-21" w:firstLine="720"/>
        <w:jc w:val="both"/>
        <w:rPr>
          <w:rFonts w:ascii="Sakkal Majalla" w:hAnsi="Sakkal Majalla" w:cs="Sakkal Majalla"/>
          <w:sz w:val="28"/>
          <w:szCs w:val="28"/>
          <w:rtl/>
        </w:rPr>
      </w:pPr>
    </w:p>
    <w:p w14:paraId="597BEE7B"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(الزيانى،2021 )</w:t>
      </w:r>
    </w:p>
    <w:p w14:paraId="0278CDBD"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 xml:space="preserve">هدف البحث إلى تحديد أبعاد تنمية الموارد البشرية في العصر الرقمي وانعكاسها على جودة التعليم. كما هدف إلى التعرف على أهم أنماط التعلم الرقمي. وأخيرا التعرف على معوقات تنمية الموارد البشرية بجامعة بنغازي من خلال عينة مكونة من 120 عضو هيئة تدريس باستخدام المنهج الوصفي. ومن أهم نتائج البحث: عدم وجود تنمية لأعضاء هيئة التدريس بجامعة </w:t>
      </w:r>
      <w:r w:rsidRPr="006C4CFC">
        <w:rPr>
          <w:rFonts w:ascii="Sakkal Majalla" w:hAnsi="Sakkal Majalla" w:cs="Sakkal Majalla"/>
          <w:sz w:val="28"/>
          <w:szCs w:val="28"/>
          <w:rtl/>
        </w:rPr>
        <w:lastRenderedPageBreak/>
        <w:t>بنغازي مما ينعكس على جودة العملية التعليمية بالعصر الرقمي على الأبعاد الأربعة لمقياس التنمية، وهو بعد الاتصال الأكاديمي، وبعد التدريس الجامعي، وبعد التقييم، وبعد البحث العلمي، وعدم استخدام أنماط التعلم الرقمي من قبل أعضاء هيئة التدريس مما ينعكس على جودة العملية التعليمية، كما أشارت النتائج إلى وجود معوقات أمام تنمية الموارد البشرية مما ينعكس على جودة العملية التعليمية داخل جامعة بنغازي</w:t>
      </w:r>
      <w:r w:rsidRPr="006C4CFC">
        <w:rPr>
          <w:rFonts w:ascii="Sakkal Majalla" w:hAnsi="Sakkal Majalla" w:cs="Sakkal Majalla"/>
          <w:sz w:val="28"/>
          <w:szCs w:val="28"/>
        </w:rPr>
        <w:t>.</w:t>
      </w:r>
    </w:p>
    <w:p w14:paraId="6F797219" w14:textId="77777777" w:rsidR="00733AC5" w:rsidRPr="006C4CFC" w:rsidRDefault="00733AC5" w:rsidP="00733AC5">
      <w:pPr>
        <w:spacing w:after="0" w:line="360" w:lineRule="auto"/>
        <w:ind w:left="-21" w:firstLine="720"/>
        <w:jc w:val="both"/>
        <w:rPr>
          <w:rFonts w:ascii="Sakkal Majalla" w:hAnsi="Sakkal Majalla" w:cs="Sakkal Majalla"/>
          <w:sz w:val="28"/>
          <w:szCs w:val="28"/>
          <w:rtl/>
        </w:rPr>
      </w:pPr>
    </w:p>
    <w:p w14:paraId="211B09E5" w14:textId="77777777" w:rsidR="00733AC5" w:rsidRPr="006C4CFC" w:rsidRDefault="00733AC5" w:rsidP="00733AC5">
      <w:pPr>
        <w:spacing w:after="0" w:line="360" w:lineRule="auto"/>
        <w:ind w:left="-21" w:firstLine="720"/>
        <w:jc w:val="both"/>
        <w:rPr>
          <w:rFonts w:ascii="Sakkal Majalla" w:hAnsi="Sakkal Majalla" w:cs="Sakkal Majalla"/>
          <w:b/>
          <w:bCs/>
          <w:sz w:val="28"/>
          <w:szCs w:val="28"/>
          <w:rtl/>
        </w:rPr>
      </w:pPr>
      <w:r w:rsidRPr="006C4CFC">
        <w:rPr>
          <w:rFonts w:ascii="Sakkal Majalla" w:hAnsi="Sakkal Majalla" w:cs="Sakkal Majalla"/>
          <w:b/>
          <w:bCs/>
          <w:sz w:val="28"/>
          <w:szCs w:val="28"/>
          <w:rtl/>
        </w:rPr>
        <w:t>دراسة (نشأت،2023)</w:t>
      </w:r>
    </w:p>
    <w:p w14:paraId="25575475"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هدفت هذه الدراسة إلى التعرف على درجة تأثير الإدارة الإلكترونية في تنمية الموارد البشرية بالجامعات المصرية من وجهة نظر الإداريين والموظفين، حيث تمثلت مشكلة البحث في وجود ضعف في التمكين الإلكتروني في الجامعات المصرية، وتكونت عينة الدراسة من (۲۰۰) مدير ونائب مدير وموظف، واعتمدت الدراسة على المنهج الوصفي التحليلي، وقد أسفرت نتائج الدراسة عن الآتي: درجة تأثير الإدارة الإلكترونية في تنمية الموارد البشرية بالجامعات المصرية ضعيفة، ولا توجد فروق ذات دلالة إحصائية في وجهات نظر موظفي الجامعات المصرية عن درجة تأثير الإدارة الإلكترونية في تنمية الموارد البشرية بالجامعات المصرية تعزى لمتغير الجنس، ومتغير المؤهل، ومتغير سنوات الخبرة، وأسفرت عن وجود فروق دالة إحصائيا في وجهات نظر الإداريين والموظفين بالجامعات المصرية عن درجة تأثير الإدارة الإلكترونية في تنمية الموارد البشرية بالجامعات المصرية تعزى لمتغير المسمى الوظيفي ولصالح الموظفين، وعليه أوصت الدراسة بضرورة مواكبة الجامعات المصرية للتطور الإلكتروني في خطط واضحة توضع لها الميزانيات المناسبة حتى تصل الجامعات المصرية إلى التحول الإلكتروني الذي يلبي متطلبات العصر، وضرورة تنفيذ برامج تدريب وتأهيل الإداريين والموظفين في الجامعات على استخدام الوسائل الإلكترونية المتنوعة</w:t>
      </w:r>
      <w:r w:rsidRPr="006C4CFC">
        <w:rPr>
          <w:rFonts w:ascii="Sakkal Majalla" w:hAnsi="Sakkal Majalla" w:cs="Sakkal Majalla"/>
          <w:sz w:val="28"/>
          <w:szCs w:val="28"/>
        </w:rPr>
        <w:t>.</w:t>
      </w:r>
    </w:p>
    <w:p w14:paraId="224FE42C" w14:textId="77777777" w:rsidR="00733AC5" w:rsidRPr="006C4CFC" w:rsidRDefault="00733AC5" w:rsidP="00733AC5">
      <w:pPr>
        <w:spacing w:after="0" w:line="360" w:lineRule="auto"/>
        <w:ind w:left="-21" w:firstLine="720"/>
        <w:jc w:val="both"/>
        <w:rPr>
          <w:rFonts w:ascii="Sakkal Majalla" w:hAnsi="Sakkal Majalla" w:cs="Sakkal Majalla"/>
          <w:sz w:val="28"/>
          <w:szCs w:val="28"/>
          <w:rtl/>
        </w:rPr>
      </w:pPr>
    </w:p>
    <w:p w14:paraId="6DF13363"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(كلور واخرون،2024)</w:t>
      </w:r>
    </w:p>
    <w:p w14:paraId="594D6123" w14:textId="77777777" w:rsidR="00733AC5" w:rsidRDefault="00733AC5" w:rsidP="00733AC5">
      <w:pPr>
        <w:spacing w:after="0" w:line="360" w:lineRule="auto"/>
        <w:ind w:left="-21" w:firstLine="720"/>
        <w:jc w:val="both"/>
        <w:rPr>
          <w:rFonts w:ascii="Sakkal Majalla" w:hAnsi="Sakkal Majalla" w:cs="Sakkal Majalla"/>
          <w:sz w:val="28"/>
          <w:szCs w:val="28"/>
          <w:rtl/>
        </w:rPr>
      </w:pPr>
      <w:r w:rsidRPr="006C4CFC">
        <w:rPr>
          <w:rFonts w:ascii="Sakkal Majalla" w:hAnsi="Sakkal Majalla" w:cs="Sakkal Majalla"/>
          <w:sz w:val="28"/>
          <w:szCs w:val="28"/>
          <w:rtl/>
        </w:rPr>
        <w:t>هدف البحث إلى فهم كيف يمكن لتنمية الموارد البشرية أن تسهم في تعزيز الإبداع الشخصي للمسوقين وبالتالي تحسين نجاح حملات الدعاية والتسويق</w:t>
      </w:r>
      <w:r w:rsidRPr="006C4CFC">
        <w:rPr>
          <w:rFonts w:ascii="Sakkal Majalla" w:hAnsi="Sakkal Majalla" w:cs="Sakkal Majalla"/>
          <w:sz w:val="28"/>
          <w:szCs w:val="28"/>
        </w:rPr>
        <w:t xml:space="preserve">. </w:t>
      </w:r>
      <w:r w:rsidRPr="006C4CFC">
        <w:rPr>
          <w:rFonts w:ascii="Sakkal Majalla" w:hAnsi="Sakkal Majalla" w:cs="Sakkal Majalla"/>
          <w:sz w:val="28"/>
          <w:szCs w:val="28"/>
          <w:rtl/>
        </w:rPr>
        <w:t xml:space="preserve">يتناول البحث الحاجة إلى تفهم العلاقة بين تنمية الموارد البشرية والإبداع الشخصي، وكيف يؤثر ذلك على حملات التسويق. السؤال البحثي يتساءل حول كيف يمكن لتعزيز الإبداع الشخصي أن يؤثر معنويا في </w:t>
      </w:r>
      <w:r w:rsidRPr="006C4CFC">
        <w:rPr>
          <w:rFonts w:ascii="Sakkal Majalla" w:hAnsi="Sakkal Majalla" w:cs="Sakkal Majalla"/>
          <w:sz w:val="28"/>
          <w:szCs w:val="28"/>
          <w:rtl/>
        </w:rPr>
        <w:lastRenderedPageBreak/>
        <w:t>نجاح حملات الدعاية والتسويق الإلكتروني؟، إن أهمية البحث تتجلى في تحليل تأثير تنمية الموارد البشرية على الإبداع الشخصي ونجاح حملات التسويق، وكيف يمكن تحسين استراتيجيات المؤسسات لتحقيق التكامل بين القسمين البحث يقدم توصيات لتعزيز تكامل تنمية الموارد البشرية وإدارة التسويق. وكان الهدف من البحث هو تحليل العلاقة بين الإبداع الشخصي ونجاح حملات التسويق الإلكتروني، والتحقق من صحة فرضية البحث. يستخدم البحث منهجا وصفيا وتحليليا، مع تطبيق استبانة إلكترونية لجمع البيانات من عينة تشمل ۸۰ فردا، وقد أشارت فرضية البحث إلى وجود علاقة ارتباط وتأثير معنوي بين الإبداع الشخصي ونجاح حملات التسويق. تحليل البيانات يدعم هذه الفرضية، حيث يظهر وجود علاقة إيجابية بين تعزيز الإبداع الشخصي وفعالية حملات التسويق، أما حدود البحث تتمحور حول الزمان والمكان والعينة ، وقد أشارت النتائج إلى أن تعزيز الإبداع الشخصي يرتبط بنجاح حملات التسويق، وهذا يبرز دور تنمية الموارد البشرية في تحسين أداء المسوقين، قدم البحث عددا من التوصيات تشمل تكامل الإدارتين وتحفيز العوامل المحفزة للإبداع الشخصي، وباختصار، فإن هذا البحث قد سلط الضوء على العلاقة بين تنمية الموارد البشرية والإبداع الشخصي، وكيف يمكن ذلك أن يسهم في نجاح حملات التسويق الإلكتروني، على الرغم من الصعوبات التي واجهت البحث من ندرة الدراسات التي ربطت بين تنمية الموارد البشرية وتحديدا موضوع الإبداع الشخصي، وبين مجال التسويق والتركيز على إنجاح حملات الدعاية والتسويق الإلكتروني</w:t>
      </w:r>
      <w:r w:rsidRPr="006C4CFC">
        <w:rPr>
          <w:rFonts w:ascii="Sakkal Majalla" w:hAnsi="Sakkal Majalla" w:cs="Sakkal Majalla"/>
          <w:sz w:val="28"/>
          <w:szCs w:val="28"/>
        </w:rPr>
        <w:t>.</w:t>
      </w:r>
    </w:p>
    <w:p w14:paraId="697427E1" w14:textId="77777777" w:rsidR="00733AC5" w:rsidRPr="006C4CFC" w:rsidRDefault="00733AC5" w:rsidP="00733AC5">
      <w:pPr>
        <w:spacing w:after="0" w:line="360" w:lineRule="auto"/>
        <w:ind w:left="-21" w:firstLine="720"/>
        <w:jc w:val="both"/>
        <w:rPr>
          <w:rFonts w:ascii="Sakkal Majalla" w:hAnsi="Sakkal Majalla" w:cs="Sakkal Majalla"/>
          <w:b/>
          <w:bCs/>
          <w:sz w:val="28"/>
          <w:szCs w:val="28"/>
          <w:rtl/>
          <w:lang w:bidi="ar-EG"/>
        </w:rPr>
      </w:pPr>
    </w:p>
    <w:p w14:paraId="08946571"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 الشمايلى والعزب،2024 )</w:t>
      </w:r>
    </w:p>
    <w:p w14:paraId="40045ED7" w14:textId="77777777" w:rsidR="00733AC5" w:rsidRDefault="00733AC5" w:rsidP="00733AC5">
      <w:pPr>
        <w:spacing w:after="0" w:line="360" w:lineRule="auto"/>
        <w:ind w:left="-21" w:firstLine="567"/>
        <w:jc w:val="both"/>
        <w:rPr>
          <w:rFonts w:ascii="Sakkal Majalla" w:hAnsi="Sakkal Majalla" w:cs="Sakkal Majalla"/>
          <w:sz w:val="28"/>
          <w:szCs w:val="28"/>
          <w:rtl/>
        </w:rPr>
      </w:pPr>
      <w:r w:rsidRPr="006C4CFC">
        <w:rPr>
          <w:rFonts w:ascii="Sakkal Majalla" w:hAnsi="Sakkal Majalla" w:cs="Sakkal Majalla"/>
          <w:sz w:val="28"/>
          <w:szCs w:val="28"/>
          <w:rtl/>
        </w:rPr>
        <w:t>هدفت الدراسة إلى التعرف على أثر ممارسة الابتكار التنظيمي في بناء المنظمة الذكية من وجهة نظر العاملين في في المؤسسة العامة للضمان الاجتماعي الأردني، واستخدمت الدراسة المنهج الوصفي التحليلي، حيث تم الاعتماد على الاستبانة كأداة لجمع البيانات، وتألف المجتمع الكلي للدراسة من (1616) شخص من العاملين في المؤسسة استنادا إلى بيانات قسم الموارد البشرية، وتم الاعتماد على العينة العشوائية البسيطة والتي بلغ حجمها (310) موظف أي ما نسبته التقريبية 20 % من مجتمع الدراسة الكلي تم استرجاع (296) أي بنسبة استجابة تقدر ب 96 %، وتم استخدام برنامج الرزمة الإحصائية للعلوم الاجتماعية</w:t>
      </w:r>
      <w:r w:rsidRPr="006C4CFC">
        <w:rPr>
          <w:rFonts w:ascii="Sakkal Majalla" w:hAnsi="Sakkal Majalla" w:cs="Sakkal Majalla"/>
          <w:sz w:val="28"/>
          <w:szCs w:val="28"/>
        </w:rPr>
        <w:t xml:space="preserve"> (SPSS) </w:t>
      </w:r>
      <w:r w:rsidRPr="006C4CFC">
        <w:rPr>
          <w:rFonts w:ascii="Sakkal Majalla" w:hAnsi="Sakkal Majalla" w:cs="Sakkal Majalla"/>
          <w:sz w:val="28"/>
          <w:szCs w:val="28"/>
          <w:rtl/>
        </w:rPr>
        <w:t xml:space="preserve">من خلال مختلف الأساليب الإحصائية مثل الانحدار والانحراف المعياري والمتوسطات، وتوصلت الدراسة ونتائجها واختبار الفرضيات إلى وجود أثر ذو دلالة إحصائية بين ممارسة الابتكار التنظيمي بأبعاده في بناء المنظمة الذكية بأبعادها المختلفة في المؤسسة العامة للضمان الاجتماعي الأردني، وتوصلت الدراسة إلى مجموعة من التوصيات أهمها هو أن </w:t>
      </w:r>
      <w:r w:rsidRPr="006C4CFC">
        <w:rPr>
          <w:rFonts w:ascii="Sakkal Majalla" w:hAnsi="Sakkal Majalla" w:cs="Sakkal Majalla"/>
          <w:sz w:val="28"/>
          <w:szCs w:val="28"/>
          <w:rtl/>
        </w:rPr>
        <w:lastRenderedPageBreak/>
        <w:t>تقوم المؤسسة بالاهتمام بتطبيق وتطوير ممارسات الابتكار التنظيمي فيها لتعزيز تطورها وتميزها وجعلها منظمة ذكية وقادرة على مواكبة التطور والتغييرات البيئية الحاصلة، إيلاء اهتمام كبير من قبل المؤسسة في الوصول إلى الذكاء التنظيمي وجعل المؤسسة العامة للضمان الاجتماعي منظمة ذكية ومتطورة تعاصر التطور الحاصل في بيئة الأعمال</w:t>
      </w:r>
      <w:r w:rsidRPr="006C4CFC">
        <w:rPr>
          <w:rFonts w:ascii="Sakkal Majalla" w:hAnsi="Sakkal Majalla" w:cs="Sakkal Majalla"/>
          <w:sz w:val="28"/>
          <w:szCs w:val="28"/>
        </w:rPr>
        <w:t>.</w:t>
      </w:r>
    </w:p>
    <w:p w14:paraId="02B74031" w14:textId="77777777" w:rsidR="00733AC5" w:rsidRPr="006C4CFC" w:rsidRDefault="00733AC5" w:rsidP="00733AC5">
      <w:pPr>
        <w:spacing w:after="0" w:line="360" w:lineRule="auto"/>
        <w:ind w:left="-21" w:firstLine="567"/>
        <w:jc w:val="both"/>
        <w:rPr>
          <w:rFonts w:ascii="Sakkal Majalla" w:hAnsi="Sakkal Majalla" w:cs="Sakkal Majalla"/>
          <w:sz w:val="28"/>
          <w:szCs w:val="28"/>
          <w:rtl/>
        </w:rPr>
      </w:pPr>
    </w:p>
    <w:p w14:paraId="4B26425C"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(البسيسى والشمايلى،2022 )</w:t>
      </w:r>
    </w:p>
    <w:p w14:paraId="15CCA3DC" w14:textId="77777777" w:rsidR="00733AC5" w:rsidRDefault="00733AC5" w:rsidP="00733AC5">
      <w:pPr>
        <w:spacing w:after="0" w:line="360" w:lineRule="auto"/>
        <w:ind w:left="-21" w:firstLine="567"/>
        <w:jc w:val="both"/>
        <w:rPr>
          <w:rFonts w:ascii="Sakkal Majalla" w:hAnsi="Sakkal Majalla" w:cs="Sakkal Majalla"/>
          <w:sz w:val="28"/>
          <w:szCs w:val="28"/>
          <w:rtl/>
        </w:rPr>
      </w:pPr>
      <w:r w:rsidRPr="006C4CFC">
        <w:rPr>
          <w:rFonts w:ascii="Sakkal Majalla" w:hAnsi="Sakkal Majalla" w:cs="Sakkal Majalla"/>
          <w:sz w:val="28"/>
          <w:szCs w:val="28"/>
          <w:rtl/>
        </w:rPr>
        <w:t>هدفت الدراسة إلى التعرف على دور أبعاد الريادة الاستراتيجية المتمثلة في</w:t>
      </w:r>
      <w:r w:rsidRPr="006C4CFC">
        <w:rPr>
          <w:rFonts w:ascii="Sakkal Majalla" w:hAnsi="Sakkal Majalla" w:cs="Sakkal Majalla"/>
          <w:sz w:val="28"/>
          <w:szCs w:val="28"/>
        </w:rPr>
        <w:t xml:space="preserve">: </w:t>
      </w:r>
      <w:r w:rsidRPr="006C4CFC">
        <w:rPr>
          <w:rFonts w:ascii="Sakkal Majalla" w:hAnsi="Sakkal Majalla" w:cs="Sakkal Majalla"/>
          <w:sz w:val="28"/>
          <w:szCs w:val="28"/>
          <w:rtl/>
        </w:rPr>
        <w:t>(المبادرة، والعقل الريادي، وتحمل المخاطر، والمرونة، والرؤية، والنمو) في تحقيق الابتكار التنظيمي بين موظفي وزارة الاقتصاد والتخطيط، ومعرفة مستوى الريادة الاستراتيجية في الوزارة، ولتحقيق أهداف الدراسة تم استخدام المنهج الوصفي التحليلي وصممت استبانة تحتوي (61) فقرة كأداة لجمع البيانات، وتألف مجتمع الدراسة من جميع موظفي وزارة الاقتصاد والتخطيط البالغ عددهم</w:t>
      </w:r>
      <w:r w:rsidRPr="006C4CFC">
        <w:rPr>
          <w:rFonts w:ascii="Sakkal Majalla" w:hAnsi="Sakkal Majalla" w:cs="Sakkal Majalla"/>
          <w:sz w:val="28"/>
          <w:szCs w:val="28"/>
        </w:rPr>
        <w:t xml:space="preserve"> (500) </w:t>
      </w:r>
      <w:r w:rsidRPr="006C4CFC">
        <w:rPr>
          <w:rFonts w:ascii="Sakkal Majalla" w:hAnsi="Sakkal Majalla" w:cs="Sakkal Majalla"/>
          <w:sz w:val="28"/>
          <w:szCs w:val="28"/>
          <w:rtl/>
        </w:rPr>
        <w:t>موظف وتم اختيار عينة عشوائية بسيطة من مجتمع الدراسة، بلغ عددهم</w:t>
      </w:r>
      <w:r w:rsidRPr="006C4CFC">
        <w:rPr>
          <w:rFonts w:ascii="Sakkal Majalla" w:hAnsi="Sakkal Majalla" w:cs="Sakkal Majalla"/>
          <w:sz w:val="28"/>
          <w:szCs w:val="28"/>
        </w:rPr>
        <w:t xml:space="preserve"> (150) </w:t>
      </w:r>
      <w:r w:rsidRPr="006C4CFC">
        <w:rPr>
          <w:rFonts w:ascii="Sakkal Majalla" w:hAnsi="Sakkal Majalla" w:cs="Sakkal Majalla"/>
          <w:sz w:val="28"/>
          <w:szCs w:val="28"/>
          <w:rtl/>
        </w:rPr>
        <w:t>موظفا .</w:t>
      </w:r>
      <w:r>
        <w:rPr>
          <w:rFonts w:ascii="Sakkal Majalla" w:hAnsi="Sakkal Majalla" w:cs="Sakkal Majalla" w:hint="cs"/>
          <w:sz w:val="28"/>
          <w:szCs w:val="28"/>
          <w:rtl/>
        </w:rPr>
        <w:t xml:space="preserve"> </w:t>
      </w:r>
      <w:r w:rsidRPr="006C4CFC">
        <w:rPr>
          <w:rFonts w:ascii="Sakkal Majalla" w:hAnsi="Sakkal Majalla" w:cs="Sakkal Majalla"/>
          <w:sz w:val="28"/>
          <w:szCs w:val="28"/>
          <w:rtl/>
        </w:rPr>
        <w:t>وتم التوصل إلى عدد من النتائج، منها: وجود أثر ذي دلالة إحصائية لتحمل المخاطر، وهي تمثل النسبة الأكبر من الأبعاد محل الدراسة يليها النمو ثم تتابعا المرونة، والعقل الريادي، والرؤية، والمبادرة. واستنادا للنتائج أوصت الباحثتان بإعطاء الموظف حدودا يتمكن من خلالها من حل المشكلات، فضلا عن الدورات التدريبة التي تنشأ للعاملين؛ تنمية للمهارات الريادية</w:t>
      </w:r>
      <w:r w:rsidRPr="006C4CFC">
        <w:rPr>
          <w:rFonts w:ascii="Sakkal Majalla" w:hAnsi="Sakkal Majalla" w:cs="Sakkal Majalla"/>
          <w:sz w:val="28"/>
          <w:szCs w:val="28"/>
        </w:rPr>
        <w:t>.</w:t>
      </w:r>
    </w:p>
    <w:p w14:paraId="66B6F0A2" w14:textId="77777777" w:rsidR="00733AC5" w:rsidRPr="006C4CFC" w:rsidRDefault="00733AC5" w:rsidP="00733AC5">
      <w:pPr>
        <w:spacing w:after="0" w:line="360" w:lineRule="auto"/>
        <w:ind w:left="-21" w:firstLine="567"/>
        <w:jc w:val="both"/>
        <w:rPr>
          <w:rFonts w:ascii="Sakkal Majalla" w:hAnsi="Sakkal Majalla" w:cs="Sakkal Majalla"/>
          <w:sz w:val="28"/>
          <w:szCs w:val="28"/>
          <w:rtl/>
        </w:rPr>
      </w:pPr>
    </w:p>
    <w:p w14:paraId="133A5C28" w14:textId="77777777" w:rsidR="00733AC5" w:rsidRPr="006C4CFC" w:rsidRDefault="00733AC5" w:rsidP="00733AC5">
      <w:pPr>
        <w:spacing w:after="0" w:line="360" w:lineRule="auto"/>
        <w:ind w:left="-21"/>
        <w:jc w:val="both"/>
        <w:rPr>
          <w:rFonts w:ascii="Sakkal Majalla" w:hAnsi="Sakkal Majalla" w:cs="Sakkal Majalla"/>
          <w:b/>
          <w:bCs/>
          <w:sz w:val="28"/>
          <w:szCs w:val="28"/>
          <w:rtl/>
          <w:lang w:bidi="ar-EG"/>
        </w:rPr>
      </w:pPr>
      <w:r w:rsidRPr="006C4CFC">
        <w:rPr>
          <w:rFonts w:ascii="Sakkal Majalla" w:hAnsi="Sakkal Majalla" w:cs="Sakkal Majalla"/>
          <w:b/>
          <w:bCs/>
          <w:sz w:val="28"/>
          <w:szCs w:val="28"/>
          <w:rtl/>
          <w:lang w:bidi="ar-EG"/>
        </w:rPr>
        <w:t>دراسة (صديق،2021)</w:t>
      </w:r>
    </w:p>
    <w:p w14:paraId="40EE3430" w14:textId="77777777" w:rsidR="00733AC5" w:rsidRPr="006C4CFC" w:rsidRDefault="00733AC5" w:rsidP="00733AC5">
      <w:pPr>
        <w:spacing w:after="0" w:line="360" w:lineRule="auto"/>
        <w:ind w:left="-21" w:firstLine="567"/>
        <w:jc w:val="both"/>
        <w:rPr>
          <w:rFonts w:ascii="Sakkal Majalla" w:hAnsi="Sakkal Majalla" w:cs="Sakkal Majalla"/>
          <w:sz w:val="28"/>
          <w:szCs w:val="28"/>
          <w:rtl/>
        </w:rPr>
      </w:pPr>
      <w:r w:rsidRPr="006C4CFC">
        <w:rPr>
          <w:rFonts w:ascii="Sakkal Majalla" w:hAnsi="Sakkal Majalla" w:cs="Sakkal Majalla"/>
          <w:sz w:val="28"/>
          <w:szCs w:val="28"/>
          <w:rtl/>
        </w:rPr>
        <w:t xml:space="preserve">يسعى البحث إلى التعرف على مدى الاهتمام بالرشاقة الاستراتيجية في شركات الاتصالات زين وآسيا سيل بمحافظة بغداد، والتعرف على مدى قوة الابتكار التنظيمي في هذه الشركات، وتحديد مدى أثر الرشاقة الاستراتيجية في الابتكار التنظيمي في شركات الاتصالات زين وآسيا سيل بمحافظة بغداد. وتم الاعتماد على المنهج الوصفي والاستبيان في جمع بيانات البحث، وشمل مجتمع البحث الحالي في العاملين في شركات الاتصالات زين وآسيا سيل بمحافظة بغداد، وتم اختيار عينة للبحث والتي تبلغ (315) عامل. توصل البحث إلى أن هناك اهتمام عالي بالرشاقة الاستراتيجية في شركات الاتصالات زين وآسيا سيل بمحافظة بغداد. كما توصل البحث إلى أن هناك درجة عالية من الاهتمام بالابتكار التنظيمي في شركات الاتصالات زين وآسيا سيل بمحافظة بغداد. وتوصل البحث إلى أن هناك ارتباط بين متغير (الرشاقة الاستراتيجية)، والابتكار التنظيمي، وأن هناك </w:t>
      </w:r>
      <w:r w:rsidRPr="006C4CFC">
        <w:rPr>
          <w:rFonts w:ascii="Sakkal Majalla" w:hAnsi="Sakkal Majalla" w:cs="Sakkal Majalla"/>
          <w:sz w:val="28"/>
          <w:szCs w:val="28"/>
          <w:rtl/>
        </w:rPr>
        <w:lastRenderedPageBreak/>
        <w:t>أثر ذو دلالة إحصائية لأبعاد الرشاقة الاستراتيجية (الحساسية الاستراتيجية، القدرات الجوهرية، سرعة الاستجابة)، في الابتكار التنظيمي بشركات الاتصالات زين وآسيا سيل بمحافظة بغداد. ولا يوجد أثر ذو دلالة إحصائية للمسئولية المشتركة في الابتكار التنظيمي. وأوصى البحث بأهمية العمل على دعم سرعة الاستجابة لتحقيق الهدف من الرشاقة الاستراتيجية بالشركات، من خلال إجراء التعديلات على الخدمات المقدمة لتتكيف مع حاجات السوق ومتطلبات الزبائن</w:t>
      </w:r>
      <w:r w:rsidRPr="006C4CFC">
        <w:rPr>
          <w:rFonts w:ascii="Sakkal Majalla" w:hAnsi="Sakkal Majalla" w:cs="Sakkal Majalla"/>
          <w:sz w:val="28"/>
          <w:szCs w:val="28"/>
        </w:rPr>
        <w:t>.</w:t>
      </w:r>
    </w:p>
    <w:p w14:paraId="0D54DE1F" w14:textId="77777777" w:rsidR="00733AC5" w:rsidRPr="00C30B17" w:rsidRDefault="00733AC5" w:rsidP="00733AC5">
      <w:pPr>
        <w:spacing w:line="360" w:lineRule="auto"/>
        <w:jc w:val="both"/>
        <w:rPr>
          <w:rFonts w:ascii="Sakkal Majalla" w:hAnsi="Sakkal Majalla" w:cs="Sakkal Majalla"/>
          <w:sz w:val="28"/>
          <w:szCs w:val="28"/>
          <w:rtl/>
        </w:rPr>
      </w:pPr>
    </w:p>
    <w:p w14:paraId="0BDA0615" w14:textId="77777777" w:rsidR="00733AC5" w:rsidRPr="00C30B17" w:rsidRDefault="00733AC5" w:rsidP="00733AC5">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532721"/>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46281DA8" w14:textId="77777777" w:rsidR="00733AC5" w:rsidRDefault="00733AC5" w:rsidP="00733AC5">
      <w:pPr>
        <w:spacing w:line="360" w:lineRule="auto"/>
        <w:jc w:val="both"/>
        <w:rPr>
          <w:rFonts w:ascii="Sakkal Majalla" w:hAnsi="Sakkal Majalla" w:cs="Sakkal Majalla"/>
          <w:sz w:val="28"/>
          <w:szCs w:val="28"/>
          <w:rtl/>
        </w:rPr>
      </w:pPr>
      <w:r w:rsidRPr="006C4CFC">
        <w:rPr>
          <w:rFonts w:ascii="Sakkal Majalla" w:hAnsi="Sakkal Majalla" w:cs="Sakkal Majalla"/>
          <w:sz w:val="28"/>
          <w:szCs w:val="28"/>
          <w:rtl/>
        </w:rPr>
        <w:t>تتناول هذه الدراسة العلاقة بين تنمية الموارد البشرية من خلال التدريب وتخطيط المسار المهني والابتكار التنظيمي، مع دراسة دور الرشاقة التنظيمية كعامل وسيط</w:t>
      </w:r>
      <w:r w:rsidRPr="006C4CFC">
        <w:rPr>
          <w:rFonts w:ascii="Sakkal Majalla" w:hAnsi="Sakkal Majalla" w:cs="Sakkal Majalla"/>
          <w:sz w:val="28"/>
          <w:szCs w:val="28"/>
        </w:rPr>
        <w:t xml:space="preserve">. </w:t>
      </w:r>
      <w:r w:rsidRPr="006C4CFC">
        <w:rPr>
          <w:rFonts w:ascii="Sakkal Majalla" w:hAnsi="Sakkal Majalla" w:cs="Sakkal Majalla"/>
          <w:sz w:val="28"/>
          <w:szCs w:val="28"/>
          <w:rtl/>
        </w:rPr>
        <w:t>توضح المنطلقات النظرية كيف أن إدارة وتنمية الموارد البشرية تلعب دوراً محورياً في تعزيز الابتكار التنظيمي، خاصةً عندما تتمكن المؤسسة من الاستجابة السريعة للتغيرات. وفيما يلي تفصيل لهذه المتغيرات وأبعادها استناداً إلى الدراسات السابقة</w:t>
      </w:r>
      <w:r w:rsidRPr="006C4CFC">
        <w:rPr>
          <w:rFonts w:ascii="Sakkal Majalla" w:hAnsi="Sakkal Majalla" w:cs="Sakkal Majalla"/>
          <w:sz w:val="28"/>
          <w:szCs w:val="28"/>
        </w:rPr>
        <w:t>.</w:t>
      </w:r>
    </w:p>
    <w:p w14:paraId="0C06A18F" w14:textId="77777777" w:rsidR="00733AC5" w:rsidRDefault="00733AC5" w:rsidP="00733AC5">
      <w:pPr>
        <w:spacing w:line="360" w:lineRule="auto"/>
        <w:jc w:val="both"/>
        <w:rPr>
          <w:rFonts w:ascii="Sakkal Majalla" w:hAnsi="Sakkal Majalla" w:cs="Sakkal Majalla"/>
          <w:sz w:val="28"/>
          <w:szCs w:val="28"/>
          <w:rtl/>
        </w:rPr>
      </w:pPr>
      <w:r>
        <w:object w:dxaOrig="9946" w:dyaOrig="3196" w14:anchorId="313F49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43.25pt" o:ole="">
            <v:imagedata r:id="rId9" o:title=""/>
          </v:shape>
          <o:OLEObject Type="Embed" ProgID="Visio.Drawing.15" ShapeID="_x0000_i1025" DrawAspect="Content" ObjectID="_1803348310" r:id="rId10"/>
        </w:object>
      </w:r>
    </w:p>
    <w:p w14:paraId="75709129" w14:textId="77777777" w:rsidR="00733AC5" w:rsidRPr="0061634F" w:rsidRDefault="00733AC5" w:rsidP="00733AC5">
      <w:pPr>
        <w:pStyle w:val="Caption"/>
        <w:jc w:val="center"/>
        <w:rPr>
          <w:rFonts w:ascii="Sakkal Majalla" w:hAnsi="Sakkal Majalla" w:cs="Sakkal Majalla"/>
          <w:sz w:val="28"/>
          <w:szCs w:val="28"/>
        </w:rPr>
      </w:pPr>
      <w:bookmarkStart w:id="54" w:name="_Toc19272870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7A7DC428" w14:textId="77777777" w:rsidR="00733AC5" w:rsidRPr="006C4CFC" w:rsidRDefault="00733AC5" w:rsidP="00733AC5">
      <w:pPr>
        <w:pStyle w:val="ListParagraph"/>
        <w:numPr>
          <w:ilvl w:val="0"/>
          <w:numId w:val="16"/>
        </w:numPr>
        <w:rPr>
          <w:rFonts w:ascii="Sakkal Majalla" w:hAnsi="Sakkal Majalla" w:cs="Sakkal Majalla"/>
          <w:b/>
          <w:bCs/>
          <w:sz w:val="28"/>
          <w:szCs w:val="28"/>
        </w:rPr>
      </w:pPr>
      <w:r w:rsidRPr="006C4CFC">
        <w:rPr>
          <w:rFonts w:ascii="Sakkal Majalla" w:hAnsi="Sakkal Majalla" w:cs="Sakkal Majalla"/>
          <w:b/>
          <w:bCs/>
          <w:sz w:val="28"/>
          <w:szCs w:val="28"/>
          <w:rtl/>
        </w:rPr>
        <w:t>تنمية الموارد البشرية</w:t>
      </w:r>
    </w:p>
    <w:p w14:paraId="45DB32E2" w14:textId="77777777" w:rsidR="00733AC5" w:rsidRPr="006C4CFC" w:rsidRDefault="00733AC5" w:rsidP="00733AC5">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C4CFC">
        <w:rPr>
          <w:rFonts w:ascii="Sakkal Majalla" w:eastAsia="Times New Roman" w:hAnsi="Sakkal Majalla" w:cs="Sakkal Majalla"/>
          <w:kern w:val="0"/>
          <w:sz w:val="28"/>
          <w:szCs w:val="28"/>
          <w:rtl/>
          <w14:ligatures w14:val="none"/>
        </w:rPr>
        <w:t>تشمل تنمية الموارد البشرية مجموعة من الأنشطة التي تهدف إلى تحسين مهارات ومعارف الموظفين وتطوير قدراتهم لضمان تحقيق الأهداف الاستراتيجية للمنظمة. يمكن تلخيص أهم أبعاد تنمية الموارد البشرية في التدريب وتخطيط المسار المهني</w:t>
      </w:r>
      <w:r w:rsidRPr="006C4CFC">
        <w:rPr>
          <w:rFonts w:ascii="Sakkal Majalla" w:eastAsia="Times New Roman" w:hAnsi="Sakkal Majalla" w:cs="Sakkal Majalla"/>
          <w:kern w:val="0"/>
          <w:sz w:val="28"/>
          <w:szCs w:val="28"/>
          <w14:ligatures w14:val="none"/>
        </w:rPr>
        <w:t>.</w:t>
      </w:r>
    </w:p>
    <w:p w14:paraId="053BE7CA" w14:textId="77777777" w:rsidR="00733AC5" w:rsidRPr="006C4CFC" w:rsidRDefault="00733AC5" w:rsidP="00733AC5">
      <w:pPr>
        <w:numPr>
          <w:ilvl w:val="0"/>
          <w:numId w:val="1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C4CFC">
        <w:rPr>
          <w:rFonts w:ascii="Sakkal Majalla" w:eastAsia="Times New Roman" w:hAnsi="Sakkal Majalla" w:cs="Sakkal Majalla"/>
          <w:b/>
          <w:bCs/>
          <w:kern w:val="0"/>
          <w:sz w:val="28"/>
          <w:szCs w:val="28"/>
          <w:rtl/>
          <w14:ligatures w14:val="none"/>
        </w:rPr>
        <w:lastRenderedPageBreak/>
        <w:t>التدريب</w:t>
      </w:r>
      <w:r w:rsidRPr="006C4CFC">
        <w:rPr>
          <w:rFonts w:ascii="Sakkal Majalla" w:eastAsia="Times New Roman" w:hAnsi="Sakkal Majalla" w:cs="Sakkal Majalla"/>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يُعتبر التدريب من العناصر الأساسية لتنمية الموارد البشرية، حيث يهدف إلى تطوير كفاءات الموظفين ورفع مهاراتهم بما يتماشى مع احتياجات المنظمة. أكدت دراسات مثل</w:t>
      </w:r>
      <w:r w:rsidRPr="006C4CFC">
        <w:rPr>
          <w:rFonts w:ascii="Sakkal Majalla" w:eastAsia="Times New Roman" w:hAnsi="Sakkal Majalla" w:cs="Sakkal Majalla"/>
          <w:kern w:val="0"/>
          <w:sz w:val="28"/>
          <w:szCs w:val="28"/>
          <w14:ligatures w14:val="none"/>
        </w:rPr>
        <w:t xml:space="preserve"> (Mahdia, 2024) </w:t>
      </w:r>
      <w:r w:rsidRPr="006C4CFC">
        <w:rPr>
          <w:rFonts w:ascii="Sakkal Majalla" w:eastAsia="Times New Roman" w:hAnsi="Sakkal Majalla" w:cs="Sakkal Majalla"/>
          <w:kern w:val="0"/>
          <w:sz w:val="28"/>
          <w:szCs w:val="28"/>
          <w:rtl/>
          <w14:ligatures w14:val="none"/>
        </w:rPr>
        <w:t>و</w:t>
      </w:r>
      <w:r w:rsidRPr="006C4CFC">
        <w:rPr>
          <w:rFonts w:ascii="Sakkal Majalla" w:eastAsia="Times New Roman" w:hAnsi="Sakkal Majalla" w:cs="Sakkal Majalla"/>
          <w:kern w:val="0"/>
          <w:sz w:val="28"/>
          <w:szCs w:val="28"/>
          <w14:ligatures w14:val="none"/>
        </w:rPr>
        <w:t xml:space="preserve">(Jian &amp; </w:t>
      </w:r>
      <w:proofErr w:type="spellStart"/>
      <w:r w:rsidRPr="006C4CFC">
        <w:rPr>
          <w:rFonts w:ascii="Sakkal Majalla" w:eastAsia="Times New Roman" w:hAnsi="Sakkal Majalla" w:cs="Sakkal Majalla"/>
          <w:kern w:val="0"/>
          <w:sz w:val="28"/>
          <w:szCs w:val="28"/>
          <w14:ligatures w14:val="none"/>
        </w:rPr>
        <w:t>Regua</w:t>
      </w:r>
      <w:proofErr w:type="spellEnd"/>
      <w:r w:rsidRPr="006C4CFC">
        <w:rPr>
          <w:rFonts w:ascii="Sakkal Majalla" w:eastAsia="Times New Roman" w:hAnsi="Sakkal Majalla" w:cs="Sakkal Majalla"/>
          <w:kern w:val="0"/>
          <w:sz w:val="28"/>
          <w:szCs w:val="28"/>
          <w14:ligatures w14:val="none"/>
        </w:rPr>
        <w:t xml:space="preserve">, 2024) </w:t>
      </w:r>
      <w:r w:rsidRPr="006C4CFC">
        <w:rPr>
          <w:rFonts w:ascii="Sakkal Majalla" w:eastAsia="Times New Roman" w:hAnsi="Sakkal Majalla" w:cs="Sakkal Majalla"/>
          <w:kern w:val="0"/>
          <w:sz w:val="28"/>
          <w:szCs w:val="28"/>
          <w:rtl/>
          <w14:ligatures w14:val="none"/>
        </w:rPr>
        <w:t>أن التدريب يلعب دوراً فعالاً في تعزيز السلوك الابتكاري لدى الموظفين، إذ يسهم في رفع مستوى المعرفة والمهارات مما يعزز قدرتهم على المشاركة في عمليات الابتكار</w:t>
      </w:r>
      <w:r w:rsidRPr="006C4CFC">
        <w:rPr>
          <w:rFonts w:ascii="Sakkal Majalla" w:eastAsia="Times New Roman" w:hAnsi="Sakkal Majalla" w:cs="Sakkal Majalla"/>
          <w:kern w:val="0"/>
          <w:sz w:val="28"/>
          <w:szCs w:val="28"/>
          <w14:ligatures w14:val="none"/>
        </w:rPr>
        <w:t>.</w:t>
      </w:r>
    </w:p>
    <w:p w14:paraId="6637E222" w14:textId="77777777" w:rsidR="00733AC5" w:rsidRPr="006C4CFC" w:rsidRDefault="00733AC5" w:rsidP="00733AC5">
      <w:pPr>
        <w:numPr>
          <w:ilvl w:val="0"/>
          <w:numId w:val="1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C4CFC">
        <w:rPr>
          <w:rFonts w:ascii="Sakkal Majalla" w:eastAsia="Times New Roman" w:hAnsi="Sakkal Majalla" w:cs="Sakkal Majalla"/>
          <w:b/>
          <w:bCs/>
          <w:kern w:val="0"/>
          <w:sz w:val="28"/>
          <w:szCs w:val="28"/>
          <w:rtl/>
          <w14:ligatures w14:val="none"/>
        </w:rPr>
        <w:t>تخطيط المسار المهني</w:t>
      </w:r>
      <w:r w:rsidRPr="006C4CFC">
        <w:rPr>
          <w:rFonts w:ascii="Sakkal Majalla" w:eastAsia="Times New Roman" w:hAnsi="Sakkal Majalla" w:cs="Sakkal Majalla"/>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يُساعد تخطيط المسار المهني الموظفين على وضع خطة واضحة لتطوير مسارهم المهني داخل المؤسسة، مما يزيد من دافعيتهم للعمل ويعزز من التزامهم الوظيفي. أشارت دراسات مثل</w:t>
      </w:r>
      <w:r w:rsidRPr="006C4CFC">
        <w:rPr>
          <w:rFonts w:ascii="Sakkal Majalla" w:eastAsia="Times New Roman" w:hAnsi="Sakkal Majalla" w:cs="Sakkal Majalla"/>
          <w:kern w:val="0"/>
          <w:sz w:val="28"/>
          <w:szCs w:val="28"/>
          <w14:ligatures w14:val="none"/>
        </w:rPr>
        <w:t xml:space="preserve"> (Tripathi &amp; Dhir, 2023) </w:t>
      </w:r>
      <w:r w:rsidRPr="006C4CFC">
        <w:rPr>
          <w:rFonts w:ascii="Sakkal Majalla" w:eastAsia="Times New Roman" w:hAnsi="Sakkal Majalla" w:cs="Sakkal Majalla"/>
          <w:kern w:val="0"/>
          <w:sz w:val="28"/>
          <w:szCs w:val="28"/>
          <w:rtl/>
          <w14:ligatures w14:val="none"/>
        </w:rPr>
        <w:t>إلى أن الموظفين الذين يشعرون بأن لديهم مساراً مهنياً واضحاً يكونون أكثر رغبة في المساهمة بأفكار ابتكارية لتحقيق أهداف المؤسسة</w:t>
      </w:r>
      <w:r w:rsidRPr="006C4CFC">
        <w:rPr>
          <w:rFonts w:ascii="Sakkal Majalla" w:eastAsia="Times New Roman" w:hAnsi="Sakkal Majalla" w:cs="Sakkal Majalla"/>
          <w:kern w:val="0"/>
          <w:sz w:val="28"/>
          <w:szCs w:val="28"/>
          <w14:ligatures w14:val="none"/>
        </w:rPr>
        <w:t>.</w:t>
      </w:r>
    </w:p>
    <w:p w14:paraId="08EB2392" w14:textId="77777777" w:rsidR="00733AC5" w:rsidRPr="006C4CFC" w:rsidRDefault="00733AC5" w:rsidP="00733AC5">
      <w:pPr>
        <w:pStyle w:val="ListParagraph"/>
        <w:numPr>
          <w:ilvl w:val="0"/>
          <w:numId w:val="17"/>
        </w:numPr>
        <w:rPr>
          <w:rFonts w:ascii="Sakkal Majalla" w:hAnsi="Sakkal Majalla" w:cs="Sakkal Majalla"/>
          <w:b/>
          <w:bCs/>
          <w:sz w:val="28"/>
          <w:szCs w:val="28"/>
        </w:rPr>
      </w:pPr>
      <w:r w:rsidRPr="006C4CFC">
        <w:rPr>
          <w:rFonts w:ascii="Sakkal Majalla" w:hAnsi="Sakkal Majalla" w:cs="Sakkal Majalla"/>
          <w:b/>
          <w:bCs/>
          <w:sz w:val="28"/>
          <w:szCs w:val="28"/>
          <w:rtl/>
        </w:rPr>
        <w:t>الابتكار التنظيمي</w:t>
      </w:r>
    </w:p>
    <w:p w14:paraId="3FC05D20" w14:textId="77777777" w:rsidR="00733AC5" w:rsidRPr="006C4CFC" w:rsidRDefault="00733AC5" w:rsidP="00733AC5">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C4CFC">
        <w:rPr>
          <w:rFonts w:ascii="Sakkal Majalla" w:eastAsia="Times New Roman" w:hAnsi="Sakkal Majalla" w:cs="Sakkal Majalla"/>
          <w:kern w:val="0"/>
          <w:sz w:val="28"/>
          <w:szCs w:val="28"/>
          <w:rtl/>
          <w14:ligatures w14:val="none"/>
        </w:rPr>
        <w:t>الابتكار التنظيمي هو القدرة على تطوير حلول جديدة وتحسين العمليات، المنتجات، والخدمات لتحقيق ميزة تنافسية. يُعتبر الابتكار التنظيمي مكوناً حيوياً لاستدامة المؤسسة، خاصةً في ظل البيئة التنافسية المتزايدة. ويتضمن الابتكار التنظيمي عدة أبعاد رئيسية</w:t>
      </w:r>
      <w:r w:rsidRPr="006C4CFC">
        <w:rPr>
          <w:rFonts w:ascii="Sakkal Majalla" w:eastAsia="Times New Roman" w:hAnsi="Sakkal Majalla" w:cs="Sakkal Majalla"/>
          <w:kern w:val="0"/>
          <w:sz w:val="28"/>
          <w:szCs w:val="28"/>
          <w14:ligatures w14:val="none"/>
        </w:rPr>
        <w:t>:</w:t>
      </w:r>
    </w:p>
    <w:p w14:paraId="51C15A3C" w14:textId="77777777" w:rsidR="00733AC5" w:rsidRPr="006C4CFC" w:rsidRDefault="00733AC5" w:rsidP="00733AC5">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1634F">
        <w:rPr>
          <w:rFonts w:ascii="Sakkal Majalla" w:eastAsia="Times New Roman" w:hAnsi="Sakkal Majalla" w:cs="Sakkal Majalla"/>
          <w:b/>
          <w:bCs/>
          <w:kern w:val="0"/>
          <w:sz w:val="28"/>
          <w:szCs w:val="28"/>
          <w:rtl/>
          <w14:ligatures w14:val="none"/>
        </w:rPr>
        <w:t>ابتكار المنتجات</w:t>
      </w:r>
      <w:r w:rsidRPr="0061634F">
        <w:rPr>
          <w:rFonts w:ascii="Sakkal Majalla" w:eastAsia="Times New Roman" w:hAnsi="Sakkal Majalla" w:cs="Sakkal Majalla"/>
          <w:b/>
          <w:bCs/>
          <w:kern w:val="0"/>
          <w:sz w:val="28"/>
          <w:szCs w:val="28"/>
          <w14:ligatures w14:val="none"/>
        </w:rPr>
        <w:t>:</w:t>
      </w:r>
      <w:r w:rsidRPr="006C4CFC">
        <w:rPr>
          <w:rFonts w:ascii="Sakkal Majalla" w:eastAsia="Times New Roman" w:hAnsi="Sakkal Majalla" w:cs="Sakkal Majalla"/>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يسهم في تطوير منتجات جديدة أو تحسين المنتجات الحالية لتلبية احتياجات السوق. ذكرت دراسة (البسيسي والشمايلي، 2022) أن تحسين المنتجات من خلال الابتكار يسهم في تحقيق التفوق التنافسي</w:t>
      </w:r>
      <w:r w:rsidRPr="006C4CFC">
        <w:rPr>
          <w:rFonts w:ascii="Sakkal Majalla" w:eastAsia="Times New Roman" w:hAnsi="Sakkal Majalla" w:cs="Sakkal Majalla"/>
          <w:kern w:val="0"/>
          <w:sz w:val="28"/>
          <w:szCs w:val="28"/>
          <w14:ligatures w14:val="none"/>
        </w:rPr>
        <w:t>.</w:t>
      </w:r>
    </w:p>
    <w:p w14:paraId="01AF7FD3" w14:textId="77777777" w:rsidR="00733AC5" w:rsidRPr="006C4CFC" w:rsidRDefault="00733AC5" w:rsidP="00733AC5">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1634F">
        <w:rPr>
          <w:rFonts w:ascii="Sakkal Majalla" w:eastAsia="Times New Roman" w:hAnsi="Sakkal Majalla" w:cs="Sakkal Majalla"/>
          <w:b/>
          <w:bCs/>
          <w:kern w:val="0"/>
          <w:sz w:val="28"/>
          <w:szCs w:val="28"/>
          <w:rtl/>
          <w14:ligatures w14:val="none"/>
        </w:rPr>
        <w:t>ابتكار العمليات</w:t>
      </w:r>
      <w:r w:rsidRPr="0061634F">
        <w:rPr>
          <w:rFonts w:ascii="Sakkal Majalla" w:eastAsia="Times New Roman" w:hAnsi="Sakkal Majalla" w:cs="Sakkal Majalla"/>
          <w:b/>
          <w:bCs/>
          <w:kern w:val="0"/>
          <w:sz w:val="28"/>
          <w:szCs w:val="28"/>
          <w14:ligatures w14:val="none"/>
        </w:rPr>
        <w:t>:</w:t>
      </w:r>
      <w:r w:rsidRPr="006C4CFC">
        <w:rPr>
          <w:rFonts w:ascii="Sakkal Majalla" w:eastAsia="Times New Roman" w:hAnsi="Sakkal Majalla" w:cs="Sakkal Majalla"/>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يرتبط بتحسين الكفاءة وتقليل التكاليف، كما أشارت دراسة (صديق، 2021) أن المؤسسات التي تحسن عملياتها الداخلية تستطيع التكيف بسرعة مع التغيرات في السوق، مما يزيد من قدرتها على الابتكار</w:t>
      </w:r>
      <w:r w:rsidRPr="006C4CFC">
        <w:rPr>
          <w:rFonts w:ascii="Sakkal Majalla" w:eastAsia="Times New Roman" w:hAnsi="Sakkal Majalla" w:cs="Sakkal Majalla"/>
          <w:kern w:val="0"/>
          <w:sz w:val="28"/>
          <w:szCs w:val="28"/>
          <w14:ligatures w14:val="none"/>
        </w:rPr>
        <w:t>.</w:t>
      </w:r>
    </w:p>
    <w:p w14:paraId="44C774D4" w14:textId="77777777" w:rsidR="00733AC5" w:rsidRDefault="00733AC5" w:rsidP="00733AC5">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1634F">
        <w:rPr>
          <w:rFonts w:ascii="Sakkal Majalla" w:eastAsia="Times New Roman" w:hAnsi="Sakkal Majalla" w:cs="Sakkal Majalla"/>
          <w:b/>
          <w:bCs/>
          <w:kern w:val="0"/>
          <w:sz w:val="28"/>
          <w:szCs w:val="28"/>
          <w:rtl/>
          <w14:ligatures w14:val="none"/>
        </w:rPr>
        <w:t>الابتكار الإداري</w:t>
      </w:r>
      <w:r w:rsidRPr="0061634F">
        <w:rPr>
          <w:rFonts w:ascii="Sakkal Majalla" w:eastAsia="Times New Roman" w:hAnsi="Sakkal Majalla" w:cs="Sakkal Majalla"/>
          <w:b/>
          <w:bCs/>
          <w:kern w:val="0"/>
          <w:sz w:val="28"/>
          <w:szCs w:val="28"/>
          <w14:ligatures w14:val="none"/>
        </w:rPr>
        <w:t>:</w:t>
      </w:r>
      <w:r w:rsidRPr="006C4CFC">
        <w:rPr>
          <w:rFonts w:ascii="Sakkal Majalla" w:eastAsia="Times New Roman" w:hAnsi="Sakkal Majalla" w:cs="Sakkal Majalla"/>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يركز على تطوير أساليب إدارية جديدة لتحسين الأداء وتعزيز مرونة المؤسسة. أشارت دراسة</w:t>
      </w:r>
      <w:r w:rsidRPr="006C4CFC">
        <w:rPr>
          <w:rFonts w:ascii="Sakkal Majalla" w:eastAsia="Times New Roman" w:hAnsi="Sakkal Majalla" w:cs="Sakkal Majalla"/>
          <w:kern w:val="0"/>
          <w:sz w:val="28"/>
          <w:szCs w:val="28"/>
          <w14:ligatures w14:val="none"/>
        </w:rPr>
        <w:t xml:space="preserve"> (</w:t>
      </w:r>
      <w:proofErr w:type="spellStart"/>
      <w:r w:rsidRPr="006C4CFC">
        <w:rPr>
          <w:rFonts w:ascii="Sakkal Majalla" w:eastAsia="Times New Roman" w:hAnsi="Sakkal Majalla" w:cs="Sakkal Majalla"/>
          <w:kern w:val="0"/>
          <w:sz w:val="28"/>
          <w:szCs w:val="28"/>
          <w14:ligatures w14:val="none"/>
        </w:rPr>
        <w:t>Narenji</w:t>
      </w:r>
      <w:proofErr w:type="spellEnd"/>
      <w:r w:rsidRPr="006C4CFC">
        <w:rPr>
          <w:rFonts w:ascii="Sakkal Majalla" w:eastAsia="Times New Roman" w:hAnsi="Sakkal Majalla" w:cs="Sakkal Majalla"/>
          <w:kern w:val="0"/>
          <w:sz w:val="28"/>
          <w:szCs w:val="28"/>
          <w14:ligatures w14:val="none"/>
        </w:rPr>
        <w:t xml:space="preserve"> Thani et al., 2022) </w:t>
      </w:r>
      <w:r w:rsidRPr="006C4CFC">
        <w:rPr>
          <w:rFonts w:ascii="Sakkal Majalla" w:eastAsia="Times New Roman" w:hAnsi="Sakkal Majalla" w:cs="Sakkal Majalla"/>
          <w:kern w:val="0"/>
          <w:sz w:val="28"/>
          <w:szCs w:val="28"/>
          <w:rtl/>
          <w14:ligatures w14:val="none"/>
        </w:rPr>
        <w:t>إلى أن الابتكار الإداري يسهم في خلق بيئة عمل تشجع على الإبداع والتجديد</w:t>
      </w:r>
      <w:r w:rsidRPr="006C4CFC">
        <w:rPr>
          <w:rFonts w:ascii="Sakkal Majalla" w:eastAsia="Times New Roman" w:hAnsi="Sakkal Majalla" w:cs="Sakkal Majalla"/>
          <w:kern w:val="0"/>
          <w:sz w:val="28"/>
          <w:szCs w:val="28"/>
          <w14:ligatures w14:val="none"/>
        </w:rPr>
        <w:t>.</w:t>
      </w:r>
    </w:p>
    <w:p w14:paraId="0B1B453C" w14:textId="77777777" w:rsidR="00733AC5" w:rsidRDefault="00733AC5" w:rsidP="00733AC5">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7EA19438" w14:textId="77777777" w:rsidR="00733AC5" w:rsidRPr="006C4CFC" w:rsidRDefault="00733AC5" w:rsidP="00733AC5">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32D9C52E" w14:textId="77777777" w:rsidR="00733AC5" w:rsidRPr="006C4CFC" w:rsidRDefault="00733AC5" w:rsidP="00733AC5">
      <w:pPr>
        <w:pStyle w:val="ListParagraph"/>
        <w:numPr>
          <w:ilvl w:val="0"/>
          <w:numId w:val="18"/>
        </w:numPr>
        <w:rPr>
          <w:rFonts w:ascii="Sakkal Majalla" w:hAnsi="Sakkal Majalla" w:cs="Sakkal Majalla"/>
          <w:b/>
          <w:bCs/>
          <w:sz w:val="28"/>
          <w:szCs w:val="28"/>
        </w:rPr>
      </w:pPr>
      <w:r w:rsidRPr="006C4CFC">
        <w:rPr>
          <w:rFonts w:ascii="Sakkal Majalla" w:hAnsi="Sakkal Majalla" w:cs="Sakkal Majalla"/>
          <w:b/>
          <w:bCs/>
          <w:sz w:val="28"/>
          <w:szCs w:val="28"/>
          <w:rtl/>
        </w:rPr>
        <w:lastRenderedPageBreak/>
        <w:t>الرشاقة التنظيمية كعامل وسيط</w:t>
      </w:r>
    </w:p>
    <w:p w14:paraId="676E5039" w14:textId="77777777" w:rsidR="00733AC5" w:rsidRPr="006C4CFC" w:rsidRDefault="00733AC5" w:rsidP="00733AC5">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C4CFC">
        <w:rPr>
          <w:rFonts w:ascii="Sakkal Majalla" w:eastAsia="Times New Roman" w:hAnsi="Sakkal Majalla" w:cs="Sakkal Majalla"/>
          <w:kern w:val="0"/>
          <w:sz w:val="28"/>
          <w:szCs w:val="28"/>
          <w:rtl/>
          <w14:ligatures w14:val="none"/>
        </w:rPr>
        <w:t>الرشاقة التنظيمية تعني قدرة المؤسسة على التكيف السريع مع التغيرات والاستجابة للمتغيرات الطارئة في بيئة الأعمال. وتعد الرشاقة التنظيمية عاملاً وسيطاً يمكن أن يعزز العلاقة بين تنمية الموارد البشرية والابتكار التنظيمي، من خلال توفير بيئة تساعد على تبني الأفكار الابتكارية وتطبيقها بشكل سريع وفعال</w:t>
      </w:r>
      <w:r w:rsidRPr="006C4CFC">
        <w:rPr>
          <w:rFonts w:ascii="Sakkal Majalla" w:eastAsia="Times New Roman" w:hAnsi="Sakkal Majalla" w:cs="Sakkal Majalla"/>
          <w:kern w:val="0"/>
          <w:sz w:val="28"/>
          <w:szCs w:val="28"/>
          <w14:ligatures w14:val="none"/>
        </w:rPr>
        <w:t>.</w:t>
      </w:r>
    </w:p>
    <w:p w14:paraId="0E0884BC" w14:textId="77777777" w:rsidR="00733AC5" w:rsidRPr="006C4CFC" w:rsidRDefault="00733AC5" w:rsidP="00733AC5">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1634F">
        <w:rPr>
          <w:rFonts w:ascii="Sakkal Majalla" w:eastAsia="Times New Roman" w:hAnsi="Sakkal Majalla" w:cs="Sakkal Majalla"/>
          <w:b/>
          <w:bCs/>
          <w:kern w:val="0"/>
          <w:sz w:val="28"/>
          <w:szCs w:val="28"/>
          <w:rtl/>
          <w14:ligatures w14:val="none"/>
        </w:rPr>
        <w:t>التكيف</w:t>
      </w:r>
      <w:r w:rsidRPr="0061634F">
        <w:rPr>
          <w:rFonts w:ascii="Sakkal Majalla" w:eastAsia="Times New Roman" w:hAnsi="Sakkal Majalla" w:cs="Sakkal Majalla"/>
          <w:b/>
          <w:bCs/>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تمثل قدرة المؤسسة على تعديل استراتيجياتها وسياساتها بسرعة، وقد ذكرت دراسة</w:t>
      </w:r>
      <w:r w:rsidRPr="006C4CFC">
        <w:rPr>
          <w:rFonts w:ascii="Sakkal Majalla" w:eastAsia="Times New Roman" w:hAnsi="Sakkal Majalla" w:cs="Sakkal Majalla"/>
          <w:kern w:val="0"/>
          <w:sz w:val="28"/>
          <w:szCs w:val="28"/>
          <w14:ligatures w14:val="none"/>
        </w:rPr>
        <w:t xml:space="preserve"> (Jian &amp; </w:t>
      </w:r>
      <w:proofErr w:type="spellStart"/>
      <w:r w:rsidRPr="006C4CFC">
        <w:rPr>
          <w:rFonts w:ascii="Sakkal Majalla" w:eastAsia="Times New Roman" w:hAnsi="Sakkal Majalla" w:cs="Sakkal Majalla"/>
          <w:kern w:val="0"/>
          <w:sz w:val="28"/>
          <w:szCs w:val="28"/>
          <w14:ligatures w14:val="none"/>
        </w:rPr>
        <w:t>Regua</w:t>
      </w:r>
      <w:proofErr w:type="spellEnd"/>
      <w:r w:rsidRPr="006C4CFC">
        <w:rPr>
          <w:rFonts w:ascii="Sakkal Majalla" w:eastAsia="Times New Roman" w:hAnsi="Sakkal Majalla" w:cs="Sakkal Majalla"/>
          <w:kern w:val="0"/>
          <w:sz w:val="28"/>
          <w:szCs w:val="28"/>
          <w14:ligatures w14:val="none"/>
        </w:rPr>
        <w:t xml:space="preserve">, 2024) </w:t>
      </w:r>
      <w:r w:rsidRPr="006C4CFC">
        <w:rPr>
          <w:rFonts w:ascii="Sakkal Majalla" w:eastAsia="Times New Roman" w:hAnsi="Sakkal Majalla" w:cs="Sakkal Majalla"/>
          <w:kern w:val="0"/>
          <w:sz w:val="28"/>
          <w:szCs w:val="28"/>
          <w:rtl/>
          <w14:ligatures w14:val="none"/>
        </w:rPr>
        <w:t>أن التكيف السريع يتيح للمؤسسات استغلال الفرص الجديدة ويزيد من قدرتها على الابتكار</w:t>
      </w:r>
      <w:r w:rsidRPr="006C4CFC">
        <w:rPr>
          <w:rFonts w:ascii="Sakkal Majalla" w:eastAsia="Times New Roman" w:hAnsi="Sakkal Majalla" w:cs="Sakkal Majalla"/>
          <w:kern w:val="0"/>
          <w:sz w:val="28"/>
          <w:szCs w:val="28"/>
          <w14:ligatures w14:val="none"/>
        </w:rPr>
        <w:t>.</w:t>
      </w:r>
    </w:p>
    <w:p w14:paraId="77D8D498" w14:textId="77777777" w:rsidR="00733AC5" w:rsidRPr="006C4CFC" w:rsidRDefault="00733AC5" w:rsidP="00733AC5">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61634F">
        <w:rPr>
          <w:rFonts w:ascii="Sakkal Majalla" w:eastAsia="Times New Roman" w:hAnsi="Sakkal Majalla" w:cs="Sakkal Majalla"/>
          <w:b/>
          <w:bCs/>
          <w:kern w:val="0"/>
          <w:sz w:val="28"/>
          <w:szCs w:val="28"/>
          <w:rtl/>
          <w14:ligatures w14:val="none"/>
        </w:rPr>
        <w:t>سرعة الاستجابة</w:t>
      </w:r>
      <w:r w:rsidRPr="0061634F">
        <w:rPr>
          <w:rFonts w:ascii="Sakkal Majalla" w:eastAsia="Times New Roman" w:hAnsi="Sakkal Majalla" w:cs="Sakkal Majalla"/>
          <w:b/>
          <w:bCs/>
          <w:kern w:val="0"/>
          <w:sz w:val="28"/>
          <w:szCs w:val="28"/>
          <w14:ligatures w14:val="none"/>
        </w:rPr>
        <w:t>:</w:t>
      </w:r>
      <w:r w:rsidRPr="006C4CFC">
        <w:rPr>
          <w:rFonts w:ascii="Sakkal Majalla" w:eastAsia="Times New Roman" w:hAnsi="Sakkal Majalla" w:cs="Sakkal Majalla"/>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تشير إلى قدرة المؤسسة على التحرك بسرعة استجابةً للتغيرات الطارئة في السوق. وأوضحت دراسة (صديق، 2021) أن المؤسسات ذات سرعة الاستجابة العالية تستطيع الحفاظ على ميزة تنافسية من خلال تقديم حلول ابتكارية في الوقت المناسب</w:t>
      </w:r>
      <w:r w:rsidRPr="006C4CFC">
        <w:rPr>
          <w:rFonts w:ascii="Sakkal Majalla" w:eastAsia="Times New Roman" w:hAnsi="Sakkal Majalla" w:cs="Sakkal Majalla"/>
          <w:kern w:val="0"/>
          <w:sz w:val="28"/>
          <w:szCs w:val="28"/>
          <w14:ligatures w14:val="none"/>
        </w:rPr>
        <w:t>.</w:t>
      </w:r>
    </w:p>
    <w:p w14:paraId="5460C32E" w14:textId="77777777" w:rsidR="00733AC5" w:rsidRPr="006C4CFC" w:rsidRDefault="00733AC5" w:rsidP="00733AC5">
      <w:pPr>
        <w:numPr>
          <w:ilvl w:val="0"/>
          <w:numId w:val="15"/>
        </w:numPr>
        <w:spacing w:before="100" w:beforeAutospacing="1" w:after="100" w:afterAutospacing="1" w:line="360" w:lineRule="auto"/>
        <w:jc w:val="both"/>
        <w:rPr>
          <w:rFonts w:ascii="Sakkal Majalla" w:eastAsia="Times New Roman" w:hAnsi="Sakkal Majalla" w:cs="Sakkal Majalla"/>
          <w:kern w:val="0"/>
          <w:sz w:val="24"/>
          <w:szCs w:val="24"/>
          <w14:ligatures w14:val="none"/>
        </w:rPr>
      </w:pPr>
      <w:r w:rsidRPr="0061634F">
        <w:rPr>
          <w:rFonts w:ascii="Sakkal Majalla" w:eastAsia="Times New Roman" w:hAnsi="Sakkal Majalla" w:cs="Sakkal Majalla"/>
          <w:b/>
          <w:bCs/>
          <w:kern w:val="0"/>
          <w:sz w:val="28"/>
          <w:szCs w:val="28"/>
          <w:rtl/>
          <w14:ligatures w14:val="none"/>
        </w:rPr>
        <w:t>المرونة</w:t>
      </w:r>
      <w:r w:rsidRPr="0061634F">
        <w:rPr>
          <w:rFonts w:ascii="Sakkal Majalla" w:eastAsia="Times New Roman" w:hAnsi="Sakkal Majalla" w:cs="Sakkal Majalla"/>
          <w:b/>
          <w:bCs/>
          <w:kern w:val="0"/>
          <w:sz w:val="28"/>
          <w:szCs w:val="28"/>
          <w14:ligatures w14:val="none"/>
        </w:rPr>
        <w:t xml:space="preserve">: </w:t>
      </w:r>
      <w:r w:rsidRPr="006C4CFC">
        <w:rPr>
          <w:rFonts w:ascii="Sakkal Majalla" w:eastAsia="Times New Roman" w:hAnsi="Sakkal Majalla" w:cs="Sakkal Majalla"/>
          <w:kern w:val="0"/>
          <w:sz w:val="28"/>
          <w:szCs w:val="28"/>
          <w:rtl/>
          <w14:ligatures w14:val="none"/>
        </w:rPr>
        <w:t>تعني قدرة المؤسسة على تعديل هيكلها وسياساتها بسرعة وفاعلية، كما أظهرت دراسة</w:t>
      </w:r>
      <w:r w:rsidRPr="006C4CFC">
        <w:rPr>
          <w:rFonts w:ascii="Sakkal Majalla" w:eastAsia="Times New Roman" w:hAnsi="Sakkal Majalla" w:cs="Sakkal Majalla"/>
          <w:kern w:val="0"/>
          <w:sz w:val="28"/>
          <w:szCs w:val="28"/>
          <w14:ligatures w14:val="none"/>
        </w:rPr>
        <w:t xml:space="preserve"> (Al-</w:t>
      </w:r>
      <w:proofErr w:type="spellStart"/>
      <w:r w:rsidRPr="006C4CFC">
        <w:rPr>
          <w:rFonts w:ascii="Sakkal Majalla" w:eastAsia="Times New Roman" w:hAnsi="Sakkal Majalla" w:cs="Sakkal Majalla"/>
          <w:kern w:val="0"/>
          <w:sz w:val="28"/>
          <w:szCs w:val="28"/>
          <w14:ligatures w14:val="none"/>
        </w:rPr>
        <w:t>Qaralleh</w:t>
      </w:r>
      <w:proofErr w:type="spellEnd"/>
      <w:r w:rsidRPr="006C4CFC">
        <w:rPr>
          <w:rFonts w:ascii="Sakkal Majalla" w:eastAsia="Times New Roman" w:hAnsi="Sakkal Majalla" w:cs="Sakkal Majalla"/>
          <w:kern w:val="0"/>
          <w:sz w:val="28"/>
          <w:szCs w:val="28"/>
          <w14:ligatures w14:val="none"/>
        </w:rPr>
        <w:t xml:space="preserve">, 2021) </w:t>
      </w:r>
      <w:r w:rsidRPr="006C4CFC">
        <w:rPr>
          <w:rFonts w:ascii="Sakkal Majalla" w:eastAsia="Times New Roman" w:hAnsi="Sakkal Majalla" w:cs="Sakkal Majalla"/>
          <w:kern w:val="0"/>
          <w:sz w:val="28"/>
          <w:szCs w:val="28"/>
          <w:rtl/>
          <w14:ligatures w14:val="none"/>
        </w:rPr>
        <w:t>أن المرونة التنظيمية تُعتبر عنصراً أساسياً لتعزيز الابتكار التنظيمي العالي</w:t>
      </w:r>
      <w:r w:rsidRPr="006C4CFC">
        <w:rPr>
          <w:rFonts w:ascii="Sakkal Majalla" w:eastAsia="Times New Roman" w:hAnsi="Sakkal Majalla" w:cs="Sakkal Majalla"/>
          <w:kern w:val="0"/>
          <w:sz w:val="28"/>
          <w:szCs w:val="28"/>
          <w14:ligatures w14:val="none"/>
        </w:rPr>
        <w:t>.</w:t>
      </w:r>
    </w:p>
    <w:p w14:paraId="1F2C8E36" w14:textId="77777777" w:rsidR="00733AC5" w:rsidRPr="00C35BAC" w:rsidRDefault="00733AC5" w:rsidP="00733AC5">
      <w:pPr>
        <w:spacing w:line="360" w:lineRule="auto"/>
        <w:jc w:val="both"/>
        <w:rPr>
          <w:rFonts w:ascii="Sakkal Majalla" w:hAnsi="Sakkal Majalla" w:cs="Sakkal Majalla"/>
          <w:sz w:val="28"/>
          <w:szCs w:val="28"/>
          <w:rtl/>
        </w:rPr>
      </w:pPr>
    </w:p>
    <w:p w14:paraId="594649FE" w14:textId="77777777" w:rsidR="00733AC5" w:rsidRDefault="00733AC5" w:rsidP="00733AC5"/>
    <w:sectPr w:rsidR="00733AC5" w:rsidSect="00733AC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CF383" w14:textId="77777777" w:rsidR="0057439C" w:rsidRDefault="0057439C" w:rsidP="00733AC5">
      <w:pPr>
        <w:spacing w:after="0" w:line="240" w:lineRule="auto"/>
      </w:pPr>
      <w:r>
        <w:separator/>
      </w:r>
    </w:p>
  </w:endnote>
  <w:endnote w:type="continuationSeparator" w:id="0">
    <w:p w14:paraId="08A321B4" w14:textId="77777777" w:rsidR="0057439C" w:rsidRDefault="0057439C" w:rsidP="00733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28563903"/>
      <w:docPartObj>
        <w:docPartGallery w:val="Page Numbers (Bottom of Page)"/>
        <w:docPartUnique/>
      </w:docPartObj>
    </w:sdtPr>
    <w:sdtEndPr>
      <w:rPr>
        <w:noProof/>
      </w:rPr>
    </w:sdtEndPr>
    <w:sdtContent>
      <w:p w14:paraId="609A2F96" w14:textId="18460D1E" w:rsidR="00733AC5" w:rsidRDefault="00733A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BAF692" w14:textId="77777777" w:rsidR="00733AC5" w:rsidRDefault="00733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7A5F3" w14:textId="77777777" w:rsidR="0057439C" w:rsidRDefault="0057439C" w:rsidP="00733AC5">
      <w:pPr>
        <w:spacing w:after="0" w:line="240" w:lineRule="auto"/>
      </w:pPr>
      <w:r>
        <w:separator/>
      </w:r>
    </w:p>
  </w:footnote>
  <w:footnote w:type="continuationSeparator" w:id="0">
    <w:p w14:paraId="2E705142" w14:textId="77777777" w:rsidR="0057439C" w:rsidRDefault="0057439C" w:rsidP="00733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04AF4"/>
    <w:multiLevelType w:val="hybridMultilevel"/>
    <w:tmpl w:val="5F129D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D40E5"/>
    <w:multiLevelType w:val="multilevel"/>
    <w:tmpl w:val="83D64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73148E"/>
    <w:multiLevelType w:val="hybridMultilevel"/>
    <w:tmpl w:val="7BCEFD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C1638"/>
    <w:multiLevelType w:val="hybridMultilevel"/>
    <w:tmpl w:val="194AA0D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934AE3"/>
    <w:multiLevelType w:val="hybridMultilevel"/>
    <w:tmpl w:val="7ACA3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7C416E"/>
    <w:multiLevelType w:val="multilevel"/>
    <w:tmpl w:val="090090E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8"/>
      <w:numFmt w:val="bullet"/>
      <w:lvlText w:val="-"/>
      <w:lvlJc w:val="left"/>
      <w:pPr>
        <w:ind w:left="2160" w:hanging="360"/>
      </w:pPr>
      <w:rPr>
        <w:rFonts w:ascii="Sakkal Majalla" w:eastAsiaTheme="minorHAnsi" w:hAnsi="Sakkal Majalla" w:cs="Sakkal Majalla"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1057C1"/>
    <w:multiLevelType w:val="hybridMultilevel"/>
    <w:tmpl w:val="0B46B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797F33"/>
    <w:multiLevelType w:val="multilevel"/>
    <w:tmpl w:val="16A89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1B45A4"/>
    <w:multiLevelType w:val="multilevel"/>
    <w:tmpl w:val="C2B2DBF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15:restartNumberingAfterBreak="0">
    <w:nsid w:val="3CEC783D"/>
    <w:multiLevelType w:val="hybridMultilevel"/>
    <w:tmpl w:val="32B6BF4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0C5CB8"/>
    <w:multiLevelType w:val="multilevel"/>
    <w:tmpl w:val="A7B2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88118E"/>
    <w:multiLevelType w:val="multilevel"/>
    <w:tmpl w:val="589A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9F7CE3"/>
    <w:multiLevelType w:val="multilevel"/>
    <w:tmpl w:val="CDA26778"/>
    <w:lvl w:ilvl="0">
      <w:start w:val="1"/>
      <w:numFmt w:val="bullet"/>
      <w:lvlText w:val=""/>
      <w:lvlJc w:val="left"/>
      <w:pPr>
        <w:tabs>
          <w:tab w:val="num" w:pos="1080"/>
        </w:tabs>
        <w:ind w:left="1080" w:hanging="360"/>
      </w:pPr>
      <w:rPr>
        <w:rFonts w:ascii="Wingdings" w:hAnsi="Wingdings" w:hint="default"/>
      </w:rPr>
    </w:lvl>
    <w:lvl w:ilvl="1">
      <w:numFmt w:val="bullet"/>
      <w:lvlText w:val=""/>
      <w:lvlJc w:val="left"/>
      <w:pPr>
        <w:ind w:left="1800" w:hanging="360"/>
      </w:pPr>
      <w:rPr>
        <w:rFonts w:ascii="Simplified Arabic" w:eastAsia="Calibri" w:hAnsi="Simplified Arabic" w:cs="Simplified Arabic" w:hint="default"/>
      </w:rPr>
    </w:lvl>
    <w:lvl w:ilvl="2">
      <w:start w:val="1"/>
      <w:numFmt w:val="decimal"/>
      <w:lvlText w:val="%3."/>
      <w:lvlJc w:val="left"/>
      <w:pPr>
        <w:ind w:left="2520" w:hanging="360"/>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58F73CC5"/>
    <w:multiLevelType w:val="hybridMultilevel"/>
    <w:tmpl w:val="44A01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D84F39"/>
    <w:multiLevelType w:val="hybridMultilevel"/>
    <w:tmpl w:val="2F16B99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3B55D64"/>
    <w:multiLevelType w:val="multilevel"/>
    <w:tmpl w:val="0220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4946BF"/>
    <w:multiLevelType w:val="hybridMultilevel"/>
    <w:tmpl w:val="BA68B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015338"/>
    <w:multiLevelType w:val="multilevel"/>
    <w:tmpl w:val="7EFAB8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878186">
    <w:abstractNumId w:val="8"/>
  </w:num>
  <w:num w:numId="2" w16cid:durableId="682050989">
    <w:abstractNumId w:val="12"/>
  </w:num>
  <w:num w:numId="3" w16cid:durableId="898974648">
    <w:abstractNumId w:val="5"/>
  </w:num>
  <w:num w:numId="4" w16cid:durableId="450368535">
    <w:abstractNumId w:val="7"/>
  </w:num>
  <w:num w:numId="5" w16cid:durableId="1576545010">
    <w:abstractNumId w:val="9"/>
  </w:num>
  <w:num w:numId="6" w16cid:durableId="450243934">
    <w:abstractNumId w:val="3"/>
  </w:num>
  <w:num w:numId="7" w16cid:durableId="1670020506">
    <w:abstractNumId w:val="13"/>
  </w:num>
  <w:num w:numId="8" w16cid:durableId="1476140733">
    <w:abstractNumId w:val="1"/>
  </w:num>
  <w:num w:numId="9" w16cid:durableId="2083670898">
    <w:abstractNumId w:val="4"/>
  </w:num>
  <w:num w:numId="10" w16cid:durableId="1159075183">
    <w:abstractNumId w:val="0"/>
  </w:num>
  <w:num w:numId="11" w16cid:durableId="385497876">
    <w:abstractNumId w:val="6"/>
  </w:num>
  <w:num w:numId="12" w16cid:durableId="230582315">
    <w:abstractNumId w:val="14"/>
  </w:num>
  <w:num w:numId="13" w16cid:durableId="447550857">
    <w:abstractNumId w:val="11"/>
  </w:num>
  <w:num w:numId="14" w16cid:durableId="465047197">
    <w:abstractNumId w:val="15"/>
  </w:num>
  <w:num w:numId="15" w16cid:durableId="696154712">
    <w:abstractNumId w:val="10"/>
  </w:num>
  <w:num w:numId="16" w16cid:durableId="637078447">
    <w:abstractNumId w:val="16"/>
  </w:num>
  <w:num w:numId="17" w16cid:durableId="1664503514">
    <w:abstractNumId w:val="17"/>
  </w:num>
  <w:num w:numId="18" w16cid:durableId="14254193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01"/>
    <w:rsid w:val="00170579"/>
    <w:rsid w:val="0031186E"/>
    <w:rsid w:val="0057439C"/>
    <w:rsid w:val="005938C9"/>
    <w:rsid w:val="00683C54"/>
    <w:rsid w:val="00733AC5"/>
    <w:rsid w:val="00872B53"/>
    <w:rsid w:val="008C5B47"/>
    <w:rsid w:val="00926701"/>
    <w:rsid w:val="00AE3DA0"/>
    <w:rsid w:val="00BF2C75"/>
    <w:rsid w:val="00D02239"/>
    <w:rsid w:val="00F8009F"/>
    <w:rsid w:val="00FB2A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A5111"/>
  <w15:chartTrackingRefBased/>
  <w15:docId w15:val="{1BD9CE44-7210-4CF2-BB74-87BC592B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AC5"/>
    <w:pPr>
      <w:bidi/>
      <w:spacing w:line="259" w:lineRule="auto"/>
    </w:pPr>
    <w:rPr>
      <w:sz w:val="22"/>
      <w:szCs w:val="22"/>
    </w:rPr>
  </w:style>
  <w:style w:type="paragraph" w:styleId="Heading1">
    <w:name w:val="heading 1"/>
    <w:basedOn w:val="Normal"/>
    <w:next w:val="Normal"/>
    <w:link w:val="Heading1Char"/>
    <w:uiPriority w:val="9"/>
    <w:qFormat/>
    <w:rsid w:val="009267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67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7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7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7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7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67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7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7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7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701"/>
    <w:rPr>
      <w:rFonts w:eastAsiaTheme="majorEastAsia" w:cstheme="majorBidi"/>
      <w:color w:val="272727" w:themeColor="text1" w:themeTint="D8"/>
    </w:rPr>
  </w:style>
  <w:style w:type="paragraph" w:styleId="Title">
    <w:name w:val="Title"/>
    <w:basedOn w:val="Normal"/>
    <w:next w:val="Normal"/>
    <w:link w:val="TitleChar"/>
    <w:uiPriority w:val="10"/>
    <w:qFormat/>
    <w:rsid w:val="00926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701"/>
    <w:pPr>
      <w:spacing w:before="160"/>
      <w:jc w:val="center"/>
    </w:pPr>
    <w:rPr>
      <w:i/>
      <w:iCs/>
      <w:color w:val="404040" w:themeColor="text1" w:themeTint="BF"/>
    </w:rPr>
  </w:style>
  <w:style w:type="character" w:customStyle="1" w:styleId="QuoteChar">
    <w:name w:val="Quote Char"/>
    <w:basedOn w:val="DefaultParagraphFont"/>
    <w:link w:val="Quote"/>
    <w:uiPriority w:val="29"/>
    <w:rsid w:val="00926701"/>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26701"/>
    <w:pPr>
      <w:ind w:left="720"/>
      <w:contextualSpacing/>
    </w:pPr>
  </w:style>
  <w:style w:type="character" w:styleId="IntenseEmphasis">
    <w:name w:val="Intense Emphasis"/>
    <w:basedOn w:val="DefaultParagraphFont"/>
    <w:uiPriority w:val="21"/>
    <w:qFormat/>
    <w:rsid w:val="00926701"/>
    <w:rPr>
      <w:i/>
      <w:iCs/>
      <w:color w:val="0F4761" w:themeColor="accent1" w:themeShade="BF"/>
    </w:rPr>
  </w:style>
  <w:style w:type="paragraph" w:styleId="IntenseQuote">
    <w:name w:val="Intense Quote"/>
    <w:basedOn w:val="Normal"/>
    <w:next w:val="Normal"/>
    <w:link w:val="IntenseQuoteChar"/>
    <w:uiPriority w:val="30"/>
    <w:qFormat/>
    <w:rsid w:val="009267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701"/>
    <w:rPr>
      <w:i/>
      <w:iCs/>
      <w:color w:val="0F4761" w:themeColor="accent1" w:themeShade="BF"/>
    </w:rPr>
  </w:style>
  <w:style w:type="character" w:styleId="IntenseReference">
    <w:name w:val="Intense Reference"/>
    <w:basedOn w:val="DefaultParagraphFont"/>
    <w:uiPriority w:val="32"/>
    <w:qFormat/>
    <w:rsid w:val="00926701"/>
    <w:rPr>
      <w:b/>
      <w:bCs/>
      <w:smallCaps/>
      <w:color w:val="0F4761" w:themeColor="accent1" w:themeShade="BF"/>
      <w:spacing w:val="5"/>
    </w:rPr>
  </w:style>
  <w:style w:type="paragraph" w:styleId="Caption">
    <w:name w:val="caption"/>
    <w:basedOn w:val="Normal"/>
    <w:next w:val="Normal"/>
    <w:uiPriority w:val="35"/>
    <w:unhideWhenUsed/>
    <w:qFormat/>
    <w:rsid w:val="00733AC5"/>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733AC5"/>
  </w:style>
  <w:style w:type="paragraph" w:styleId="Header">
    <w:name w:val="header"/>
    <w:basedOn w:val="Normal"/>
    <w:link w:val="HeaderChar"/>
    <w:uiPriority w:val="99"/>
    <w:unhideWhenUsed/>
    <w:rsid w:val="00733A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3AC5"/>
    <w:rPr>
      <w:sz w:val="22"/>
      <w:szCs w:val="22"/>
    </w:rPr>
  </w:style>
  <w:style w:type="paragraph" w:styleId="Footer">
    <w:name w:val="footer"/>
    <w:basedOn w:val="Normal"/>
    <w:link w:val="FooterChar"/>
    <w:uiPriority w:val="99"/>
    <w:unhideWhenUsed/>
    <w:rsid w:val="00733A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3AC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Mut16</b:Tag>
    <b:SourceType>JournalArticle</b:SourceType>
    <b:Guid>{AB0A593E-72F3-4108-AD2B-35B75070FF2B}</b:Guid>
    <b:Author>
      <b:Author>
        <b:NameList>
          <b:Person>
            <b:Last>Mutamba</b:Last>
            <b:First>Charlene</b:First>
          </b:Person>
        </b:NameList>
      </b:Author>
    </b:Author>
    <b:Title>An Exploration and Critique of the use of Human Capital Theory in Human Resource Development Research</b:Title>
    <b:Year>2016</b:Year>
    <b:URL>https://www.researchgate.net/publication/296640161_An_Exploration_and_Critique_of_the_use_of_Human_Capital_Theory_in_Human_Resource_Development_Research</b:URL>
    <b:RefOrder>1</b:RefOrder>
  </b:Source>
  <b:Source>
    <b:Tag>Gar242</b:Tag>
    <b:SourceType>JournalArticle</b:SourceType>
    <b:Guid>{20903DB2-E51C-42A3-B719-5FB2AEA4E617}</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b:RefOrder>
  </b:Source>
  <b:Source>
    <b:Tag>Bek25</b:Tag>
    <b:SourceType>JournalArticle</b:SourceType>
    <b:Guid>{F3DF54B0-976B-4119-BC89-1E583EEB33B4}</b:Guid>
    <b:Author>
      <b:Author>
        <b:NameList>
          <b:Person>
            <b:Last>Bekos</b:Last>
            <b:First>Georgios</b:First>
            <b:Middle>S.</b:Middle>
          </b:Person>
        </b:NameList>
      </b:Author>
    </b:Author>
    <b:Title>Organizational agility and firm performance: The role of architectural marketing capabilities</b:Title>
    <b:Year>2025</b:Year>
    <b:URL>https://www.sciencedirect.com/science/article/pii/S0019850125000057</b:URL>
    <b:RefOrder>3</b:RefOrder>
  </b:Source>
  <b:Source>
    <b:Tag>Sus181</b:Tag>
    <b:SourceType>JournalArticle</b:SourceType>
    <b:Guid>{A716A153-333B-461C-BC56-32FC62524F4F}</b:Guid>
    <b:Author>
      <b:Author>
        <b:NameList>
          <b:Person>
            <b:Last>Susilo</b:Last>
            <b:First>Donny</b:First>
          </b:Person>
        </b:NameList>
      </b:Author>
    </b:Author>
    <b:Title>TRANSFORMATIONAL LEADERSHIP: A STYLE OF MOTIVATING EMPLOYEES</b:Title>
    <b:Year>2018</b:Year>
    <b:URL>https://www.researchgate.net/publication/328167090_TRANSFORMATIONAL_LEADERSHIP_A_STYLE_OF_MOTIVATING_EMPLOYEES</b:URL>
    <b:RefOrder>4</b:RefOrder>
  </b:Source>
  <b:Source>
    <b:Tag>Ahm233</b:Tag>
    <b:SourceType>JournalArticle</b:SourceType>
    <b:Guid>{1CAB0928-0BD0-46FA-8AC2-34E598E996B7}</b:Guid>
    <b:Author>
      <b:Author>
        <b:NameList>
          <b:Person>
            <b:Last>Ahmed</b:Last>
            <b:First>Farhad</b:First>
            <b:Middle>Uddin</b:Middle>
          </b:Person>
        </b:NameList>
      </b:Author>
    </b:Author>
    <b:Title>Strategic orientation, strategic renewal, and the international performance of born global firms</b:Title>
    <b:Year>2023</b:Year>
    <b:URL>https://link.springer.com/article/10.1007/s10490-023-09903-7</b:URL>
    <b:RefOrder>5</b:RefOrder>
  </b:Source>
  <b:Source>
    <b:Tag>Mue17</b:Tag>
    <b:SourceType>JournalArticle</b:SourceType>
    <b:Guid>{A12551D4-16CA-4CAB-ABC2-5AB182821E90}</b:Guid>
    <b:Author>
      <b:Author>
        <b:NameList>
          <b:Person>
            <b:Last>Mueller</b:Last>
            <b:First>Mario</b:First>
          </b:Person>
        </b:NameList>
      </b:Author>
    </b:Author>
    <b:Title>The Role of Human Resources in Lean Transformations</b:Title>
    <b:Year>2017</b:Year>
    <b:URL>https://www.academia.edu/36301536/The_Role_of_Human_Resources_in_Lean_Transformations</b:URL>
    <b:RefOrder>6</b:RefOrder>
  </b:Source>
  <b:Source>
    <b:Tag>Kru20</b:Tag>
    <b:SourceType>JournalArticle</b:SourceType>
    <b:Guid>{18494033-78EF-47CC-A377-52DC71EC2F9C}</b:Guid>
    <b:Author>
      <b:Author>
        <b:NameList>
          <b:Person>
            <b:Last>Kruger</b:Last>
            <b:First>Winnie</b:First>
          </b:Person>
        </b:NameList>
      </b:Author>
    </b:Author>
    <b:Title>Continuing professional development (CPD): a necessary component in the workplace or not?</b:Title>
    <b:Year>2020</b:Year>
    <b:URL>https://www.researchgate.net/publication/342638733_Continuing_professional_development_CPD_a_necessary_component_in_the_workplace_or_not</b:URL>
    <b:RefOrder>7</b:RefOrder>
  </b:Source>
  <b:Source>
    <b:Tag>Ven23</b:Tag>
    <b:SourceType>JournalArticle</b:SourceType>
    <b:Guid>{78177CDB-2B26-4B32-9C3D-2989B4D16CEC}</b:Guid>
    <b:Author>
      <b:Author>
        <b:NameList>
          <b:Person>
            <b:Last>Ventista</b:Last>
            <b:First>O.M.</b:First>
          </b:Person>
        </b:NameList>
      </b:Author>
    </b:Author>
    <b:Title>Teachers’ professional learning and its impact on students’ learning outcomes: Findings from a systematic review</b:Title>
    <b:Year>2023</b:Year>
    <b:URL>https://www.sciencedirect.com/science/article/pii/S2590291123001705</b:URL>
    <b:RefOrder>8</b:RefOrder>
  </b:Source>
  <b:Source>
    <b:Tag>Ima20</b:Tag>
    <b:SourceType>JournalArticle</b:SourceType>
    <b:Guid>{80897F90-BB87-4791-97B2-FA048263A38C}</b:Guid>
    <b:Author>
      <b:Author>
        <b:NameList>
          <b:Person>
            <b:Last>Imani</b:Last>
            <b:First>Saheb</b:First>
          </b:Person>
        </b:NameList>
      </b:Author>
    </b:Author>
    <b:Title>Improving employees’ performance through internal marketing and organizational learning: Mediating role of organizational innovation in an emerging market</b:Title>
    <b:Year>2020</b:Year>
    <b:URL>https://www.researchgate.net/publication/343741937_Improving_employees'_performance_through_internal_marketing_and_organizational_learning_Mediating_role_of_organizational_innovation_in_an_emerging_market</b:URL>
    <b:RefOrder>9</b:RefOrder>
  </b:Source>
</b:Sources>
</file>

<file path=customXml/itemProps1.xml><?xml version="1.0" encoding="utf-8"?>
<ds:datastoreItem xmlns:ds="http://schemas.openxmlformats.org/officeDocument/2006/customXml" ds:itemID="{8E989799-7D49-4DED-A34C-FD4E27D0B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5641</Words>
  <Characters>32156</Characters>
  <Application>Microsoft Office Word</Application>
  <DocSecurity>0</DocSecurity>
  <Lines>267</Lines>
  <Paragraphs>75</Paragraphs>
  <ScaleCrop>false</ScaleCrop>
  <Company/>
  <LinksUpToDate>false</LinksUpToDate>
  <CharactersWithSpaces>37722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2025-03-13T01:28:00Z</dcterms:created>
  <dcterms:modified xsi:type="dcterms:W3CDTF">2025-03-13T03:19:00Z</dcterms:modified>
</cp:coreProperties>
</file>