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368C6"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0000"/>
          <w:sz w:val="28"/>
          <w:szCs w:val="28"/>
          <w:rtl/>
        </w:rPr>
        <w:t>جامعة ميد أوشن                                 </w:t>
      </w:r>
      <w:r>
        <w:rPr>
          <w:noProof/>
          <w:lang w:val="en-US"/>
        </w:rPr>
        <w:drawing>
          <wp:anchor distT="0" distB="0" distL="114300" distR="114300" simplePos="0" relativeHeight="251658240" behindDoc="0" locked="0" layoutInCell="1" hidden="0" allowOverlap="1" wp14:anchorId="540292F9" wp14:editId="01CD32A7">
            <wp:simplePos x="0" y="0"/>
            <wp:positionH relativeFrom="column">
              <wp:posOffset>-415127</wp:posOffset>
            </wp:positionH>
            <wp:positionV relativeFrom="paragraph">
              <wp:posOffset>-499729</wp:posOffset>
            </wp:positionV>
            <wp:extent cx="2158365" cy="2169160"/>
            <wp:effectExtent l="0" t="0" r="0" b="0"/>
            <wp:wrapSquare wrapText="bothSides" distT="0" distB="0" distL="114300" distR="114300"/>
            <wp:docPr id="3" name="image1.png" descr="C:\Users\HP\Downloads\logo midocean-01.png"/>
            <wp:cNvGraphicFramePr/>
            <a:graphic xmlns:a="http://schemas.openxmlformats.org/drawingml/2006/main">
              <a:graphicData uri="http://schemas.openxmlformats.org/drawingml/2006/picture">
                <pic:pic xmlns:pic="http://schemas.openxmlformats.org/drawingml/2006/picture">
                  <pic:nvPicPr>
                    <pic:cNvPr id="0" name="image1.png" descr="C:\Users\HP\Downloads\logo midocean-01.png"/>
                    <pic:cNvPicPr preferRelativeResize="0"/>
                  </pic:nvPicPr>
                  <pic:blipFill>
                    <a:blip r:embed="rId9"/>
                    <a:srcRect/>
                    <a:stretch>
                      <a:fillRect/>
                    </a:stretch>
                  </pic:blipFill>
                  <pic:spPr>
                    <a:xfrm>
                      <a:off x="0" y="0"/>
                      <a:ext cx="2158365" cy="2169160"/>
                    </a:xfrm>
                    <a:prstGeom prst="rect">
                      <a:avLst/>
                    </a:prstGeom>
                    <a:ln/>
                  </pic:spPr>
                </pic:pic>
              </a:graphicData>
            </a:graphic>
          </wp:anchor>
        </w:drawing>
      </w:r>
    </w:p>
    <w:p w14:paraId="00F77D0D"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0000"/>
          <w:sz w:val="28"/>
          <w:szCs w:val="28"/>
          <w:rtl/>
        </w:rPr>
        <w:t>كلية الإدارة</w:t>
      </w:r>
    </w:p>
    <w:p w14:paraId="31851EA3"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0000"/>
          <w:sz w:val="28"/>
          <w:szCs w:val="28"/>
          <w:rtl/>
        </w:rPr>
        <w:t>ماجستير إدارة المخاطر</w:t>
      </w:r>
    </w:p>
    <w:p w14:paraId="5AF50E8F"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0000"/>
          <w:sz w:val="28"/>
          <w:szCs w:val="28"/>
        </w:rPr>
        <w:t>                                      </w:t>
      </w:r>
    </w:p>
    <w:p w14:paraId="063C63E6" w14:textId="77777777" w:rsidR="003F74F1" w:rsidRDefault="003F74F1">
      <w:pPr>
        <w:spacing w:after="0" w:line="240" w:lineRule="auto"/>
        <w:rPr>
          <w:rFonts w:ascii="Simplified Arabic" w:eastAsia="Simplified Arabic" w:hAnsi="Simplified Arabic" w:cs="Simplified Arabic"/>
          <w:sz w:val="28"/>
          <w:szCs w:val="28"/>
        </w:rPr>
      </w:pPr>
    </w:p>
    <w:p w14:paraId="55D1258D" w14:textId="77777777" w:rsidR="003F74F1" w:rsidRDefault="003F74F1">
      <w:pPr>
        <w:spacing w:after="0" w:line="240" w:lineRule="auto"/>
        <w:rPr>
          <w:rFonts w:ascii="Simplified Arabic" w:eastAsia="Simplified Arabic" w:hAnsi="Simplified Arabic" w:cs="Simplified Arabic"/>
          <w:b/>
          <w:sz w:val="28"/>
          <w:szCs w:val="28"/>
        </w:rPr>
      </w:pPr>
    </w:p>
    <w:p w14:paraId="539A7880" w14:textId="77777777" w:rsidR="003F74F1" w:rsidRDefault="003F74F1">
      <w:pPr>
        <w:spacing w:after="0" w:line="240" w:lineRule="auto"/>
        <w:rPr>
          <w:rFonts w:ascii="Simplified Arabic" w:eastAsia="Simplified Arabic" w:hAnsi="Simplified Arabic" w:cs="Simplified Arabic"/>
          <w:b/>
          <w:sz w:val="28"/>
          <w:szCs w:val="28"/>
        </w:rPr>
      </w:pPr>
    </w:p>
    <w:p w14:paraId="680D9E04" w14:textId="77777777" w:rsidR="003F74F1" w:rsidRDefault="003F74F1">
      <w:pPr>
        <w:spacing w:after="0" w:line="240" w:lineRule="auto"/>
        <w:rPr>
          <w:rFonts w:ascii="Simplified Arabic" w:eastAsia="Simplified Arabic" w:hAnsi="Simplified Arabic" w:cs="Simplified Arabic"/>
          <w:b/>
          <w:sz w:val="28"/>
          <w:szCs w:val="28"/>
        </w:rPr>
      </w:pPr>
    </w:p>
    <w:p w14:paraId="6D73DF49" w14:textId="77777777" w:rsidR="003F74F1" w:rsidRDefault="000F3D36">
      <w:pPr>
        <w:bidi/>
        <w:spacing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عنوان البحث</w:t>
      </w:r>
    </w:p>
    <w:p w14:paraId="1149D993" w14:textId="77777777" w:rsidR="003F74F1" w:rsidRDefault="000F3D36">
      <w:pPr>
        <w:bidi/>
        <w:spacing w:line="240"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color w:val="000000"/>
          <w:sz w:val="32"/>
          <w:szCs w:val="32"/>
          <w:rtl/>
        </w:rPr>
        <w:t>حوكمة تقنية المعلومات في البنوك السعودية </w:t>
      </w:r>
    </w:p>
    <w:p w14:paraId="592C9F03" w14:textId="77777777" w:rsidR="003F74F1" w:rsidRDefault="003F74F1">
      <w:pPr>
        <w:spacing w:after="240" w:line="240" w:lineRule="auto"/>
        <w:rPr>
          <w:rFonts w:ascii="Simplified Arabic" w:eastAsia="Simplified Arabic" w:hAnsi="Simplified Arabic" w:cs="Simplified Arabic"/>
          <w:b/>
          <w:sz w:val="28"/>
          <w:szCs w:val="28"/>
        </w:rPr>
      </w:pPr>
    </w:p>
    <w:p w14:paraId="1FDD224A" w14:textId="77777777" w:rsidR="003F74F1" w:rsidRDefault="000F3D36">
      <w:pPr>
        <w:bidi/>
        <w:spacing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اعداد الطالب</w:t>
      </w:r>
    </w:p>
    <w:p w14:paraId="01792F74" w14:textId="77777777" w:rsidR="003F74F1" w:rsidRDefault="000F3D36">
      <w:pPr>
        <w:bidi/>
        <w:spacing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4"/>
          <w:szCs w:val="24"/>
          <w:rtl/>
        </w:rPr>
        <w:t>ياسر عبدالرحمن حسن كتو </w:t>
      </w:r>
    </w:p>
    <w:p w14:paraId="211E1BF5" w14:textId="77777777" w:rsidR="003F74F1" w:rsidRDefault="000F3D36">
      <w:pPr>
        <w:bidi/>
        <w:spacing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4"/>
          <w:szCs w:val="24"/>
          <w:rtl/>
        </w:rPr>
        <w:t>الرقم الجامعي/ 243001910</w:t>
      </w:r>
    </w:p>
    <w:p w14:paraId="1B233CEE" w14:textId="77777777" w:rsidR="003F74F1" w:rsidRDefault="003F74F1">
      <w:pPr>
        <w:spacing w:after="0" w:line="240" w:lineRule="auto"/>
        <w:rPr>
          <w:rFonts w:ascii="Simplified Arabic" w:eastAsia="Simplified Arabic" w:hAnsi="Simplified Arabic" w:cs="Simplified Arabic"/>
          <w:b/>
          <w:sz w:val="24"/>
          <w:szCs w:val="24"/>
        </w:rPr>
      </w:pPr>
    </w:p>
    <w:p w14:paraId="31E53AE9" w14:textId="77777777" w:rsidR="003F74F1" w:rsidRDefault="000F3D36">
      <w:pPr>
        <w:bidi/>
        <w:spacing w:line="240" w:lineRule="auto"/>
        <w:jc w:val="center"/>
        <w:rPr>
          <w:rFonts w:ascii="Simplified Arabic" w:eastAsia="Simplified Arabic" w:hAnsi="Simplified Arabic" w:cs="Simplified Arabic"/>
          <w:b/>
          <w:sz w:val="24"/>
          <w:szCs w:val="24"/>
        </w:rPr>
      </w:pPr>
      <w:r>
        <w:rPr>
          <w:rFonts w:ascii="Simplified Arabic" w:eastAsia="Simplified Arabic" w:hAnsi="Simplified Arabic" w:cs="Simplified Arabic"/>
          <w:b/>
          <w:color w:val="000000"/>
          <w:sz w:val="24"/>
          <w:szCs w:val="24"/>
          <w:rtl/>
        </w:rPr>
        <w:t>إشراف/</w:t>
      </w:r>
    </w:p>
    <w:p w14:paraId="4211C091" w14:textId="77777777" w:rsidR="003F74F1" w:rsidRDefault="000F3D36">
      <w:pPr>
        <w:bidi/>
        <w:spacing w:line="240" w:lineRule="auto"/>
        <w:jc w:val="center"/>
        <w:rPr>
          <w:rFonts w:ascii="Simplified Arabic" w:eastAsia="Simplified Arabic" w:hAnsi="Simplified Arabic" w:cs="Simplified Arabic"/>
          <w:b/>
          <w:sz w:val="24"/>
          <w:szCs w:val="24"/>
        </w:rPr>
      </w:pPr>
      <w:r>
        <w:rPr>
          <w:rFonts w:ascii="Simplified Arabic" w:eastAsia="Simplified Arabic" w:hAnsi="Simplified Arabic" w:cs="Simplified Arabic"/>
          <w:b/>
          <w:color w:val="000000"/>
          <w:sz w:val="24"/>
          <w:szCs w:val="24"/>
          <w:rtl/>
        </w:rPr>
        <w:t>د. الفيصل عبدالحميد</w:t>
      </w:r>
    </w:p>
    <w:p w14:paraId="3E155A8C" w14:textId="77777777" w:rsidR="003F74F1" w:rsidRDefault="000F3D36">
      <w:pPr>
        <w:bidi/>
        <w:spacing w:line="240" w:lineRule="auto"/>
        <w:jc w:val="center"/>
        <w:rPr>
          <w:rFonts w:ascii="Simplified Arabic" w:eastAsia="Simplified Arabic" w:hAnsi="Simplified Arabic" w:cs="Simplified Arabic"/>
          <w:b/>
          <w:sz w:val="24"/>
          <w:szCs w:val="24"/>
        </w:rPr>
      </w:pPr>
      <w:r>
        <w:rPr>
          <w:rFonts w:ascii="Simplified Arabic" w:eastAsia="Simplified Arabic" w:hAnsi="Simplified Arabic" w:cs="Simplified Arabic"/>
          <w:b/>
          <w:color w:val="000000"/>
          <w:sz w:val="24"/>
          <w:szCs w:val="24"/>
          <w:rtl/>
        </w:rPr>
        <w:t>د. فايز جراد</w:t>
      </w:r>
    </w:p>
    <w:p w14:paraId="543F8340" w14:textId="77777777" w:rsidR="003F74F1" w:rsidRDefault="003F74F1">
      <w:pPr>
        <w:spacing w:after="0" w:line="240" w:lineRule="auto"/>
        <w:rPr>
          <w:rFonts w:ascii="Simplified Arabic" w:eastAsia="Simplified Arabic" w:hAnsi="Simplified Arabic" w:cs="Simplified Arabic"/>
          <w:b/>
          <w:sz w:val="24"/>
          <w:szCs w:val="24"/>
        </w:rPr>
      </w:pPr>
    </w:p>
    <w:p w14:paraId="239B18A6" w14:textId="77777777" w:rsidR="003F74F1" w:rsidRDefault="000F3D36">
      <w:pPr>
        <w:bidi/>
        <w:spacing w:line="24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العام الدراسي 2025</w:t>
      </w:r>
    </w:p>
    <w:p w14:paraId="100D6F73" w14:textId="77777777" w:rsidR="003F74F1" w:rsidRDefault="003F74F1">
      <w:pPr>
        <w:bidi/>
        <w:spacing w:line="240" w:lineRule="auto"/>
        <w:jc w:val="center"/>
        <w:rPr>
          <w:rFonts w:ascii="Simplified Arabic" w:eastAsia="Simplified Arabic" w:hAnsi="Simplified Arabic" w:cs="Simplified Arabic"/>
          <w:color w:val="000000"/>
          <w:sz w:val="28"/>
          <w:szCs w:val="28"/>
        </w:rPr>
      </w:pPr>
    </w:p>
    <w:p w14:paraId="6E794BC4" w14:textId="77777777" w:rsidR="003F74F1" w:rsidRDefault="003F74F1">
      <w:pPr>
        <w:bidi/>
        <w:spacing w:line="240" w:lineRule="auto"/>
        <w:jc w:val="center"/>
        <w:rPr>
          <w:rFonts w:ascii="Simplified Arabic" w:eastAsia="Simplified Arabic" w:hAnsi="Simplified Arabic" w:cs="Simplified Arabic"/>
          <w:color w:val="000000"/>
          <w:sz w:val="28"/>
          <w:szCs w:val="28"/>
        </w:rPr>
      </w:pPr>
    </w:p>
    <w:p w14:paraId="3E5C98DC" w14:textId="77777777" w:rsidR="003F74F1" w:rsidRDefault="003F74F1">
      <w:pPr>
        <w:bidi/>
        <w:spacing w:line="240" w:lineRule="auto"/>
        <w:jc w:val="center"/>
        <w:rPr>
          <w:rFonts w:ascii="Simplified Arabic" w:eastAsia="Simplified Arabic" w:hAnsi="Simplified Arabic" w:cs="Simplified Arabic"/>
          <w:color w:val="000000"/>
          <w:sz w:val="28"/>
          <w:szCs w:val="28"/>
        </w:rPr>
      </w:pPr>
    </w:p>
    <w:p w14:paraId="0161171A" w14:textId="77777777" w:rsidR="003F74F1" w:rsidRDefault="003F74F1">
      <w:pPr>
        <w:bidi/>
        <w:spacing w:line="240" w:lineRule="auto"/>
        <w:jc w:val="center"/>
        <w:rPr>
          <w:rFonts w:ascii="Simplified Arabic" w:eastAsia="Simplified Arabic" w:hAnsi="Simplified Arabic" w:cs="Simplified Arabic"/>
          <w:color w:val="000000"/>
          <w:sz w:val="28"/>
          <w:szCs w:val="28"/>
        </w:rPr>
      </w:pPr>
    </w:p>
    <w:p w14:paraId="04BFF87F" w14:textId="77777777" w:rsidR="003F74F1" w:rsidRDefault="000F3D36">
      <w:pPr>
        <w:bidi/>
        <w:spacing w:before="240" w:after="0" w:line="240" w:lineRule="auto"/>
        <w:rPr>
          <w:rFonts w:ascii="Simplified Arabic" w:eastAsia="Simplified Arabic" w:hAnsi="Simplified Arabic" w:cs="Simplified Arabic"/>
          <w:color w:val="2E75B5"/>
          <w:sz w:val="28"/>
          <w:szCs w:val="28"/>
        </w:rPr>
      </w:pPr>
      <w:r>
        <w:rPr>
          <w:rFonts w:ascii="Simplified Arabic" w:eastAsia="Simplified Arabic" w:hAnsi="Simplified Arabic" w:cs="Simplified Arabic"/>
          <w:color w:val="2E75B5"/>
          <w:sz w:val="28"/>
          <w:szCs w:val="28"/>
          <w:rtl/>
        </w:rPr>
        <w:t>فهرس المحتويات</w:t>
      </w:r>
    </w:p>
    <w:p w14:paraId="53ACCE85" w14:textId="77777777" w:rsidR="003F74F1" w:rsidRDefault="000F3D36">
      <w:pPr>
        <w:bidi/>
        <w:spacing w:after="100" w:line="240" w:lineRule="auto"/>
        <w:rPr>
          <w:rFonts w:ascii="Simplified Arabic" w:eastAsia="Simplified Arabic" w:hAnsi="Simplified Arabic" w:cs="Simplified Arabic"/>
          <w:sz w:val="28"/>
          <w:szCs w:val="28"/>
        </w:rPr>
      </w:pPr>
      <w:hyperlink r:id="rId10" w:anchor="heading=h.l0og7gjqsmsb">
        <w:r>
          <w:rPr>
            <w:rFonts w:ascii="Simplified Arabic" w:eastAsia="Simplified Arabic" w:hAnsi="Simplified Arabic" w:cs="Simplified Arabic"/>
            <w:b/>
            <w:color w:val="000000"/>
            <w:sz w:val="28"/>
            <w:szCs w:val="28"/>
            <w:rtl/>
          </w:rPr>
          <w:t>المقدمة</w:t>
        </w:r>
      </w:hyperlink>
      <w:hyperlink r:id="rId11" w:anchor="heading=h.l0og7gjqsmsb">
        <w:r>
          <w:rPr>
            <w:rFonts w:ascii="Simplified Arabic" w:eastAsia="Simplified Arabic" w:hAnsi="Simplified Arabic" w:cs="Simplified Arabic"/>
            <w:b/>
            <w:color w:val="000000"/>
            <w:sz w:val="28"/>
            <w:szCs w:val="28"/>
            <w:rtl/>
          </w:rPr>
          <w:t>…………………………………………………………………………</w:t>
        </w:r>
      </w:hyperlink>
      <w:hyperlink r:id="rId12" w:anchor="heading=h.l0og7gjqsmsb">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5</w:t>
      </w:r>
    </w:p>
    <w:p w14:paraId="277B9401" w14:textId="77777777" w:rsidR="003F74F1" w:rsidRDefault="000F3D36">
      <w:pPr>
        <w:bidi/>
        <w:spacing w:after="100" w:line="240" w:lineRule="auto"/>
        <w:rPr>
          <w:rFonts w:ascii="Simplified Arabic" w:eastAsia="Simplified Arabic" w:hAnsi="Simplified Arabic" w:cs="Simplified Arabic"/>
          <w:sz w:val="28"/>
          <w:szCs w:val="28"/>
        </w:rPr>
      </w:pPr>
      <w:hyperlink r:id="rId13" w:anchor="heading=h.3oz6c2jn55lw">
        <w:r>
          <w:rPr>
            <w:rFonts w:ascii="Simplified Arabic" w:eastAsia="Simplified Arabic" w:hAnsi="Simplified Arabic" w:cs="Simplified Arabic"/>
            <w:b/>
            <w:color w:val="000000"/>
            <w:sz w:val="28"/>
            <w:szCs w:val="28"/>
            <w:rtl/>
          </w:rPr>
          <w:t>مشكلة</w:t>
        </w:r>
      </w:hyperlink>
      <w:hyperlink r:id="rId14" w:anchor="heading=h.3oz6c2jn55lw">
        <w:r>
          <w:rPr>
            <w:rFonts w:ascii="Simplified Arabic" w:eastAsia="Simplified Arabic" w:hAnsi="Simplified Arabic" w:cs="Simplified Arabic"/>
            <w:b/>
            <w:color w:val="000000"/>
            <w:sz w:val="28"/>
            <w:szCs w:val="28"/>
            <w:rtl/>
          </w:rPr>
          <w:t xml:space="preserve"> </w:t>
        </w:r>
      </w:hyperlink>
      <w:hyperlink r:id="rId15" w:anchor="heading=h.3oz6c2jn55lw">
        <w:r>
          <w:rPr>
            <w:rFonts w:ascii="Simplified Arabic" w:eastAsia="Simplified Arabic" w:hAnsi="Simplified Arabic" w:cs="Simplified Arabic"/>
            <w:b/>
            <w:color w:val="000000"/>
            <w:sz w:val="28"/>
            <w:szCs w:val="28"/>
            <w:rtl/>
          </w:rPr>
          <w:t>الدراسة</w:t>
        </w:r>
      </w:hyperlink>
      <w:hyperlink r:id="rId16" w:anchor="heading=h.3oz6c2jn55lw">
        <w:r>
          <w:rPr>
            <w:rFonts w:ascii="Simplified Arabic" w:eastAsia="Simplified Arabic" w:hAnsi="Simplified Arabic" w:cs="Simplified Arabic"/>
            <w:b/>
            <w:color w:val="000000"/>
            <w:sz w:val="28"/>
            <w:szCs w:val="28"/>
            <w:rtl/>
          </w:rPr>
          <w:t>…………………………………………………………………..</w:t>
        </w:r>
      </w:hyperlink>
      <w:hyperlink r:id="rId17" w:anchor="heading=h.3oz6c2jn55lw">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8</w:t>
      </w:r>
    </w:p>
    <w:p w14:paraId="4AE9B7C4" w14:textId="77777777" w:rsidR="003F74F1" w:rsidRDefault="000F3D36">
      <w:pPr>
        <w:bidi/>
        <w:spacing w:after="100" w:line="240" w:lineRule="auto"/>
        <w:rPr>
          <w:rFonts w:ascii="Simplified Arabic" w:eastAsia="Simplified Arabic" w:hAnsi="Simplified Arabic" w:cs="Simplified Arabic"/>
          <w:sz w:val="28"/>
          <w:szCs w:val="28"/>
        </w:rPr>
      </w:pPr>
      <w:hyperlink r:id="rId18" w:anchor="heading=h.i2hshbsx0fj7">
        <w:r>
          <w:rPr>
            <w:rFonts w:ascii="Simplified Arabic" w:eastAsia="Simplified Arabic" w:hAnsi="Simplified Arabic" w:cs="Simplified Arabic"/>
            <w:b/>
            <w:color w:val="000000"/>
            <w:sz w:val="28"/>
            <w:szCs w:val="28"/>
            <w:rtl/>
          </w:rPr>
          <w:t>أهداف</w:t>
        </w:r>
      </w:hyperlink>
      <w:hyperlink r:id="rId19" w:anchor="heading=h.i2hshbsx0fj7">
        <w:r>
          <w:rPr>
            <w:rFonts w:ascii="Simplified Arabic" w:eastAsia="Simplified Arabic" w:hAnsi="Simplified Arabic" w:cs="Simplified Arabic"/>
            <w:b/>
            <w:color w:val="000000"/>
            <w:sz w:val="28"/>
            <w:szCs w:val="28"/>
            <w:rtl/>
          </w:rPr>
          <w:t xml:space="preserve"> </w:t>
        </w:r>
      </w:hyperlink>
      <w:hyperlink r:id="rId20" w:anchor="heading=h.i2hshbsx0fj7">
        <w:r>
          <w:rPr>
            <w:rFonts w:ascii="Simplified Arabic" w:eastAsia="Simplified Arabic" w:hAnsi="Simplified Arabic" w:cs="Simplified Arabic"/>
            <w:b/>
            <w:color w:val="000000"/>
            <w:sz w:val="28"/>
            <w:szCs w:val="28"/>
            <w:rtl/>
          </w:rPr>
          <w:t>الدراسة</w:t>
        </w:r>
      </w:hyperlink>
      <w:hyperlink r:id="rId21" w:anchor="heading=h.i2hshbsx0fj7">
        <w:r>
          <w:rPr>
            <w:rFonts w:ascii="Simplified Arabic" w:eastAsia="Simplified Arabic" w:hAnsi="Simplified Arabic" w:cs="Simplified Arabic"/>
            <w:b/>
            <w:color w:val="000000"/>
            <w:sz w:val="28"/>
            <w:szCs w:val="28"/>
            <w:rtl/>
          </w:rPr>
          <w:t>…………………………………………………………………..</w:t>
        </w:r>
      </w:hyperlink>
      <w:hyperlink r:id="rId22" w:anchor="heading=h.i2hshbsx0fj7">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10</w:t>
      </w:r>
    </w:p>
    <w:p w14:paraId="033BA609" w14:textId="77777777" w:rsidR="003F74F1" w:rsidRDefault="000F3D36">
      <w:pPr>
        <w:bidi/>
        <w:spacing w:after="100" w:line="240" w:lineRule="auto"/>
        <w:rPr>
          <w:rFonts w:ascii="Simplified Arabic" w:eastAsia="Simplified Arabic" w:hAnsi="Simplified Arabic" w:cs="Simplified Arabic"/>
          <w:sz w:val="28"/>
          <w:szCs w:val="28"/>
        </w:rPr>
      </w:pPr>
      <w:hyperlink r:id="rId23" w:anchor="heading=h.y7etnp1c6web">
        <w:r>
          <w:rPr>
            <w:rFonts w:ascii="Simplified Arabic" w:eastAsia="Simplified Arabic" w:hAnsi="Simplified Arabic" w:cs="Simplified Arabic"/>
            <w:b/>
            <w:color w:val="000000"/>
            <w:sz w:val="28"/>
            <w:szCs w:val="28"/>
            <w:rtl/>
          </w:rPr>
          <w:t>أهمية</w:t>
        </w:r>
      </w:hyperlink>
      <w:hyperlink r:id="rId24" w:anchor="heading=h.y7etnp1c6web">
        <w:r>
          <w:rPr>
            <w:rFonts w:ascii="Simplified Arabic" w:eastAsia="Simplified Arabic" w:hAnsi="Simplified Arabic" w:cs="Simplified Arabic"/>
            <w:b/>
            <w:color w:val="000000"/>
            <w:sz w:val="28"/>
            <w:szCs w:val="28"/>
            <w:rtl/>
          </w:rPr>
          <w:t xml:space="preserve"> </w:t>
        </w:r>
      </w:hyperlink>
      <w:hyperlink r:id="rId25" w:anchor="heading=h.y7etnp1c6web">
        <w:r>
          <w:rPr>
            <w:rFonts w:ascii="Simplified Arabic" w:eastAsia="Simplified Arabic" w:hAnsi="Simplified Arabic" w:cs="Simplified Arabic"/>
            <w:b/>
            <w:color w:val="000000"/>
            <w:sz w:val="28"/>
            <w:szCs w:val="28"/>
            <w:rtl/>
          </w:rPr>
          <w:t>الدراسة</w:t>
        </w:r>
      </w:hyperlink>
      <w:hyperlink r:id="rId26" w:anchor="heading=h.y7etnp1c6web">
        <w:r>
          <w:rPr>
            <w:rFonts w:ascii="Simplified Arabic" w:eastAsia="Simplified Arabic" w:hAnsi="Simplified Arabic" w:cs="Simplified Arabic"/>
            <w:b/>
            <w:color w:val="000000"/>
            <w:sz w:val="28"/>
            <w:szCs w:val="28"/>
            <w:rtl/>
          </w:rPr>
          <w:t>…………………………………………………………………..</w:t>
        </w:r>
      </w:hyperlink>
      <w:hyperlink r:id="rId27" w:anchor="heading=h.y7etnp1c6web">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11</w:t>
      </w:r>
    </w:p>
    <w:p w14:paraId="225D53DB" w14:textId="77777777" w:rsidR="003F74F1" w:rsidRDefault="000F3D36">
      <w:pPr>
        <w:bidi/>
        <w:spacing w:after="100" w:line="240" w:lineRule="auto"/>
        <w:rPr>
          <w:rFonts w:ascii="Simplified Arabic" w:eastAsia="Simplified Arabic" w:hAnsi="Simplified Arabic" w:cs="Simplified Arabic"/>
          <w:sz w:val="28"/>
          <w:szCs w:val="28"/>
        </w:rPr>
      </w:pPr>
      <w:hyperlink r:id="rId28" w:anchor="heading=h.xi7d25wm84k">
        <w:r>
          <w:rPr>
            <w:rFonts w:ascii="Simplified Arabic" w:eastAsia="Simplified Arabic" w:hAnsi="Simplified Arabic" w:cs="Simplified Arabic"/>
            <w:b/>
            <w:color w:val="000000"/>
            <w:sz w:val="28"/>
            <w:szCs w:val="28"/>
            <w:rtl/>
          </w:rPr>
          <w:t>تساؤلات</w:t>
        </w:r>
      </w:hyperlink>
      <w:hyperlink r:id="rId29" w:anchor="heading=h.xi7d25wm84k">
        <w:r>
          <w:rPr>
            <w:rFonts w:ascii="Simplified Arabic" w:eastAsia="Simplified Arabic" w:hAnsi="Simplified Arabic" w:cs="Simplified Arabic"/>
            <w:b/>
            <w:color w:val="000000"/>
            <w:sz w:val="28"/>
            <w:szCs w:val="28"/>
            <w:rtl/>
          </w:rPr>
          <w:t xml:space="preserve"> </w:t>
        </w:r>
      </w:hyperlink>
      <w:hyperlink r:id="rId30" w:anchor="heading=h.xi7d25wm84k">
        <w:r>
          <w:rPr>
            <w:rFonts w:ascii="Simplified Arabic" w:eastAsia="Simplified Arabic" w:hAnsi="Simplified Arabic" w:cs="Simplified Arabic"/>
            <w:b/>
            <w:color w:val="000000"/>
            <w:sz w:val="28"/>
            <w:szCs w:val="28"/>
            <w:rtl/>
          </w:rPr>
          <w:t>الدراسة</w:t>
        </w:r>
      </w:hyperlink>
      <w:hyperlink r:id="rId31" w:anchor="heading=h.xi7d25wm84k">
        <w:r>
          <w:rPr>
            <w:rFonts w:ascii="Simplified Arabic" w:eastAsia="Simplified Arabic" w:hAnsi="Simplified Arabic" w:cs="Simplified Arabic"/>
            <w:b/>
            <w:color w:val="000000"/>
            <w:sz w:val="28"/>
            <w:szCs w:val="28"/>
            <w:rtl/>
          </w:rPr>
          <w:t>…………………………………………………………………</w:t>
        </w:r>
      </w:hyperlink>
      <w:hyperlink r:id="rId32" w:anchor="heading=h.xi7d25wm84k">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13</w:t>
      </w:r>
    </w:p>
    <w:p w14:paraId="7166AEF5" w14:textId="77777777" w:rsidR="003F74F1" w:rsidRDefault="000F3D36">
      <w:pPr>
        <w:bidi/>
        <w:spacing w:after="100" w:line="240" w:lineRule="auto"/>
        <w:rPr>
          <w:rFonts w:ascii="Simplified Arabic" w:eastAsia="Simplified Arabic" w:hAnsi="Simplified Arabic" w:cs="Simplified Arabic"/>
          <w:sz w:val="28"/>
          <w:szCs w:val="28"/>
        </w:rPr>
      </w:pPr>
      <w:hyperlink r:id="rId33" w:anchor="heading=h.wdzr2iieyy2y">
        <w:r>
          <w:rPr>
            <w:rFonts w:ascii="Simplified Arabic" w:eastAsia="Simplified Arabic" w:hAnsi="Simplified Arabic" w:cs="Simplified Arabic"/>
            <w:b/>
            <w:color w:val="000000"/>
            <w:sz w:val="28"/>
            <w:szCs w:val="28"/>
            <w:rtl/>
          </w:rPr>
          <w:t>فروض</w:t>
        </w:r>
      </w:hyperlink>
      <w:hyperlink r:id="rId34" w:anchor="heading=h.wdzr2iieyy2y">
        <w:r>
          <w:rPr>
            <w:rFonts w:ascii="Simplified Arabic" w:eastAsia="Simplified Arabic" w:hAnsi="Simplified Arabic" w:cs="Simplified Arabic"/>
            <w:b/>
            <w:color w:val="000000"/>
            <w:sz w:val="28"/>
            <w:szCs w:val="28"/>
            <w:rtl/>
          </w:rPr>
          <w:t xml:space="preserve"> </w:t>
        </w:r>
      </w:hyperlink>
      <w:hyperlink r:id="rId35" w:anchor="heading=h.wdzr2iieyy2y">
        <w:r>
          <w:rPr>
            <w:rFonts w:ascii="Simplified Arabic" w:eastAsia="Simplified Arabic" w:hAnsi="Simplified Arabic" w:cs="Simplified Arabic"/>
            <w:b/>
            <w:color w:val="000000"/>
            <w:sz w:val="28"/>
            <w:szCs w:val="28"/>
            <w:rtl/>
          </w:rPr>
          <w:t>الدراسة</w:t>
        </w:r>
      </w:hyperlink>
      <w:hyperlink r:id="rId36" w:anchor="heading=h.wdzr2iieyy2y">
        <w:r>
          <w:rPr>
            <w:rFonts w:ascii="Simplified Arabic" w:eastAsia="Simplified Arabic" w:hAnsi="Simplified Arabic" w:cs="Simplified Arabic"/>
            <w:b/>
            <w:color w:val="000000"/>
            <w:sz w:val="28"/>
            <w:szCs w:val="28"/>
            <w:rtl/>
          </w:rPr>
          <w:t>………………………………………………………………….</w:t>
        </w:r>
      </w:hyperlink>
      <w:hyperlink r:id="rId37" w:anchor="heading=h.wdzr2iieyy2y">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14</w:t>
      </w:r>
    </w:p>
    <w:p w14:paraId="0B52D8E7" w14:textId="77777777" w:rsidR="003F74F1" w:rsidRDefault="000F3D36">
      <w:pPr>
        <w:bidi/>
        <w:spacing w:after="100" w:line="240" w:lineRule="auto"/>
        <w:rPr>
          <w:rFonts w:ascii="Simplified Arabic" w:eastAsia="Simplified Arabic" w:hAnsi="Simplified Arabic" w:cs="Simplified Arabic"/>
          <w:sz w:val="28"/>
          <w:szCs w:val="28"/>
        </w:rPr>
      </w:pPr>
      <w:hyperlink r:id="rId38" w:anchor="heading=h.yv1h9kazsy3e">
        <w:r>
          <w:rPr>
            <w:rFonts w:ascii="Simplified Arabic" w:eastAsia="Simplified Arabic" w:hAnsi="Simplified Arabic" w:cs="Simplified Arabic"/>
            <w:b/>
            <w:color w:val="000000"/>
            <w:sz w:val="28"/>
            <w:szCs w:val="28"/>
            <w:rtl/>
          </w:rPr>
          <w:t>النظرية</w:t>
        </w:r>
      </w:hyperlink>
      <w:hyperlink r:id="rId39" w:anchor="heading=h.yv1h9kazsy3e">
        <w:r>
          <w:rPr>
            <w:rFonts w:ascii="Simplified Arabic" w:eastAsia="Simplified Arabic" w:hAnsi="Simplified Arabic" w:cs="Simplified Arabic"/>
            <w:b/>
            <w:color w:val="000000"/>
            <w:sz w:val="28"/>
            <w:szCs w:val="28"/>
            <w:rtl/>
          </w:rPr>
          <w:t xml:space="preserve"> </w:t>
        </w:r>
      </w:hyperlink>
      <w:hyperlink r:id="rId40" w:anchor="heading=h.yv1h9kazsy3e">
        <w:r>
          <w:rPr>
            <w:rFonts w:ascii="Simplified Arabic" w:eastAsia="Simplified Arabic" w:hAnsi="Simplified Arabic" w:cs="Simplified Arabic"/>
            <w:b/>
            <w:color w:val="000000"/>
            <w:sz w:val="28"/>
            <w:szCs w:val="28"/>
            <w:rtl/>
          </w:rPr>
          <w:t>العلمية</w:t>
        </w:r>
      </w:hyperlink>
      <w:hyperlink r:id="rId41" w:anchor="heading=h.yv1h9kazsy3e">
        <w:r>
          <w:rPr>
            <w:rFonts w:ascii="Simplified Arabic" w:eastAsia="Simplified Arabic" w:hAnsi="Simplified Arabic" w:cs="Simplified Arabic"/>
            <w:b/>
            <w:color w:val="000000"/>
            <w:sz w:val="28"/>
            <w:szCs w:val="28"/>
            <w:rtl/>
          </w:rPr>
          <w:t xml:space="preserve"> </w:t>
        </w:r>
      </w:hyperlink>
      <w:hyperlink r:id="rId42" w:anchor="heading=h.yv1h9kazsy3e">
        <w:r>
          <w:rPr>
            <w:rFonts w:ascii="Simplified Arabic" w:eastAsia="Simplified Arabic" w:hAnsi="Simplified Arabic" w:cs="Simplified Arabic"/>
            <w:b/>
            <w:color w:val="000000"/>
            <w:sz w:val="28"/>
            <w:szCs w:val="28"/>
            <w:rtl/>
          </w:rPr>
          <w:t>لإعداد</w:t>
        </w:r>
      </w:hyperlink>
      <w:hyperlink r:id="rId43" w:anchor="heading=h.yv1h9kazsy3e">
        <w:r>
          <w:rPr>
            <w:rFonts w:ascii="Simplified Arabic" w:eastAsia="Simplified Arabic" w:hAnsi="Simplified Arabic" w:cs="Simplified Arabic"/>
            <w:b/>
            <w:color w:val="000000"/>
            <w:sz w:val="28"/>
            <w:szCs w:val="28"/>
            <w:rtl/>
          </w:rPr>
          <w:t xml:space="preserve"> </w:t>
        </w:r>
      </w:hyperlink>
      <w:hyperlink r:id="rId44" w:anchor="heading=h.yv1h9kazsy3e">
        <w:r>
          <w:rPr>
            <w:rFonts w:ascii="Simplified Arabic" w:eastAsia="Simplified Arabic" w:hAnsi="Simplified Arabic" w:cs="Simplified Arabic"/>
            <w:b/>
            <w:color w:val="000000"/>
            <w:sz w:val="28"/>
            <w:szCs w:val="28"/>
            <w:rtl/>
          </w:rPr>
          <w:t>البحث</w:t>
        </w:r>
      </w:hyperlink>
      <w:hyperlink r:id="rId45" w:anchor="heading=h.yv1h9kazsy3e">
        <w:r>
          <w:rPr>
            <w:rFonts w:ascii="Simplified Arabic" w:eastAsia="Simplified Arabic" w:hAnsi="Simplified Arabic" w:cs="Simplified Arabic"/>
            <w:b/>
            <w:color w:val="000000"/>
            <w:sz w:val="28"/>
            <w:szCs w:val="28"/>
            <w:rtl/>
          </w:rPr>
          <w:t xml:space="preserve"> …………………………………………………..</w:t>
        </w:r>
      </w:hyperlink>
      <w:hyperlink r:id="rId46" w:anchor="heading=h.yv1h9kazsy3e">
        <w:r>
          <w:rPr>
            <w:rFonts w:ascii="Simplified Arabic" w:eastAsia="Simplified Arabic" w:hAnsi="Simplified Arabic" w:cs="Simplified Arabic"/>
            <w:color w:val="000000"/>
            <w:sz w:val="28"/>
            <w:szCs w:val="28"/>
          </w:rPr>
          <w:tab/>
        </w:r>
      </w:hyperlink>
      <w:r>
        <w:rPr>
          <w:rFonts w:ascii="Simplified Arabic" w:eastAsia="Simplified Arabic" w:hAnsi="Simplified Arabic" w:cs="Simplified Arabic"/>
          <w:sz w:val="28"/>
          <w:szCs w:val="28"/>
        </w:rPr>
        <w:t>17</w:t>
      </w:r>
    </w:p>
    <w:p w14:paraId="0457DEFA" w14:textId="6EC85CD9" w:rsidR="003F74F1" w:rsidRDefault="000F3D36" w:rsidP="00A4244C">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المتغير التابع……………..</w:t>
      </w:r>
      <w:hyperlink r:id="rId47" w:anchor="heading=h.yv1h9kazsy3e">
        <w:r>
          <w:rPr>
            <w:rFonts w:ascii="Simplified Arabic" w:eastAsia="Simplified Arabic" w:hAnsi="Simplified Arabic" w:cs="Simplified Arabic"/>
            <w:b/>
            <w:sz w:val="28"/>
            <w:szCs w:val="28"/>
          </w:rPr>
          <w:t>…………………………………………………..</w:t>
        </w:r>
      </w:hyperlink>
      <w:hyperlink r:id="rId48" w:anchor="heading=h.yv1h9kazsy3e">
        <w:r>
          <w:rPr>
            <w:rFonts w:ascii="Simplified Arabic" w:eastAsia="Simplified Arabic" w:hAnsi="Simplified Arabic" w:cs="Simplified Arabic"/>
            <w:sz w:val="28"/>
            <w:szCs w:val="28"/>
          </w:rPr>
          <w:tab/>
        </w:r>
      </w:hyperlink>
      <w:r w:rsidR="00A4244C">
        <w:rPr>
          <w:rFonts w:ascii="Simplified Arabic" w:eastAsia="Simplified Arabic" w:hAnsi="Simplified Arabic" w:cs="Simplified Arabic" w:hint="cs"/>
          <w:sz w:val="28"/>
          <w:szCs w:val="28"/>
          <w:rtl/>
        </w:rPr>
        <w:t>24</w:t>
      </w:r>
    </w:p>
    <w:p w14:paraId="3A11D41E" w14:textId="347FA972" w:rsidR="003F74F1" w:rsidRDefault="000F3D36" w:rsidP="00A4244C">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المتغير المستقل</w:t>
      </w:r>
      <w:hyperlink r:id="rId49" w:anchor="heading=h.yv1h9kazsy3e">
        <w:r>
          <w:rPr>
            <w:rFonts w:ascii="Simplified Arabic" w:eastAsia="Simplified Arabic" w:hAnsi="Simplified Arabic" w:cs="Simplified Arabic"/>
            <w:b/>
            <w:sz w:val="28"/>
            <w:szCs w:val="28"/>
          </w:rPr>
          <w:t xml:space="preserve"> ……………………………………..………………………..</w:t>
        </w:r>
      </w:hyperlink>
      <w:hyperlink r:id="rId50" w:anchor="heading=h.yv1h9kazsy3e">
        <w:r>
          <w:rPr>
            <w:rFonts w:ascii="Simplified Arabic" w:eastAsia="Simplified Arabic" w:hAnsi="Simplified Arabic" w:cs="Simplified Arabic"/>
            <w:sz w:val="28"/>
            <w:szCs w:val="28"/>
          </w:rPr>
          <w:tab/>
        </w:r>
      </w:hyperlink>
      <w:r w:rsidR="00A4244C">
        <w:rPr>
          <w:rFonts w:ascii="Simplified Arabic" w:eastAsia="Simplified Arabic" w:hAnsi="Simplified Arabic" w:cs="Simplified Arabic" w:hint="cs"/>
          <w:sz w:val="28"/>
          <w:szCs w:val="28"/>
          <w:rtl/>
        </w:rPr>
        <w:t>24</w:t>
      </w:r>
    </w:p>
    <w:p w14:paraId="59035EAF" w14:textId="1044C6B0" w:rsidR="003F74F1" w:rsidRDefault="000F3D36" w:rsidP="0080660D">
      <w:pPr>
        <w:bidi/>
        <w:spacing w:after="100" w:line="240" w:lineRule="auto"/>
        <w:rPr>
          <w:rFonts w:ascii="Simplified Arabic" w:eastAsia="Simplified Arabic" w:hAnsi="Simplified Arabic" w:cs="Simplified Arabic"/>
          <w:sz w:val="28"/>
          <w:szCs w:val="28"/>
        </w:rPr>
      </w:pPr>
      <w:bookmarkStart w:id="0" w:name="_heading=h.2r4qsrh7a2lj" w:colFirst="0" w:colLast="0"/>
      <w:bookmarkEnd w:id="0"/>
      <w:r>
        <w:rPr>
          <w:rFonts w:ascii="Simplified Arabic" w:eastAsia="Simplified Arabic" w:hAnsi="Simplified Arabic" w:cs="Simplified Arabic"/>
          <w:b/>
          <w:sz w:val="28"/>
          <w:szCs w:val="28"/>
          <w:rtl/>
        </w:rPr>
        <w:t>الدراسات السابقة…………..</w:t>
      </w:r>
      <w:hyperlink r:id="rId51" w:anchor="heading=h.yv1h9kazsy3e">
        <w:r>
          <w:rPr>
            <w:rFonts w:ascii="Simplified Arabic" w:eastAsia="Simplified Arabic" w:hAnsi="Simplified Arabic" w:cs="Simplified Arabic"/>
            <w:b/>
            <w:sz w:val="28"/>
            <w:szCs w:val="28"/>
          </w:rPr>
          <w:t>…………………………………………………..</w:t>
        </w:r>
      </w:hyperlink>
      <w:hyperlink r:id="rId52" w:anchor="heading=h.yv1h9kazsy3e">
        <w:r>
          <w:rPr>
            <w:rFonts w:ascii="Simplified Arabic" w:eastAsia="Simplified Arabic" w:hAnsi="Simplified Arabic" w:cs="Simplified Arabic"/>
            <w:sz w:val="28"/>
            <w:szCs w:val="28"/>
          </w:rPr>
          <w:tab/>
        </w:r>
      </w:hyperlink>
      <w:r w:rsidR="0080660D">
        <w:rPr>
          <w:rFonts w:ascii="Simplified Arabic" w:eastAsia="Simplified Arabic" w:hAnsi="Simplified Arabic" w:cs="Simplified Arabic" w:hint="cs"/>
          <w:sz w:val="28"/>
          <w:szCs w:val="28"/>
          <w:rtl/>
        </w:rPr>
        <w:t>25</w:t>
      </w:r>
    </w:p>
    <w:p w14:paraId="71544CF8" w14:textId="7C18FD97" w:rsidR="003F74F1" w:rsidRDefault="000F3D36" w:rsidP="0080660D">
      <w:p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الإطار النظري……….</w:t>
      </w:r>
      <w:r w:rsidR="00A45589">
        <w:rPr>
          <w:rFonts w:ascii="Simplified Arabic" w:eastAsia="Simplified Arabic" w:hAnsi="Simplified Arabic" w:cs="Simplified Arabic" w:hint="cs"/>
          <w:b/>
          <w:sz w:val="28"/>
          <w:szCs w:val="28"/>
          <w:rtl/>
        </w:rPr>
        <w:t>....................................................</w:t>
      </w:r>
      <w:r w:rsidR="0080660D">
        <w:rPr>
          <w:rFonts w:ascii="Simplified Arabic" w:eastAsia="Simplified Arabic" w:hAnsi="Simplified Arabic" w:cs="Simplified Arabic" w:hint="cs"/>
          <w:b/>
          <w:sz w:val="28"/>
          <w:szCs w:val="28"/>
          <w:rtl/>
        </w:rPr>
        <w:t>.</w:t>
      </w:r>
      <w:r w:rsidR="00A45589">
        <w:rPr>
          <w:rFonts w:ascii="Simplified Arabic" w:eastAsia="Simplified Arabic" w:hAnsi="Simplified Arabic" w:cs="Simplified Arabic" w:hint="cs"/>
          <w:b/>
          <w:sz w:val="28"/>
          <w:szCs w:val="28"/>
          <w:rtl/>
        </w:rPr>
        <w:t>.</w:t>
      </w:r>
      <w:r>
        <w:rPr>
          <w:rFonts w:ascii="Simplified Arabic" w:eastAsia="Simplified Arabic" w:hAnsi="Simplified Arabic" w:cs="Simplified Arabic"/>
          <w:b/>
          <w:sz w:val="28"/>
          <w:szCs w:val="28"/>
          <w:rtl/>
        </w:rPr>
        <w:t>………</w:t>
      </w:r>
      <w:r>
        <w:rPr>
          <w:rFonts w:ascii="Simplified Arabic" w:eastAsia="Simplified Arabic" w:hAnsi="Simplified Arabic" w:cs="Simplified Arabic"/>
          <w:sz w:val="28"/>
          <w:szCs w:val="28"/>
        </w:rPr>
        <w:t xml:space="preserve">.  </w:t>
      </w:r>
      <w:r w:rsidR="0080660D">
        <w:rPr>
          <w:rFonts w:ascii="Simplified Arabic" w:eastAsia="Simplified Arabic" w:hAnsi="Simplified Arabic" w:cs="Simplified Arabic" w:hint="cs"/>
          <w:sz w:val="28"/>
          <w:szCs w:val="28"/>
          <w:rtl/>
        </w:rPr>
        <w:t>28</w:t>
      </w:r>
    </w:p>
    <w:p w14:paraId="4A19A76D" w14:textId="0283298F" w:rsidR="003F74F1" w:rsidRDefault="000F3D36" w:rsidP="00DB52F9">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تصميم البحث………..………………………………………………………..</w:t>
      </w:r>
      <w:r>
        <w:rPr>
          <w:rFonts w:ascii="Simplified Arabic" w:eastAsia="Simplified Arabic" w:hAnsi="Simplified Arabic" w:cs="Simplified Arabic"/>
          <w:sz w:val="28"/>
          <w:szCs w:val="28"/>
        </w:rPr>
        <w:tab/>
      </w:r>
      <w:r w:rsidR="00DB52F9">
        <w:rPr>
          <w:rFonts w:ascii="Simplified Arabic" w:eastAsia="Simplified Arabic" w:hAnsi="Simplified Arabic" w:cs="Simplified Arabic" w:hint="cs"/>
          <w:sz w:val="28"/>
          <w:szCs w:val="28"/>
          <w:rtl/>
        </w:rPr>
        <w:t>31</w:t>
      </w:r>
    </w:p>
    <w:p w14:paraId="5538D8A3" w14:textId="2FC33484" w:rsidR="003F74F1" w:rsidRDefault="000F3D36" w:rsidP="00DB52F9">
      <w:pPr>
        <w:bidi/>
        <w:spacing w:after="100" w:line="240" w:lineRule="auto"/>
        <w:rPr>
          <w:rFonts w:ascii="Simplified Arabic" w:eastAsia="Simplified Arabic" w:hAnsi="Simplified Arabic" w:cs="Simplified Arabic"/>
          <w:sz w:val="28"/>
          <w:szCs w:val="28"/>
        </w:rPr>
      </w:pPr>
      <w:hyperlink r:id="rId53" w:anchor="heading=h.uq9fazbh44a8">
        <w:r>
          <w:rPr>
            <w:rFonts w:ascii="Simplified Arabic" w:eastAsia="Simplified Arabic" w:hAnsi="Simplified Arabic" w:cs="Simplified Arabic"/>
            <w:b/>
            <w:sz w:val="28"/>
            <w:szCs w:val="28"/>
            <w:rtl/>
          </w:rPr>
          <w:t>م</w:t>
        </w:r>
      </w:hyperlink>
      <w:hyperlink r:id="rId54" w:anchor="heading=h.uq9fazbh44a8">
        <w:r>
          <w:rPr>
            <w:rFonts w:ascii="Simplified Arabic" w:eastAsia="Simplified Arabic" w:hAnsi="Simplified Arabic" w:cs="Simplified Arabic"/>
            <w:b/>
            <w:sz w:val="28"/>
            <w:szCs w:val="28"/>
            <w:rtl/>
          </w:rPr>
          <w:t>ُ</w:t>
        </w:r>
      </w:hyperlink>
      <w:hyperlink r:id="rId55" w:anchor="heading=h.uq9fazbh44a8">
        <w:r>
          <w:rPr>
            <w:rFonts w:ascii="Simplified Arabic" w:eastAsia="Simplified Arabic" w:hAnsi="Simplified Arabic" w:cs="Simplified Arabic"/>
            <w:b/>
            <w:sz w:val="28"/>
            <w:szCs w:val="28"/>
            <w:rtl/>
          </w:rPr>
          <w:t>جتمع</w:t>
        </w:r>
      </w:hyperlink>
      <w:hyperlink r:id="rId56" w:anchor="heading=h.uq9fazbh44a8">
        <w:r>
          <w:rPr>
            <w:rFonts w:ascii="Simplified Arabic" w:eastAsia="Simplified Arabic" w:hAnsi="Simplified Arabic" w:cs="Simplified Arabic"/>
            <w:b/>
            <w:sz w:val="28"/>
            <w:szCs w:val="28"/>
            <w:rtl/>
          </w:rPr>
          <w:t xml:space="preserve"> </w:t>
        </w:r>
      </w:hyperlink>
      <w:hyperlink r:id="rId57" w:anchor="heading=h.uq9fazbh44a8">
        <w:r>
          <w:rPr>
            <w:rFonts w:ascii="Simplified Arabic" w:eastAsia="Simplified Arabic" w:hAnsi="Simplified Arabic" w:cs="Simplified Arabic"/>
            <w:b/>
            <w:sz w:val="28"/>
            <w:szCs w:val="28"/>
            <w:rtl/>
          </w:rPr>
          <w:t>وعي</w:t>
        </w:r>
      </w:hyperlink>
      <w:hyperlink r:id="rId58" w:anchor="heading=h.uq9fazbh44a8">
        <w:r>
          <w:rPr>
            <w:rFonts w:ascii="Simplified Arabic" w:eastAsia="Simplified Arabic" w:hAnsi="Simplified Arabic" w:cs="Simplified Arabic"/>
            <w:b/>
            <w:sz w:val="28"/>
            <w:szCs w:val="28"/>
            <w:rtl/>
          </w:rPr>
          <w:t>ّ</w:t>
        </w:r>
      </w:hyperlink>
      <w:hyperlink r:id="rId59" w:anchor="heading=h.uq9fazbh44a8">
        <w:r>
          <w:rPr>
            <w:rFonts w:ascii="Simplified Arabic" w:eastAsia="Simplified Arabic" w:hAnsi="Simplified Arabic" w:cs="Simplified Arabic"/>
            <w:b/>
            <w:sz w:val="28"/>
            <w:szCs w:val="28"/>
            <w:rtl/>
          </w:rPr>
          <w:t>نة</w:t>
        </w:r>
      </w:hyperlink>
      <w:hyperlink r:id="rId60" w:anchor="heading=h.uq9fazbh44a8">
        <w:r>
          <w:rPr>
            <w:rFonts w:ascii="Simplified Arabic" w:eastAsia="Simplified Arabic" w:hAnsi="Simplified Arabic" w:cs="Simplified Arabic"/>
            <w:b/>
            <w:sz w:val="28"/>
            <w:szCs w:val="28"/>
            <w:rtl/>
          </w:rPr>
          <w:t xml:space="preserve"> </w:t>
        </w:r>
      </w:hyperlink>
      <w:hyperlink r:id="rId61" w:anchor="heading=h.uq9fazbh44a8">
        <w:r>
          <w:rPr>
            <w:rFonts w:ascii="Simplified Arabic" w:eastAsia="Simplified Arabic" w:hAnsi="Simplified Arabic" w:cs="Simplified Arabic"/>
            <w:b/>
            <w:sz w:val="28"/>
            <w:szCs w:val="28"/>
            <w:rtl/>
          </w:rPr>
          <w:t>البحث</w:t>
        </w:r>
      </w:hyperlink>
      <w:hyperlink r:id="rId62" w:anchor="heading=h.uq9fazbh44a8">
        <w:r>
          <w:rPr>
            <w:rFonts w:ascii="Simplified Arabic" w:eastAsia="Simplified Arabic" w:hAnsi="Simplified Arabic" w:cs="Simplified Arabic"/>
            <w:b/>
            <w:sz w:val="28"/>
            <w:szCs w:val="28"/>
            <w:rtl/>
          </w:rPr>
          <w:t>……………………………………………………….……</w:t>
        </w:r>
      </w:hyperlink>
      <w:hyperlink r:id="rId63" w:anchor="heading=h.uq9fazbh44a8">
        <w:r>
          <w:rPr>
            <w:rFonts w:ascii="Simplified Arabic" w:eastAsia="Simplified Arabic" w:hAnsi="Simplified Arabic" w:cs="Simplified Arabic"/>
            <w:sz w:val="28"/>
            <w:szCs w:val="28"/>
          </w:rPr>
          <w:tab/>
        </w:r>
      </w:hyperlink>
      <w:r w:rsidR="00DB52F9">
        <w:rPr>
          <w:rFonts w:ascii="Simplified Arabic" w:eastAsia="Simplified Arabic" w:hAnsi="Simplified Arabic" w:cs="Simplified Arabic" w:hint="cs"/>
          <w:sz w:val="28"/>
          <w:szCs w:val="28"/>
          <w:rtl/>
        </w:rPr>
        <w:t>32</w:t>
      </w:r>
    </w:p>
    <w:p w14:paraId="00DBCF78" w14:textId="05E26C86" w:rsidR="003F74F1" w:rsidRDefault="000F3D36" w:rsidP="00DB52F9">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1D35"/>
          <w:sz w:val="28"/>
          <w:szCs w:val="28"/>
          <w:highlight w:val="white"/>
          <w:rtl/>
        </w:rPr>
        <w:t>خصائص العينة..</w:t>
      </w:r>
      <w:r>
        <w:rPr>
          <w:rFonts w:ascii="Simplified Arabic" w:eastAsia="Simplified Arabic" w:hAnsi="Simplified Arabic" w:cs="Simplified Arabic"/>
          <w:b/>
          <w:color w:val="001D35"/>
          <w:sz w:val="28"/>
          <w:szCs w:val="28"/>
        </w:rPr>
        <w:t>………………………………………………………….……</w:t>
      </w:r>
      <w:r>
        <w:rPr>
          <w:rFonts w:ascii="Simplified Arabic" w:eastAsia="Simplified Arabic" w:hAnsi="Simplified Arabic" w:cs="Simplified Arabic"/>
          <w:color w:val="001D35"/>
          <w:sz w:val="28"/>
          <w:szCs w:val="28"/>
        </w:rPr>
        <w:tab/>
      </w:r>
      <w:r w:rsidR="00DB52F9">
        <w:rPr>
          <w:rFonts w:ascii="Simplified Arabic" w:eastAsia="Simplified Arabic" w:hAnsi="Simplified Arabic" w:cs="Simplified Arabic" w:hint="cs"/>
          <w:color w:val="001D35"/>
          <w:sz w:val="28"/>
          <w:szCs w:val="28"/>
          <w:rtl/>
        </w:rPr>
        <w:t>32</w:t>
      </w:r>
    </w:p>
    <w:p w14:paraId="0BB2D170" w14:textId="731D0571" w:rsidR="003F74F1" w:rsidRDefault="000F3D36" w:rsidP="00DB52F9">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محددات حجم العينة…………………………………….…………………….</w:t>
      </w:r>
      <w:r>
        <w:rPr>
          <w:rFonts w:ascii="Simplified Arabic" w:eastAsia="Simplified Arabic" w:hAnsi="Simplified Arabic" w:cs="Simplified Arabic"/>
          <w:sz w:val="28"/>
          <w:szCs w:val="28"/>
        </w:rPr>
        <w:tab/>
      </w:r>
      <w:r w:rsidR="00DB52F9">
        <w:rPr>
          <w:rFonts w:ascii="Simplified Arabic" w:eastAsia="Simplified Arabic" w:hAnsi="Simplified Arabic" w:cs="Simplified Arabic" w:hint="cs"/>
          <w:sz w:val="28"/>
          <w:szCs w:val="28"/>
          <w:rtl/>
        </w:rPr>
        <w:t>34</w:t>
      </w:r>
    </w:p>
    <w:p w14:paraId="66197AEC" w14:textId="1FFAC5E1" w:rsidR="003F74F1" w:rsidRDefault="000F3D36" w:rsidP="00DB52F9">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خطوات جمع البيانات</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DB52F9">
        <w:rPr>
          <w:rFonts w:ascii="Simplified Arabic" w:eastAsia="Simplified Arabic" w:hAnsi="Simplified Arabic" w:cs="Simplified Arabic" w:hint="cs"/>
          <w:sz w:val="28"/>
          <w:szCs w:val="28"/>
          <w:rtl/>
        </w:rPr>
        <w:t>35</w:t>
      </w:r>
    </w:p>
    <w:p w14:paraId="7A8D8EC7" w14:textId="1D814B9E" w:rsidR="003F74F1" w:rsidRDefault="000F3D36" w:rsidP="00DB52F9">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الحدود الزمانية للبحث</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DB52F9">
        <w:rPr>
          <w:rFonts w:ascii="Simplified Arabic" w:eastAsia="Simplified Arabic" w:hAnsi="Simplified Arabic" w:cs="Simplified Arabic" w:hint="cs"/>
          <w:sz w:val="28"/>
          <w:szCs w:val="28"/>
          <w:rtl/>
        </w:rPr>
        <w:t>41</w:t>
      </w:r>
    </w:p>
    <w:p w14:paraId="23AB6520" w14:textId="107F5F9A" w:rsidR="003F74F1" w:rsidRDefault="000F3D36" w:rsidP="00A2227A">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الأداة المستخدمة للتحليل الإحصائي</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46</w:t>
      </w:r>
    </w:p>
    <w:p w14:paraId="015347A2" w14:textId="1715DDD6" w:rsidR="003F74F1" w:rsidRDefault="000F3D36" w:rsidP="00A2227A">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تحليل البيانات…….</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48</w:t>
      </w:r>
    </w:p>
    <w:p w14:paraId="72EFBE82" w14:textId="1108F7F5" w:rsidR="003F74F1" w:rsidRDefault="000F3D36" w:rsidP="00A2227A">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 xml:space="preserve"> نتائج الدراسة ومناقشتها مع نتائج الدراسات السابقة</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51</w:t>
      </w:r>
    </w:p>
    <w:p w14:paraId="726C64F4" w14:textId="47410C6D" w:rsidR="003F74F1" w:rsidRDefault="000F3D36" w:rsidP="00A2227A">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التوصيات…………</w:t>
      </w:r>
      <w:r>
        <w:rPr>
          <w:rFonts w:ascii="Simplified Arabic" w:eastAsia="Simplified Arabic" w:hAnsi="Simplified Arabic" w:cs="Simplified Arabic"/>
          <w:b/>
          <w:sz w:val="28"/>
          <w:szCs w:val="28"/>
        </w:rPr>
        <w:t>…………………………………….…………………….</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54</w:t>
      </w:r>
    </w:p>
    <w:p w14:paraId="4369E73E" w14:textId="77777777" w:rsidR="003F74F1" w:rsidRDefault="003F74F1">
      <w:pPr>
        <w:bidi/>
        <w:spacing w:after="0" w:line="240" w:lineRule="auto"/>
        <w:rPr>
          <w:rFonts w:ascii="Simplified Arabic" w:eastAsia="Simplified Arabic" w:hAnsi="Simplified Arabic" w:cs="Simplified Arabic"/>
          <w:sz w:val="28"/>
          <w:szCs w:val="28"/>
        </w:rPr>
      </w:pPr>
    </w:p>
    <w:p w14:paraId="50D90014" w14:textId="77777777" w:rsidR="003F74F1" w:rsidRDefault="003F74F1">
      <w:pPr>
        <w:bidi/>
        <w:spacing w:after="0" w:line="240" w:lineRule="auto"/>
        <w:rPr>
          <w:rFonts w:ascii="Simplified Arabic" w:eastAsia="Simplified Arabic" w:hAnsi="Simplified Arabic" w:cs="Simplified Arabic"/>
          <w:sz w:val="28"/>
          <w:szCs w:val="28"/>
        </w:rPr>
      </w:pPr>
    </w:p>
    <w:p w14:paraId="2FE4CED7" w14:textId="77777777" w:rsidR="003F74F1" w:rsidRDefault="003F74F1">
      <w:pPr>
        <w:bidi/>
        <w:spacing w:after="0" w:line="240" w:lineRule="auto"/>
        <w:rPr>
          <w:rFonts w:ascii="Simplified Arabic" w:eastAsia="Simplified Arabic" w:hAnsi="Simplified Arabic" w:cs="Simplified Arabic"/>
          <w:sz w:val="28"/>
          <w:szCs w:val="28"/>
        </w:rPr>
      </w:pPr>
    </w:p>
    <w:p w14:paraId="77DFE432" w14:textId="77777777" w:rsidR="003F74F1" w:rsidRDefault="003F74F1">
      <w:pPr>
        <w:bidi/>
        <w:spacing w:after="0" w:line="240" w:lineRule="auto"/>
        <w:rPr>
          <w:rFonts w:ascii="Simplified Arabic" w:eastAsia="Simplified Arabic" w:hAnsi="Simplified Arabic" w:cs="Simplified Arabic"/>
          <w:sz w:val="28"/>
          <w:szCs w:val="28"/>
        </w:rPr>
      </w:pPr>
    </w:p>
    <w:p w14:paraId="6B6817AC" w14:textId="759CC869" w:rsidR="00A2227A" w:rsidRDefault="000F3D36" w:rsidP="00A2227A">
      <w:pPr>
        <w:bidi/>
        <w:spacing w:after="100" w:line="240" w:lineRule="auto"/>
        <w:rPr>
          <w:rFonts w:ascii="Simplified Arabic" w:eastAsia="Simplified Arabic" w:hAnsi="Simplified Arabic" w:cs="Simplified Arabic"/>
          <w:b/>
          <w:sz w:val="28"/>
          <w:szCs w:val="28"/>
          <w:rtl/>
        </w:rPr>
      </w:pPr>
      <w:r>
        <w:rPr>
          <w:rFonts w:ascii="Simplified Arabic" w:eastAsia="Simplified Arabic" w:hAnsi="Simplified Arabic" w:cs="Simplified Arabic"/>
          <w:b/>
          <w:sz w:val="28"/>
          <w:szCs w:val="28"/>
          <w:rtl/>
        </w:rPr>
        <w:t xml:space="preserve">المراجع العربية </w:t>
      </w:r>
      <w:r w:rsidR="00A2227A">
        <w:rPr>
          <w:rFonts w:ascii="Simplified Arabic" w:eastAsia="Simplified Arabic" w:hAnsi="Simplified Arabic" w:cs="Simplified Arabic" w:hint="cs"/>
          <w:b/>
          <w:sz w:val="28"/>
          <w:szCs w:val="28"/>
          <w:rtl/>
        </w:rPr>
        <w:t>.........................................................................58</w:t>
      </w:r>
    </w:p>
    <w:p w14:paraId="6342470D" w14:textId="21555F87" w:rsidR="003F74F1" w:rsidRDefault="000F3D36" w:rsidP="00A2227A">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المراجع الأجنبية……………………</w:t>
      </w:r>
      <w:r w:rsidR="00A2227A">
        <w:rPr>
          <w:rFonts w:ascii="Simplified Arabic" w:eastAsia="Simplified Arabic" w:hAnsi="Simplified Arabic" w:cs="Simplified Arabic" w:hint="cs"/>
          <w:b/>
          <w:sz w:val="28"/>
          <w:szCs w:val="28"/>
          <w:rtl/>
        </w:rPr>
        <w:t>........................</w:t>
      </w:r>
      <w:r>
        <w:rPr>
          <w:rFonts w:ascii="Simplified Arabic" w:eastAsia="Simplified Arabic" w:hAnsi="Simplified Arabic" w:cs="Simplified Arabic"/>
          <w:b/>
          <w:sz w:val="28"/>
          <w:szCs w:val="28"/>
          <w:rtl/>
        </w:rPr>
        <w:t>……………………….</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59</w:t>
      </w:r>
    </w:p>
    <w:p w14:paraId="00ACA55A" w14:textId="57AAAC51" w:rsidR="003F74F1" w:rsidRDefault="000F3D36" w:rsidP="00A2227A">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الاستبانة…..</w:t>
      </w:r>
      <w:hyperlink r:id="rId64" w:anchor="heading=h.h294hsy2ry2h">
        <w:r>
          <w:rPr>
            <w:rFonts w:ascii="Simplified Arabic" w:eastAsia="Simplified Arabic" w:hAnsi="Simplified Arabic" w:cs="Simplified Arabic"/>
            <w:b/>
            <w:color w:val="000000"/>
            <w:sz w:val="28"/>
            <w:szCs w:val="28"/>
          </w:rPr>
          <w:t>…………………………………………………………………</w:t>
        </w:r>
      </w:hyperlink>
      <w:hyperlink r:id="rId65" w:anchor="heading=h.h294hsy2ry2h">
        <w:r>
          <w:rPr>
            <w:rFonts w:ascii="Simplified Arabic" w:eastAsia="Simplified Arabic" w:hAnsi="Simplified Arabic" w:cs="Simplified Arabic"/>
            <w:color w:val="000000"/>
            <w:sz w:val="28"/>
            <w:szCs w:val="28"/>
          </w:rPr>
          <w:tab/>
        </w:r>
      </w:hyperlink>
      <w:r w:rsidR="00A2227A">
        <w:rPr>
          <w:rFonts w:ascii="Simplified Arabic" w:eastAsia="Simplified Arabic" w:hAnsi="Simplified Arabic" w:cs="Simplified Arabic" w:hint="cs"/>
          <w:sz w:val="28"/>
          <w:szCs w:val="28"/>
          <w:rtl/>
        </w:rPr>
        <w:t>60</w:t>
      </w:r>
    </w:p>
    <w:p w14:paraId="7A50292F" w14:textId="7FD2F263" w:rsidR="003F74F1" w:rsidRDefault="000F3D36" w:rsidP="00A2227A">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الملخص العربي</w:t>
      </w:r>
      <w:hyperlink r:id="rId66" w:anchor="heading=h.z3jbdiv5okrm">
        <w:r>
          <w:rPr>
            <w:rFonts w:ascii="Simplified Arabic" w:eastAsia="Simplified Arabic" w:hAnsi="Simplified Arabic" w:cs="Simplified Arabic"/>
            <w:b/>
            <w:color w:val="000000"/>
            <w:sz w:val="28"/>
            <w:szCs w:val="28"/>
          </w:rPr>
          <w:t>…………………………</w:t>
        </w:r>
      </w:hyperlink>
      <w:hyperlink r:id="rId67" w:anchor="heading=h.z3jbdiv5okrm">
        <w:r>
          <w:rPr>
            <w:rFonts w:ascii="Simplified Arabic" w:eastAsia="Simplified Arabic" w:hAnsi="Simplified Arabic" w:cs="Simplified Arabic"/>
            <w:b/>
            <w:sz w:val="28"/>
            <w:szCs w:val="28"/>
          </w:rPr>
          <w:t>…</w:t>
        </w:r>
      </w:hyperlink>
      <w:hyperlink r:id="rId68" w:anchor="heading=h.z3jbdiv5okrm">
        <w:r>
          <w:rPr>
            <w:rFonts w:ascii="Simplified Arabic" w:eastAsia="Simplified Arabic" w:hAnsi="Simplified Arabic" w:cs="Simplified Arabic"/>
            <w:b/>
            <w:color w:val="000000"/>
            <w:sz w:val="28"/>
            <w:szCs w:val="28"/>
          </w:rPr>
          <w:t>………………………………….</w:t>
        </w:r>
      </w:hyperlink>
      <w:hyperlink r:id="rId69" w:anchor="heading=h.z3jbdiv5okrm">
        <w:r>
          <w:rPr>
            <w:rFonts w:ascii="Simplified Arabic" w:eastAsia="Simplified Arabic" w:hAnsi="Simplified Arabic" w:cs="Simplified Arabic"/>
            <w:color w:val="000000"/>
            <w:sz w:val="28"/>
            <w:szCs w:val="28"/>
          </w:rPr>
          <w:tab/>
        </w:r>
      </w:hyperlink>
      <w:r w:rsidR="00A2227A">
        <w:rPr>
          <w:rFonts w:ascii="Simplified Arabic" w:eastAsia="Simplified Arabic" w:hAnsi="Simplified Arabic" w:cs="Simplified Arabic" w:hint="cs"/>
          <w:sz w:val="28"/>
          <w:szCs w:val="28"/>
          <w:rtl/>
        </w:rPr>
        <w:t>64</w:t>
      </w:r>
    </w:p>
    <w:p w14:paraId="7048F8D1" w14:textId="1446143F" w:rsidR="003F74F1" w:rsidRDefault="000F3D36" w:rsidP="00A2227A">
      <w:pPr>
        <w:bidi/>
        <w:spacing w:after="10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الملخص الانجليزي……………………………………………………………</w:t>
      </w:r>
      <w:r>
        <w:rPr>
          <w:rFonts w:ascii="Simplified Arabic" w:eastAsia="Simplified Arabic" w:hAnsi="Simplified Arabic" w:cs="Simplified Arabic"/>
          <w:sz w:val="28"/>
          <w:szCs w:val="28"/>
        </w:rPr>
        <w:tab/>
      </w:r>
      <w:r w:rsidR="00A2227A">
        <w:rPr>
          <w:rFonts w:ascii="Simplified Arabic" w:eastAsia="Simplified Arabic" w:hAnsi="Simplified Arabic" w:cs="Simplified Arabic" w:hint="cs"/>
          <w:sz w:val="28"/>
          <w:szCs w:val="28"/>
          <w:rtl/>
        </w:rPr>
        <w:t>66</w:t>
      </w:r>
    </w:p>
    <w:p w14:paraId="3A7E6230" w14:textId="394EFF32" w:rsidR="003F74F1" w:rsidRPr="004957F7" w:rsidRDefault="004957F7">
      <w:pPr>
        <w:spacing w:after="240" w:line="240" w:lineRule="auto"/>
        <w:jc w:val="right"/>
        <w:rPr>
          <w:rFonts w:ascii="Simplified Arabic" w:eastAsia="Simplified Arabic" w:hAnsi="Simplified Arabic" w:cs="Simplified Arabic"/>
          <w:b/>
          <w:sz w:val="28"/>
          <w:szCs w:val="28"/>
          <w:rtl/>
          <w:lang w:val="en-US"/>
        </w:rPr>
      </w:pPr>
      <w:r>
        <w:rPr>
          <w:rFonts w:ascii="Simplified Arabic" w:eastAsia="Simplified Arabic" w:hAnsi="Simplified Arabic" w:cs="Simplified Arabic" w:hint="cs"/>
          <w:b/>
          <w:sz w:val="28"/>
          <w:szCs w:val="28"/>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4A3C055D" w14:textId="77777777" w:rsidR="009267C4" w:rsidRDefault="009267C4" w:rsidP="009267C4">
      <w:pPr>
        <w:bidi/>
        <w:spacing w:before="240" w:after="0" w:line="240" w:lineRule="auto"/>
        <w:rPr>
          <w:rFonts w:ascii="Simplified Arabic" w:eastAsia="Simplified Arabic" w:hAnsi="Simplified Arabic" w:cs="Simplified Arabic"/>
          <w:color w:val="2E75B5"/>
          <w:sz w:val="28"/>
          <w:szCs w:val="28"/>
          <w:rtl/>
        </w:rPr>
      </w:pPr>
      <w:r>
        <w:rPr>
          <w:rFonts w:ascii="Simplified Arabic" w:eastAsia="Simplified Arabic" w:hAnsi="Simplified Arabic" w:cs="Simplified Arabic"/>
          <w:color w:val="2E75B5"/>
          <w:sz w:val="28"/>
          <w:szCs w:val="28"/>
          <w:rtl/>
        </w:rPr>
        <w:t xml:space="preserve">فهرس </w:t>
      </w:r>
      <w:r>
        <w:rPr>
          <w:rFonts w:ascii="Simplified Arabic" w:eastAsia="Simplified Arabic" w:hAnsi="Simplified Arabic" w:cs="Simplified Arabic" w:hint="cs"/>
          <w:color w:val="2E75B5"/>
          <w:sz w:val="28"/>
          <w:szCs w:val="28"/>
          <w:rtl/>
        </w:rPr>
        <w:t>الجداول</w:t>
      </w:r>
    </w:p>
    <w:p w14:paraId="39800F3A" w14:textId="00384D43" w:rsidR="009267C4" w:rsidRPr="009267C4" w:rsidRDefault="009267C4" w:rsidP="009267C4">
      <w:pPr>
        <w:bidi/>
        <w:spacing w:before="240" w:after="0" w:line="240" w:lineRule="auto"/>
        <w:rPr>
          <w:rFonts w:ascii="Simplified Arabic" w:eastAsia="Simplified Arabic" w:hAnsi="Simplified Arabic" w:cs="Simplified Arabic"/>
          <w:color w:val="2E75B5"/>
          <w:sz w:val="28"/>
          <w:szCs w:val="28"/>
        </w:rPr>
      </w:pPr>
      <w:r>
        <w:rPr>
          <w:rFonts w:ascii="Simplified Arabic" w:eastAsia="Simplified Arabic" w:hAnsi="Simplified Arabic" w:cs="Simplified Arabic" w:hint="cs"/>
          <w:sz w:val="28"/>
          <w:szCs w:val="28"/>
          <w:rtl/>
        </w:rPr>
        <w:t>جدول رقم (1): مجتمع البحث ونسبة التمثيل.............................................32</w:t>
      </w:r>
    </w:p>
    <w:p w14:paraId="0175A6E9" w14:textId="34C071D1" w:rsidR="009267C4" w:rsidRDefault="009267C4" w:rsidP="009267C4">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جدول رقم (2): خصائص عينة البحث</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..................................................33   </w:t>
      </w:r>
    </w:p>
    <w:p w14:paraId="68EA1876" w14:textId="04DDFA1E" w:rsidR="009267C4" w:rsidRDefault="009267C4" w:rsidP="009267C4">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sz w:val="28"/>
          <w:szCs w:val="28"/>
          <w:rtl/>
        </w:rPr>
        <w:t>جدول رقم (3): يوضح استخدام مقاييس ليكرت</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..........................................36</w:t>
      </w:r>
    </w:p>
    <w:p w14:paraId="1336EC8A" w14:textId="67CE7C6C" w:rsidR="009267C4" w:rsidRDefault="009267C4" w:rsidP="009267C4">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hint="cs"/>
          <w:sz w:val="28"/>
          <w:szCs w:val="28"/>
          <w:rtl/>
        </w:rPr>
        <w:t>جدول رقم (4): يوضح توزيع فقرات الاستبانة على المجالات .............................36</w:t>
      </w:r>
    </w:p>
    <w:p w14:paraId="6BAC6D80" w14:textId="52752D1E" w:rsidR="009267C4" w:rsidRDefault="009267C4" w:rsidP="009267C4">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جدول رقم (5) نتائج تحليل البحث........................................................51</w:t>
      </w:r>
    </w:p>
    <w:p w14:paraId="169049FD" w14:textId="539B13A3" w:rsidR="009A1C09" w:rsidRDefault="009A1C09" w:rsidP="009A1C09">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جدول رقم </w:t>
      </w:r>
      <w:r>
        <w:rPr>
          <w:rFonts w:ascii="Simplified Arabic" w:eastAsia="Simplified Arabic" w:hAnsi="Simplified Arabic" w:cs="Simplified Arabic"/>
          <w:color w:val="001D35"/>
          <w:sz w:val="28"/>
          <w:szCs w:val="28"/>
          <w:rtl/>
        </w:rPr>
        <w:t>(</w:t>
      </w:r>
      <w:r>
        <w:rPr>
          <w:rFonts w:ascii="Simplified Arabic" w:eastAsia="Simplified Arabic" w:hAnsi="Simplified Arabic" w:cs="Simplified Arabic" w:hint="cs"/>
          <w:color w:val="001D35"/>
          <w:sz w:val="28"/>
          <w:szCs w:val="28"/>
          <w:rtl/>
        </w:rPr>
        <w:t>6)</w:t>
      </w:r>
      <w:r>
        <w:rPr>
          <w:rFonts w:ascii="Simplified Arabic" w:eastAsia="Simplified Arabic" w:hAnsi="Simplified Arabic" w:cs="Simplified Arabic"/>
          <w:color w:val="001D35"/>
          <w:sz w:val="28"/>
          <w:szCs w:val="28"/>
        </w:rPr>
        <w:t xml:space="preserve"> </w:t>
      </w:r>
      <w:r>
        <w:rPr>
          <w:rFonts w:ascii="Simplified Arabic" w:eastAsia="Simplified Arabic" w:hAnsi="Simplified Arabic" w:cs="Simplified Arabic" w:hint="cs"/>
          <w:color w:val="001D35"/>
          <w:sz w:val="28"/>
          <w:szCs w:val="28"/>
          <w:rtl/>
        </w:rPr>
        <w:t>يوضح ارتباط معامل بيرسون بالمتغير التابع ...............................53</w:t>
      </w:r>
    </w:p>
    <w:p w14:paraId="22D0C8FB" w14:textId="5A16CA18" w:rsidR="009267C4" w:rsidRPr="009267C4" w:rsidRDefault="009267C4" w:rsidP="009267C4">
      <w:pPr>
        <w:bidi/>
        <w:spacing w:before="240" w:after="0" w:line="240" w:lineRule="auto"/>
        <w:rPr>
          <w:rFonts w:ascii="Simplified Arabic" w:eastAsia="Simplified Arabic" w:hAnsi="Simplified Arabic" w:cs="Simplified Arabic"/>
          <w:color w:val="2E75B5"/>
          <w:sz w:val="28"/>
          <w:szCs w:val="28"/>
          <w:rtl/>
        </w:rPr>
      </w:pPr>
    </w:p>
    <w:p w14:paraId="7F768D82" w14:textId="77777777" w:rsidR="009267C4" w:rsidRDefault="009267C4">
      <w:pPr>
        <w:spacing w:after="240" w:line="240" w:lineRule="auto"/>
        <w:jc w:val="right"/>
        <w:rPr>
          <w:rFonts w:ascii="Simplified Arabic" w:eastAsia="Simplified Arabic" w:hAnsi="Simplified Arabic" w:cs="Simplified Arabic"/>
          <w:b/>
          <w:sz w:val="28"/>
          <w:szCs w:val="28"/>
        </w:rPr>
      </w:pPr>
    </w:p>
    <w:p w14:paraId="1D899372" w14:textId="77777777" w:rsidR="003F74F1" w:rsidRDefault="003F74F1">
      <w:pPr>
        <w:spacing w:after="240" w:line="240" w:lineRule="auto"/>
        <w:jc w:val="right"/>
        <w:rPr>
          <w:rFonts w:ascii="Simplified Arabic" w:eastAsia="Simplified Arabic" w:hAnsi="Simplified Arabic" w:cs="Simplified Arabic"/>
          <w:b/>
          <w:sz w:val="28"/>
          <w:szCs w:val="28"/>
        </w:rPr>
      </w:pPr>
    </w:p>
    <w:p w14:paraId="41EA453F" w14:textId="77777777" w:rsidR="003F74F1" w:rsidRDefault="003F74F1">
      <w:pPr>
        <w:spacing w:after="240" w:line="240" w:lineRule="auto"/>
        <w:jc w:val="right"/>
        <w:rPr>
          <w:rFonts w:ascii="Simplified Arabic" w:eastAsia="Simplified Arabic" w:hAnsi="Simplified Arabic" w:cs="Simplified Arabic"/>
          <w:b/>
          <w:sz w:val="28"/>
          <w:szCs w:val="28"/>
        </w:rPr>
      </w:pPr>
    </w:p>
    <w:p w14:paraId="536F4AA4" w14:textId="77777777" w:rsidR="003F74F1" w:rsidRDefault="003F74F1">
      <w:pPr>
        <w:spacing w:after="240" w:line="240" w:lineRule="auto"/>
        <w:jc w:val="right"/>
        <w:rPr>
          <w:rFonts w:ascii="Simplified Arabic" w:eastAsia="Simplified Arabic" w:hAnsi="Simplified Arabic" w:cs="Simplified Arabic"/>
          <w:b/>
          <w:sz w:val="28"/>
          <w:szCs w:val="28"/>
        </w:rPr>
      </w:pPr>
    </w:p>
    <w:p w14:paraId="6F8F5DBA" w14:textId="77777777" w:rsidR="003F74F1" w:rsidRDefault="003F74F1">
      <w:pPr>
        <w:spacing w:after="240" w:line="240" w:lineRule="auto"/>
        <w:jc w:val="right"/>
        <w:rPr>
          <w:rFonts w:ascii="Simplified Arabic" w:eastAsia="Simplified Arabic" w:hAnsi="Simplified Arabic" w:cs="Simplified Arabic"/>
          <w:b/>
          <w:sz w:val="28"/>
          <w:szCs w:val="28"/>
        </w:rPr>
      </w:pPr>
    </w:p>
    <w:p w14:paraId="6A0B94D7" w14:textId="77777777" w:rsidR="003F74F1" w:rsidRDefault="003F74F1">
      <w:pPr>
        <w:spacing w:after="240" w:line="240" w:lineRule="auto"/>
        <w:jc w:val="right"/>
        <w:rPr>
          <w:rFonts w:ascii="Simplified Arabic" w:eastAsia="Simplified Arabic" w:hAnsi="Simplified Arabic" w:cs="Simplified Arabic"/>
          <w:b/>
          <w:sz w:val="28"/>
          <w:szCs w:val="28"/>
        </w:rPr>
      </w:pPr>
    </w:p>
    <w:p w14:paraId="5959E813" w14:textId="77777777" w:rsidR="003F74F1" w:rsidRDefault="003F74F1">
      <w:pPr>
        <w:spacing w:after="240" w:line="240" w:lineRule="auto"/>
        <w:jc w:val="right"/>
        <w:rPr>
          <w:rFonts w:ascii="Simplified Arabic" w:eastAsia="Simplified Arabic" w:hAnsi="Simplified Arabic" w:cs="Simplified Arabic"/>
          <w:b/>
          <w:sz w:val="28"/>
          <w:szCs w:val="28"/>
        </w:rPr>
      </w:pPr>
    </w:p>
    <w:p w14:paraId="2301BCB2" w14:textId="77777777" w:rsidR="003F74F1" w:rsidRPr="001C3469" w:rsidRDefault="000F3D36">
      <w:pPr>
        <w:bidi/>
        <w:spacing w:line="240" w:lineRule="auto"/>
        <w:jc w:val="both"/>
        <w:rPr>
          <w:rFonts w:ascii="Simplified Arabic" w:eastAsia="Simplified Arabic" w:hAnsi="Simplified Arabic" w:cs="Simplified Arabic"/>
          <w:bCs/>
          <w:sz w:val="28"/>
          <w:szCs w:val="28"/>
        </w:rPr>
      </w:pPr>
      <w:r w:rsidRPr="001C3469">
        <w:rPr>
          <w:rFonts w:ascii="Simplified Arabic" w:eastAsia="Simplified Arabic" w:hAnsi="Simplified Arabic" w:cs="Simplified Arabic"/>
          <w:bCs/>
          <w:color w:val="000000"/>
          <w:sz w:val="28"/>
          <w:szCs w:val="28"/>
          <w:rtl/>
        </w:rPr>
        <w:t>الاهداء</w:t>
      </w:r>
      <w:r w:rsidRPr="001C3469">
        <w:rPr>
          <w:rFonts w:ascii="Simplified Arabic" w:eastAsia="Simplified Arabic" w:hAnsi="Simplified Arabic" w:cs="Simplified Arabic"/>
          <w:bCs/>
          <w:color w:val="000000"/>
          <w:sz w:val="28"/>
          <w:szCs w:val="28"/>
        </w:rPr>
        <w:t>:</w:t>
      </w:r>
    </w:p>
    <w:p w14:paraId="14B0C6E4" w14:textId="74AF90B4" w:rsidR="003F74F1" w:rsidRDefault="000F3D36" w:rsidP="00587872">
      <w:p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حمداً لمن أبدع الكون على غير سبق مثال .. وشكراً لمن أودع فيه ما فيه من عبر وأمثال .. وثناء على من علم بالقلم.. علم الإنسان ما لم يعلم.. وصلاة وسلاماً على سيدنا محمد وعلى آله وصحبه ومن اهتدى بهديه . لا يسعني إلا أن أتقدم بعد شكر الله بشكر كل من كان سبباً في إتمام هذه الدراسة وذلك عملاً بالتوجيه النبوي الكريم (لم يشكر الله من لم يشكر الناس) . واعترافاً بالفضل والجميل إلى أهله، فإنني أخص بالشكر والتقدير أستاذ المادة: الدكتور الفيصل الذي أعطاني من وقته وجهده وعلمه الشيء الكثير للوصول بهذا العمل إلى المستوى العلمي اللائق، فجزاه الله عني خير الجزاء وأمد في عمره وأحسن عمله . كما أتوجه بخالص التقدير لكل من سهل لي مهمة جمع البيانات من البنك، وإلى جميع المديرين الذين وافقوا مشكورين على الإجابة على أسئلة الاستبانة الخاصة بالدراسة والى كل الإخوة الذين ساعدوني في توزيع وجمع استبانات الدراسة . وكذلك لكل من مد لي يد العون سواء بالتوجيه أو المشورة أو تزويدي بالمراجع ولا أملك لهم جميعاً إلا الدعاء الخالص بأن يجزل الله لهم الأجر والمثوبة . ويبقى عظيم شكري وامتناني لجميع </w:t>
      </w:r>
      <w:r w:rsidR="00587872">
        <w:rPr>
          <w:rFonts w:ascii="Simplified Arabic" w:eastAsia="Simplified Arabic" w:hAnsi="Simplified Arabic" w:cs="Simplified Arabic" w:hint="cs"/>
          <w:color w:val="000000"/>
          <w:sz w:val="28"/>
          <w:szCs w:val="28"/>
          <w:rtl/>
        </w:rPr>
        <w:t xml:space="preserve">أهلي </w:t>
      </w:r>
      <w:r>
        <w:rPr>
          <w:rFonts w:ascii="Simplified Arabic" w:eastAsia="Simplified Arabic" w:hAnsi="Simplified Arabic" w:cs="Simplified Arabic"/>
          <w:color w:val="000000"/>
          <w:sz w:val="28"/>
          <w:szCs w:val="28"/>
          <w:rtl/>
        </w:rPr>
        <w:t>الذين وقفوا بجواري وقدموا لي كل العون والتأييد والتشجيع لإنجاز هذا العمل، فجزاهم الله عني خير الجزاء . وختاماً أسال الله العلي القدير أن يجعل أعمالنا خالصة لوجهه الكريم، إنه ولي ذلك والقادر عليه</w:t>
      </w:r>
    </w:p>
    <w:p w14:paraId="5CCAE494" w14:textId="77777777" w:rsidR="003F74F1" w:rsidRDefault="000F3D36">
      <w:pPr>
        <w:spacing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p>
    <w:p w14:paraId="6EAFF41B" w14:textId="77777777" w:rsidR="003F74F1" w:rsidRDefault="003F74F1">
      <w:pPr>
        <w:spacing w:after="240" w:line="240" w:lineRule="auto"/>
        <w:rPr>
          <w:rFonts w:ascii="Simplified Arabic" w:eastAsia="Simplified Arabic" w:hAnsi="Simplified Arabic" w:cs="Simplified Arabic"/>
          <w:sz w:val="28"/>
          <w:szCs w:val="28"/>
        </w:rPr>
      </w:pPr>
    </w:p>
    <w:p w14:paraId="6F3490B0" w14:textId="77777777" w:rsidR="003F74F1" w:rsidRDefault="003F74F1">
      <w:pPr>
        <w:spacing w:after="240" w:line="240" w:lineRule="auto"/>
        <w:rPr>
          <w:rFonts w:ascii="Simplified Arabic" w:eastAsia="Simplified Arabic" w:hAnsi="Simplified Arabic" w:cs="Simplified Arabic"/>
          <w:sz w:val="28"/>
          <w:szCs w:val="28"/>
        </w:rPr>
      </w:pPr>
    </w:p>
    <w:p w14:paraId="4E9FAAE5" w14:textId="77777777" w:rsidR="003F74F1" w:rsidRDefault="003F74F1">
      <w:pPr>
        <w:spacing w:after="240" w:line="240" w:lineRule="auto"/>
        <w:rPr>
          <w:rFonts w:ascii="Simplified Arabic" w:eastAsia="Simplified Arabic" w:hAnsi="Simplified Arabic" w:cs="Simplified Arabic"/>
          <w:sz w:val="28"/>
          <w:szCs w:val="28"/>
        </w:rPr>
      </w:pPr>
    </w:p>
    <w:p w14:paraId="448A0F3C" w14:textId="77777777" w:rsidR="00B52349" w:rsidRPr="006B1C67" w:rsidRDefault="00B52349" w:rsidP="00B52349">
      <w:pPr>
        <w:bidi/>
        <w:rPr>
          <w:rFonts w:ascii="Simplified Arabic" w:eastAsia="Simplified Arabic" w:hAnsi="Simplified Arabic" w:cs="Simplified Arabic"/>
          <w:b/>
          <w:bCs/>
          <w:color w:val="000000"/>
          <w:sz w:val="28"/>
          <w:szCs w:val="28"/>
          <w:rtl/>
        </w:rPr>
      </w:pPr>
      <w:r w:rsidRPr="006B1C67">
        <w:rPr>
          <w:rFonts w:ascii="Simplified Arabic" w:eastAsia="Simplified Arabic" w:hAnsi="Simplified Arabic" w:cs="Simplified Arabic"/>
          <w:b/>
          <w:bCs/>
          <w:color w:val="000000"/>
          <w:sz w:val="28"/>
          <w:szCs w:val="28"/>
          <w:rtl/>
        </w:rPr>
        <w:t>المقدمة</w:t>
      </w:r>
    </w:p>
    <w:p w14:paraId="48E03130"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في ظل التطورات المتسارعة في مجال التقنية، أصبح القطاع المصرفي يعتمد بصورة أساسية على الأنظمة الرقمية لتحقيق مستويات أعلى من الكفاءة وتلبية احتياجات العملاء المتزايدة. ومع تطور التحول الرقمي، برزت أهمية تطبيق نظم حوكمة تقنية المعلومات بوصفها أطرًا تنظيمية تضمن استغلال التكنولوجيا بشكل يدعم الأهداف الاستراتيجية للمؤسسات. تهدف الحوكمة إلى وضع سياسات وإجراءات محددة تنظم اتخاذ القرار التقني، وتحدد المسؤوليات، وتعزز من فعالية أنظمة الرقابة الداخلية، مما يسهم في رفع كفاءة الأداء المؤسسي وضمان التوافق مع المعايير المحلية والدولية.</w:t>
      </w:r>
    </w:p>
    <w:p w14:paraId="54324218"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ويعد القطاع المصرفي في المملكة العربية السعودية أحد الركائز الأساسية للاقتصاد الوطني لما يمثله من دور محوري في تمويل التنمية وتعزيز الشمول المالي وتسهيل العمليات التجارية. ومع توجه المملكة نحو تحقيق رؤية 2030 الهادفة لبناء اقتصاد رقمي متكامل، ازدادت أهمية تعزيز البنية التقنية للبنوك عبر تبني أنظمة حوكمة فاعلة تضمن الاستدامة الرقمية، وتحافظ على الأصول المالية، وتقوي مرونة الأنظمة في مواجهة المخاطر والتهديدات السيبرانية. وقد ساهمت الجهات التنظيمية، وفي مقدمتها مؤسسة النقد العربي السعودي (ساما)، في تطوير الأطر التشريعية الملزمة للبنوك باعتماد أفضل الممارسات في الحوكمة لتعزيز سلامة النظام المالي وزيادة ثقة المستثمرين والعملاء.</w:t>
      </w:r>
    </w:p>
    <w:p w14:paraId="7767C15C" w14:textId="08C47F3F" w:rsidR="00B52349" w:rsidRPr="006B1C67" w:rsidRDefault="00B52349" w:rsidP="007F1EAD">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تسهم حوكمة تقنية المعلومات في رفع كفاءة استغلال الموارد، وخفض التكاليف التشغيلية، وضمان التوافق بين الخطط الاستراتيجية والأهداف التقنية. كما توفر الحوكمة آليات واضحة لتوزيع الصلاحيات، وتعزز من ثقافة الشفافية والمساءلة المؤسسية</w:t>
      </w:r>
      <w:r w:rsidR="003D3A29">
        <w:rPr>
          <w:rFonts w:ascii="Simplified Arabic" w:eastAsia="Simplified Arabic" w:hAnsi="Simplified Arabic" w:cs="Simplified Arabic" w:hint="cs"/>
          <w:color w:val="000000"/>
          <w:sz w:val="28"/>
          <w:szCs w:val="28"/>
          <w:rtl/>
        </w:rPr>
        <w:t xml:space="preserve"> لدى الموظفين</w:t>
      </w:r>
      <w:r w:rsidRPr="006B1C67">
        <w:rPr>
          <w:rFonts w:ascii="Simplified Arabic" w:eastAsia="Simplified Arabic" w:hAnsi="Simplified Arabic" w:cs="Simplified Arabic"/>
          <w:color w:val="000000"/>
          <w:sz w:val="28"/>
          <w:szCs w:val="28"/>
          <w:rtl/>
        </w:rPr>
        <w:t>، ما ينعكس إيجابًا على جودة الخدمات المصرفية وتسريع عمليات اتخاذ القرار</w:t>
      </w:r>
      <w:r w:rsidR="003D3A29">
        <w:rPr>
          <w:rFonts w:ascii="Simplified Arabic" w:eastAsia="Simplified Arabic" w:hAnsi="Simplified Arabic" w:cs="Simplified Arabic" w:hint="cs"/>
          <w:color w:val="000000"/>
          <w:sz w:val="28"/>
          <w:szCs w:val="28"/>
          <w:rtl/>
        </w:rPr>
        <w:t xml:space="preserve"> لديهم</w:t>
      </w:r>
      <w:r w:rsidRPr="006B1C67">
        <w:rPr>
          <w:rFonts w:ascii="Simplified Arabic" w:eastAsia="Simplified Arabic" w:hAnsi="Simplified Arabic" w:cs="Simplified Arabic"/>
          <w:color w:val="000000"/>
          <w:sz w:val="28"/>
          <w:szCs w:val="28"/>
          <w:rtl/>
        </w:rPr>
        <w:t xml:space="preserve">. </w:t>
      </w:r>
      <w:r w:rsidR="007F1EAD">
        <w:rPr>
          <w:rFonts w:ascii="Simplified Arabic" w:eastAsia="Simplified Arabic" w:hAnsi="Simplified Arabic" w:cs="Simplified Arabic" w:hint="cs"/>
          <w:color w:val="000000"/>
          <w:sz w:val="28"/>
          <w:szCs w:val="28"/>
          <w:rtl/>
        </w:rPr>
        <w:t>وذلك من</w:t>
      </w:r>
      <w:r w:rsidRPr="006B1C67">
        <w:rPr>
          <w:rFonts w:ascii="Simplified Arabic" w:eastAsia="Simplified Arabic" w:hAnsi="Simplified Arabic" w:cs="Simplified Arabic"/>
          <w:color w:val="000000"/>
          <w:sz w:val="28"/>
          <w:szCs w:val="28"/>
          <w:rtl/>
        </w:rPr>
        <w:t xml:space="preserve"> خلال اعتماد أطر دولية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007F1EAD">
        <w:rPr>
          <w:rFonts w:ascii="Simplified Arabic" w:eastAsia="Simplified Arabic" w:hAnsi="Simplified Arabic" w:cs="Simplified Arabic"/>
          <w:color w:val="000000"/>
          <w:sz w:val="28"/>
          <w:szCs w:val="28"/>
          <w:rtl/>
        </w:rPr>
        <w:t xml:space="preserve">، </w:t>
      </w:r>
      <w:r w:rsidR="007F1EAD">
        <w:rPr>
          <w:rFonts w:ascii="Simplified Arabic" w:eastAsia="Simplified Arabic" w:hAnsi="Simplified Arabic" w:cs="Simplified Arabic" w:hint="cs"/>
          <w:color w:val="000000"/>
          <w:sz w:val="28"/>
          <w:szCs w:val="28"/>
          <w:rtl/>
        </w:rPr>
        <w:t>ت</w:t>
      </w:r>
      <w:r w:rsidRPr="006B1C67">
        <w:rPr>
          <w:rFonts w:ascii="Simplified Arabic" w:eastAsia="Simplified Arabic" w:hAnsi="Simplified Arabic" w:cs="Simplified Arabic"/>
          <w:color w:val="000000"/>
          <w:sz w:val="28"/>
          <w:szCs w:val="28"/>
          <w:rtl/>
        </w:rPr>
        <w:t xml:space="preserve">مكن </w:t>
      </w:r>
      <w:r w:rsidR="007F1EAD">
        <w:rPr>
          <w:rFonts w:ascii="Simplified Arabic" w:eastAsia="Simplified Arabic" w:hAnsi="Simplified Arabic" w:cs="Simplified Arabic" w:hint="cs"/>
          <w:color w:val="000000"/>
          <w:sz w:val="28"/>
          <w:szCs w:val="28"/>
          <w:rtl/>
        </w:rPr>
        <w:t>البنوك من</w:t>
      </w:r>
      <w:r w:rsidRPr="006B1C67">
        <w:rPr>
          <w:rFonts w:ascii="Simplified Arabic" w:eastAsia="Simplified Arabic" w:hAnsi="Simplified Arabic" w:cs="Simplified Arabic"/>
          <w:color w:val="000000"/>
          <w:sz w:val="28"/>
          <w:szCs w:val="28"/>
          <w:rtl/>
        </w:rPr>
        <w:t xml:space="preserve"> تنظيم عملياتها التقنية بما يحقق التوازن الأمثل بين الابتكار الرقمي وحماية البيانات الحساسة، الأمر الذي يدعم تنافسيتها واستدامتها في السوق المصرفي</w:t>
      </w:r>
      <w:r w:rsidR="002C7605">
        <w:rPr>
          <w:rFonts w:ascii="Simplified Arabic" w:eastAsia="Simplified Arabic" w:hAnsi="Simplified Arabic" w:cs="Simplified Arabic" w:hint="cs"/>
          <w:color w:val="000000"/>
          <w:sz w:val="28"/>
          <w:szCs w:val="28"/>
          <w:rtl/>
        </w:rPr>
        <w:t xml:space="preserve"> السعودي</w:t>
      </w:r>
      <w:r w:rsidRPr="006B1C67">
        <w:rPr>
          <w:rFonts w:ascii="Simplified Arabic" w:eastAsia="Simplified Arabic" w:hAnsi="Simplified Arabic" w:cs="Simplified Arabic"/>
          <w:color w:val="000000"/>
          <w:sz w:val="28"/>
          <w:szCs w:val="28"/>
          <w:rtl/>
        </w:rPr>
        <w:t>.</w:t>
      </w:r>
    </w:p>
    <w:p w14:paraId="6E90E27C"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وتعد إدارة المخاطر جزءًا أساسيًا لضمان استمرارية العمليات المصرفية، لا سيما مع تصاعد التهديدات الرقمية التي تواجه المؤسسات المالية. وتشمل المخاطر التقنية مجموعة من الجوانب مثل الهجمات الإلكترونية، وتسرب البيانات، وتعطل الأنظمة التقنية، وهي عوامل قد تؤثر سلبًا على الوضع المالي وسمعة </w:t>
      </w:r>
      <w:r w:rsidRPr="006B1C67">
        <w:rPr>
          <w:rFonts w:ascii="Simplified Arabic" w:eastAsia="Simplified Arabic" w:hAnsi="Simplified Arabic" w:cs="Simplified Arabic"/>
          <w:color w:val="000000"/>
          <w:sz w:val="28"/>
          <w:szCs w:val="28"/>
          <w:rtl/>
        </w:rPr>
        <w:lastRenderedPageBreak/>
        <w:t>المؤسسة. لهذا السبب، أصبحت الحاجة ملحة لتطوير أنظمة متكاملة لإدارة المخاطر تعتمد على التقييم المستمر لنقاط الضعف، ووضع خطط فعالة للاستجابة للحوادث، وتنفيذ اختبارات دورية لقياس جاهزية الأنظمة الدفاعية.</w:t>
      </w:r>
    </w:p>
    <w:p w14:paraId="79F54285" w14:textId="34A057E3" w:rsidR="00B52349" w:rsidRPr="006B1C67" w:rsidRDefault="00B52349" w:rsidP="00BE26D1">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ونظرًا لأهمية البنوك السعودية على المستوى الإقليمي، فهي معرضة بدرجة أكبر للهجمات الإلكترونية، مما دفع المؤسسات المالية إلى توسيع استثماراتها في الأمن السيبراني وتأسيس مراكز مراقبة متخصصة تعمل على مدار الساعة لرصد التهديدات ومواجهتها بالتعاون مع شركات أمنية متخصصة. وعلى الرغم من ذلك، تظل عملية إدارة المخاطر معقدة وتتطلب التوفيق بين متطلبات الأمن وتجربة </w:t>
      </w:r>
      <w:r w:rsidR="00BE26D1">
        <w:rPr>
          <w:rFonts w:ascii="Simplified Arabic" w:eastAsia="Simplified Arabic" w:hAnsi="Simplified Arabic" w:cs="Simplified Arabic" w:hint="cs"/>
          <w:color w:val="000000"/>
          <w:sz w:val="28"/>
          <w:szCs w:val="28"/>
          <w:rtl/>
        </w:rPr>
        <w:t>العميل للبنك</w:t>
      </w:r>
      <w:r w:rsidRPr="006B1C67">
        <w:rPr>
          <w:rFonts w:ascii="Simplified Arabic" w:eastAsia="Simplified Arabic" w:hAnsi="Simplified Arabic" w:cs="Simplified Arabic"/>
          <w:color w:val="000000"/>
          <w:sz w:val="28"/>
          <w:szCs w:val="28"/>
          <w:rtl/>
        </w:rPr>
        <w:t>، الأمر الذي يستلزم تطبيق منهجيات مرنة تتيح للبنوك مواكبة التغيرات السريعة في بيئة التهديدات السيبرانية.</w:t>
      </w:r>
    </w:p>
    <w:p w14:paraId="6F49A6E1"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ولا تقتصر تحديات تطبيق الحوكمة في البنوك السعودية على النواحي التقنية فقط، بل تشمل أيضًا جوانب تنظيمية وبشرية، مثل ارتفاع تكاليف تنفيذ الأنظمة الحديثة، ونقص كوادر الحوكمة والأمن السيبراني، إضافة إلى مقاومة بعض الإدارات للتغيير، وهذه جميعها عناصر تؤخر مسيرة التحول الرقمي. كما أن التوفيق بين الالتزام بالمعايير الدولية ومتطلبات البيئة المحلية يمثل تحديًا إضافيًا يتطلب مواءمة دقيقة للأطر العالمية مع السياق الوطني.</w:t>
      </w:r>
    </w:p>
    <w:p w14:paraId="29A57D08" w14:textId="61353C1D"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رغم تلك التحديات، حققت البنوك السعودية تقدمًا ملموسًا في تطوير منظومات الحوكمة مدعومة بالدعم التنظيمي القوي من مؤسسة النقد واللوائح الصارمة الداعمة لتطوير البنى </w:t>
      </w:r>
      <w:r w:rsidR="00BE26D1">
        <w:rPr>
          <w:rFonts w:ascii="Simplified Arabic" w:eastAsia="Simplified Arabic" w:hAnsi="Simplified Arabic" w:cs="Simplified Arabic" w:hint="cs"/>
          <w:color w:val="000000"/>
          <w:sz w:val="28"/>
          <w:szCs w:val="28"/>
          <w:rtl/>
        </w:rPr>
        <w:t xml:space="preserve">التحتية </w:t>
      </w:r>
      <w:r w:rsidRPr="006B1C67">
        <w:rPr>
          <w:rFonts w:ascii="Simplified Arabic" w:eastAsia="Simplified Arabic" w:hAnsi="Simplified Arabic" w:cs="Simplified Arabic"/>
          <w:color w:val="000000"/>
          <w:sz w:val="28"/>
          <w:szCs w:val="28"/>
          <w:rtl/>
        </w:rPr>
        <w:t>التقنية وتعزيز ثقافة الامتثال. كما أن الاستفادة من التجارب الدولية الرائدة، مثل نموذج البنوك اليابانية في تطبيق أنظمة الاستجابة التكيفية، يوفر فرصًا أمام البنوك السعودية لاعتماد استراتيجيات أكثر فاعلية في إدارة المخاطر وتعزيز المرونة التشغيلية لمواجهة التهديدات.</w:t>
      </w:r>
    </w:p>
    <w:p w14:paraId="5AA7FDE5"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تركز هذه الدراسة على تحليل أهمية الحوكمة وإدارة المخاطر في القطاع المصرفي السعودي، من خلال مناقشة الإطار التنظيمي الحالي، واستعراض أبرز التحديات التي تواجه البنوك المحلية، بالإضافة إلى دراسة أبرز الخبرات الدولية ذات الصلة. وتهدف الدراسة إلى اقتراح نموذج حوكمة متكامل يعزز من القدرات الرقمية للبنوك السعودية ويرفع من جاهزيتها الأمنية، ويقدم توصيات عملية لتحديث السياسات الداخلية وتعزيز ثقافة الحوكمة كعنصر أساس لتحقيق الاستدامة التقنية.</w:t>
      </w:r>
    </w:p>
    <w:p w14:paraId="215B6BD1" w14:textId="1FAAB3CF" w:rsidR="00B52349" w:rsidRPr="006B1C67" w:rsidRDefault="00B52349" w:rsidP="00BE26D1">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lastRenderedPageBreak/>
        <w:t>باستخدام منهجية تحليلية، ستتناول الدراسة الإطار التنظيمي في المملكة ، مع تسليط الضوء على أهم الممارسات الدولية في مجال الحوكمة وإدارة المخاطر، والاستناد إلى مصادر متنوعة من تقارير رسمية ودراسات علمية سابقة لتحليل البيانات بطريقة منهجية والوصول إلى نتائج تدعم الفهم العملي والأكاديمي لدور الحوكمة في استقرار القطاع المالي السعودي.</w:t>
      </w:r>
    </w:p>
    <w:p w14:paraId="58F3A3C5" w14:textId="0AB63563" w:rsidR="003F74F1" w:rsidRPr="006B1C67" w:rsidRDefault="00B52349" w:rsidP="00B52349">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تبرز أهمية هذه الدراسة في مساهمتها بإثراء الأدبيات العربية حول موضوع حوكمة تقنية المعلومات، وتوفير مرجع علمي يعين البنوك السعودية على تطوير سياسات تقنية أكثر مرونة وفاعلية، وتدعم </w:t>
      </w:r>
      <w:r w:rsidR="00BE26D1">
        <w:rPr>
          <w:rFonts w:ascii="Simplified Arabic" w:eastAsia="Simplified Arabic" w:hAnsi="Simplified Arabic" w:cs="Simplified Arabic" w:hint="cs"/>
          <w:color w:val="000000"/>
          <w:sz w:val="28"/>
          <w:szCs w:val="28"/>
          <w:rtl/>
        </w:rPr>
        <w:t xml:space="preserve">على </w:t>
      </w:r>
      <w:r w:rsidRPr="006B1C67">
        <w:rPr>
          <w:rFonts w:ascii="Simplified Arabic" w:eastAsia="Simplified Arabic" w:hAnsi="Simplified Arabic" w:cs="Simplified Arabic"/>
          <w:color w:val="000000"/>
          <w:sz w:val="28"/>
          <w:szCs w:val="28"/>
          <w:rtl/>
        </w:rPr>
        <w:t>تعزيز أداء الأنظمة الرقمية، ورفع القدرة على مواجهة المخاطر الرقمية وحماية القطاع المالي، ما يعزز من تنافسية المصارف الوطنية إقليمياً ودولياً.</w:t>
      </w:r>
    </w:p>
    <w:p w14:paraId="15DEA53E" w14:textId="77777777" w:rsidR="003F74F1" w:rsidRPr="006B1C67" w:rsidRDefault="000F3D36">
      <w:pPr>
        <w:spacing w:after="240" w:line="240" w:lineRule="auto"/>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r w:rsidRPr="006B1C67">
        <w:rPr>
          <w:rFonts w:ascii="Simplified Arabic" w:eastAsia="Simplified Arabic" w:hAnsi="Simplified Arabic" w:cs="Simplified Arabic"/>
          <w:color w:val="000000"/>
          <w:sz w:val="28"/>
          <w:szCs w:val="28"/>
        </w:rPr>
        <w:br/>
      </w:r>
    </w:p>
    <w:p w14:paraId="19760BD9" w14:textId="77777777" w:rsidR="003F74F1" w:rsidRPr="006B1C67" w:rsidRDefault="003F74F1">
      <w:pPr>
        <w:spacing w:after="240" w:line="240" w:lineRule="auto"/>
        <w:rPr>
          <w:rFonts w:ascii="Simplified Arabic" w:eastAsia="Simplified Arabic" w:hAnsi="Simplified Arabic" w:cs="Simplified Arabic"/>
          <w:color w:val="000000"/>
          <w:sz w:val="28"/>
          <w:szCs w:val="28"/>
        </w:rPr>
      </w:pPr>
    </w:p>
    <w:p w14:paraId="60B152E1" w14:textId="77777777" w:rsidR="003F74F1" w:rsidRPr="006B1C67" w:rsidRDefault="003F74F1">
      <w:pPr>
        <w:spacing w:after="240" w:line="240" w:lineRule="auto"/>
        <w:rPr>
          <w:rFonts w:ascii="Simplified Arabic" w:eastAsia="Simplified Arabic" w:hAnsi="Simplified Arabic" w:cs="Simplified Arabic"/>
          <w:color w:val="000000"/>
          <w:sz w:val="28"/>
          <w:szCs w:val="28"/>
        </w:rPr>
      </w:pPr>
    </w:p>
    <w:p w14:paraId="0DC573C8" w14:textId="77777777" w:rsidR="003F74F1" w:rsidRPr="006B1C67" w:rsidRDefault="003F74F1">
      <w:pPr>
        <w:spacing w:after="240" w:line="240" w:lineRule="auto"/>
        <w:rPr>
          <w:rFonts w:ascii="Simplified Arabic" w:eastAsia="Simplified Arabic" w:hAnsi="Simplified Arabic" w:cs="Simplified Arabic"/>
          <w:color w:val="000000"/>
          <w:sz w:val="28"/>
          <w:szCs w:val="28"/>
        </w:rPr>
      </w:pPr>
    </w:p>
    <w:p w14:paraId="6AF784AA" w14:textId="77777777" w:rsidR="003F74F1" w:rsidRPr="006B1C67" w:rsidRDefault="003F74F1">
      <w:pPr>
        <w:spacing w:after="240" w:line="240" w:lineRule="auto"/>
        <w:rPr>
          <w:rFonts w:ascii="Simplified Arabic" w:eastAsia="Simplified Arabic" w:hAnsi="Simplified Arabic" w:cs="Simplified Arabic"/>
          <w:color w:val="000000"/>
          <w:sz w:val="28"/>
          <w:szCs w:val="28"/>
        </w:rPr>
      </w:pPr>
    </w:p>
    <w:p w14:paraId="34A952C3" w14:textId="77777777" w:rsidR="003F74F1" w:rsidRPr="006B1C67" w:rsidRDefault="003F74F1">
      <w:pPr>
        <w:spacing w:after="240" w:line="240" w:lineRule="auto"/>
        <w:rPr>
          <w:rFonts w:ascii="Simplified Arabic" w:eastAsia="Simplified Arabic" w:hAnsi="Simplified Arabic" w:cs="Simplified Arabic"/>
          <w:color w:val="000000"/>
          <w:sz w:val="28"/>
          <w:szCs w:val="28"/>
        </w:rPr>
      </w:pPr>
    </w:p>
    <w:p w14:paraId="5ED8D6FC" w14:textId="0CF6F0BC" w:rsidR="003F74F1" w:rsidRDefault="003F74F1">
      <w:pPr>
        <w:spacing w:after="240" w:line="240" w:lineRule="auto"/>
        <w:rPr>
          <w:rFonts w:ascii="Simplified Arabic" w:eastAsia="Simplified Arabic" w:hAnsi="Simplified Arabic" w:cs="Simplified Arabic"/>
          <w:color w:val="000000"/>
          <w:sz w:val="28"/>
          <w:szCs w:val="28"/>
          <w:rtl/>
        </w:rPr>
      </w:pPr>
    </w:p>
    <w:p w14:paraId="787E1577" w14:textId="77777777" w:rsidR="00587872" w:rsidRPr="006B1C67" w:rsidRDefault="00587872">
      <w:pPr>
        <w:spacing w:after="240" w:line="240" w:lineRule="auto"/>
        <w:rPr>
          <w:rFonts w:ascii="Simplified Arabic" w:eastAsia="Simplified Arabic" w:hAnsi="Simplified Arabic" w:cs="Simplified Arabic"/>
          <w:color w:val="000000"/>
          <w:sz w:val="28"/>
          <w:szCs w:val="28"/>
        </w:rPr>
      </w:pPr>
    </w:p>
    <w:p w14:paraId="075096B6" w14:textId="77777777" w:rsidR="00B52349" w:rsidRPr="00A45589" w:rsidRDefault="00B52349" w:rsidP="00B52349">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مشكلة الدراسة</w:t>
      </w:r>
    </w:p>
    <w:p w14:paraId="4B2554D0"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مع تطور التحول الرقمي عالمياً، أصبحت المؤسسات المصرفية تعتمد بشكل متزايد على التكنولوجيا لتحسين الكفاءة التشغيلية، وتقديم خدمات جديدة تلبي احتياجات العملاء، وتعزيز تجربة المستخدم. وقد صاحَب هذا الاعتماد المتزايد على الأنظمة التقنية مجموعة من التحديات التي تتطلب إدارة فعالة للمخاطر، إلى جانب الحاجة لوضع إطار حوكمة ينظم استخدام التقنية، ويحدد المسؤوليات، ويعزز الرقابة الداخلية لضمان استقرار النظام المصرفي وحماية الأصول المالية والمعلومات الحساسة.</w:t>
      </w:r>
    </w:p>
    <w:p w14:paraId="7248E919" w14:textId="241B98D9" w:rsidR="00B52349" w:rsidRPr="006B1C67" w:rsidRDefault="00B52349" w:rsidP="004D2C75">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تواجه البنوك السعودية، كجزء من النظام المالي المحلي، تحديات في تطبيق حوكمة تقنية المعلومات وإدارة المخاطر الرقمية، خاصةً في ظل السعي إلى بناء اقتصاد رقمي وفق رؤية المملكة</w:t>
      </w:r>
      <w:r w:rsidR="006217B1">
        <w:rPr>
          <w:rFonts w:ascii="Simplified Arabic" w:eastAsia="Simplified Arabic" w:hAnsi="Simplified Arabic" w:cs="Simplified Arabic"/>
          <w:color w:val="000000"/>
          <w:sz w:val="28"/>
          <w:szCs w:val="28"/>
        </w:rPr>
        <w:t xml:space="preserve"> </w:t>
      </w:r>
      <w:r w:rsidR="006217B1">
        <w:rPr>
          <w:rFonts w:ascii="Simplified Arabic" w:eastAsia="Simplified Arabic" w:hAnsi="Simplified Arabic" w:cs="Simplified Arabic" w:hint="cs"/>
          <w:color w:val="000000"/>
          <w:sz w:val="28"/>
          <w:szCs w:val="28"/>
          <w:rtl/>
        </w:rPr>
        <w:t>العربية السعودية</w:t>
      </w:r>
      <w:r w:rsidRPr="006B1C67">
        <w:rPr>
          <w:rFonts w:ascii="Simplified Arabic" w:eastAsia="Simplified Arabic" w:hAnsi="Simplified Arabic" w:cs="Simplified Arabic"/>
          <w:color w:val="000000"/>
          <w:sz w:val="28"/>
          <w:szCs w:val="28"/>
          <w:rtl/>
        </w:rPr>
        <w:t xml:space="preserve"> 2030. ورغم جهود الجهات التنظيمية، مثل مؤسسة النقد العربي السعودي (ساما)، لتطبيق </w:t>
      </w:r>
      <w:r w:rsidR="006217B1">
        <w:rPr>
          <w:rFonts w:ascii="Simplified Arabic" w:eastAsia="Simplified Arabic" w:hAnsi="Simplified Arabic" w:cs="Simplified Arabic" w:hint="cs"/>
          <w:color w:val="000000"/>
          <w:sz w:val="28"/>
          <w:szCs w:val="28"/>
          <w:rtl/>
        </w:rPr>
        <w:t xml:space="preserve">أفضل </w:t>
      </w:r>
      <w:r w:rsidRPr="006B1C67">
        <w:rPr>
          <w:rFonts w:ascii="Simplified Arabic" w:eastAsia="Simplified Arabic" w:hAnsi="Simplified Arabic" w:cs="Simplified Arabic"/>
          <w:color w:val="000000"/>
          <w:sz w:val="28"/>
          <w:szCs w:val="28"/>
          <w:rtl/>
        </w:rPr>
        <w:t>الممارسات العالمية، تظل هناك فجوة بين المتطلبات التنظيمية والتطبيق العملي للحوكمة في بعض المؤسسات المصرفية، وهو ما قد يزيد من احتمالية التعرض لمخاطر تشغيلية وتقنية تؤثر على الاستقرار والسمعة</w:t>
      </w:r>
      <w:r w:rsidR="006217B1">
        <w:rPr>
          <w:rFonts w:ascii="Simplified Arabic" w:eastAsia="Simplified Arabic" w:hAnsi="Simplified Arabic" w:cs="Simplified Arabic" w:hint="cs"/>
          <w:color w:val="000000"/>
          <w:sz w:val="28"/>
          <w:szCs w:val="28"/>
          <w:rtl/>
        </w:rPr>
        <w:t xml:space="preserve"> على حد سواء</w:t>
      </w:r>
      <w:r w:rsidR="006217B1">
        <w:rPr>
          <w:rFonts w:ascii="Simplified Arabic" w:eastAsia="Simplified Arabic" w:hAnsi="Simplified Arabic" w:cs="Simplified Arabic"/>
          <w:color w:val="000000"/>
          <w:sz w:val="28"/>
          <w:szCs w:val="28"/>
          <w:rtl/>
        </w:rPr>
        <w:t>.</w:t>
      </w:r>
      <w:r w:rsidR="006217B1">
        <w:rPr>
          <w:rFonts w:ascii="Simplified Arabic" w:eastAsia="Simplified Arabic" w:hAnsi="Simplified Arabic" w:cs="Simplified Arabic" w:hint="cs"/>
          <w:color w:val="000000"/>
          <w:sz w:val="28"/>
          <w:szCs w:val="28"/>
          <w:rtl/>
        </w:rPr>
        <w:t xml:space="preserve"> لذا </w:t>
      </w:r>
      <w:r w:rsidRPr="006B1C67">
        <w:rPr>
          <w:rFonts w:ascii="Simplified Arabic" w:eastAsia="Simplified Arabic" w:hAnsi="Simplified Arabic" w:cs="Simplified Arabic"/>
          <w:color w:val="000000"/>
          <w:sz w:val="28"/>
          <w:szCs w:val="28"/>
          <w:rtl/>
        </w:rPr>
        <w:t xml:space="preserve">يتضمن تطبيق حوكمة تقنية المعلومات في البنوك السعودية عدة تحديات، أهمها صعوبة دمج الأنظمة التقنية القديمة مع الحلول الرقمية الحديثة، حيث تعتمد العديد من المؤسسات </w:t>
      </w:r>
      <w:r w:rsidR="006217B1">
        <w:rPr>
          <w:rFonts w:ascii="Simplified Arabic" w:eastAsia="Simplified Arabic" w:hAnsi="Simplified Arabic" w:cs="Simplified Arabic" w:hint="cs"/>
          <w:color w:val="000000"/>
          <w:sz w:val="28"/>
          <w:szCs w:val="28"/>
          <w:rtl/>
        </w:rPr>
        <w:t xml:space="preserve">المصرفية </w:t>
      </w:r>
      <w:r w:rsidRPr="006B1C67">
        <w:rPr>
          <w:rFonts w:ascii="Simplified Arabic" w:eastAsia="Simplified Arabic" w:hAnsi="Simplified Arabic" w:cs="Simplified Arabic"/>
          <w:color w:val="000000"/>
          <w:sz w:val="28"/>
          <w:szCs w:val="28"/>
          <w:rtl/>
        </w:rPr>
        <w:t xml:space="preserve">على أنظمة قديمة تعيق تنفيذ أطر الحوكمة الشائعة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xml:space="preserve">، </w:t>
      </w:r>
      <w:r w:rsidR="004D2C75">
        <w:rPr>
          <w:rFonts w:ascii="Simplified Arabic" w:eastAsia="Simplified Arabic" w:hAnsi="Simplified Arabic" w:cs="Simplified Arabic" w:hint="cs"/>
          <w:color w:val="000000"/>
          <w:sz w:val="28"/>
          <w:szCs w:val="28"/>
          <w:rtl/>
        </w:rPr>
        <w:t>وذلك</w:t>
      </w:r>
      <w:r w:rsidRPr="006B1C67">
        <w:rPr>
          <w:rFonts w:ascii="Simplified Arabic" w:eastAsia="Simplified Arabic" w:hAnsi="Simplified Arabic" w:cs="Simplified Arabic"/>
          <w:color w:val="000000"/>
          <w:sz w:val="28"/>
          <w:szCs w:val="28"/>
          <w:rtl/>
        </w:rPr>
        <w:t xml:space="preserve"> يقلل من فاعلية إدارة العمليات التقنية والتنسيق بين الأقسام المختلفة. كما أن تبني ثقافة الحوكمة ليس دائمًا جزءًا أصيلًا من الهيكل التنظيمي للبنوك؛ إذ قد يُنظر لإجراءات الحوكمة على أنها عملية معقدة أو مقيدة للابتكار، بدلاً من اعتبارها أداة لدعم الاستدامة الرقمية.</w:t>
      </w:r>
    </w:p>
    <w:p w14:paraId="47379FA5"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وبالتزامن مع تسارع التحول الرقمي، تصاعدت التهديدات السيبرانية التي تستهدف القطاع المصرفي، وأصبحت البنوك هدفًا لمحاولات الوصول للبيانات أو تعطيل العمليات المالية. وعلى الرغم من الاستثمارات الكبيرة في الأمن السيبراني، قد يؤدي غياب إطار حوكمة واضح إلى ظهور ثغرات أمنية بسبب ضعف الرقابة أو التأخر في التعامل مع الحوادث الأمنية، وتشير بعض الدراسات إلى أن ضعف إدارة هذه المخاطر قد يؤدي إلى خسائر مالية وتراجع ثقة العملاء، بما يؤثر على الاستقرار المؤسسي.</w:t>
      </w:r>
    </w:p>
    <w:p w14:paraId="756B5FC1"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ومن أبرز المشكلات التي تواجه البنوك في مجال الحوكمة عدم مواءمة الأهداف التقنية مع الأهداف الاستراتيجية للمؤسسة؛ ففي بعض الحالات تتبنى إدارات تقنية المعلومات حلولاً رقمية دون دراسة كافية لتأثيرها على الأداء العام أو توافقها مع الخطط الاستراتيجية، مما ينعكس على كفاءة استخدام الموارد وتحقيق الأهداف، ويوضح الحاجة لهيكل حوكمة فعال ينظم اتخاذ القرار ويحافظ على التوازن بين الابتكار واستقرار الأنظمة.</w:t>
      </w:r>
    </w:p>
    <w:p w14:paraId="698C38C8"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ورغم التطورات في القطاع المصرفي السعودي، هناك نقص في الكوادر البشرية المتخصصة في حوكمة تقنية المعلومات وإدارة المخاطر الرقمية، إذ يتطلب التنفيذ الفعال لهذه الأطر وجود فرق عمل تمتلك خبرات تقنية ومعرفة بالأطر العالمية. وهذا النقص قد يدفع البنوك للاستعانة بمستشارين خارجيين، ما يرفع التكاليف ويبطئ وتيرة التحول الرقمي.</w:t>
      </w:r>
    </w:p>
    <w:p w14:paraId="716E4853" w14:textId="025D30A4"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تخضع البنوك السعودية </w:t>
      </w:r>
      <w:r w:rsidR="00B5251D">
        <w:rPr>
          <w:rFonts w:ascii="Simplified Arabic" w:eastAsia="Simplified Arabic" w:hAnsi="Simplified Arabic" w:cs="Simplified Arabic" w:hint="cs"/>
          <w:color w:val="000000"/>
          <w:sz w:val="28"/>
          <w:szCs w:val="28"/>
          <w:rtl/>
        </w:rPr>
        <w:t xml:space="preserve">بشكل دوري </w:t>
      </w:r>
      <w:r w:rsidRPr="006B1C67">
        <w:rPr>
          <w:rFonts w:ascii="Simplified Arabic" w:eastAsia="Simplified Arabic" w:hAnsi="Simplified Arabic" w:cs="Simplified Arabic"/>
          <w:color w:val="000000"/>
          <w:sz w:val="28"/>
          <w:szCs w:val="28"/>
          <w:rtl/>
        </w:rPr>
        <w:t xml:space="preserve">إلى مجموعة من اللوائح التنظيمية لتعزيز أمن المعلومات وضمان استمرارية الأعمال، منها إرشادات مؤسسة النقد العربي السعودي ومتطلبات الامتثال للمعايير الدولية مثل </w:t>
      </w:r>
      <w:r w:rsidRPr="006B1C67">
        <w:rPr>
          <w:rFonts w:ascii="Simplified Arabic" w:eastAsia="Simplified Arabic" w:hAnsi="Simplified Arabic" w:cs="Simplified Arabic"/>
          <w:color w:val="000000"/>
          <w:sz w:val="28"/>
          <w:szCs w:val="28"/>
        </w:rPr>
        <w:t>ISO 27001</w:t>
      </w:r>
      <w:r w:rsidRPr="006B1C67">
        <w:rPr>
          <w:rFonts w:ascii="Simplified Arabic" w:eastAsia="Simplified Arabic" w:hAnsi="Simplified Arabic" w:cs="Simplified Arabic"/>
          <w:color w:val="000000"/>
          <w:sz w:val="28"/>
          <w:szCs w:val="28"/>
          <w:rtl/>
        </w:rPr>
        <w:t>. لكن الامتثال لهذه اللوائح، خاصة بالنسبة للمؤسسات الصغيرة والمتوسطة، يشكل عبئًا إضافيًا بسبب الحاجة لاستثمارات في البنية التحتية، وتطوير سياسات داخلية، وإجراء اختبارات دورية للأداء.</w:t>
      </w:r>
    </w:p>
    <w:p w14:paraId="322A9C27"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وقد يؤدي التركيز على الامتثال الشكلي أحيانًا إلى إغفال الدور الاستراتيجي للحوكمة في تحسين الأداء المؤسسي.</w:t>
      </w:r>
    </w:p>
    <w:p w14:paraId="60E40847" w14:textId="5F96AAFD" w:rsidR="003F74F1" w:rsidRPr="006B1C67" w:rsidRDefault="00B52349" w:rsidP="00B52349">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بناءً عليه، تتمثل مشكلة الدراسة في وجود فجوة بين الإطار التنظيمي لحوكمة تقنية المعلومات وإدارة المخاطر والتطبيق العملي لهذه الأطر في البنوك السعودية. فعلى الرغم من اللوائح التنظيمية، تعيق التحديات التقنية والثقافية والتنظيمية التطبيق الكامل للحوكمة، ما يزيد من تعرض البنوك لمخاطر تشغيلية وأمنية قد تؤثر على استقرار النظام المالي إجمالًا. ومن هنا، تظهر الحاجة لدراسة تحليلية ترصد واقع الحوكمة في البنوك السعودية، وتحدد المعوقات الرئيسية أمام تحقيق الحوكمة الفعالة مع تقديم اقتراحات عملية لتحسين الأنظمة التقنية وتعزيز القدرة على مواجهة التهديدات الرقمية وتحقيق التوازن بين الابتكار وحماية الأصول المالية.</w:t>
      </w:r>
    </w:p>
    <w:p w14:paraId="271E6602" w14:textId="5936CBE1" w:rsidR="003F74F1" w:rsidRDefault="003F74F1">
      <w:pPr>
        <w:spacing w:after="0" w:line="240" w:lineRule="auto"/>
        <w:rPr>
          <w:rFonts w:ascii="Simplified Arabic" w:eastAsia="Simplified Arabic" w:hAnsi="Simplified Arabic" w:cs="Simplified Arabic"/>
          <w:color w:val="000000"/>
          <w:sz w:val="28"/>
          <w:szCs w:val="28"/>
          <w:rtl/>
        </w:rPr>
      </w:pPr>
    </w:p>
    <w:p w14:paraId="26385E71" w14:textId="37F44F47" w:rsidR="00A45589" w:rsidRDefault="00A45589">
      <w:pPr>
        <w:spacing w:after="0" w:line="240" w:lineRule="auto"/>
        <w:rPr>
          <w:rFonts w:ascii="Simplified Arabic" w:eastAsia="Simplified Arabic" w:hAnsi="Simplified Arabic" w:cs="Simplified Arabic"/>
          <w:color w:val="000000"/>
          <w:sz w:val="28"/>
          <w:szCs w:val="28"/>
          <w:rtl/>
        </w:rPr>
      </w:pPr>
    </w:p>
    <w:p w14:paraId="32923760" w14:textId="0AA7A376" w:rsidR="00A45589" w:rsidRDefault="00A45589">
      <w:pPr>
        <w:spacing w:after="0" w:line="240" w:lineRule="auto"/>
        <w:rPr>
          <w:rFonts w:ascii="Simplified Arabic" w:eastAsia="Simplified Arabic" w:hAnsi="Simplified Arabic" w:cs="Simplified Arabic"/>
          <w:color w:val="000000"/>
          <w:sz w:val="28"/>
          <w:szCs w:val="28"/>
          <w:rtl/>
        </w:rPr>
      </w:pPr>
    </w:p>
    <w:p w14:paraId="5C36942C" w14:textId="4D99D653" w:rsidR="00A45589" w:rsidRDefault="00A45589">
      <w:pPr>
        <w:spacing w:after="0" w:line="240" w:lineRule="auto"/>
        <w:rPr>
          <w:rFonts w:ascii="Simplified Arabic" w:eastAsia="Simplified Arabic" w:hAnsi="Simplified Arabic" w:cs="Simplified Arabic"/>
          <w:color w:val="000000"/>
          <w:sz w:val="28"/>
          <w:szCs w:val="28"/>
          <w:rtl/>
        </w:rPr>
      </w:pPr>
    </w:p>
    <w:p w14:paraId="21C00020" w14:textId="77777777" w:rsidR="00A45589" w:rsidRPr="006B1C67" w:rsidRDefault="00A45589">
      <w:pPr>
        <w:spacing w:after="0" w:line="240" w:lineRule="auto"/>
        <w:rPr>
          <w:rFonts w:ascii="Simplified Arabic" w:eastAsia="Simplified Arabic" w:hAnsi="Simplified Arabic" w:cs="Simplified Arabic"/>
          <w:color w:val="000000"/>
          <w:sz w:val="28"/>
          <w:szCs w:val="28"/>
        </w:rPr>
      </w:pPr>
    </w:p>
    <w:p w14:paraId="4AE8F012" w14:textId="77777777" w:rsidR="00B52349" w:rsidRPr="00A45589" w:rsidRDefault="00B52349" w:rsidP="00B52349">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أهداف الدراسة</w:t>
      </w:r>
    </w:p>
    <w:p w14:paraId="65A9B87A"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تهدف هذه الدراسة إلى:</w:t>
      </w:r>
    </w:p>
    <w:p w14:paraId="6820D021" w14:textId="77777777" w:rsidR="00B52349" w:rsidRPr="006B1C67" w:rsidRDefault="00B52349" w:rsidP="00B52349">
      <w:pPr>
        <w:pStyle w:val="a8"/>
        <w:numPr>
          <w:ilvl w:val="0"/>
          <w:numId w:val="1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تحليل تطبيق حوكمة تقنية المعلومات ومدى التزام البنوك السعودية باللوائح التنظيمية مثل تلك الصادرة عن مؤسسة النقد العربي السعودي.</w:t>
      </w:r>
    </w:p>
    <w:p w14:paraId="6297862B" w14:textId="77777777" w:rsidR="00B52349" w:rsidRPr="006B1C67" w:rsidRDefault="00B52349" w:rsidP="00B52349">
      <w:pPr>
        <w:pStyle w:val="a8"/>
        <w:numPr>
          <w:ilvl w:val="0"/>
          <w:numId w:val="1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تقييم فعالية إدارة المخاطر الرقمية، خاصة في مواجهة الهجمات السيبرانية وحماية الأصول وضمان استمرارية الأعمال.</w:t>
      </w:r>
    </w:p>
    <w:p w14:paraId="743ADE9D" w14:textId="77777777" w:rsidR="00B52349" w:rsidRPr="006B1C67" w:rsidRDefault="00B52349" w:rsidP="00B52349">
      <w:pPr>
        <w:pStyle w:val="a8"/>
        <w:numPr>
          <w:ilvl w:val="0"/>
          <w:numId w:val="1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تحديد أبرز تحديات تطبيق الحوكمة في البنوك السعودية، سواء كانت تقنية أو تنظيمية أو ثقافية.</w:t>
      </w:r>
    </w:p>
    <w:p w14:paraId="2B19E250" w14:textId="0FC42E8F" w:rsidR="003F74F1" w:rsidRPr="006B1C67" w:rsidRDefault="00B52349" w:rsidP="00B52349">
      <w:pPr>
        <w:pStyle w:val="a8"/>
        <w:numPr>
          <w:ilvl w:val="0"/>
          <w:numId w:val="18"/>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اقتراح نموذج متكامل لحوكمة تقنية المعلومات يراعي خصوصية القطاع المصرفي السعودي ويساعد في تحسين الرقابة الداخلية والتوازن بين الابتكار والحماية الرقمية.</w:t>
      </w:r>
    </w:p>
    <w:p w14:paraId="3DAFCB9C"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ثانيًا: الأهداف التفصيلية</w:t>
      </w:r>
    </w:p>
    <w:p w14:paraId="3CA00D5A" w14:textId="1DB4EBF8" w:rsidR="00B52349" w:rsidRPr="006B1C67" w:rsidRDefault="00B52349" w:rsidP="0064144C">
      <w:pPr>
        <w:pStyle w:val="a8"/>
        <w:numPr>
          <w:ilvl w:val="0"/>
          <w:numId w:val="1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إجراء تحليل منهجي للأطر العالمية لحوكمة تقنية المعلومات،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ISO 27001</w:t>
      </w:r>
      <w:r w:rsidRPr="006B1C67">
        <w:rPr>
          <w:rFonts w:ascii="Simplified Arabic" w:eastAsia="Simplified Arabic" w:hAnsi="Simplified Arabic" w:cs="Simplified Arabic"/>
          <w:color w:val="000000"/>
          <w:sz w:val="28"/>
          <w:szCs w:val="28"/>
          <w:rtl/>
        </w:rPr>
        <w:t xml:space="preserve">، </w:t>
      </w:r>
      <w:r w:rsidR="0064144C">
        <w:rPr>
          <w:rFonts w:ascii="Simplified Arabic" w:eastAsia="Simplified Arabic" w:hAnsi="Simplified Arabic" w:cs="Simplified Arabic" w:hint="cs"/>
          <w:color w:val="000000"/>
          <w:sz w:val="28"/>
          <w:szCs w:val="28"/>
          <w:rtl/>
        </w:rPr>
        <w:t>والغرض</w:t>
      </w:r>
      <w:r w:rsidR="0064144C">
        <w:rPr>
          <w:rFonts w:ascii="Simplified Arabic" w:eastAsia="Simplified Arabic" w:hAnsi="Simplified Arabic" w:cs="Simplified Arabic"/>
          <w:color w:val="000000"/>
          <w:sz w:val="28"/>
          <w:szCs w:val="28"/>
          <w:rtl/>
        </w:rPr>
        <w:t xml:space="preserve"> دراس</w:t>
      </w:r>
      <w:r w:rsidR="0064144C">
        <w:rPr>
          <w:rFonts w:ascii="Simplified Arabic" w:eastAsia="Simplified Arabic" w:hAnsi="Simplified Arabic" w:cs="Simplified Arabic" w:hint="cs"/>
          <w:color w:val="000000"/>
          <w:sz w:val="28"/>
          <w:szCs w:val="28"/>
          <w:rtl/>
        </w:rPr>
        <w:t>تها ومعرفة</w:t>
      </w:r>
      <w:r w:rsidRPr="006B1C67">
        <w:rPr>
          <w:rFonts w:ascii="Simplified Arabic" w:eastAsia="Simplified Arabic" w:hAnsi="Simplified Arabic" w:cs="Simplified Arabic"/>
          <w:color w:val="000000"/>
          <w:sz w:val="28"/>
          <w:szCs w:val="28"/>
          <w:rtl/>
        </w:rPr>
        <w:t xml:space="preserve"> مدى توافقها مع البيئة المصرفية السعودية وتحديد مزايا وعيوب كل إطار في هذا السياق.</w:t>
      </w:r>
    </w:p>
    <w:p w14:paraId="275D8634" w14:textId="1E976442" w:rsidR="00B52349" w:rsidRPr="006B1C67" w:rsidRDefault="00B52349" w:rsidP="006217B1">
      <w:pPr>
        <w:pStyle w:val="a8"/>
        <w:numPr>
          <w:ilvl w:val="0"/>
          <w:numId w:val="1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استكشاف العلاقة بين تطبيق الحوكمة والأداء المؤسسي من خلال تقييم تأثير ممارسات الحوكمة على تحسين الأداء، رفع الكفاءة التشغيلية، وتعزيز جودة الخدمات المصرفية</w:t>
      </w:r>
      <w:r w:rsidR="006217B1">
        <w:rPr>
          <w:rFonts w:ascii="Simplified Arabic" w:eastAsia="Simplified Arabic" w:hAnsi="Simplified Arabic" w:cs="Simplified Arabic" w:hint="cs"/>
          <w:color w:val="000000"/>
          <w:sz w:val="28"/>
          <w:szCs w:val="28"/>
          <w:rtl/>
        </w:rPr>
        <w:t xml:space="preserve"> لعملاء البنوك </w:t>
      </w:r>
      <w:r w:rsidRPr="006B1C67">
        <w:rPr>
          <w:rFonts w:ascii="Simplified Arabic" w:eastAsia="Simplified Arabic" w:hAnsi="Simplified Arabic" w:cs="Simplified Arabic"/>
          <w:color w:val="000000"/>
          <w:sz w:val="28"/>
          <w:szCs w:val="28"/>
          <w:rtl/>
        </w:rPr>
        <w:t xml:space="preserve">، وذلك بالاستناد إلى دراسات حالة </w:t>
      </w:r>
      <w:r w:rsidR="006217B1">
        <w:rPr>
          <w:rFonts w:ascii="Simplified Arabic" w:eastAsia="Simplified Arabic" w:hAnsi="Simplified Arabic" w:cs="Simplified Arabic" w:hint="cs"/>
          <w:color w:val="000000"/>
          <w:sz w:val="28"/>
          <w:szCs w:val="28"/>
          <w:rtl/>
        </w:rPr>
        <w:t>لبنك</w:t>
      </w:r>
      <w:r w:rsidR="006217B1">
        <w:rPr>
          <w:rFonts w:ascii="Simplified Arabic" w:eastAsia="Simplified Arabic" w:hAnsi="Simplified Arabic" w:cs="Simplified Arabic"/>
          <w:color w:val="000000"/>
          <w:sz w:val="28"/>
          <w:szCs w:val="28"/>
          <w:rtl/>
        </w:rPr>
        <w:t xml:space="preserve"> سعود</w:t>
      </w:r>
      <w:r w:rsidR="006217B1">
        <w:rPr>
          <w:rFonts w:ascii="Simplified Arabic" w:eastAsia="Simplified Arabic" w:hAnsi="Simplified Arabic" w:cs="Simplified Arabic" w:hint="cs"/>
          <w:color w:val="000000"/>
          <w:sz w:val="28"/>
          <w:szCs w:val="28"/>
          <w:rtl/>
        </w:rPr>
        <w:t xml:space="preserve">ي </w:t>
      </w:r>
      <w:r w:rsidR="006217B1">
        <w:rPr>
          <w:rFonts w:ascii="Simplified Arabic" w:eastAsia="Simplified Arabic" w:hAnsi="Simplified Arabic" w:cs="Simplified Arabic"/>
          <w:color w:val="000000"/>
          <w:sz w:val="28"/>
          <w:szCs w:val="28"/>
          <w:rtl/>
        </w:rPr>
        <w:t>اعتمد</w:t>
      </w:r>
      <w:r w:rsidRPr="006B1C67">
        <w:rPr>
          <w:rFonts w:ascii="Simplified Arabic" w:eastAsia="Simplified Arabic" w:hAnsi="Simplified Arabic" w:cs="Simplified Arabic"/>
          <w:color w:val="000000"/>
          <w:sz w:val="28"/>
          <w:szCs w:val="28"/>
          <w:rtl/>
        </w:rPr>
        <w:t xml:space="preserve"> أحدث أنظمة الحوكمة.</w:t>
      </w:r>
    </w:p>
    <w:p w14:paraId="093D647C" w14:textId="77777777" w:rsidR="00B52349" w:rsidRPr="006B1C67" w:rsidRDefault="00B52349" w:rsidP="00B52349">
      <w:pPr>
        <w:pStyle w:val="a8"/>
        <w:numPr>
          <w:ilvl w:val="0"/>
          <w:numId w:val="1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تقييم كفاءة الأنظمة الأمنية في البنوك السعودية عبر تحليل فعاليتها في مواجهة التهديدات السيبرانية وقياس جاهزيتها للاستجابة للحوادث الرقمية، مع اقتراح آليات عملية لتعزيز القدرات الدفاعية التقنية.</w:t>
      </w:r>
    </w:p>
    <w:p w14:paraId="7CA0CFD3" w14:textId="77777777" w:rsidR="00B52349" w:rsidRPr="006B1C67" w:rsidRDefault="00B52349" w:rsidP="00B52349">
      <w:pPr>
        <w:pStyle w:val="a8"/>
        <w:numPr>
          <w:ilvl w:val="0"/>
          <w:numId w:val="1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تحليل أثر الثقافة التنظيمية على فاعلية الحوكمة من خلال دراسة دور القيم المؤسسية في تمكين أو تعطيل تطبيق الممارسات السليمة، وتقديم توصيات حول بناء ثقافة داعمة للامتثال ورفع مستوى الوعي بأهمية الأمن الرقمي بين الموظفين.</w:t>
      </w:r>
    </w:p>
    <w:p w14:paraId="4661A288" w14:textId="77777777" w:rsidR="00B52349" w:rsidRPr="006B1C67" w:rsidRDefault="00B52349" w:rsidP="00B52349">
      <w:pPr>
        <w:pStyle w:val="a8"/>
        <w:numPr>
          <w:ilvl w:val="0"/>
          <w:numId w:val="1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تقديم توصيات عملية لتطوير السياسات الداخلية، بما يشمل اقتراح سياسات وإجراءات فعالة لتحسين إدارة العمليات التقنية وتعزيز الرقابة الداخلية، ووضع آليات مرنة لتحديث السياسات بالتوازي مع التطورات التقنية والتنظيمية.</w:t>
      </w:r>
    </w:p>
    <w:p w14:paraId="11089EEB" w14:textId="77777777" w:rsidR="00B52349" w:rsidRPr="00A45589" w:rsidRDefault="00B52349" w:rsidP="00B52349">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أهمية الدراسة</w:t>
      </w:r>
    </w:p>
    <w:p w14:paraId="60500C93" w14:textId="4BD3ED53"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تُشكّل حوكمة تقنية المعلومات وإدارة المخاطر عاملين محوريين لضمان استمرارية العمل المصرفي وحماية النظام المالي من التهديدات الرقمية المتنامية. وفي ظل التحولات الرقمية السريعة التي يشهدها القطاع المصرفي السعودي، تبرز أهمية تعزيز ممارسات الحوكمة بهدف رفع مستويات الأمان والكفاءة التشغيلية، وضمان الامتثال للمتطلبات المحلية والدولية. تسعى هذه الدراسة إلى تسليط الضوء </w:t>
      </w:r>
      <w:r w:rsidR="00E26CAB">
        <w:rPr>
          <w:rFonts w:ascii="Simplified Arabic" w:eastAsia="Simplified Arabic" w:hAnsi="Simplified Arabic" w:cs="Simplified Arabic" w:hint="cs"/>
          <w:color w:val="000000"/>
          <w:sz w:val="28"/>
          <w:szCs w:val="28"/>
          <w:rtl/>
        </w:rPr>
        <w:t xml:space="preserve">مباشرة </w:t>
      </w:r>
      <w:r w:rsidRPr="006B1C67">
        <w:rPr>
          <w:rFonts w:ascii="Simplified Arabic" w:eastAsia="Simplified Arabic" w:hAnsi="Simplified Arabic" w:cs="Simplified Arabic"/>
          <w:color w:val="000000"/>
          <w:sz w:val="28"/>
          <w:szCs w:val="28"/>
          <w:rtl/>
        </w:rPr>
        <w:t>على هذه المسائل الجوهرية، من خلال طرح إطار علمي وتحليلي يُمكّن البنوك السعودية من تطوير أدائها الرقمي وتعزيز بنيتها التحتية لمواكبة التحديات المستقبلية.</w:t>
      </w:r>
    </w:p>
    <w:p w14:paraId="2590ED28" w14:textId="77777777" w:rsidR="00B52349" w:rsidRPr="001C3469" w:rsidRDefault="00B52349" w:rsidP="00B52349">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الأهمية النظرية للدراسة</w:t>
      </w:r>
    </w:p>
    <w:p w14:paraId="1AA9FF3B" w14:textId="77777777" w:rsidR="00B52349" w:rsidRPr="006B1C67" w:rsidRDefault="00B52349" w:rsidP="00B52349">
      <w:pPr>
        <w:pStyle w:val="a8"/>
        <w:numPr>
          <w:ilvl w:val="0"/>
          <w:numId w:val="2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إثراء الأدبيات العربية ذات الصلة بحوكمة تقنية المعلومات وإدارة المخاطر، لاسيما مع محدودية الدراسات المتخصصة في القطاع المصرفي السعودي، حيث تُعد هذه الدراسة مرجعًا علميًا للباحثين والطلاب وتدعم بناء قاعدة معرفية لتطوير أبحاث مستقبلية متقدمة.</w:t>
      </w:r>
    </w:p>
    <w:p w14:paraId="4EE9A83E" w14:textId="24135AD1" w:rsidR="00B52349" w:rsidRPr="006B1C67" w:rsidRDefault="008159C7" w:rsidP="008159C7">
      <w:pPr>
        <w:pStyle w:val="a8"/>
        <w:numPr>
          <w:ilvl w:val="0"/>
          <w:numId w:val="20"/>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يحتوي الاطار النظري</w:t>
      </w:r>
      <w:r w:rsidR="00B52349" w:rsidRPr="006B1C67">
        <w:rPr>
          <w:rFonts w:ascii="Simplified Arabic" w:eastAsia="Simplified Arabic" w:hAnsi="Simplified Arabic" w:cs="Simplified Arabic"/>
          <w:color w:val="000000"/>
          <w:sz w:val="28"/>
          <w:szCs w:val="28"/>
          <w:rtl/>
        </w:rPr>
        <w:t xml:space="preserve"> على </w:t>
      </w:r>
      <w:r>
        <w:rPr>
          <w:rFonts w:ascii="Simplified Arabic" w:eastAsia="Simplified Arabic" w:hAnsi="Simplified Arabic" w:cs="Simplified Arabic" w:hint="cs"/>
          <w:color w:val="000000"/>
          <w:sz w:val="28"/>
          <w:szCs w:val="28"/>
          <w:rtl/>
        </w:rPr>
        <w:t>نظرة عامة تشتمل</w:t>
      </w:r>
      <w:r w:rsidR="00B52349" w:rsidRPr="006B1C67">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hint="cs"/>
          <w:color w:val="000000"/>
          <w:sz w:val="28"/>
          <w:szCs w:val="28"/>
          <w:rtl/>
        </w:rPr>
        <w:t xml:space="preserve">على بعض </w:t>
      </w:r>
      <w:r w:rsidR="00B52349" w:rsidRPr="006B1C67">
        <w:rPr>
          <w:rFonts w:ascii="Simplified Arabic" w:eastAsia="Simplified Arabic" w:hAnsi="Simplified Arabic" w:cs="Simplified Arabic"/>
          <w:color w:val="000000"/>
          <w:sz w:val="28"/>
          <w:szCs w:val="28"/>
          <w:rtl/>
        </w:rPr>
        <w:t xml:space="preserve">الأطر العالمية للحوكمة مثل </w:t>
      </w:r>
      <w:r w:rsidR="00B52349" w:rsidRPr="006B1C67">
        <w:rPr>
          <w:rFonts w:ascii="Simplified Arabic" w:eastAsia="Simplified Arabic" w:hAnsi="Simplified Arabic" w:cs="Simplified Arabic"/>
          <w:color w:val="000000"/>
          <w:sz w:val="28"/>
          <w:szCs w:val="28"/>
        </w:rPr>
        <w:t>COBIT</w:t>
      </w:r>
      <w:r w:rsidR="00B52349" w:rsidRPr="006B1C67">
        <w:rPr>
          <w:rFonts w:ascii="Simplified Arabic" w:eastAsia="Simplified Arabic" w:hAnsi="Simplified Arabic" w:cs="Simplified Arabic"/>
          <w:color w:val="000000"/>
          <w:sz w:val="28"/>
          <w:szCs w:val="28"/>
          <w:rtl/>
        </w:rPr>
        <w:t xml:space="preserve"> و</w:t>
      </w:r>
      <w:r w:rsidR="00BA3528">
        <w:rPr>
          <w:rFonts w:ascii="Simplified Arabic" w:eastAsia="Simplified Arabic" w:hAnsi="Simplified Arabic" w:cs="Simplified Arabic"/>
          <w:color w:val="000000"/>
          <w:sz w:val="28"/>
          <w:szCs w:val="28"/>
        </w:rPr>
        <w:t xml:space="preserve"> </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hint="cs"/>
          <w:color w:val="000000"/>
          <w:sz w:val="28"/>
          <w:szCs w:val="28"/>
          <w:rtl/>
        </w:rPr>
        <w:t xml:space="preserve">  </w:t>
      </w:r>
      <w:r w:rsidR="006217B1" w:rsidRPr="006217B1">
        <w:rPr>
          <w:rFonts w:ascii="Simplified Arabic" w:eastAsia="Simplified Arabic" w:hAnsi="Simplified Arabic" w:cs="Simplified Arabic"/>
          <w:color w:val="000000"/>
          <w:sz w:val="28"/>
          <w:szCs w:val="28"/>
        </w:rPr>
        <w:t>CMMI</w:t>
      </w:r>
      <w:r w:rsidR="00BA3528">
        <w:rPr>
          <w:rFonts w:ascii="Simplified Arabic" w:eastAsia="Simplified Arabic" w:hAnsi="Simplified Arabic" w:cs="Simplified Arabic"/>
          <w:color w:val="000000"/>
          <w:sz w:val="28"/>
          <w:szCs w:val="28"/>
        </w:rPr>
        <w:t>,</w:t>
      </w:r>
      <w:r w:rsidR="00BA3528">
        <w:rPr>
          <w:rFonts w:ascii="Simplified Arabic" w:eastAsia="Simplified Arabic" w:hAnsi="Simplified Arabic" w:cs="Simplified Arabic"/>
          <w:color w:val="000000"/>
          <w:sz w:val="28"/>
          <w:szCs w:val="28"/>
          <w:lang w:val="en-US"/>
        </w:rPr>
        <w:t>TOGAF , ISO27001</w:t>
      </w:r>
      <w:r>
        <w:rPr>
          <w:rFonts w:ascii="Simplified Arabic" w:eastAsia="Simplified Arabic" w:hAnsi="Simplified Arabic" w:cs="Simplified Arabic" w:hint="cs"/>
          <w:color w:val="000000"/>
          <w:sz w:val="28"/>
          <w:szCs w:val="28"/>
          <w:rtl/>
          <w:lang w:val="en-US"/>
        </w:rPr>
        <w:t xml:space="preserve"> </w:t>
      </w:r>
      <w:r w:rsidR="00B52349" w:rsidRPr="006B1C67">
        <w:rPr>
          <w:rFonts w:ascii="Simplified Arabic" w:eastAsia="Simplified Arabic" w:hAnsi="Simplified Arabic" w:cs="Simplified Arabic"/>
          <w:color w:val="000000"/>
          <w:sz w:val="28"/>
          <w:szCs w:val="28"/>
          <w:rtl/>
        </w:rPr>
        <w:t xml:space="preserve">وتحليل كيفية تطبيقها في القطاع المصرفي </w:t>
      </w:r>
      <w:r>
        <w:rPr>
          <w:rFonts w:ascii="Simplified Arabic" w:eastAsia="Simplified Arabic" w:hAnsi="Simplified Arabic" w:cs="Simplified Arabic" w:hint="cs"/>
          <w:color w:val="000000"/>
          <w:sz w:val="28"/>
          <w:szCs w:val="28"/>
          <w:rtl/>
        </w:rPr>
        <w:t>السعودي</w:t>
      </w:r>
      <w:r w:rsidR="00B52349" w:rsidRPr="006B1C67">
        <w:rPr>
          <w:rFonts w:ascii="Simplified Arabic" w:eastAsia="Simplified Arabic" w:hAnsi="Simplified Arabic" w:cs="Simplified Arabic"/>
          <w:color w:val="000000"/>
          <w:sz w:val="28"/>
          <w:szCs w:val="28"/>
          <w:rtl/>
        </w:rPr>
        <w:t xml:space="preserve">، بما يوفر </w:t>
      </w:r>
      <w:r>
        <w:rPr>
          <w:rFonts w:ascii="Simplified Arabic" w:eastAsia="Simplified Arabic" w:hAnsi="Simplified Arabic" w:cs="Simplified Arabic" w:hint="cs"/>
          <w:color w:val="000000"/>
          <w:sz w:val="28"/>
          <w:szCs w:val="28"/>
          <w:rtl/>
        </w:rPr>
        <w:t>الأساس الذي</w:t>
      </w:r>
      <w:r w:rsidR="00B52349" w:rsidRPr="006B1C67">
        <w:rPr>
          <w:rFonts w:ascii="Simplified Arabic" w:eastAsia="Simplified Arabic" w:hAnsi="Simplified Arabic" w:cs="Simplified Arabic"/>
          <w:color w:val="000000"/>
          <w:sz w:val="28"/>
          <w:szCs w:val="28"/>
          <w:rtl/>
        </w:rPr>
        <w:t xml:space="preserve"> يمكن </w:t>
      </w:r>
      <w:r>
        <w:rPr>
          <w:rFonts w:ascii="Simplified Arabic" w:eastAsia="Simplified Arabic" w:hAnsi="Simplified Arabic" w:cs="Simplified Arabic" w:hint="cs"/>
          <w:color w:val="000000"/>
          <w:sz w:val="28"/>
          <w:szCs w:val="28"/>
          <w:rtl/>
        </w:rPr>
        <w:t>البنوك</w:t>
      </w:r>
      <w:r w:rsidR="00B52349" w:rsidRPr="006B1C67">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hint="cs"/>
          <w:color w:val="000000"/>
          <w:sz w:val="28"/>
          <w:szCs w:val="28"/>
          <w:rtl/>
        </w:rPr>
        <w:t>للاستفادة</w:t>
      </w:r>
      <w:r w:rsidR="00B52349" w:rsidRPr="006B1C67">
        <w:rPr>
          <w:rFonts w:ascii="Simplified Arabic" w:eastAsia="Simplified Arabic" w:hAnsi="Simplified Arabic" w:cs="Simplified Arabic"/>
          <w:color w:val="000000"/>
          <w:sz w:val="28"/>
          <w:szCs w:val="28"/>
          <w:rtl/>
        </w:rPr>
        <w:t xml:space="preserve"> منه في تطوير سياساتها وإجراءاتها التقنية.</w:t>
      </w:r>
    </w:p>
    <w:p w14:paraId="317FD0CF" w14:textId="2543E07C" w:rsidR="003F74F1" w:rsidRDefault="00B52349" w:rsidP="00B52349">
      <w:pPr>
        <w:pStyle w:val="a8"/>
        <w:numPr>
          <w:ilvl w:val="0"/>
          <w:numId w:val="20"/>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تحليل الفجوة بين النظرية والتطبيق من خلال رصد التباينات بين المتطلبات التنظيمية والتطبيق العملي للحوكمة في البنوك، الأمر الذي يعزز وضع استراتيجيات مناسبة لسد هذه الفجوة وتحقيق التكامل بين اللوائح والممارسات التشغيلية اليومية.</w:t>
      </w:r>
    </w:p>
    <w:p w14:paraId="3807BC01" w14:textId="7A015DFD" w:rsidR="00587872" w:rsidRDefault="00587872" w:rsidP="00587872">
      <w:pPr>
        <w:bidi/>
        <w:rPr>
          <w:rFonts w:ascii="Simplified Arabic" w:eastAsia="Simplified Arabic" w:hAnsi="Simplified Arabic" w:cs="Simplified Arabic"/>
          <w:color w:val="000000"/>
          <w:sz w:val="28"/>
          <w:szCs w:val="28"/>
          <w:rtl/>
        </w:rPr>
      </w:pPr>
    </w:p>
    <w:p w14:paraId="217FA195" w14:textId="49A0A47B" w:rsidR="00587872" w:rsidRDefault="00587872" w:rsidP="00587872">
      <w:pPr>
        <w:bidi/>
        <w:rPr>
          <w:rFonts w:ascii="Simplified Arabic" w:eastAsia="Simplified Arabic" w:hAnsi="Simplified Arabic" w:cs="Simplified Arabic"/>
          <w:color w:val="000000"/>
          <w:sz w:val="28"/>
          <w:szCs w:val="28"/>
          <w:rtl/>
        </w:rPr>
      </w:pPr>
    </w:p>
    <w:p w14:paraId="32D2D960" w14:textId="77777777" w:rsidR="00587872" w:rsidRPr="00587872" w:rsidRDefault="00587872" w:rsidP="00587872">
      <w:pPr>
        <w:bidi/>
        <w:rPr>
          <w:rFonts w:ascii="Simplified Arabic" w:eastAsia="Simplified Arabic" w:hAnsi="Simplified Arabic" w:cs="Simplified Arabic"/>
          <w:color w:val="000000"/>
          <w:sz w:val="28"/>
          <w:szCs w:val="28"/>
        </w:rPr>
      </w:pPr>
    </w:p>
    <w:p w14:paraId="47192196" w14:textId="77777777" w:rsidR="00B52349" w:rsidRPr="001C3469" w:rsidRDefault="00B52349" w:rsidP="00B52349">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الأهمية العملية للدراسة</w:t>
      </w:r>
    </w:p>
    <w:p w14:paraId="7F10772A" w14:textId="6A2527E0" w:rsidR="00B52349" w:rsidRPr="006B1C67" w:rsidRDefault="00B52349" w:rsidP="00663F71">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تهدف هذه الدراسة إلى دعم استقرار النظام المصرفي في البنوك السعودية من خلال تقديم توصيات عملية تهدف إلى تعزيز الأنظمة الأمنية وتحسين آليات الاستجابة للحوادث السيبرانية، الأمر الذي قد يسهم في تقليل الخسائر المالية وحماية سمعة البنوك في </w:t>
      </w:r>
      <w:r w:rsidR="00663F71">
        <w:rPr>
          <w:rFonts w:ascii="Simplified Arabic" w:eastAsia="Simplified Arabic" w:hAnsi="Simplified Arabic" w:cs="Simplified Arabic" w:hint="cs"/>
          <w:color w:val="000000"/>
          <w:sz w:val="28"/>
          <w:szCs w:val="28"/>
          <w:rtl/>
        </w:rPr>
        <w:t>الأسواق المحلية والدولية</w:t>
      </w:r>
      <w:r w:rsidRPr="006B1C67">
        <w:rPr>
          <w:rFonts w:ascii="Simplified Arabic" w:eastAsia="Simplified Arabic" w:hAnsi="Simplified Arabic" w:cs="Simplified Arabic"/>
          <w:color w:val="000000"/>
          <w:sz w:val="28"/>
          <w:szCs w:val="28"/>
          <w:rtl/>
        </w:rPr>
        <w:t>. كما تتناول الدراسة سبل تحقيق الامتثال التنظيمي، بما يتوافق مع متطلبات مؤسسة النقد العربي السعودي (ساما) والمعايير المحلية والدولية، مما يساهم في تجنب العقوبات التنظيمية وتعزيز الثقة لدى المستثمرين والعملاء.</w:t>
      </w:r>
    </w:p>
    <w:p w14:paraId="6D541261" w14:textId="66931B23" w:rsidR="00B52349"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وتعرض الدراسة خارطة طريق لتحقيق تحول رقمي آمن ومستدام في البنوك السعودية، عبر اعتماد ممارسات الحوكمة المناسبة وبناء أنظمة مرنة قادرة على مواكبة التطورات التقنية مع المحافظة على عناصر الأمان والاستقرار. كما تركز على تحسين إدارة المخاطر في البنوك عن طريق اقتراح آليات لتحديد المخاطر وتصميم خطط استجابة فعالة، بالإضافة إلى تعزيز ثقافة المخاطر داخل المؤسسات المصرفية للحد من احتمالية وقوع حوادث تشغيلية أو تقنية مفاجئة. وتبرز الدراسة كذلك أهمية تطوير الكوادر البشرية المتخصصة في مجالي حوكمة تقنية المعلومات والأمن السيبراني، بهدف تمكين البنوك من إدارة العمليات التقنية ومتابعة الامتثال للمعايير التنظيمية بشكل مستمر وتقليل الاعتماد على الجهات الخارجية.</w:t>
      </w:r>
    </w:p>
    <w:p w14:paraId="3484EAED" w14:textId="5AF61BCC" w:rsidR="00A45589" w:rsidRDefault="00A45589" w:rsidP="00A45589">
      <w:pPr>
        <w:bidi/>
        <w:rPr>
          <w:rFonts w:ascii="Simplified Arabic" w:eastAsia="Simplified Arabic" w:hAnsi="Simplified Arabic" w:cs="Simplified Arabic"/>
          <w:color w:val="000000"/>
          <w:sz w:val="28"/>
          <w:szCs w:val="28"/>
          <w:rtl/>
        </w:rPr>
      </w:pPr>
    </w:p>
    <w:p w14:paraId="2E953ED9" w14:textId="1ADBDB60" w:rsidR="00A45589" w:rsidRDefault="00A45589" w:rsidP="00A45589">
      <w:pPr>
        <w:bidi/>
        <w:rPr>
          <w:rFonts w:ascii="Simplified Arabic" w:eastAsia="Simplified Arabic" w:hAnsi="Simplified Arabic" w:cs="Simplified Arabic"/>
          <w:color w:val="000000"/>
          <w:sz w:val="28"/>
          <w:szCs w:val="28"/>
          <w:rtl/>
        </w:rPr>
      </w:pPr>
    </w:p>
    <w:p w14:paraId="7F7BABA4" w14:textId="397202C2" w:rsidR="00A45589" w:rsidRDefault="00A45589" w:rsidP="00A45589">
      <w:pPr>
        <w:bidi/>
        <w:rPr>
          <w:rFonts w:ascii="Simplified Arabic" w:eastAsia="Simplified Arabic" w:hAnsi="Simplified Arabic" w:cs="Simplified Arabic"/>
          <w:color w:val="000000"/>
          <w:sz w:val="28"/>
          <w:szCs w:val="28"/>
          <w:rtl/>
        </w:rPr>
      </w:pPr>
    </w:p>
    <w:p w14:paraId="65E0A69D" w14:textId="069090F0" w:rsidR="00A45589" w:rsidRDefault="00A45589" w:rsidP="00A45589">
      <w:pPr>
        <w:bidi/>
        <w:rPr>
          <w:rFonts w:ascii="Simplified Arabic" w:eastAsia="Simplified Arabic" w:hAnsi="Simplified Arabic" w:cs="Simplified Arabic"/>
          <w:color w:val="000000"/>
          <w:sz w:val="28"/>
          <w:szCs w:val="28"/>
          <w:rtl/>
        </w:rPr>
      </w:pPr>
    </w:p>
    <w:p w14:paraId="7314F724" w14:textId="56775753" w:rsidR="00A45589" w:rsidRDefault="00A45589" w:rsidP="00A45589">
      <w:pPr>
        <w:bidi/>
        <w:rPr>
          <w:rFonts w:ascii="Simplified Arabic" w:eastAsia="Simplified Arabic" w:hAnsi="Simplified Arabic" w:cs="Simplified Arabic"/>
          <w:color w:val="000000"/>
          <w:sz w:val="28"/>
          <w:szCs w:val="28"/>
          <w:rtl/>
        </w:rPr>
      </w:pPr>
    </w:p>
    <w:p w14:paraId="3B5DF686" w14:textId="4F80F694" w:rsidR="00A45589" w:rsidRDefault="00A45589" w:rsidP="00A45589">
      <w:pPr>
        <w:bidi/>
        <w:rPr>
          <w:rFonts w:ascii="Simplified Arabic" w:eastAsia="Simplified Arabic" w:hAnsi="Simplified Arabic" w:cs="Simplified Arabic"/>
          <w:color w:val="000000"/>
          <w:sz w:val="28"/>
          <w:szCs w:val="28"/>
          <w:rtl/>
        </w:rPr>
      </w:pPr>
    </w:p>
    <w:p w14:paraId="21807544" w14:textId="76085151" w:rsidR="00A45589" w:rsidRDefault="00A45589" w:rsidP="00A45589">
      <w:pPr>
        <w:bidi/>
        <w:rPr>
          <w:rFonts w:ascii="Simplified Arabic" w:eastAsia="Simplified Arabic" w:hAnsi="Simplified Arabic" w:cs="Simplified Arabic"/>
          <w:color w:val="000000"/>
          <w:sz w:val="28"/>
          <w:szCs w:val="28"/>
          <w:rtl/>
        </w:rPr>
      </w:pPr>
    </w:p>
    <w:p w14:paraId="38247D99" w14:textId="18847AFB" w:rsidR="00A45589" w:rsidRDefault="00A45589" w:rsidP="00A45589">
      <w:pPr>
        <w:bidi/>
        <w:rPr>
          <w:rFonts w:ascii="Simplified Arabic" w:eastAsia="Simplified Arabic" w:hAnsi="Simplified Arabic" w:cs="Simplified Arabic"/>
          <w:color w:val="000000"/>
          <w:sz w:val="28"/>
          <w:szCs w:val="28"/>
          <w:rtl/>
        </w:rPr>
      </w:pPr>
    </w:p>
    <w:p w14:paraId="2D6EA3A3" w14:textId="2CA2D7EA" w:rsidR="00A45589" w:rsidRDefault="00A45589" w:rsidP="00A45589">
      <w:pPr>
        <w:bidi/>
        <w:rPr>
          <w:rFonts w:ascii="Simplified Arabic" w:eastAsia="Simplified Arabic" w:hAnsi="Simplified Arabic" w:cs="Simplified Arabic"/>
          <w:color w:val="000000"/>
          <w:sz w:val="28"/>
          <w:szCs w:val="28"/>
          <w:rtl/>
        </w:rPr>
      </w:pPr>
    </w:p>
    <w:p w14:paraId="7BC33B3B" w14:textId="77777777" w:rsidR="00B52349" w:rsidRPr="00A45589" w:rsidRDefault="00B52349" w:rsidP="00B52349">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تساؤلات الدراسة</w:t>
      </w:r>
    </w:p>
    <w:p w14:paraId="1D3F3C20"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تُعد التساؤلات البحثية أداة أساسية لتوجيه الدراسة وتوضيح مسارها، حيث تساعد في تحليل الجوانب المختلفة للمشكلة ودراسة الظواهر المرتبطة بها للوصول إلى نتائج دقيقة تدعم الحلول العملية. انطلاقًا من إشكالية الدراسة وأهدافها، تنصب التساؤلات على واقع حوكمة تقنية المعلومات في البنوك السعودية، وتحليل التحديات المتعلقة بتطبيقها، مع تقييم كفاءة استراتيجيات إدارة المخاطر واستكشاف العلاقة بين الحوكمة والأداء المؤسسي.</w:t>
      </w:r>
    </w:p>
    <w:p w14:paraId="3508796F"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السؤال الرئيسي:</w:t>
      </w:r>
    </w:p>
    <w:p w14:paraId="30C89C0A" w14:textId="77777777" w:rsidR="00B52349" w:rsidRPr="006B1C67" w:rsidRDefault="00B52349" w:rsidP="00B5234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واقع تطبيق حوكمة تقنية المعلومات وإدارة المخاطر في البنوك السعودية، وما أبرز التحديات التي تواجهها في هذا السياق؟</w:t>
      </w:r>
    </w:p>
    <w:p w14:paraId="0F8C8912" w14:textId="77777777" w:rsidR="00B52349" w:rsidRPr="001C3469" w:rsidRDefault="00B52349" w:rsidP="00B52349">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التساؤلات الفرعية:</w:t>
      </w:r>
    </w:p>
    <w:p w14:paraId="7D26BD77" w14:textId="11914D46"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ما مدى التزام البنوك السعودية بتطبيق أطر حوكمة تقنية المعلومات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w:t>
      </w:r>
    </w:p>
    <w:p w14:paraId="20B2CC7D"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كيف تؤثر حوكمة تقنية المعلومات على العمليات التشغيلية في البنوك السعودية؟</w:t>
      </w:r>
    </w:p>
    <w:p w14:paraId="4DB8A90D"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دور الحوكمة في تعزيز الشفافية والمساءلة وضبط عمليات اتخاذ القرار التقني داخل البنوك؟</w:t>
      </w:r>
    </w:p>
    <w:p w14:paraId="54D67696"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إلى أي مدى تساهم الحوكمة في تحسين جودة الخدمات المصرفية الرقمية ورفع رضا العملاء؟</w:t>
      </w:r>
    </w:p>
    <w:p w14:paraId="77C693C4"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هي المخاطر التقنية الرئيسية التي تواجه البنوك السعودية في سياق التحول الرقمي؟</w:t>
      </w:r>
    </w:p>
    <w:p w14:paraId="06FF8502"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كيف تدير البنوك السعودية المخاطر السيبرانية، وما مدى كفاءة الأنظمة المستخدمة للأمن السيبراني؟</w:t>
      </w:r>
    </w:p>
    <w:p w14:paraId="4670295D"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آليات الكشف عن المخاطر الرقمية، وكيف تسهم الحوكمة في تعزيز الاستجابة للحوادث الطارئة؟</w:t>
      </w:r>
    </w:p>
    <w:p w14:paraId="30A334BB"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هل تطبق البنوك استراتيجيات لتقييم المخاطر بشكل دوري، أم تعتمد على الاستجابة التفاعلية فقط؟</w:t>
      </w:r>
    </w:p>
    <w:p w14:paraId="7C793976"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العوائق التقنية التي تؤثر على تطبيق الحوكمة في البنوك السعودية؟</w:t>
      </w:r>
    </w:p>
    <w:p w14:paraId="4035C58A"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كيف تؤثر الأنظمة المصرفية القديمة (</w:t>
      </w:r>
      <w:r w:rsidRPr="006B1C67">
        <w:rPr>
          <w:rFonts w:ascii="Simplified Arabic" w:eastAsia="Simplified Arabic" w:hAnsi="Simplified Arabic" w:cs="Simplified Arabic"/>
          <w:color w:val="000000"/>
          <w:sz w:val="28"/>
          <w:szCs w:val="28"/>
        </w:rPr>
        <w:t>Legacy Systems</w:t>
      </w:r>
      <w:r w:rsidRPr="006B1C67">
        <w:rPr>
          <w:rFonts w:ascii="Simplified Arabic" w:eastAsia="Simplified Arabic" w:hAnsi="Simplified Arabic" w:cs="Simplified Arabic"/>
          <w:color w:val="000000"/>
          <w:sz w:val="28"/>
          <w:szCs w:val="28"/>
          <w:rtl/>
        </w:rPr>
        <w:t>) على تطبيق الحوكمة؟</w:t>
      </w:r>
    </w:p>
    <w:p w14:paraId="2ABBCC7A"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هل يشكل نقص الكفاءات المتخصصة تحديًا للبنوك السعودية في مجال الحوكمة وإدارة المخاطر؟</w:t>
      </w:r>
    </w:p>
    <w:p w14:paraId="6CF2C67C"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إلى أي درجة تؤثر التكاليف المالية لتطبيق أطر الحوكمة على قرارات البنوك في تبنيها؟</w:t>
      </w:r>
    </w:p>
    <w:p w14:paraId="44D61033"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مدى توافق سياسات الحوكمة مع اللوائح التنظيمية الصادرة عن مؤسسة النقد العربي السعودي (ساما)؟</w:t>
      </w:r>
    </w:p>
    <w:p w14:paraId="7BB96CBC"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كيف تؤثر التشريعات السعودية على تطبيق الحوكمة في القطاع المصرفي؟</w:t>
      </w:r>
    </w:p>
    <w:p w14:paraId="30E82AB8" w14:textId="6095E0A1" w:rsidR="00B52349" w:rsidRDefault="007058BC" w:rsidP="007058BC">
      <w:pPr>
        <w:pStyle w:val="a8"/>
        <w:numPr>
          <w:ilvl w:val="0"/>
          <w:numId w:val="21"/>
        </w:numPr>
        <w:bidi/>
        <w:ind w:left="840"/>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كيف يؤثر المعيار الدولي</w:t>
      </w:r>
      <w:r w:rsidR="00B52349" w:rsidRPr="006B1C67">
        <w:rPr>
          <w:rFonts w:ascii="Simplified Arabic" w:eastAsia="Simplified Arabic" w:hAnsi="Simplified Arabic" w:cs="Simplified Arabic"/>
          <w:color w:val="000000"/>
          <w:sz w:val="28"/>
          <w:szCs w:val="28"/>
          <w:rtl/>
        </w:rPr>
        <w:t xml:space="preserve"> (</w:t>
      </w:r>
      <w:r w:rsidR="00B52349" w:rsidRPr="006B1C67">
        <w:rPr>
          <w:rFonts w:ascii="Simplified Arabic" w:eastAsia="Simplified Arabic" w:hAnsi="Simplified Arabic" w:cs="Simplified Arabic"/>
          <w:color w:val="000000"/>
          <w:sz w:val="28"/>
          <w:szCs w:val="28"/>
        </w:rPr>
        <w:t>ISO 27001</w:t>
      </w:r>
      <w:r w:rsidR="00B52349" w:rsidRPr="006B1C67">
        <w:rPr>
          <w:rFonts w:ascii="Simplified Arabic" w:eastAsia="Simplified Arabic" w:hAnsi="Simplified Arabic" w:cs="Simplified Arabic"/>
          <w:color w:val="000000"/>
          <w:sz w:val="28"/>
          <w:szCs w:val="28"/>
          <w:rtl/>
        </w:rPr>
        <w:t>) على أداء واستقرار البنوك السعودية؟</w:t>
      </w:r>
      <w:r>
        <w:rPr>
          <w:rFonts w:ascii="Simplified Arabic" w:eastAsia="Simplified Arabic" w:hAnsi="Simplified Arabic" w:cs="Simplified Arabic" w:hint="cs"/>
          <w:color w:val="000000"/>
          <w:sz w:val="28"/>
          <w:szCs w:val="28"/>
          <w:rtl/>
        </w:rPr>
        <w:t xml:space="preserve"> ومدى توافقهم مع </w:t>
      </w:r>
    </w:p>
    <w:p w14:paraId="70D7675D" w14:textId="17F2F4C9" w:rsidR="007058BC" w:rsidRPr="006B1C67" w:rsidRDefault="007058BC" w:rsidP="007058BC">
      <w:pPr>
        <w:pStyle w:val="a8"/>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هذا المعيار.</w:t>
      </w:r>
    </w:p>
    <w:p w14:paraId="32A056F8" w14:textId="77777777" w:rsidR="00B52349"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ما العلاقة بين تطبيق حوكمة تقنية المعلومات وتحقيق الأهداف الاستراتيجية للبنوك السعودية؟</w:t>
      </w:r>
    </w:p>
    <w:p w14:paraId="38B30DE8" w14:textId="62744D4A" w:rsidR="00B52349" w:rsidRPr="006B1C67" w:rsidRDefault="006F3B11" w:rsidP="00B52349">
      <w:pPr>
        <w:pStyle w:val="a8"/>
        <w:numPr>
          <w:ilvl w:val="0"/>
          <w:numId w:val="21"/>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تأثير</w:t>
      </w:r>
      <w:r w:rsidR="00B52349" w:rsidRPr="006B1C67">
        <w:rPr>
          <w:rFonts w:ascii="Simplified Arabic" w:eastAsia="Simplified Arabic" w:hAnsi="Simplified Arabic" w:cs="Simplified Arabic"/>
          <w:color w:val="000000"/>
          <w:sz w:val="28"/>
          <w:szCs w:val="28"/>
          <w:rtl/>
        </w:rPr>
        <w:t xml:space="preserve"> </w:t>
      </w:r>
      <w:r w:rsidR="00A72495" w:rsidRPr="006B1C67">
        <w:rPr>
          <w:rFonts w:ascii="Simplified Arabic" w:eastAsia="Simplified Arabic" w:hAnsi="Simplified Arabic" w:cs="Simplified Arabic" w:hint="cs"/>
          <w:color w:val="000000"/>
          <w:sz w:val="28"/>
          <w:szCs w:val="28"/>
          <w:rtl/>
        </w:rPr>
        <w:t>إجراء</w:t>
      </w:r>
      <w:r w:rsidR="00B52349" w:rsidRPr="006B1C67">
        <w:rPr>
          <w:rFonts w:ascii="Simplified Arabic" w:eastAsia="Simplified Arabic" w:hAnsi="Simplified Arabic" w:cs="Simplified Arabic"/>
          <w:color w:val="000000"/>
          <w:sz w:val="28"/>
          <w:szCs w:val="28"/>
          <w:rtl/>
        </w:rPr>
        <w:t xml:space="preserve"> الحوكمة على الكفاءة التشغيلية و</w:t>
      </w:r>
      <w:r w:rsidR="00A72495">
        <w:rPr>
          <w:rFonts w:ascii="Simplified Arabic" w:eastAsia="Simplified Arabic" w:hAnsi="Simplified Arabic" w:cs="Simplified Arabic" w:hint="cs"/>
          <w:color w:val="000000"/>
          <w:sz w:val="28"/>
          <w:szCs w:val="28"/>
          <w:rtl/>
        </w:rPr>
        <w:t xml:space="preserve">مدى </w:t>
      </w:r>
      <w:r w:rsidRPr="006B1C67">
        <w:rPr>
          <w:rFonts w:ascii="Simplified Arabic" w:eastAsia="Simplified Arabic" w:hAnsi="Simplified Arabic" w:cs="Simplified Arabic" w:hint="cs"/>
          <w:color w:val="000000"/>
          <w:sz w:val="28"/>
          <w:szCs w:val="28"/>
          <w:rtl/>
        </w:rPr>
        <w:t>تقليص</w:t>
      </w:r>
      <w:r w:rsidR="00B52349" w:rsidRPr="006B1C67">
        <w:rPr>
          <w:rFonts w:ascii="Simplified Arabic" w:eastAsia="Simplified Arabic" w:hAnsi="Simplified Arabic" w:cs="Simplified Arabic"/>
          <w:color w:val="000000"/>
          <w:sz w:val="28"/>
          <w:szCs w:val="28"/>
          <w:rtl/>
        </w:rPr>
        <w:t xml:space="preserve"> الأخطاء التقنية</w:t>
      </w:r>
      <w:r w:rsidR="00A72495">
        <w:rPr>
          <w:rFonts w:ascii="Simplified Arabic" w:eastAsia="Simplified Arabic" w:hAnsi="Simplified Arabic" w:cs="Simplified Arabic" w:hint="cs"/>
          <w:color w:val="000000"/>
          <w:sz w:val="28"/>
          <w:szCs w:val="28"/>
          <w:rtl/>
        </w:rPr>
        <w:t xml:space="preserve"> </w:t>
      </w:r>
      <w:r w:rsidR="00B52349" w:rsidRPr="006B1C67">
        <w:rPr>
          <w:rFonts w:ascii="Simplified Arabic" w:eastAsia="Simplified Arabic" w:hAnsi="Simplified Arabic" w:cs="Simplified Arabic"/>
          <w:color w:val="000000"/>
          <w:sz w:val="28"/>
          <w:szCs w:val="28"/>
          <w:rtl/>
        </w:rPr>
        <w:t>؟</w:t>
      </w:r>
    </w:p>
    <w:p w14:paraId="6DF189E9" w14:textId="2EF6449D" w:rsidR="003F74F1" w:rsidRPr="006B1C67" w:rsidRDefault="00B52349" w:rsidP="00B52349">
      <w:pPr>
        <w:pStyle w:val="a8"/>
        <w:numPr>
          <w:ilvl w:val="0"/>
          <w:numId w:val="21"/>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هل يمكن أن يؤدي تطبيق الحوكمة إلى خفض التكاليف التشغيلية وزيادة الربحية على المدى الطويل؟</w:t>
      </w:r>
    </w:p>
    <w:p w14:paraId="2FD9A50B" w14:textId="77777777" w:rsidR="00DA6BA7" w:rsidRPr="00A45589" w:rsidRDefault="00DA6BA7" w:rsidP="00DA6BA7">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فروض الدراسة</w:t>
      </w:r>
    </w:p>
    <w:p w14:paraId="233C4951" w14:textId="77777777" w:rsidR="00DA6BA7" w:rsidRPr="006B1C67" w:rsidRDefault="00DA6BA7" w:rsidP="00DA6BA7">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تُعد الفروض البحثية جزءًا أساسيًا من منهجية الدراسة، إذ تساعد في توجيه البحث وتحليل العلاقات بين المتغيرات المختلفة. تُبنى الفروض استنادًا إلى الإطار النظري والدراسات السابقة، وتشكل الأساس الذي يمكن من خلاله اختبار صحة العلاقات واستخلاص نتائج تسهم في تطوير الممارسات العملية في البنوك السعودية. في هذه الدراسة، تركز الفروض على العلاقة بين حوكمة تقنية المعلومات وإدارة المخاطر والأداء المؤسسي، إلى جانب استكشاف العوامل المؤثرة على تطبيق الحوكمة في القطاع المصرفي السعودي.</w:t>
      </w:r>
    </w:p>
    <w:p w14:paraId="3DAC7354" w14:textId="77777777" w:rsidR="00DA6BA7" w:rsidRPr="009C3A30" w:rsidRDefault="00DA6BA7" w:rsidP="00DA6BA7">
      <w:pPr>
        <w:bidi/>
        <w:rPr>
          <w:rFonts w:ascii="Simplified Arabic" w:eastAsia="Simplified Arabic" w:hAnsi="Simplified Arabic" w:cs="Simplified Arabic"/>
          <w:b/>
          <w:bCs/>
          <w:color w:val="000000"/>
          <w:sz w:val="28"/>
          <w:szCs w:val="28"/>
          <w:rtl/>
        </w:rPr>
      </w:pPr>
      <w:r w:rsidRPr="009C3A30">
        <w:rPr>
          <w:rFonts w:ascii="Simplified Arabic" w:eastAsia="Simplified Arabic" w:hAnsi="Simplified Arabic" w:cs="Simplified Arabic"/>
          <w:b/>
          <w:bCs/>
          <w:color w:val="000000"/>
          <w:sz w:val="28"/>
          <w:szCs w:val="28"/>
          <w:rtl/>
        </w:rPr>
        <w:t>الفرض الرئيسي:</w:t>
      </w:r>
    </w:p>
    <w:p w14:paraId="23B82C94" w14:textId="77777777" w:rsidR="00DA6BA7" w:rsidRPr="006B1C67" w:rsidRDefault="00DA6BA7" w:rsidP="00DA6BA7">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هناك علاقة ذات دلالة إحصائية بين تطبيق حوكمة تقنية المعلومات وفعالية إدارة المخاطر في البنوك السعودية.</w:t>
      </w:r>
    </w:p>
    <w:p w14:paraId="0FB5EEDB" w14:textId="77777777" w:rsidR="00DA6BA7" w:rsidRPr="001C3469" w:rsidRDefault="00DA6BA7" w:rsidP="00DA6BA7">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الفروض الفرعية:</w:t>
      </w:r>
    </w:p>
    <w:p w14:paraId="14822929" w14:textId="6B5CE4ED"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فرو</w:t>
      </w:r>
      <w:r w:rsidR="009C3A30">
        <w:rPr>
          <w:rFonts w:ascii="Simplified Arabic" w:eastAsia="Simplified Arabic" w:hAnsi="Simplified Arabic" w:cs="Simplified Arabic"/>
          <w:color w:val="000000"/>
          <w:sz w:val="28"/>
          <w:szCs w:val="28"/>
          <w:rtl/>
        </w:rPr>
        <w:t>ض متعلقة بحوكمة تقنية المعلومات</w:t>
      </w:r>
    </w:p>
    <w:p w14:paraId="733C4378"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يُحتمل أن تسهم حوكمة تقنية المعلومات في تحسين الكفاءة التشغيلية داخل البنوك السعودية.</w:t>
      </w:r>
    </w:p>
    <w:p w14:paraId="698EF200"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قد يؤدي تطبيق أطر الحوكمة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إلى تعزيز الشفافية والمساءلة في العمليات التقنية.</w:t>
      </w:r>
    </w:p>
    <w:p w14:paraId="4147D16A" w14:textId="25749043"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من الممكن أن تساعد حوكمة تقنية المعلومات في رفع جودة الخدمات المصرفية الرقمية وزيادة رضا العملاء</w:t>
      </w:r>
      <w:r w:rsidR="009C3A30">
        <w:rPr>
          <w:rFonts w:ascii="Simplified Arabic" w:eastAsia="Simplified Arabic" w:hAnsi="Simplified Arabic" w:cs="Simplified Arabic" w:hint="cs"/>
          <w:color w:val="000000"/>
          <w:sz w:val="28"/>
          <w:szCs w:val="28"/>
          <w:rtl/>
        </w:rPr>
        <w:t xml:space="preserve"> بكافة شرائحهم</w:t>
      </w:r>
      <w:r w:rsidRPr="006B1C67">
        <w:rPr>
          <w:rFonts w:ascii="Simplified Arabic" w:eastAsia="Simplified Arabic" w:hAnsi="Simplified Arabic" w:cs="Simplified Arabic"/>
          <w:color w:val="000000"/>
          <w:sz w:val="28"/>
          <w:szCs w:val="28"/>
          <w:rtl/>
        </w:rPr>
        <w:t>.</w:t>
      </w:r>
    </w:p>
    <w:p w14:paraId="28C2A061"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يُعتقد أن مستوى نضج حوكمة تقنية المعلومات يؤثر في قدرة البنك على الامتثال للمعايير التنظيمية الصادرة عن الجهات الرقابية.</w:t>
      </w:r>
    </w:p>
    <w:p w14:paraId="1EBD3DFA" w14:textId="09A3740F" w:rsidR="00DA6BA7" w:rsidRPr="009C3A30" w:rsidRDefault="009C3A30" w:rsidP="00DA6BA7">
      <w:pPr>
        <w:pStyle w:val="a8"/>
        <w:numPr>
          <w:ilvl w:val="0"/>
          <w:numId w:val="22"/>
        </w:numPr>
        <w:bidi/>
        <w:ind w:left="840"/>
        <w:rPr>
          <w:rFonts w:ascii="Simplified Arabic" w:eastAsia="Simplified Arabic" w:hAnsi="Simplified Arabic" w:cs="Simplified Arabic"/>
          <w:b/>
          <w:bCs/>
          <w:color w:val="000000"/>
          <w:sz w:val="28"/>
          <w:szCs w:val="28"/>
          <w:rtl/>
        </w:rPr>
      </w:pPr>
      <w:r>
        <w:rPr>
          <w:rFonts w:ascii="Simplified Arabic" w:eastAsia="Simplified Arabic" w:hAnsi="Simplified Arabic" w:cs="Simplified Arabic"/>
          <w:b/>
          <w:bCs/>
          <w:color w:val="000000"/>
          <w:sz w:val="28"/>
          <w:szCs w:val="28"/>
          <w:rtl/>
        </w:rPr>
        <w:t>فروض متعلقة بإدارة المخاطر</w:t>
      </w:r>
    </w:p>
    <w:p w14:paraId="1C065688"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يُحتمل أن يسهم تطبيق استراتيجيات حوكمة تقنية المعلومات في تقليل احتمالية وقوع الهجمات السيبرانية على البنوك.</w:t>
      </w:r>
    </w:p>
    <w:p w14:paraId="54F78835"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قد تساعد الحوكمة في سرعة الكشف عن المخاطر الرقمية وتعزيز قدرة البنوك على الاستجابة للحوادث التقنية.</w:t>
      </w:r>
    </w:p>
    <w:p w14:paraId="270E330B"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من الممكن أن يؤدي تعزيز ثقافة المخاطر لدى الموظفين إلى رفع كفاءة إدارة المخاطر في البنوك السعودية.</w:t>
      </w:r>
    </w:p>
    <w:p w14:paraId="39F67943"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يُرجح أن يؤثر تطبيق إدارة مخاطر شاملة على استقرار الأنظمة التقنية وتقليل التكاليف المرتبطة بالحوادث الأمنية.</w:t>
      </w:r>
    </w:p>
    <w:p w14:paraId="6BB314D0" w14:textId="0A0D25CF" w:rsidR="00DA6BA7" w:rsidRPr="009C3A30" w:rsidRDefault="00DA6BA7" w:rsidP="00DA6BA7">
      <w:pPr>
        <w:pStyle w:val="a8"/>
        <w:numPr>
          <w:ilvl w:val="0"/>
          <w:numId w:val="22"/>
        </w:numPr>
        <w:bidi/>
        <w:ind w:left="840"/>
        <w:rPr>
          <w:rFonts w:ascii="Simplified Arabic" w:eastAsia="Simplified Arabic" w:hAnsi="Simplified Arabic" w:cs="Simplified Arabic"/>
          <w:b/>
          <w:bCs/>
          <w:color w:val="000000"/>
          <w:sz w:val="28"/>
          <w:szCs w:val="28"/>
          <w:rtl/>
        </w:rPr>
      </w:pPr>
      <w:r w:rsidRPr="009C3A30">
        <w:rPr>
          <w:rFonts w:ascii="Simplified Arabic" w:eastAsia="Simplified Arabic" w:hAnsi="Simplified Arabic" w:cs="Simplified Arabic"/>
          <w:b/>
          <w:bCs/>
          <w:color w:val="000000"/>
          <w:sz w:val="28"/>
          <w:szCs w:val="28"/>
          <w:rtl/>
        </w:rPr>
        <w:t>فروض متع</w:t>
      </w:r>
      <w:r w:rsidR="009C3A30">
        <w:rPr>
          <w:rFonts w:ascii="Simplified Arabic" w:eastAsia="Simplified Arabic" w:hAnsi="Simplified Arabic" w:cs="Simplified Arabic"/>
          <w:b/>
          <w:bCs/>
          <w:color w:val="000000"/>
          <w:sz w:val="28"/>
          <w:szCs w:val="28"/>
          <w:rtl/>
        </w:rPr>
        <w:t>لقة بالعوامل التنظيمية والتقني</w:t>
      </w:r>
      <w:r w:rsidR="009C3A30">
        <w:rPr>
          <w:rFonts w:ascii="Simplified Arabic" w:eastAsia="Simplified Arabic" w:hAnsi="Simplified Arabic" w:cs="Simplified Arabic" w:hint="cs"/>
          <w:b/>
          <w:bCs/>
          <w:color w:val="000000"/>
          <w:sz w:val="28"/>
          <w:szCs w:val="28"/>
          <w:rtl/>
        </w:rPr>
        <w:t xml:space="preserve">ة </w:t>
      </w:r>
    </w:p>
    <w:p w14:paraId="4F3BCCB9" w14:textId="45F26D65"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تؤثر البنية التحتية التقنية للبنك على مدى كفاءة تطبيق حوكمة تقنية المعلومات.</w:t>
      </w:r>
    </w:p>
    <w:p w14:paraId="60DA23BC" w14:textId="3FA830B0" w:rsidR="00DA6BA7" w:rsidRPr="006B1C67" w:rsidRDefault="009C3A30" w:rsidP="00DA6BA7">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شكل</w:t>
      </w:r>
      <w:r w:rsidR="00DA6BA7" w:rsidRPr="006B1C67">
        <w:rPr>
          <w:rFonts w:ascii="Simplified Arabic" w:eastAsia="Simplified Arabic" w:hAnsi="Simplified Arabic" w:cs="Simplified Arabic"/>
          <w:color w:val="000000"/>
          <w:sz w:val="28"/>
          <w:szCs w:val="28"/>
          <w:rtl/>
        </w:rPr>
        <w:t xml:space="preserve"> نقص الكفاءات البشرية المتخصصة في الحوكمة وإدارة المخاطر تحديًا أمام تحسين الأداء المؤسسي.</w:t>
      </w:r>
    </w:p>
    <w:p w14:paraId="2C303B84" w14:textId="4CB48016" w:rsidR="00DA6BA7" w:rsidRPr="006B1C67" w:rsidRDefault="009C3A30" w:rsidP="00DA6BA7">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ساهمت</w:t>
      </w:r>
      <w:r w:rsidR="00DA6BA7" w:rsidRPr="006B1C67">
        <w:rPr>
          <w:rFonts w:ascii="Simplified Arabic" w:eastAsia="Simplified Arabic" w:hAnsi="Simplified Arabic" w:cs="Simplified Arabic"/>
          <w:color w:val="000000"/>
          <w:sz w:val="28"/>
          <w:szCs w:val="28"/>
          <w:rtl/>
        </w:rPr>
        <w:t xml:space="preserve"> التشريعات واللوائح التنظيمية الصادرة عن مؤسسة النقد العربي السعودي في تعزيز التزام البنوك بتطبيق معايير الحوكمة.</w:t>
      </w:r>
    </w:p>
    <w:p w14:paraId="141F49E8" w14:textId="51C5F821" w:rsidR="00DA6BA7" w:rsidRPr="006B1C67" w:rsidRDefault="009C3A30" w:rsidP="00DA6BA7">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كان</w:t>
      </w:r>
      <w:r w:rsidR="00DA6BA7" w:rsidRPr="006B1C67">
        <w:rPr>
          <w:rFonts w:ascii="Simplified Arabic" w:eastAsia="Simplified Arabic" w:hAnsi="Simplified Arabic" w:cs="Simplified Arabic"/>
          <w:color w:val="000000"/>
          <w:sz w:val="28"/>
          <w:szCs w:val="28"/>
          <w:rtl/>
        </w:rPr>
        <w:t xml:space="preserve"> للإنفاق الاستثماري على تقنيات الحوكمة والأمن السيبراني أثر إيجابي</w:t>
      </w:r>
      <w:r>
        <w:rPr>
          <w:rFonts w:ascii="Simplified Arabic" w:eastAsia="Simplified Arabic" w:hAnsi="Simplified Arabic" w:cs="Simplified Arabic" w:hint="cs"/>
          <w:color w:val="000000"/>
          <w:sz w:val="28"/>
          <w:szCs w:val="28"/>
          <w:rtl/>
        </w:rPr>
        <w:t xml:space="preserve"> كبير</w:t>
      </w:r>
      <w:r w:rsidRPr="006B1C67">
        <w:rPr>
          <w:rFonts w:ascii="Simplified Arabic" w:eastAsia="Simplified Arabic" w:hAnsi="Simplified Arabic" w:cs="Simplified Arabic" w:hint="cs"/>
          <w:color w:val="000000"/>
          <w:sz w:val="28"/>
          <w:szCs w:val="28"/>
          <w:rtl/>
        </w:rPr>
        <w:t xml:space="preserve"> عل</w:t>
      </w:r>
      <w:r w:rsidRPr="006B1C67">
        <w:rPr>
          <w:rFonts w:ascii="Simplified Arabic" w:eastAsia="Simplified Arabic" w:hAnsi="Simplified Arabic" w:cs="Simplified Arabic" w:hint="eastAsia"/>
          <w:color w:val="000000"/>
          <w:sz w:val="28"/>
          <w:szCs w:val="28"/>
          <w:rtl/>
        </w:rPr>
        <w:t>ى</w:t>
      </w:r>
      <w:r w:rsidR="00DA6BA7" w:rsidRPr="006B1C67">
        <w:rPr>
          <w:rFonts w:ascii="Simplified Arabic" w:eastAsia="Simplified Arabic" w:hAnsi="Simplified Arabic" w:cs="Simplified Arabic"/>
          <w:color w:val="000000"/>
          <w:sz w:val="28"/>
          <w:szCs w:val="28"/>
          <w:rtl/>
        </w:rPr>
        <w:t xml:space="preserve"> تقليل المخاطر التشغيلية.</w:t>
      </w:r>
    </w:p>
    <w:p w14:paraId="5038A76D" w14:textId="756B7F30" w:rsidR="00DA6BA7" w:rsidRPr="009C3A30" w:rsidRDefault="009C3A30" w:rsidP="00DA6BA7">
      <w:pPr>
        <w:pStyle w:val="a8"/>
        <w:numPr>
          <w:ilvl w:val="0"/>
          <w:numId w:val="22"/>
        </w:numPr>
        <w:bidi/>
        <w:ind w:left="840"/>
        <w:rPr>
          <w:rFonts w:ascii="Simplified Arabic" w:eastAsia="Simplified Arabic" w:hAnsi="Simplified Arabic" w:cs="Simplified Arabic"/>
          <w:b/>
          <w:bCs/>
          <w:color w:val="000000"/>
          <w:sz w:val="28"/>
          <w:szCs w:val="28"/>
          <w:rtl/>
        </w:rPr>
      </w:pPr>
      <w:r>
        <w:rPr>
          <w:rFonts w:ascii="Simplified Arabic" w:eastAsia="Simplified Arabic" w:hAnsi="Simplified Arabic" w:cs="Simplified Arabic"/>
          <w:b/>
          <w:bCs/>
          <w:color w:val="000000"/>
          <w:sz w:val="28"/>
          <w:szCs w:val="28"/>
          <w:rtl/>
        </w:rPr>
        <w:t>فروض متعلقة بالأداء المؤسسي</w:t>
      </w:r>
    </w:p>
    <w:p w14:paraId="3CB586F1" w14:textId="4696A79E" w:rsidR="00DA6BA7" w:rsidRPr="006B1C67" w:rsidRDefault="009C3A30" w:rsidP="00DA6BA7">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أثر</w:t>
      </w:r>
      <w:r w:rsidR="00DA6BA7" w:rsidRPr="006B1C67">
        <w:rPr>
          <w:rFonts w:ascii="Simplified Arabic" w:eastAsia="Simplified Arabic" w:hAnsi="Simplified Arabic" w:cs="Simplified Arabic"/>
          <w:color w:val="000000"/>
          <w:sz w:val="28"/>
          <w:szCs w:val="28"/>
          <w:rtl/>
        </w:rPr>
        <w:t xml:space="preserve"> تطبيق حوكمة تقنية المعلومات بشكل إيجابي على الأداء المؤسسي وربحية البنوك على المدى الطويل</w:t>
      </w:r>
      <w:r>
        <w:rPr>
          <w:rFonts w:ascii="Simplified Arabic" w:eastAsia="Simplified Arabic" w:hAnsi="Simplified Arabic" w:cs="Simplified Arabic" w:hint="cs"/>
          <w:color w:val="000000"/>
          <w:sz w:val="28"/>
          <w:szCs w:val="28"/>
          <w:rtl/>
        </w:rPr>
        <w:t xml:space="preserve"> والمتوسط</w:t>
      </w:r>
      <w:r w:rsidR="00DA6BA7" w:rsidRPr="006B1C67">
        <w:rPr>
          <w:rFonts w:ascii="Simplified Arabic" w:eastAsia="Simplified Arabic" w:hAnsi="Simplified Arabic" w:cs="Simplified Arabic"/>
          <w:color w:val="000000"/>
          <w:sz w:val="28"/>
          <w:szCs w:val="28"/>
          <w:rtl/>
        </w:rPr>
        <w:t>.</w:t>
      </w:r>
    </w:p>
    <w:p w14:paraId="11523FF6" w14:textId="62FE7F9A" w:rsidR="00DA6BA7" w:rsidRPr="006B1C67" w:rsidRDefault="009C3A30" w:rsidP="00DA6BA7">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كما ساهمت</w:t>
      </w:r>
      <w:r w:rsidR="00DA6BA7" w:rsidRPr="006B1C67">
        <w:rPr>
          <w:rFonts w:ascii="Simplified Arabic" w:eastAsia="Simplified Arabic" w:hAnsi="Simplified Arabic" w:cs="Simplified Arabic"/>
          <w:color w:val="000000"/>
          <w:sz w:val="28"/>
          <w:szCs w:val="28"/>
          <w:rtl/>
        </w:rPr>
        <w:t xml:space="preserve"> الحوكمة في تحسين عمليات اتخاذ القرار وتقليل الأخطاء التقنية الناتجة عن ضعف الرقابة الداخلية.</w:t>
      </w:r>
    </w:p>
    <w:p w14:paraId="3F4E464E" w14:textId="0114F7AD" w:rsidR="00DA6BA7" w:rsidRPr="006B1C67" w:rsidRDefault="008817AE" w:rsidP="008817AE">
      <w:pPr>
        <w:pStyle w:val="a8"/>
        <w:numPr>
          <w:ilvl w:val="0"/>
          <w:numId w:val="22"/>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أدت</w:t>
      </w:r>
      <w:r w:rsidR="00DA6BA7" w:rsidRPr="006B1C67">
        <w:rPr>
          <w:rFonts w:ascii="Simplified Arabic" w:eastAsia="Simplified Arabic" w:hAnsi="Simplified Arabic" w:cs="Simplified Arabic"/>
          <w:color w:val="000000"/>
          <w:sz w:val="28"/>
          <w:szCs w:val="28"/>
          <w:rtl/>
        </w:rPr>
        <w:t xml:space="preserve"> كفاءة إدارة المخاطر إلى تعزيز استمرارية الأعمال وتقليل فترة تعطل الأنظمة التقنية عند حدوث الحوادث</w:t>
      </w:r>
      <w:r>
        <w:rPr>
          <w:rFonts w:ascii="Simplified Arabic" w:eastAsia="Simplified Arabic" w:hAnsi="Simplified Arabic" w:cs="Simplified Arabic" w:hint="cs"/>
          <w:color w:val="000000"/>
          <w:sz w:val="28"/>
          <w:szCs w:val="28"/>
          <w:rtl/>
        </w:rPr>
        <w:t xml:space="preserve"> . </w:t>
      </w:r>
      <w:r w:rsidR="00DA6BA7" w:rsidRPr="006B1C67">
        <w:rPr>
          <w:rFonts w:ascii="Simplified Arabic" w:eastAsia="Simplified Arabic" w:hAnsi="Simplified Arabic" w:cs="Simplified Arabic"/>
          <w:color w:val="000000"/>
          <w:sz w:val="28"/>
          <w:szCs w:val="28"/>
          <w:rtl/>
        </w:rPr>
        <w:t>.</w:t>
      </w:r>
    </w:p>
    <w:p w14:paraId="3C46408E" w14:textId="77777777" w:rsidR="00DA6BA7" w:rsidRPr="006B1C67" w:rsidRDefault="00DA6BA7" w:rsidP="00DA6BA7">
      <w:pPr>
        <w:pStyle w:val="a8"/>
        <w:numPr>
          <w:ilvl w:val="0"/>
          <w:numId w:val="2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يُعتقد أن تطبيق حوكمة تقنية المعلومات يعزز ثقة العملاء والمستثمرين في البنوك السعودية، مما قد يؤدي إلى زيادة الحصة السوقية.</w:t>
      </w:r>
    </w:p>
    <w:p w14:paraId="6AA7E0DF" w14:textId="553EF182" w:rsidR="00DA6BA7" w:rsidRDefault="00DA6BA7" w:rsidP="00CB42B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يسهم اختبار هذه الفروض في تحديد طبيعة العلاقة بين الحوكمة وإدارة المخاطر، مع بيان العوامل التي تعزز أو تعيق تطبيق الحوكمة في البنوك السعودية. ومن خلال تحليل هذه الفروض، تهدف الدراسة إلى تقديم توصيات تسهم في تطوير السياسات الداخلية للبنوك وتعزيز قدرتها على التكيف مع التغيرات التكنولوجية والحفاظ</w:t>
      </w:r>
      <w:r w:rsidR="00CB42B9">
        <w:rPr>
          <w:rFonts w:ascii="Simplified Arabic" w:eastAsia="Simplified Arabic" w:hAnsi="Simplified Arabic" w:cs="Simplified Arabic"/>
          <w:color w:val="000000"/>
          <w:sz w:val="28"/>
          <w:szCs w:val="28"/>
          <w:rtl/>
        </w:rPr>
        <w:t xml:space="preserve"> على مستويات الأمان والاستقرار.</w:t>
      </w:r>
    </w:p>
    <w:p w14:paraId="7FEB762B" w14:textId="77777777" w:rsidR="00A4244C" w:rsidRDefault="00A4244C" w:rsidP="00DA6BA7">
      <w:pPr>
        <w:bidi/>
        <w:rPr>
          <w:rFonts w:ascii="Simplified Arabic" w:eastAsia="Simplified Arabic" w:hAnsi="Simplified Arabic" w:cs="Simplified Arabic"/>
          <w:b/>
          <w:bCs/>
          <w:color w:val="000000"/>
          <w:sz w:val="28"/>
          <w:szCs w:val="28"/>
          <w:rtl/>
        </w:rPr>
      </w:pPr>
    </w:p>
    <w:p w14:paraId="4A25266A" w14:textId="77777777" w:rsidR="00A4244C" w:rsidRDefault="00A4244C" w:rsidP="00A4244C">
      <w:pPr>
        <w:bidi/>
        <w:rPr>
          <w:rFonts w:ascii="Simplified Arabic" w:eastAsia="Simplified Arabic" w:hAnsi="Simplified Arabic" w:cs="Simplified Arabic"/>
          <w:b/>
          <w:bCs/>
          <w:color w:val="000000"/>
          <w:sz w:val="28"/>
          <w:szCs w:val="28"/>
          <w:rtl/>
        </w:rPr>
      </w:pPr>
    </w:p>
    <w:p w14:paraId="4DF6A413" w14:textId="77777777" w:rsidR="00A4244C" w:rsidRDefault="00A4244C" w:rsidP="00A4244C">
      <w:pPr>
        <w:bidi/>
        <w:rPr>
          <w:rFonts w:ascii="Simplified Arabic" w:eastAsia="Simplified Arabic" w:hAnsi="Simplified Arabic" w:cs="Simplified Arabic"/>
          <w:b/>
          <w:bCs/>
          <w:color w:val="000000"/>
          <w:sz w:val="28"/>
          <w:szCs w:val="28"/>
          <w:rtl/>
        </w:rPr>
      </w:pPr>
    </w:p>
    <w:p w14:paraId="7FB070C3" w14:textId="77777777" w:rsidR="00A4244C" w:rsidRDefault="00A4244C" w:rsidP="00A4244C">
      <w:pPr>
        <w:bidi/>
        <w:rPr>
          <w:rFonts w:ascii="Simplified Arabic" w:eastAsia="Simplified Arabic" w:hAnsi="Simplified Arabic" w:cs="Simplified Arabic"/>
          <w:b/>
          <w:bCs/>
          <w:color w:val="000000"/>
          <w:sz w:val="28"/>
          <w:szCs w:val="28"/>
          <w:rtl/>
        </w:rPr>
      </w:pPr>
    </w:p>
    <w:p w14:paraId="319A6D99" w14:textId="77777777" w:rsidR="00A4244C" w:rsidRDefault="00A4244C" w:rsidP="00A4244C">
      <w:pPr>
        <w:bidi/>
        <w:rPr>
          <w:rFonts w:ascii="Simplified Arabic" w:eastAsia="Simplified Arabic" w:hAnsi="Simplified Arabic" w:cs="Simplified Arabic"/>
          <w:b/>
          <w:bCs/>
          <w:color w:val="000000"/>
          <w:sz w:val="28"/>
          <w:szCs w:val="28"/>
          <w:rtl/>
        </w:rPr>
      </w:pPr>
    </w:p>
    <w:p w14:paraId="0BE66E89" w14:textId="77777777" w:rsidR="00A4244C" w:rsidRDefault="00A4244C" w:rsidP="00A4244C">
      <w:pPr>
        <w:bidi/>
        <w:rPr>
          <w:rFonts w:ascii="Simplified Arabic" w:eastAsia="Simplified Arabic" w:hAnsi="Simplified Arabic" w:cs="Simplified Arabic"/>
          <w:b/>
          <w:bCs/>
          <w:color w:val="000000"/>
          <w:sz w:val="28"/>
          <w:szCs w:val="28"/>
          <w:rtl/>
        </w:rPr>
      </w:pPr>
    </w:p>
    <w:p w14:paraId="1DAA489A" w14:textId="77777777" w:rsidR="00A4244C" w:rsidRDefault="00A4244C" w:rsidP="00A4244C">
      <w:pPr>
        <w:bidi/>
        <w:rPr>
          <w:rFonts w:ascii="Simplified Arabic" w:eastAsia="Simplified Arabic" w:hAnsi="Simplified Arabic" w:cs="Simplified Arabic"/>
          <w:b/>
          <w:bCs/>
          <w:color w:val="000000"/>
          <w:sz w:val="28"/>
          <w:szCs w:val="28"/>
          <w:rtl/>
        </w:rPr>
      </w:pPr>
    </w:p>
    <w:p w14:paraId="488183DC" w14:textId="77777777" w:rsidR="00A4244C" w:rsidRDefault="00A4244C" w:rsidP="00A4244C">
      <w:pPr>
        <w:bidi/>
        <w:rPr>
          <w:rFonts w:ascii="Simplified Arabic" w:eastAsia="Simplified Arabic" w:hAnsi="Simplified Arabic" w:cs="Simplified Arabic"/>
          <w:b/>
          <w:bCs/>
          <w:color w:val="000000"/>
          <w:sz w:val="28"/>
          <w:szCs w:val="28"/>
          <w:rtl/>
        </w:rPr>
      </w:pPr>
    </w:p>
    <w:p w14:paraId="668D9B3F" w14:textId="77777777" w:rsidR="00A4244C" w:rsidRDefault="00A4244C" w:rsidP="00A4244C">
      <w:pPr>
        <w:bidi/>
        <w:rPr>
          <w:rFonts w:ascii="Simplified Arabic" w:eastAsia="Simplified Arabic" w:hAnsi="Simplified Arabic" w:cs="Simplified Arabic"/>
          <w:b/>
          <w:bCs/>
          <w:color w:val="000000"/>
          <w:sz w:val="28"/>
          <w:szCs w:val="28"/>
          <w:rtl/>
        </w:rPr>
      </w:pPr>
    </w:p>
    <w:p w14:paraId="68AA1EF2" w14:textId="77777777" w:rsidR="00A4244C" w:rsidRDefault="00A4244C" w:rsidP="00A4244C">
      <w:pPr>
        <w:bidi/>
        <w:rPr>
          <w:rFonts w:ascii="Simplified Arabic" w:eastAsia="Simplified Arabic" w:hAnsi="Simplified Arabic" w:cs="Simplified Arabic"/>
          <w:b/>
          <w:bCs/>
          <w:color w:val="000000"/>
          <w:sz w:val="28"/>
          <w:szCs w:val="28"/>
          <w:rtl/>
        </w:rPr>
      </w:pPr>
    </w:p>
    <w:p w14:paraId="7240D1D0" w14:textId="77777777" w:rsidR="00A4244C" w:rsidRDefault="00A4244C" w:rsidP="00A4244C">
      <w:pPr>
        <w:bidi/>
        <w:rPr>
          <w:rFonts w:ascii="Simplified Arabic" w:eastAsia="Simplified Arabic" w:hAnsi="Simplified Arabic" w:cs="Simplified Arabic"/>
          <w:b/>
          <w:bCs/>
          <w:color w:val="000000"/>
          <w:sz w:val="28"/>
          <w:szCs w:val="28"/>
          <w:rtl/>
        </w:rPr>
      </w:pPr>
    </w:p>
    <w:p w14:paraId="25F55B70" w14:textId="75845F16" w:rsidR="00DA6BA7" w:rsidRPr="00A45589" w:rsidRDefault="00DA6BA7" w:rsidP="00A4244C">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الإطار العلمي لإعداد البحث</w:t>
      </w:r>
    </w:p>
    <w:p w14:paraId="2E0D380F" w14:textId="77777777" w:rsidR="00DA6BA7" w:rsidRPr="006B1C67" w:rsidRDefault="00DA6BA7" w:rsidP="00DA6BA7">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تم اعتماد المنهج الوصفي التحليلي كمنهج أساسي لهذه الدراسة، إذ يتيح جمع وتحليل البيانات المتعلقة بواقع تطبيق حوكمة تقنية المعلومات وإدارة المخاطر في البنوك السعودية بطريقة منهجية وموضوعية. يستند هذا المنهج إلى مراجعة الأدبيات العلمية المرتبطة بالحوكمة وإدارة المخاطر، بالإضافة إلى تحليل دراسات الحالات التي تركز على تطبيق هذه السياسات في المؤسسات المصرفية المحلية.</w:t>
      </w:r>
    </w:p>
    <w:p w14:paraId="58E813C2" w14:textId="77777777" w:rsidR="00DA6BA7" w:rsidRPr="006B1C67" w:rsidRDefault="00DA6BA7" w:rsidP="00DA6BA7">
      <w:pPr>
        <w:pStyle w:val="a8"/>
        <w:numPr>
          <w:ilvl w:val="0"/>
          <w:numId w:val="2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المنهج الوصفي: يستند المنهج الوصفي إلى جمع المعلومات من المصادر الثانوية مثل الدراسات السابقة، التقارير السنوية للبنوك، ودراسات الحالة المختصة بحوكمة تقنية المعلومات في القطاع المصرفي السعودي. يهدف هذا المنهج إلى دراسة العوامل المؤثرة في تطبيق الحوكمة وتحليل أساليب إدارة المخاطر مع تسارع التحول الرقمي. كما سيتم توظيفه لتحليل الواقع الراهن وتحديد أفضل الممارسات المعتمدة في مجال الحوكمة وإدارة المخاطر.</w:t>
      </w:r>
    </w:p>
    <w:p w14:paraId="7BEC35FA" w14:textId="640829E8" w:rsidR="00DA6BA7" w:rsidRDefault="00DA6BA7" w:rsidP="00DA6BA7">
      <w:pPr>
        <w:pStyle w:val="a8"/>
        <w:numPr>
          <w:ilvl w:val="0"/>
          <w:numId w:val="23"/>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المنهج التحليلي: يعتمد هذا المنهج على تحليل البيانات المستخلصة من الاستبيانات والمقابلات مع مسؤولي البنوك السعودية. يهدف إلى تفسير التوجهات والإجراءات السائدة في مجال إدارة المخاطر وحوكمة تقنية المعلومات، إضافة إلى استخلاص الروابط بين المتغيرات ذات الصلة مثل العلاقة بين تطبيق الحوكمة وتقليل المخاطر وأثر ذلك على استقرار وكفاءة أداء البنوك.</w:t>
      </w:r>
    </w:p>
    <w:p w14:paraId="283CA716" w14:textId="7B04847C" w:rsidR="004821B2" w:rsidRDefault="004821B2" w:rsidP="004821B2">
      <w:pPr>
        <w:bidi/>
        <w:rPr>
          <w:rFonts w:ascii="Simplified Arabic" w:eastAsia="Simplified Arabic" w:hAnsi="Simplified Arabic" w:cs="Simplified Arabic"/>
          <w:color w:val="000000"/>
          <w:sz w:val="28"/>
          <w:szCs w:val="28"/>
        </w:rPr>
      </w:pPr>
    </w:p>
    <w:p w14:paraId="775B892C" w14:textId="77777777" w:rsidR="004821B2" w:rsidRPr="004821B2" w:rsidRDefault="004821B2" w:rsidP="004821B2">
      <w:pPr>
        <w:bidi/>
        <w:rPr>
          <w:rFonts w:ascii="Simplified Arabic" w:eastAsia="Simplified Arabic" w:hAnsi="Simplified Arabic" w:cs="Simplified Arabic"/>
          <w:color w:val="000000"/>
          <w:sz w:val="28"/>
          <w:szCs w:val="28"/>
          <w:rtl/>
        </w:rPr>
      </w:pPr>
    </w:p>
    <w:p w14:paraId="600AD516" w14:textId="77777777" w:rsidR="00DA6BA7" w:rsidRPr="008817AE" w:rsidRDefault="00DA6BA7" w:rsidP="00DA6BA7">
      <w:pPr>
        <w:pStyle w:val="a8"/>
        <w:numPr>
          <w:ilvl w:val="0"/>
          <w:numId w:val="23"/>
        </w:numPr>
        <w:bidi/>
        <w:ind w:left="840"/>
        <w:rPr>
          <w:rFonts w:ascii="Simplified Arabic" w:eastAsia="Simplified Arabic" w:hAnsi="Simplified Arabic" w:cs="Simplified Arabic"/>
          <w:b/>
          <w:bCs/>
          <w:color w:val="000000"/>
          <w:sz w:val="28"/>
          <w:szCs w:val="28"/>
          <w:rtl/>
        </w:rPr>
      </w:pPr>
      <w:r w:rsidRPr="008817AE">
        <w:rPr>
          <w:rFonts w:ascii="Simplified Arabic" w:eastAsia="Simplified Arabic" w:hAnsi="Simplified Arabic" w:cs="Simplified Arabic"/>
          <w:b/>
          <w:bCs/>
          <w:color w:val="000000"/>
          <w:sz w:val="28"/>
          <w:szCs w:val="28"/>
          <w:rtl/>
        </w:rPr>
        <w:t>طرق البحث:</w:t>
      </w:r>
    </w:p>
    <w:p w14:paraId="1E6E7A36" w14:textId="3A7D8C22" w:rsidR="00DA6BA7" w:rsidRPr="006B1C67" w:rsidRDefault="008817AE" w:rsidP="00DA6BA7">
      <w:pPr>
        <w:pStyle w:val="a8"/>
        <w:numPr>
          <w:ilvl w:val="0"/>
          <w:numId w:val="23"/>
        </w:numPr>
        <w:bidi/>
        <w:ind w:left="168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المقابلات الشخصية:</w:t>
      </w:r>
      <w:r>
        <w:rPr>
          <w:rFonts w:ascii="Simplified Arabic" w:eastAsia="Simplified Arabic" w:hAnsi="Simplified Arabic" w:cs="Simplified Arabic" w:hint="cs"/>
          <w:color w:val="000000"/>
          <w:sz w:val="28"/>
          <w:szCs w:val="28"/>
          <w:rtl/>
        </w:rPr>
        <w:t xml:space="preserve"> </w:t>
      </w:r>
      <w:r w:rsidR="00DA6BA7" w:rsidRPr="006B1C67">
        <w:rPr>
          <w:rFonts w:ascii="Simplified Arabic" w:eastAsia="Simplified Arabic" w:hAnsi="Simplified Arabic" w:cs="Simplified Arabic"/>
          <w:color w:val="000000"/>
          <w:sz w:val="28"/>
          <w:szCs w:val="28"/>
          <w:rtl/>
        </w:rPr>
        <w:t>إجراء مقابلات مع القيادات التنفيذية المختصة بمجالي تقنية المعلومات وإدارة المخاطر في البنوك السعودية، بهدف فهم آليات التطبيق الفعلي للحوكمة والتحديات المواجهة في سياق إدارة المخاطر التقنية.</w:t>
      </w:r>
    </w:p>
    <w:p w14:paraId="491F0B28" w14:textId="0791E632" w:rsidR="00DA6BA7" w:rsidRPr="006B1C67" w:rsidRDefault="008817AE" w:rsidP="00DA6BA7">
      <w:pPr>
        <w:pStyle w:val="a8"/>
        <w:numPr>
          <w:ilvl w:val="0"/>
          <w:numId w:val="23"/>
        </w:numPr>
        <w:bidi/>
        <w:ind w:left="168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الاستبيانات:</w:t>
      </w:r>
      <w:r w:rsidR="00DA6BA7" w:rsidRPr="006B1C67">
        <w:rPr>
          <w:rFonts w:ascii="Simplified Arabic" w:eastAsia="Simplified Arabic" w:hAnsi="Simplified Arabic" w:cs="Simplified Arabic"/>
          <w:color w:val="000000"/>
          <w:sz w:val="28"/>
          <w:szCs w:val="28"/>
          <w:rtl/>
        </w:rPr>
        <w:t xml:space="preserve"> تصميم استبيانات موجهة للعاملين في أقسام تقنية المعلومات وإدارة المخاطر </w:t>
      </w:r>
      <w:r w:rsidR="00CA23A0">
        <w:rPr>
          <w:rFonts w:ascii="Simplified Arabic" w:eastAsia="Simplified Arabic" w:hAnsi="Simplified Arabic" w:cs="Simplified Arabic" w:hint="cs"/>
          <w:color w:val="000000"/>
          <w:sz w:val="28"/>
          <w:szCs w:val="28"/>
          <w:rtl/>
        </w:rPr>
        <w:t xml:space="preserve">تهدف </w:t>
      </w:r>
      <w:r w:rsidR="00DA6BA7" w:rsidRPr="006B1C67">
        <w:rPr>
          <w:rFonts w:ascii="Simplified Arabic" w:eastAsia="Simplified Arabic" w:hAnsi="Simplified Arabic" w:cs="Simplified Arabic"/>
          <w:color w:val="000000"/>
          <w:sz w:val="28"/>
          <w:szCs w:val="28"/>
          <w:rtl/>
        </w:rPr>
        <w:t xml:space="preserve">لجمع </w:t>
      </w:r>
      <w:r w:rsidR="00CA23A0">
        <w:rPr>
          <w:rFonts w:ascii="Simplified Arabic" w:eastAsia="Simplified Arabic" w:hAnsi="Simplified Arabic" w:cs="Simplified Arabic" w:hint="cs"/>
          <w:color w:val="000000"/>
          <w:sz w:val="28"/>
          <w:szCs w:val="28"/>
          <w:rtl/>
        </w:rPr>
        <w:t>ال</w:t>
      </w:r>
      <w:r w:rsidR="00DA6BA7" w:rsidRPr="006B1C67">
        <w:rPr>
          <w:rFonts w:ascii="Simplified Arabic" w:eastAsia="Simplified Arabic" w:hAnsi="Simplified Arabic" w:cs="Simplified Arabic"/>
          <w:color w:val="000000"/>
          <w:sz w:val="28"/>
          <w:szCs w:val="28"/>
          <w:rtl/>
        </w:rPr>
        <w:t xml:space="preserve">بيانات حول فعالية أطر الحوكمة مثل </w:t>
      </w:r>
      <w:r w:rsidR="00DA6BA7" w:rsidRPr="006B1C67">
        <w:rPr>
          <w:rFonts w:ascii="Simplified Arabic" w:eastAsia="Simplified Arabic" w:hAnsi="Simplified Arabic" w:cs="Simplified Arabic"/>
          <w:color w:val="000000"/>
          <w:sz w:val="28"/>
          <w:szCs w:val="28"/>
        </w:rPr>
        <w:t>COBIT</w:t>
      </w:r>
      <w:r w:rsidR="00DA6BA7" w:rsidRPr="006B1C67">
        <w:rPr>
          <w:rFonts w:ascii="Simplified Arabic" w:eastAsia="Simplified Arabic" w:hAnsi="Simplified Arabic" w:cs="Simplified Arabic"/>
          <w:color w:val="000000"/>
          <w:sz w:val="28"/>
          <w:szCs w:val="28"/>
          <w:rtl/>
        </w:rPr>
        <w:t xml:space="preserve"> و</w:t>
      </w:r>
      <w:r w:rsidR="00DA6BA7" w:rsidRPr="006B1C67">
        <w:rPr>
          <w:rFonts w:ascii="Simplified Arabic" w:eastAsia="Simplified Arabic" w:hAnsi="Simplified Arabic" w:cs="Simplified Arabic"/>
          <w:color w:val="000000"/>
          <w:sz w:val="28"/>
          <w:szCs w:val="28"/>
        </w:rPr>
        <w:t>ITIL</w:t>
      </w:r>
      <w:r w:rsidR="00DA6BA7" w:rsidRPr="006B1C67">
        <w:rPr>
          <w:rFonts w:ascii="Simplified Arabic" w:eastAsia="Simplified Arabic" w:hAnsi="Simplified Arabic" w:cs="Simplified Arabic"/>
          <w:color w:val="000000"/>
          <w:sz w:val="28"/>
          <w:szCs w:val="28"/>
          <w:rtl/>
        </w:rPr>
        <w:t>، ومدى إلمام الكوادر بآليات الحوكمة في التعامل مع المخاطر السيبرانية.</w:t>
      </w:r>
    </w:p>
    <w:p w14:paraId="144EE2C8" w14:textId="77777777" w:rsidR="00DA6BA7" w:rsidRPr="006B1C67" w:rsidRDefault="00DA6BA7" w:rsidP="00DA6BA7">
      <w:pPr>
        <w:pStyle w:val="a8"/>
        <w:numPr>
          <w:ilvl w:val="0"/>
          <w:numId w:val="2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أساليب التحليل الكمي والكيفي: سيتم الاعتماد على تقنيات التحليل الكمي لتحليل نتائج الاستبيانات باستخدام برامج إحصائية متخصصة كـ </w:t>
      </w:r>
      <w:r w:rsidRPr="006B1C67">
        <w:rPr>
          <w:rFonts w:ascii="Simplified Arabic" w:eastAsia="Simplified Arabic" w:hAnsi="Simplified Arabic" w:cs="Simplified Arabic"/>
          <w:color w:val="000000"/>
          <w:sz w:val="28"/>
          <w:szCs w:val="28"/>
        </w:rPr>
        <w:t>SPSS</w:t>
      </w:r>
      <w:r w:rsidRPr="006B1C67">
        <w:rPr>
          <w:rFonts w:ascii="Simplified Arabic" w:eastAsia="Simplified Arabic" w:hAnsi="Simplified Arabic" w:cs="Simplified Arabic"/>
          <w:color w:val="000000"/>
          <w:sz w:val="28"/>
          <w:szCs w:val="28"/>
          <w:rtl/>
        </w:rPr>
        <w:t>، وعلى التحليل الكيفي لمخرجات المقابلات لاستخلاص رؤى معمقة حول تحديات وفرص تطبيق الحوكمة في البنوك السعودية.</w:t>
      </w:r>
    </w:p>
    <w:p w14:paraId="14D83F5B" w14:textId="4293D19B" w:rsidR="00DA6BA7" w:rsidRPr="006B1C67" w:rsidRDefault="00DA6BA7" w:rsidP="008817AE">
      <w:pPr>
        <w:pStyle w:val="a8"/>
        <w:numPr>
          <w:ilvl w:val="0"/>
          <w:numId w:val="2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دراسة الحالة: </w:t>
      </w:r>
      <w:r w:rsidR="008817AE">
        <w:rPr>
          <w:rFonts w:ascii="Simplified Arabic" w:eastAsia="Simplified Arabic" w:hAnsi="Simplified Arabic" w:cs="Simplified Arabic" w:hint="cs"/>
          <w:color w:val="000000"/>
          <w:sz w:val="28"/>
          <w:szCs w:val="28"/>
          <w:rtl/>
        </w:rPr>
        <w:t>تم</w:t>
      </w:r>
      <w:r w:rsidRPr="006B1C67">
        <w:rPr>
          <w:rFonts w:ascii="Simplified Arabic" w:eastAsia="Simplified Arabic" w:hAnsi="Simplified Arabic" w:cs="Simplified Arabic"/>
          <w:color w:val="000000"/>
          <w:sz w:val="28"/>
          <w:szCs w:val="28"/>
          <w:rtl/>
        </w:rPr>
        <w:t xml:space="preserve"> استخدام منهج دراسة الحالة لاستعراض </w:t>
      </w:r>
      <w:r w:rsidR="009D6FF1">
        <w:rPr>
          <w:rFonts w:ascii="Simplified Arabic" w:eastAsia="Simplified Arabic" w:hAnsi="Simplified Arabic" w:cs="Simplified Arabic" w:hint="cs"/>
          <w:color w:val="000000"/>
          <w:sz w:val="28"/>
          <w:szCs w:val="28"/>
          <w:rtl/>
        </w:rPr>
        <w:t>نموذج</w:t>
      </w:r>
      <w:r w:rsidRPr="006B1C67">
        <w:rPr>
          <w:rFonts w:ascii="Simplified Arabic" w:eastAsia="Simplified Arabic" w:hAnsi="Simplified Arabic" w:cs="Simplified Arabic"/>
          <w:color w:val="000000"/>
          <w:sz w:val="28"/>
          <w:szCs w:val="28"/>
          <w:rtl/>
        </w:rPr>
        <w:t xml:space="preserve"> من البنوك التقليدية التي </w:t>
      </w:r>
      <w:r w:rsidR="008817AE">
        <w:rPr>
          <w:rFonts w:ascii="Simplified Arabic" w:eastAsia="Simplified Arabic" w:hAnsi="Simplified Arabic" w:cs="Simplified Arabic" w:hint="cs"/>
          <w:color w:val="000000"/>
          <w:sz w:val="28"/>
          <w:szCs w:val="28"/>
          <w:rtl/>
        </w:rPr>
        <w:t>طبقت</w:t>
      </w:r>
      <w:r w:rsidRPr="006B1C67">
        <w:rPr>
          <w:rFonts w:ascii="Simplified Arabic" w:eastAsia="Simplified Arabic" w:hAnsi="Simplified Arabic" w:cs="Simplified Arabic"/>
          <w:color w:val="000000"/>
          <w:sz w:val="28"/>
          <w:szCs w:val="28"/>
          <w:rtl/>
        </w:rPr>
        <w:t xml:space="preserve"> أنظمة </w:t>
      </w:r>
      <w:r w:rsidR="008817AE">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 xml:space="preserve">حوكمة </w:t>
      </w:r>
      <w:r w:rsidR="008817AE">
        <w:rPr>
          <w:rFonts w:ascii="Simplified Arabic" w:eastAsia="Simplified Arabic" w:hAnsi="Simplified Arabic" w:cs="Simplified Arabic" w:hint="cs"/>
          <w:color w:val="000000"/>
          <w:sz w:val="28"/>
          <w:szCs w:val="28"/>
          <w:rtl/>
        </w:rPr>
        <w:t>ل</w:t>
      </w:r>
      <w:r w:rsidRPr="006B1C67">
        <w:rPr>
          <w:rFonts w:ascii="Simplified Arabic" w:eastAsia="Simplified Arabic" w:hAnsi="Simplified Arabic" w:cs="Simplified Arabic"/>
          <w:color w:val="000000"/>
          <w:sz w:val="28"/>
          <w:szCs w:val="28"/>
          <w:rtl/>
        </w:rPr>
        <w:t>تقنية المعلومات بصورة فعالة، وذلك بغرض الوقوف على أثر هذه الأنظمة في تحسين إدارة المخاطر.</w:t>
      </w:r>
    </w:p>
    <w:p w14:paraId="27392C33" w14:textId="374E5CD3" w:rsidR="00DA6BA7" w:rsidRPr="006B1C67" w:rsidRDefault="00DA6BA7" w:rsidP="00DA6BA7">
      <w:pPr>
        <w:pStyle w:val="a8"/>
        <w:numPr>
          <w:ilvl w:val="0"/>
          <w:numId w:val="2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تحليل الأدبيات السابقة: تتضمن المنهجية مراجعة الدراسات السابقة ذات الصلة بحوكمة تقنية المعلومات وإدارة المخاطر في المؤسسات المصرفية عامةً ومع التركيز على البيئة السعودية، مما يسهم في بناء إطار نظري رصين لل</w:t>
      </w:r>
      <w:r w:rsidR="00CB42B9">
        <w:rPr>
          <w:rFonts w:ascii="Simplified Arabic" w:eastAsia="Simplified Arabic" w:hAnsi="Simplified Arabic" w:cs="Simplified Arabic"/>
          <w:color w:val="000000"/>
          <w:sz w:val="28"/>
          <w:szCs w:val="28"/>
          <w:rtl/>
        </w:rPr>
        <w:t xml:space="preserve">مساهمة في سد الفجوات المعرفية </w:t>
      </w:r>
      <w:r w:rsidR="00CB42B9">
        <w:rPr>
          <w:rFonts w:ascii="Simplified Arabic" w:eastAsia="Simplified Arabic" w:hAnsi="Simplified Arabic" w:cs="Simplified Arabic" w:hint="cs"/>
          <w:color w:val="000000"/>
          <w:sz w:val="28"/>
          <w:szCs w:val="28"/>
          <w:rtl/>
        </w:rPr>
        <w:t>لتغطية ا</w:t>
      </w:r>
      <w:r w:rsidRPr="006B1C67">
        <w:rPr>
          <w:rFonts w:ascii="Simplified Arabic" w:eastAsia="Simplified Arabic" w:hAnsi="Simplified Arabic" w:cs="Simplified Arabic"/>
          <w:color w:val="000000"/>
          <w:sz w:val="28"/>
          <w:szCs w:val="28"/>
          <w:rtl/>
        </w:rPr>
        <w:t>لدراسات السابقة.</w:t>
      </w:r>
    </w:p>
    <w:p w14:paraId="010C153E" w14:textId="4706C036" w:rsidR="003F74F1" w:rsidRDefault="00DA6BA7" w:rsidP="00DA6BA7">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تعكس هذه المنهجية الشمولية قدرة الدراسة على تقديم تحليل مستفيض لتأثير تطبيق حوكمة تقنية المعلومات على إدارة المخاطر في البنوك السعودية، مع إبراز العوامل الداعمة لفعالية الحوكمة والحد من المخاطر السيبرانية.</w:t>
      </w:r>
    </w:p>
    <w:p w14:paraId="0D4BD31A" w14:textId="77777777" w:rsidR="00CB42B9" w:rsidRPr="001C3469" w:rsidRDefault="00CB42B9" w:rsidP="00CB42B9">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المنطلقات النظرية للدراسة </w:t>
      </w:r>
    </w:p>
    <w:p w14:paraId="30EE3788" w14:textId="77777777" w:rsidR="00CB42B9" w:rsidRPr="006B1C67" w:rsidRDefault="00CB42B9" w:rsidP="00CB42B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تشير المنطلقات النظرية إلى الأسس التي تستند إليها الدراسة، حيث تساعد في تحديد الإطار الفكري لتحليل البيانات واستنتاج النتائج. في سياق دراسة حوكمة تقنية المعلومات وإدارة المخاطر في البنوك السعودية، توجد مجموعة من المنطلقات النظرية التي تدعم الدراسة وتوضح العلاقة بين حوكمة تقنية المعلومات وإدارة المخاطر في القطاع المصرفي.</w:t>
      </w:r>
    </w:p>
    <w:p w14:paraId="3DD520E4" w14:textId="7A12D46B" w:rsidR="00CB42B9" w:rsidRPr="006B1C67" w:rsidRDefault="00CB42B9" w:rsidP="00CB42B9">
      <w:pPr>
        <w:bidi/>
        <w:rPr>
          <w:rFonts w:ascii="Simplified Arabic" w:eastAsia="Simplified Arabic" w:hAnsi="Simplified Arabic" w:cs="Simplified Arabic"/>
          <w:color w:val="000000"/>
          <w:sz w:val="28"/>
          <w:szCs w:val="28"/>
          <w:rtl/>
        </w:rPr>
      </w:pPr>
      <w:r w:rsidRPr="00CB42B9">
        <w:rPr>
          <w:rFonts w:ascii="Simplified Arabic" w:eastAsia="Simplified Arabic" w:hAnsi="Simplified Arabic" w:cs="Simplified Arabic"/>
          <w:b/>
          <w:bCs/>
          <w:color w:val="000000"/>
          <w:sz w:val="28"/>
          <w:szCs w:val="28"/>
          <w:rtl/>
        </w:rPr>
        <w:t>أولاً</w:t>
      </w:r>
      <w:r w:rsidRPr="006B1C67">
        <w:rPr>
          <w:rFonts w:ascii="Simplified Arabic" w:eastAsia="Simplified Arabic" w:hAnsi="Simplified Arabic" w:cs="Simplified Arabic"/>
          <w:color w:val="000000"/>
          <w:sz w:val="28"/>
          <w:szCs w:val="28"/>
          <w:rtl/>
        </w:rPr>
        <w:t xml:space="preserve">، تعتبر نظرية الحوكمة المؤسسية أحد المنطلقات النظرية الأساسية في هذه الدراسة، حيث تبرز أهمية أنظمة الحوكمة في تحقيق الكفاءة والشفافية ضمن المؤسسات. تركز الحوكمة في البنوك على بناء </w:t>
      </w:r>
      <w:r>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 xml:space="preserve">أطر </w:t>
      </w:r>
      <w:r>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تنظيمية و</w:t>
      </w:r>
      <w:r>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 xml:space="preserve">رقابية </w:t>
      </w:r>
      <w:r>
        <w:rPr>
          <w:rFonts w:ascii="Simplified Arabic" w:eastAsia="Simplified Arabic" w:hAnsi="Simplified Arabic" w:cs="Simplified Arabic" w:hint="cs"/>
          <w:color w:val="000000"/>
          <w:sz w:val="28"/>
          <w:szCs w:val="28"/>
          <w:rtl/>
        </w:rPr>
        <w:t xml:space="preserve">التي </w:t>
      </w:r>
      <w:r w:rsidRPr="006B1C67">
        <w:rPr>
          <w:rFonts w:ascii="Simplified Arabic" w:eastAsia="Simplified Arabic" w:hAnsi="Simplified Arabic" w:cs="Simplified Arabic"/>
          <w:color w:val="000000"/>
          <w:sz w:val="28"/>
          <w:szCs w:val="28"/>
          <w:rtl/>
        </w:rPr>
        <w:t xml:space="preserve">تضمن التطبيق الفعّال للسياسات والإجراءات الهادفة إلى الحد من المخاطر وتعزيز الأداء المؤسسي. كما </w:t>
      </w:r>
      <w:r>
        <w:rPr>
          <w:rFonts w:ascii="Simplified Arabic" w:eastAsia="Simplified Arabic" w:hAnsi="Simplified Arabic" w:cs="Simplified Arabic" w:hint="cs"/>
          <w:color w:val="000000"/>
          <w:sz w:val="28"/>
          <w:szCs w:val="28"/>
          <w:rtl/>
        </w:rPr>
        <w:t>أعتمدت</w:t>
      </w:r>
      <w:r w:rsidRPr="006B1C67">
        <w:rPr>
          <w:rFonts w:ascii="Simplified Arabic" w:eastAsia="Simplified Arabic" w:hAnsi="Simplified Arabic" w:cs="Simplified Arabic"/>
          <w:color w:val="000000"/>
          <w:sz w:val="28"/>
          <w:szCs w:val="28"/>
          <w:rtl/>
        </w:rPr>
        <w:t xml:space="preserve"> هذه النظرية على توجيه القرار الاستثماري </w:t>
      </w:r>
      <w:r>
        <w:rPr>
          <w:rFonts w:ascii="Simplified Arabic" w:eastAsia="Simplified Arabic" w:hAnsi="Simplified Arabic" w:cs="Simplified Arabic" w:hint="cs"/>
          <w:color w:val="000000"/>
          <w:sz w:val="28"/>
          <w:szCs w:val="28"/>
          <w:rtl/>
        </w:rPr>
        <w:t xml:space="preserve">المرجو </w:t>
      </w:r>
      <w:r w:rsidRPr="006B1C67">
        <w:rPr>
          <w:rFonts w:ascii="Simplified Arabic" w:eastAsia="Simplified Arabic" w:hAnsi="Simplified Arabic" w:cs="Simplified Arabic"/>
          <w:color w:val="000000"/>
          <w:sz w:val="28"/>
          <w:szCs w:val="28"/>
          <w:rtl/>
        </w:rPr>
        <w:t>وفق</w:t>
      </w:r>
      <w:r>
        <w:rPr>
          <w:rFonts w:ascii="Simplified Arabic" w:eastAsia="Simplified Arabic" w:hAnsi="Simplified Arabic" w:cs="Simplified Arabic" w:hint="cs"/>
          <w:color w:val="000000"/>
          <w:sz w:val="28"/>
          <w:szCs w:val="28"/>
          <w:rtl/>
        </w:rPr>
        <w:t>ا</w:t>
      </w:r>
      <w:r w:rsidRPr="006B1C67">
        <w:rPr>
          <w:rFonts w:ascii="Simplified Arabic" w:eastAsia="Simplified Arabic" w:hAnsi="Simplified Arabic" w:cs="Simplified Arabic"/>
          <w:color w:val="000000"/>
          <w:sz w:val="28"/>
          <w:szCs w:val="28"/>
          <w:rtl/>
        </w:rPr>
        <w:t xml:space="preserve"> </w:t>
      </w:r>
      <w:r w:rsidR="008817AE">
        <w:rPr>
          <w:rFonts w:ascii="Simplified Arabic" w:eastAsia="Simplified Arabic" w:hAnsi="Simplified Arabic" w:cs="Simplified Arabic" w:hint="cs"/>
          <w:color w:val="000000"/>
          <w:sz w:val="28"/>
          <w:szCs w:val="28"/>
          <w:rtl/>
        </w:rPr>
        <w:t>ل</w:t>
      </w:r>
      <w:r w:rsidRPr="006B1C67">
        <w:rPr>
          <w:rFonts w:ascii="Simplified Arabic" w:eastAsia="Simplified Arabic" w:hAnsi="Simplified Arabic" w:cs="Simplified Arabic"/>
          <w:color w:val="000000"/>
          <w:sz w:val="28"/>
          <w:szCs w:val="28"/>
          <w:rtl/>
        </w:rPr>
        <w:t xml:space="preserve">مبادئ </w:t>
      </w:r>
      <w:r>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 xml:space="preserve">استراتيجية </w:t>
      </w:r>
      <w:r>
        <w:rPr>
          <w:rFonts w:ascii="Simplified Arabic" w:eastAsia="Simplified Arabic" w:hAnsi="Simplified Arabic" w:cs="Simplified Arabic" w:hint="cs"/>
          <w:color w:val="000000"/>
          <w:sz w:val="28"/>
          <w:szCs w:val="28"/>
          <w:rtl/>
        </w:rPr>
        <w:t xml:space="preserve">التي </w:t>
      </w:r>
      <w:r w:rsidRPr="006B1C67">
        <w:rPr>
          <w:rFonts w:ascii="Simplified Arabic" w:eastAsia="Simplified Arabic" w:hAnsi="Simplified Arabic" w:cs="Simplified Arabic"/>
          <w:color w:val="000000"/>
          <w:sz w:val="28"/>
          <w:szCs w:val="28"/>
          <w:rtl/>
        </w:rPr>
        <w:t>تتسم بالكفاءة والشفافية بما يتوافق مع أهداف البنك للاستقرار المالي.</w:t>
      </w:r>
    </w:p>
    <w:p w14:paraId="345BA56B" w14:textId="55E6D175" w:rsidR="00CB42B9" w:rsidRPr="006B1C67" w:rsidRDefault="00CB42B9" w:rsidP="008817AE">
      <w:pPr>
        <w:bidi/>
        <w:rPr>
          <w:rFonts w:ascii="Simplified Arabic" w:eastAsia="Simplified Arabic" w:hAnsi="Simplified Arabic" w:cs="Simplified Arabic"/>
          <w:color w:val="000000"/>
          <w:sz w:val="28"/>
          <w:szCs w:val="28"/>
          <w:rtl/>
        </w:rPr>
      </w:pPr>
      <w:r w:rsidRPr="00CB42B9">
        <w:rPr>
          <w:rFonts w:ascii="Simplified Arabic" w:eastAsia="Simplified Arabic" w:hAnsi="Simplified Arabic" w:cs="Simplified Arabic"/>
          <w:b/>
          <w:bCs/>
          <w:color w:val="000000"/>
          <w:sz w:val="28"/>
          <w:szCs w:val="28"/>
          <w:rtl/>
        </w:rPr>
        <w:t>ثانيًا</w:t>
      </w:r>
      <w:r w:rsidRPr="006B1C67">
        <w:rPr>
          <w:rFonts w:ascii="Simplified Arabic" w:eastAsia="Simplified Arabic" w:hAnsi="Simplified Arabic" w:cs="Simplified Arabic"/>
          <w:color w:val="000000"/>
          <w:sz w:val="28"/>
          <w:szCs w:val="28"/>
          <w:rtl/>
        </w:rPr>
        <w:t xml:space="preserve">، تشكل نظرية إدارة المخاطر ركيزة نظرية لتحليل كيفية تعامل البنوك مع المخاطر بشكل </w:t>
      </w:r>
      <w:r w:rsidR="008817AE">
        <w:rPr>
          <w:rFonts w:ascii="Simplified Arabic" w:eastAsia="Simplified Arabic" w:hAnsi="Simplified Arabic" w:cs="Simplified Arabic" w:hint="cs"/>
          <w:color w:val="000000"/>
          <w:sz w:val="28"/>
          <w:szCs w:val="28"/>
          <w:rtl/>
        </w:rPr>
        <w:t>ممنهج</w:t>
      </w:r>
      <w:r w:rsidRPr="006B1C67">
        <w:rPr>
          <w:rFonts w:ascii="Simplified Arabic" w:eastAsia="Simplified Arabic" w:hAnsi="Simplified Arabic" w:cs="Simplified Arabic"/>
          <w:color w:val="000000"/>
          <w:sz w:val="28"/>
          <w:szCs w:val="28"/>
          <w:rtl/>
        </w:rPr>
        <w:t xml:space="preserve"> وفعّال عبر أنظمة الحوكمة. تشير إدارة المخاطر في البنوك إلى التعرف على المخاطر المحتملة ـ كالمخاطر السيبرانية ـ وتنفيذ استراتيجيات للحد منها أو تخفيف آثارها. وتساعد هذه النظرية في فهم نهج البنوك السعودية تجاه التهديدات الرقمية ودور أنظمة الحوكمة في هذا السياق.</w:t>
      </w:r>
    </w:p>
    <w:p w14:paraId="3AE5C480" w14:textId="7D19CC47" w:rsidR="00CB42B9" w:rsidRPr="006B1C67" w:rsidRDefault="00CB42B9" w:rsidP="00CB42B9">
      <w:pPr>
        <w:bidi/>
        <w:rPr>
          <w:rFonts w:ascii="Simplified Arabic" w:eastAsia="Simplified Arabic" w:hAnsi="Simplified Arabic" w:cs="Simplified Arabic"/>
          <w:color w:val="000000"/>
          <w:sz w:val="28"/>
          <w:szCs w:val="28"/>
        </w:rPr>
      </w:pPr>
      <w:r w:rsidRPr="00CB42B9">
        <w:rPr>
          <w:rFonts w:ascii="Simplified Arabic" w:eastAsia="Simplified Arabic" w:hAnsi="Simplified Arabic" w:cs="Simplified Arabic"/>
          <w:b/>
          <w:bCs/>
          <w:color w:val="000000"/>
          <w:sz w:val="28"/>
          <w:szCs w:val="28"/>
          <w:rtl/>
        </w:rPr>
        <w:t>ثالثًا</w:t>
      </w:r>
      <w:r w:rsidRPr="006B1C67">
        <w:rPr>
          <w:rFonts w:ascii="Simplified Arabic" w:eastAsia="Simplified Arabic" w:hAnsi="Simplified Arabic" w:cs="Simplified Arabic"/>
          <w:color w:val="000000"/>
          <w:sz w:val="28"/>
          <w:szCs w:val="28"/>
          <w:rtl/>
        </w:rPr>
        <w:t xml:space="preserve">، تلعب نظرية التحول الرقمي دورًا في تفسير تأثير التحول الرقمي على ممارسات الحوكمة، خاصة مع التوسع الملحوظ في الرقمنة بالقطاع المصرفي السعودي. </w:t>
      </w:r>
      <w:r>
        <w:rPr>
          <w:rFonts w:ascii="Simplified Arabic" w:eastAsia="Simplified Arabic" w:hAnsi="Simplified Arabic" w:cs="Simplified Arabic" w:hint="cs"/>
          <w:color w:val="000000"/>
          <w:sz w:val="28"/>
          <w:szCs w:val="28"/>
          <w:rtl/>
        </w:rPr>
        <w:t>مما يستدعي</w:t>
      </w:r>
      <w:r w:rsidRPr="006B1C67">
        <w:rPr>
          <w:rFonts w:ascii="Simplified Arabic" w:eastAsia="Simplified Arabic" w:hAnsi="Simplified Arabic" w:cs="Simplified Arabic"/>
          <w:color w:val="000000"/>
          <w:sz w:val="28"/>
          <w:szCs w:val="28"/>
          <w:rtl/>
        </w:rPr>
        <w:t xml:space="preserve"> ذلك </w:t>
      </w:r>
      <w:r>
        <w:rPr>
          <w:rFonts w:ascii="Simplified Arabic" w:eastAsia="Simplified Arabic" w:hAnsi="Simplified Arabic" w:cs="Simplified Arabic" w:hint="cs"/>
          <w:color w:val="000000"/>
          <w:sz w:val="28"/>
          <w:szCs w:val="28"/>
          <w:rtl/>
        </w:rPr>
        <w:t>المزيد</w:t>
      </w:r>
      <w:r w:rsidRPr="006B1C67">
        <w:rPr>
          <w:rFonts w:ascii="Simplified Arabic" w:eastAsia="Simplified Arabic" w:hAnsi="Simplified Arabic" w:cs="Simplified Arabic"/>
          <w:color w:val="000000"/>
          <w:sz w:val="28"/>
          <w:szCs w:val="28"/>
          <w:rtl/>
        </w:rPr>
        <w:t xml:space="preserve"> من التكامل بين حوكمة تقنية المعلومات وتحديات المخاطر</w:t>
      </w:r>
      <w:r>
        <w:rPr>
          <w:rFonts w:ascii="Simplified Arabic" w:eastAsia="Simplified Arabic" w:hAnsi="Simplified Arabic" w:cs="Simplified Arabic" w:hint="cs"/>
          <w:color w:val="000000"/>
          <w:sz w:val="28"/>
          <w:szCs w:val="28"/>
          <w:rtl/>
        </w:rPr>
        <w:t xml:space="preserve"> التي ستكون </w:t>
      </w:r>
      <w:r w:rsidRPr="006B1C67">
        <w:rPr>
          <w:rFonts w:ascii="Simplified Arabic" w:eastAsia="Simplified Arabic" w:hAnsi="Simplified Arabic" w:cs="Simplified Arabic"/>
          <w:color w:val="000000"/>
          <w:sz w:val="28"/>
          <w:szCs w:val="28"/>
          <w:rtl/>
        </w:rPr>
        <w:t>مرتبطة بتزايد الأنشطة الرقمية</w:t>
      </w:r>
      <w:r w:rsidR="008817AE">
        <w:rPr>
          <w:rFonts w:ascii="Simplified Arabic" w:eastAsia="Simplified Arabic" w:hAnsi="Simplified Arabic" w:cs="Simplified Arabic" w:hint="cs"/>
          <w:color w:val="000000"/>
          <w:sz w:val="28"/>
          <w:szCs w:val="28"/>
          <w:rtl/>
        </w:rPr>
        <w:t xml:space="preserve"> مستقبلا</w:t>
      </w:r>
      <w:r w:rsidRPr="006B1C67">
        <w:rPr>
          <w:rFonts w:ascii="Simplified Arabic" w:eastAsia="Simplified Arabic" w:hAnsi="Simplified Arabic" w:cs="Simplified Arabic"/>
          <w:color w:val="000000"/>
          <w:sz w:val="28"/>
          <w:szCs w:val="28"/>
          <w:rtl/>
        </w:rPr>
        <w:t>.</w:t>
      </w:r>
    </w:p>
    <w:p w14:paraId="723B4A8F" w14:textId="77777777" w:rsidR="00DA6BA7" w:rsidRPr="001C3469" w:rsidRDefault="00DA6BA7" w:rsidP="00DA6BA7">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أدوات الدراسة</w:t>
      </w:r>
    </w:p>
    <w:p w14:paraId="5153213D" w14:textId="5F21CD18" w:rsidR="00DA6BA7" w:rsidRPr="006B1C67" w:rsidRDefault="00DA6BA7" w:rsidP="00C60021">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أدوات الدراسة تشير إلى الوسائل المستخدمة لجمع البيانات وتحليلها لتحقيق أهداف البحث. في هذا البحث حول حوكمة تقنية المعلومات في البنوك السعودية، سيتم توظيف عدة أدوات مناسبة لجمع البيانات وتفسير النتائج بدقة وموضوعية. تشمل هذه الأدوات المقابلات الشخصية والاستبيانات ودراسة الحالة بالإضافة إلى تحليل الأدبيات والمراجع ذات الصلة. وتُستخدم كل أداة بحسب المتطلبات البحثية المرتبطة بأهداف الدراسة.</w:t>
      </w:r>
    </w:p>
    <w:p w14:paraId="25B3F909" w14:textId="77777777" w:rsidR="00DA6BA7" w:rsidRPr="006B1C67" w:rsidRDefault="00DA6BA7" w:rsidP="00DA6BA7">
      <w:pPr>
        <w:pStyle w:val="a8"/>
        <w:numPr>
          <w:ilvl w:val="0"/>
          <w:numId w:val="2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المقابلات الشخصية: تُجرى مقابلات مع بعض المسؤولين التنفيذيين في البنوك السعودية، مثل مديري تقنية المعلومات ومديري إدارة المخاطر، بهدف جمع بيانات متعمقة حول تطبيقات حوكمة تقنية المعلومات وإدارة مخاطر تكنولوجيا المعلومات بالبنوك محل الدراسة. تسهم هذه المقابلات في تحديد الممارسات والتحديات والفرص المتعلقة بهذا المجال في السياق المصرفي.</w:t>
      </w:r>
    </w:p>
    <w:p w14:paraId="28ED2418" w14:textId="77777777" w:rsidR="00DA6BA7" w:rsidRPr="006B1C67" w:rsidRDefault="00DA6BA7" w:rsidP="00DA6BA7">
      <w:pPr>
        <w:pStyle w:val="a8"/>
        <w:numPr>
          <w:ilvl w:val="0"/>
          <w:numId w:val="2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الاستبيانات: يتم تصميم استبيانات مفصلة لتوزيعها على العاملين في أقسام تقنية المعلومات وإدارة المخاطر داخل البنوك السعودية. تهدف هذه الاستبيانات إلى قياس مدى الوعي وفهم أنظمة الحوكمة المعتمدة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ومدى فعاليتها في إدارة المخاطر الرقمية. يتضمن الاستبيان أسئلة مغلقة وأخرى مفتوحة للحصول على ردود متنوعة تعكس استعداد البنوك لتطبيق الأنظمة وتأثيرها على الأداء الأمني والمؤسسي.</w:t>
      </w:r>
    </w:p>
    <w:p w14:paraId="21A484EE" w14:textId="200F24CA" w:rsidR="00DA6BA7" w:rsidRPr="006B1C67" w:rsidRDefault="00DA6BA7" w:rsidP="00C60021">
      <w:pPr>
        <w:pStyle w:val="a8"/>
        <w:numPr>
          <w:ilvl w:val="0"/>
          <w:numId w:val="2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دراسة الحالة: </w:t>
      </w:r>
      <w:r w:rsidR="00C60021">
        <w:rPr>
          <w:rFonts w:ascii="Simplified Arabic" w:eastAsia="Simplified Arabic" w:hAnsi="Simplified Arabic" w:cs="Simplified Arabic" w:hint="cs"/>
          <w:color w:val="000000"/>
          <w:sz w:val="28"/>
          <w:szCs w:val="28"/>
          <w:rtl/>
        </w:rPr>
        <w:t>تم إختيار بنك</w:t>
      </w:r>
      <w:r w:rsidRPr="006B1C67">
        <w:rPr>
          <w:rFonts w:ascii="Simplified Arabic" w:eastAsia="Simplified Arabic" w:hAnsi="Simplified Arabic" w:cs="Simplified Arabic"/>
          <w:color w:val="000000"/>
          <w:sz w:val="28"/>
          <w:szCs w:val="28"/>
          <w:rtl/>
        </w:rPr>
        <w:t xml:space="preserve"> من البنوك السعودية التي تطبق أنظم</w:t>
      </w:r>
      <w:r w:rsidR="00C60021">
        <w:rPr>
          <w:rFonts w:ascii="Simplified Arabic" w:eastAsia="Simplified Arabic" w:hAnsi="Simplified Arabic" w:cs="Simplified Arabic"/>
          <w:color w:val="000000"/>
          <w:sz w:val="28"/>
          <w:szCs w:val="28"/>
          <w:rtl/>
        </w:rPr>
        <w:t>ة حوكمة تقنية المعلومات لدراسته</w:t>
      </w:r>
      <w:r w:rsidRPr="006B1C67">
        <w:rPr>
          <w:rFonts w:ascii="Simplified Arabic" w:eastAsia="Simplified Arabic" w:hAnsi="Simplified Arabic" w:cs="Simplified Arabic"/>
          <w:color w:val="000000"/>
          <w:sz w:val="28"/>
          <w:szCs w:val="28"/>
          <w:rtl/>
        </w:rPr>
        <w:t xml:space="preserve"> من حيث الإجراءات العملية وأثرها على إدارة المخاطر. تركز دراسة الحالة على التحديات التي تواجه المؤسسات خلال التطبيق وكيفية التعامل معها، إضافةً إلى إبراز تغيرات ملموسة في مستوى الأمان والكفاءة نتيجة تطبيق الحوكمة.</w:t>
      </w:r>
    </w:p>
    <w:p w14:paraId="657CEB34" w14:textId="77777777" w:rsidR="00DA6BA7" w:rsidRPr="006B1C67" w:rsidRDefault="00DA6BA7" w:rsidP="00DA6BA7">
      <w:pPr>
        <w:pStyle w:val="a8"/>
        <w:numPr>
          <w:ilvl w:val="0"/>
          <w:numId w:val="2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تحليل الأدبيات والمراجع: يُعنى بتحليل الدراسات السابقة المتعلقة بحوكمة تقنية المعلومات وإدارة المخاطر في البنوك السعودية والعالمية. يشمل ذلك الكتب والمقالات والتقارير والأبحاث ذات العلاقة بهدف استعراض تأثير الحوكمة والأطر المعمول بها كـ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وتعميق الفهم الأكاديمي لموضوع الدراسة.</w:t>
      </w:r>
    </w:p>
    <w:p w14:paraId="04A609F3" w14:textId="32FE6BDE" w:rsidR="003F74F1" w:rsidRPr="006B1C67" w:rsidRDefault="00DA6BA7" w:rsidP="00DA6BA7">
      <w:pPr>
        <w:pStyle w:val="a8"/>
        <w:numPr>
          <w:ilvl w:val="0"/>
          <w:numId w:val="24"/>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التحليل الإحصائي: تُستخدم برامج التحليل الإحصائي مثل </w:t>
      </w:r>
      <w:r w:rsidRPr="006B1C67">
        <w:rPr>
          <w:rFonts w:ascii="Simplified Arabic" w:eastAsia="Simplified Arabic" w:hAnsi="Simplified Arabic" w:cs="Simplified Arabic"/>
          <w:color w:val="000000"/>
          <w:sz w:val="28"/>
          <w:szCs w:val="28"/>
        </w:rPr>
        <w:t>SPSS</w:t>
      </w:r>
      <w:r w:rsidRPr="006B1C67">
        <w:rPr>
          <w:rFonts w:ascii="Simplified Arabic" w:eastAsia="Simplified Arabic" w:hAnsi="Simplified Arabic" w:cs="Simplified Arabic"/>
          <w:color w:val="000000"/>
          <w:sz w:val="28"/>
          <w:szCs w:val="28"/>
          <w:rtl/>
        </w:rPr>
        <w:t xml:space="preserve"> لتحليل البيانات المستخلصة من الاستبيانات، وذلك لتحديد الأنماط والعلاقات بين تطبيق الحوكمة وإدارة المخاطر. يدعم التحليل الإحصائي استخلاص نتائج كمية تسهم في دعم النتائج والاستنتاجات المتعلقة بتأثير الحوكمة على تقليل المخاطر في البنوك السعودية.</w:t>
      </w:r>
    </w:p>
    <w:p w14:paraId="3D402445" w14:textId="7D176AB4" w:rsidR="001C3469" w:rsidRDefault="001C3469" w:rsidP="001C3469">
      <w:pPr>
        <w:bidi/>
        <w:rPr>
          <w:rFonts w:ascii="Simplified Arabic" w:eastAsia="Simplified Arabic" w:hAnsi="Simplified Arabic" w:cs="Simplified Arabic"/>
          <w:color w:val="000000"/>
          <w:sz w:val="28"/>
          <w:szCs w:val="28"/>
          <w:rtl/>
        </w:rPr>
      </w:pPr>
    </w:p>
    <w:p w14:paraId="4202DF94" w14:textId="3F1ADF2A" w:rsidR="001C3469" w:rsidRDefault="001C3469" w:rsidP="001C3469">
      <w:pPr>
        <w:bidi/>
        <w:rPr>
          <w:rFonts w:ascii="Simplified Arabic" w:eastAsia="Simplified Arabic" w:hAnsi="Simplified Arabic" w:cs="Simplified Arabic"/>
          <w:color w:val="000000"/>
          <w:sz w:val="28"/>
          <w:szCs w:val="28"/>
          <w:rtl/>
        </w:rPr>
      </w:pPr>
    </w:p>
    <w:p w14:paraId="04F03151" w14:textId="77777777" w:rsidR="00B07D8D" w:rsidRDefault="00B07D8D" w:rsidP="00B07D8D">
      <w:pPr>
        <w:bidi/>
        <w:rPr>
          <w:rFonts w:ascii="Simplified Arabic" w:eastAsia="Simplified Arabic" w:hAnsi="Simplified Arabic" w:cs="Simplified Arabic"/>
          <w:color w:val="000000"/>
          <w:sz w:val="28"/>
          <w:szCs w:val="28"/>
          <w:rtl/>
        </w:rPr>
      </w:pPr>
    </w:p>
    <w:p w14:paraId="726273A6" w14:textId="4A6EFD02" w:rsidR="00CB42B9" w:rsidRDefault="00CB42B9" w:rsidP="00CB42B9">
      <w:pPr>
        <w:bidi/>
        <w:rPr>
          <w:rFonts w:ascii="Simplified Arabic" w:eastAsia="Simplified Arabic" w:hAnsi="Simplified Arabic" w:cs="Simplified Arabic"/>
          <w:color w:val="000000"/>
          <w:sz w:val="28"/>
          <w:szCs w:val="28"/>
          <w:rtl/>
        </w:rPr>
      </w:pPr>
    </w:p>
    <w:p w14:paraId="1EED1004" w14:textId="1382F655" w:rsidR="00CB42B9" w:rsidRDefault="00CB42B9" w:rsidP="00CB42B9">
      <w:pPr>
        <w:bidi/>
        <w:rPr>
          <w:rFonts w:ascii="Simplified Arabic" w:eastAsia="Simplified Arabic" w:hAnsi="Simplified Arabic" w:cs="Simplified Arabic"/>
          <w:color w:val="000000"/>
          <w:sz w:val="28"/>
          <w:szCs w:val="28"/>
          <w:rtl/>
        </w:rPr>
      </w:pPr>
    </w:p>
    <w:p w14:paraId="2230D207" w14:textId="34E32852" w:rsidR="00CB42B9" w:rsidRDefault="00CB42B9" w:rsidP="00CB42B9">
      <w:pPr>
        <w:bidi/>
        <w:rPr>
          <w:rFonts w:ascii="Simplified Arabic" w:eastAsia="Simplified Arabic" w:hAnsi="Simplified Arabic" w:cs="Simplified Arabic"/>
          <w:color w:val="000000"/>
          <w:sz w:val="28"/>
          <w:szCs w:val="28"/>
          <w:rtl/>
        </w:rPr>
      </w:pPr>
    </w:p>
    <w:p w14:paraId="098EAC88" w14:textId="3948D428" w:rsidR="00CB42B9" w:rsidRDefault="00CB42B9" w:rsidP="00CB42B9">
      <w:pPr>
        <w:bidi/>
        <w:rPr>
          <w:rFonts w:ascii="Simplified Arabic" w:eastAsia="Simplified Arabic" w:hAnsi="Simplified Arabic" w:cs="Simplified Arabic"/>
          <w:color w:val="000000"/>
          <w:sz w:val="28"/>
          <w:szCs w:val="28"/>
          <w:rtl/>
        </w:rPr>
      </w:pPr>
    </w:p>
    <w:p w14:paraId="39FFD27B" w14:textId="40370431" w:rsidR="00CB42B9" w:rsidRDefault="00CB42B9" w:rsidP="00CB42B9">
      <w:pPr>
        <w:bidi/>
        <w:rPr>
          <w:rFonts w:ascii="Simplified Arabic" w:eastAsia="Simplified Arabic" w:hAnsi="Simplified Arabic" w:cs="Simplified Arabic"/>
          <w:color w:val="000000"/>
          <w:sz w:val="28"/>
          <w:szCs w:val="28"/>
          <w:rtl/>
        </w:rPr>
      </w:pPr>
    </w:p>
    <w:p w14:paraId="19A89BFA" w14:textId="4BC86127" w:rsidR="00A4244C" w:rsidRDefault="00A4244C" w:rsidP="00A4244C">
      <w:pPr>
        <w:bidi/>
        <w:rPr>
          <w:rFonts w:ascii="Simplified Arabic" w:eastAsia="Simplified Arabic" w:hAnsi="Simplified Arabic" w:cs="Simplified Arabic"/>
          <w:color w:val="000000"/>
          <w:sz w:val="28"/>
          <w:szCs w:val="28"/>
          <w:rtl/>
        </w:rPr>
      </w:pPr>
    </w:p>
    <w:p w14:paraId="614400FD" w14:textId="604A60F0" w:rsidR="00A4244C" w:rsidRDefault="00A4244C" w:rsidP="00A4244C">
      <w:pPr>
        <w:bidi/>
        <w:rPr>
          <w:rFonts w:ascii="Simplified Arabic" w:eastAsia="Simplified Arabic" w:hAnsi="Simplified Arabic" w:cs="Simplified Arabic"/>
          <w:color w:val="000000"/>
          <w:sz w:val="28"/>
          <w:szCs w:val="28"/>
          <w:rtl/>
        </w:rPr>
      </w:pPr>
    </w:p>
    <w:p w14:paraId="2075BBE5" w14:textId="468EBA2D" w:rsidR="00A4244C" w:rsidRDefault="00A4244C" w:rsidP="00A4244C">
      <w:pPr>
        <w:bidi/>
        <w:rPr>
          <w:rFonts w:ascii="Simplified Arabic" w:eastAsia="Simplified Arabic" w:hAnsi="Simplified Arabic" w:cs="Simplified Arabic"/>
          <w:color w:val="000000"/>
          <w:sz w:val="28"/>
          <w:szCs w:val="28"/>
          <w:rtl/>
        </w:rPr>
      </w:pPr>
    </w:p>
    <w:p w14:paraId="6C891F9F" w14:textId="77777777" w:rsidR="00A4244C" w:rsidRDefault="00A4244C" w:rsidP="00A4244C">
      <w:pPr>
        <w:bidi/>
        <w:rPr>
          <w:rFonts w:ascii="Simplified Arabic" w:eastAsia="Simplified Arabic" w:hAnsi="Simplified Arabic" w:cs="Simplified Arabic"/>
          <w:color w:val="000000"/>
          <w:sz w:val="28"/>
          <w:szCs w:val="28"/>
          <w:rtl/>
        </w:rPr>
      </w:pPr>
    </w:p>
    <w:p w14:paraId="4BC0C744" w14:textId="77777777" w:rsidR="001C3469" w:rsidRPr="006B1C67" w:rsidRDefault="001C3469" w:rsidP="001C3469">
      <w:pPr>
        <w:bidi/>
        <w:rPr>
          <w:rFonts w:ascii="Simplified Arabic" w:eastAsia="Simplified Arabic" w:hAnsi="Simplified Arabic" w:cs="Simplified Arabic"/>
          <w:color w:val="000000"/>
          <w:sz w:val="28"/>
          <w:szCs w:val="28"/>
          <w:rtl/>
        </w:rPr>
      </w:pPr>
    </w:p>
    <w:p w14:paraId="2C6C0FBF" w14:textId="77777777" w:rsidR="003139DA" w:rsidRPr="001C3469" w:rsidRDefault="003139DA" w:rsidP="003139DA">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مصطلحات الدراسة</w:t>
      </w:r>
    </w:p>
    <w:p w14:paraId="48A48C14"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حوكمة تقنية المعلومات (</w:t>
      </w:r>
      <w:r w:rsidRPr="006B1C67">
        <w:rPr>
          <w:rFonts w:ascii="Simplified Arabic" w:eastAsia="Simplified Arabic" w:hAnsi="Simplified Arabic" w:cs="Simplified Arabic"/>
          <w:color w:val="000000"/>
          <w:sz w:val="28"/>
          <w:szCs w:val="28"/>
        </w:rPr>
        <w:t>IT Governance</w:t>
      </w:r>
      <w:r w:rsidRPr="006B1C67">
        <w:rPr>
          <w:rFonts w:ascii="Simplified Arabic" w:eastAsia="Simplified Arabic" w:hAnsi="Simplified Arabic" w:cs="Simplified Arabic"/>
          <w:color w:val="000000"/>
          <w:sz w:val="28"/>
          <w:szCs w:val="28"/>
          <w:rtl/>
        </w:rPr>
        <w:t>)</w:t>
      </w:r>
    </w:p>
    <w:p w14:paraId="1DC839E8" w14:textId="4101C116" w:rsidR="003139DA"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تشير حوكمة تقنية المعلومات إلى مجموعة من الهياكل والعمليات التي يتم من خلالها توجيه وتقويم استخدام تقنية المعلومات داخل المنظمة، بهدف ضمان توافق تكنولوجيا المعلومات مع الأهداف الاستراتيجية للمؤسسة والمساهمة في تحقيقها. تهتم حوكمة تقنية المعلومات بتحديد السياسات والإجراءات اللازمة لتحقيق الاستخدام الأمثل للتقنية، بما يتماشى مع الأهداف التنظيمية وتشمل الرقابة على المخاطر المرتبطة بالتقنية مثل الأمن السيبراني والامتثال للمعايير القانونية والتنظيمية. يركز الهدف الأساسي على تعزيز فعالية الأداء المؤسسي من خلال توفير استراتيجيات رقابية قوية لاستخدام التكنولوجيا في مختلف مجالات العمل.</w:t>
      </w:r>
    </w:p>
    <w:p w14:paraId="7B594B38" w14:textId="77777777" w:rsidR="00A45589" w:rsidRPr="006B1C67" w:rsidRDefault="00A45589" w:rsidP="00A45589">
      <w:pPr>
        <w:bidi/>
        <w:rPr>
          <w:rFonts w:ascii="Simplified Arabic" w:eastAsia="Simplified Arabic" w:hAnsi="Simplified Arabic" w:cs="Simplified Arabic"/>
          <w:color w:val="000000"/>
          <w:sz w:val="28"/>
          <w:szCs w:val="28"/>
          <w:rtl/>
        </w:rPr>
      </w:pPr>
    </w:p>
    <w:p w14:paraId="521F4D46"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إدارة المخاطر (</w:t>
      </w:r>
      <w:r w:rsidRPr="006B1C67">
        <w:rPr>
          <w:rFonts w:ascii="Simplified Arabic" w:eastAsia="Simplified Arabic" w:hAnsi="Simplified Arabic" w:cs="Simplified Arabic"/>
          <w:color w:val="000000"/>
          <w:sz w:val="28"/>
          <w:szCs w:val="28"/>
        </w:rPr>
        <w:t>Risk Management</w:t>
      </w:r>
      <w:r w:rsidRPr="006B1C67">
        <w:rPr>
          <w:rFonts w:ascii="Simplified Arabic" w:eastAsia="Simplified Arabic" w:hAnsi="Simplified Arabic" w:cs="Simplified Arabic"/>
          <w:color w:val="000000"/>
          <w:sz w:val="28"/>
          <w:szCs w:val="28"/>
          <w:rtl/>
        </w:rPr>
        <w:t>)</w:t>
      </w:r>
    </w:p>
    <w:p w14:paraId="1C4B6A67" w14:textId="366D79BE" w:rsidR="003139DA" w:rsidRPr="006B1C67" w:rsidRDefault="003139DA" w:rsidP="00B07D8D">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تعرف إدارة المخاطر بأنها عملية تحديد وتحليل المخاطر التي قد تتعرض لها </w:t>
      </w:r>
      <w:r w:rsidR="00B07D8D">
        <w:rPr>
          <w:rFonts w:ascii="Simplified Arabic" w:eastAsia="Simplified Arabic" w:hAnsi="Simplified Arabic" w:cs="Simplified Arabic" w:hint="cs"/>
          <w:color w:val="000000"/>
          <w:sz w:val="28"/>
          <w:szCs w:val="28"/>
          <w:rtl/>
        </w:rPr>
        <w:t>البنوك</w:t>
      </w:r>
      <w:r w:rsidRPr="006B1C67">
        <w:rPr>
          <w:rFonts w:ascii="Simplified Arabic" w:eastAsia="Simplified Arabic" w:hAnsi="Simplified Arabic" w:cs="Simplified Arabic"/>
          <w:color w:val="000000"/>
          <w:sz w:val="28"/>
          <w:szCs w:val="28"/>
          <w:rtl/>
        </w:rPr>
        <w:t xml:space="preserve">، ووضع استراتيجيات وإجراءات لمعالجتها أو تقليل آثارها. في القطاع المصرفي، تشمل إدارة المخاطر تقييم المخاطر المالية والرقمية والتشغيلية التي قد تؤثر على قدرة البنك على تحقيق أهدافه، وتتضمن عدة مراحل مثل تحديد المخاطر وتقييم تأثيرها ووضع خطط للحد منها أو التعامل معها ومتابعة الوضع باستمرار لضمان فعالية الاستجابة لأي تغييرات في البيئة التشغيلية. تعتبر إدارة المخاطر </w:t>
      </w:r>
      <w:r w:rsidR="00B07D8D">
        <w:rPr>
          <w:rFonts w:ascii="Simplified Arabic" w:eastAsia="Simplified Arabic" w:hAnsi="Simplified Arabic" w:cs="Simplified Arabic" w:hint="cs"/>
          <w:color w:val="000000"/>
          <w:sz w:val="28"/>
          <w:szCs w:val="28"/>
          <w:rtl/>
        </w:rPr>
        <w:t>ركيزة أساسية</w:t>
      </w:r>
      <w:r w:rsidRPr="006B1C67">
        <w:rPr>
          <w:rFonts w:ascii="Simplified Arabic" w:eastAsia="Simplified Arabic" w:hAnsi="Simplified Arabic" w:cs="Simplified Arabic"/>
          <w:color w:val="000000"/>
          <w:sz w:val="28"/>
          <w:szCs w:val="28"/>
          <w:rtl/>
        </w:rPr>
        <w:t xml:space="preserve"> من حوكمة تقنية المعلومات وتساهم في التعامل مع مخاطر استخدام التقنية في الأعمال المصرفية.</w:t>
      </w:r>
    </w:p>
    <w:p w14:paraId="3588DDC5"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الأمن السيبراني (</w:t>
      </w:r>
      <w:r w:rsidRPr="006B1C67">
        <w:rPr>
          <w:rFonts w:ascii="Simplified Arabic" w:eastAsia="Simplified Arabic" w:hAnsi="Simplified Arabic" w:cs="Simplified Arabic"/>
          <w:color w:val="000000"/>
          <w:sz w:val="28"/>
          <w:szCs w:val="28"/>
        </w:rPr>
        <w:t>Cybersecurity</w:t>
      </w:r>
      <w:r w:rsidRPr="006B1C67">
        <w:rPr>
          <w:rFonts w:ascii="Simplified Arabic" w:eastAsia="Simplified Arabic" w:hAnsi="Simplified Arabic" w:cs="Simplified Arabic"/>
          <w:color w:val="000000"/>
          <w:sz w:val="28"/>
          <w:szCs w:val="28"/>
          <w:rtl/>
        </w:rPr>
        <w:t>)</w:t>
      </w:r>
    </w:p>
    <w:p w14:paraId="290E64A8" w14:textId="5E21EE93" w:rsidR="003139DA" w:rsidRDefault="003139DA" w:rsidP="00874AAE">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يمثل الأمن السيبراني مجالاً متخصصاً في حماية الأنظمة الرقمية والمعلومات من التهديدات أو الاستخدام غير المصرح به، ويتضمن ذلك حماية الشبكات والأنظمة والبيانات والتطبيقات وكل ما يتعلق بالبنية التحتية لتكنولوجيا المعلومات من مخاطر مثل الفيروسات والهجمات الإلكترونية وسرقة البيانات. في البنوك السعودية، يعد الأمن السيبراني عنصراً أساسياً نظراً لاعتماد البنوك بصورة كبيرة </w:t>
      </w:r>
      <w:r w:rsidR="00874AAE">
        <w:rPr>
          <w:rFonts w:ascii="Simplified Arabic" w:eastAsia="Simplified Arabic" w:hAnsi="Simplified Arabic" w:cs="Simplified Arabic" w:hint="cs"/>
          <w:color w:val="000000"/>
          <w:sz w:val="28"/>
          <w:szCs w:val="28"/>
          <w:rtl/>
        </w:rPr>
        <w:t xml:space="preserve">جدا </w:t>
      </w:r>
      <w:r w:rsidRPr="006B1C67">
        <w:rPr>
          <w:rFonts w:ascii="Simplified Arabic" w:eastAsia="Simplified Arabic" w:hAnsi="Simplified Arabic" w:cs="Simplified Arabic"/>
          <w:color w:val="000000"/>
          <w:sz w:val="28"/>
          <w:szCs w:val="28"/>
          <w:rtl/>
        </w:rPr>
        <w:t xml:space="preserve">على الأنظمة الرقمية في تقديم الخدمات </w:t>
      </w:r>
      <w:r w:rsidR="00874AAE">
        <w:rPr>
          <w:rFonts w:ascii="Simplified Arabic" w:eastAsia="Simplified Arabic" w:hAnsi="Simplified Arabic" w:cs="Simplified Arabic" w:hint="cs"/>
          <w:color w:val="000000"/>
          <w:sz w:val="28"/>
          <w:szCs w:val="28"/>
          <w:rtl/>
        </w:rPr>
        <w:t>للمستفيدين</w:t>
      </w:r>
      <w:r w:rsidRPr="006B1C67">
        <w:rPr>
          <w:rFonts w:ascii="Simplified Arabic" w:eastAsia="Simplified Arabic" w:hAnsi="Simplified Arabic" w:cs="Simplified Arabic"/>
          <w:color w:val="000000"/>
          <w:sz w:val="28"/>
          <w:szCs w:val="28"/>
          <w:rtl/>
        </w:rPr>
        <w:t>.</w:t>
      </w:r>
    </w:p>
    <w:p w14:paraId="2A065CC6" w14:textId="77777777" w:rsidR="00A45589" w:rsidRPr="006B1C67" w:rsidRDefault="00A45589" w:rsidP="00A45589">
      <w:pPr>
        <w:bidi/>
        <w:rPr>
          <w:rFonts w:ascii="Simplified Arabic" w:eastAsia="Simplified Arabic" w:hAnsi="Simplified Arabic" w:cs="Simplified Arabic"/>
          <w:color w:val="000000"/>
          <w:sz w:val="28"/>
          <w:szCs w:val="28"/>
          <w:rtl/>
        </w:rPr>
      </w:pPr>
    </w:p>
    <w:p w14:paraId="6565F1C0"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أطر الحوكمة (</w:t>
      </w:r>
      <w:r w:rsidRPr="006B1C67">
        <w:rPr>
          <w:rFonts w:ascii="Simplified Arabic" w:eastAsia="Simplified Arabic" w:hAnsi="Simplified Arabic" w:cs="Simplified Arabic"/>
          <w:color w:val="000000"/>
          <w:sz w:val="28"/>
          <w:szCs w:val="28"/>
        </w:rPr>
        <w:t>Governance Frameworks</w:t>
      </w:r>
      <w:r w:rsidRPr="006B1C67">
        <w:rPr>
          <w:rFonts w:ascii="Simplified Arabic" w:eastAsia="Simplified Arabic" w:hAnsi="Simplified Arabic" w:cs="Simplified Arabic"/>
          <w:color w:val="000000"/>
          <w:sz w:val="28"/>
          <w:szCs w:val="28"/>
          <w:rtl/>
        </w:rPr>
        <w:t>)</w:t>
      </w:r>
    </w:p>
    <w:p w14:paraId="28C194D6"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تشير أطر الحوكمة إلى مجموعة المبادئ والممارسات التي تنظم العمليات المتعلقة باتخاذ القرارات داخل المؤسسات. وفي سياق حوكمة تقنية المعلومات، توجد العديد من الأطر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xml:space="preserve"> والتي تهدف إلى تحقيق أفضل استفادة من التقنية عبر نهج منظم وموحد للحوكمة مما يدعم الشفافية والمساءلة ويساعد في تحقيق الأهداف الاستراتيجية وتحسين الأداء المؤسسي.</w:t>
      </w:r>
    </w:p>
    <w:p w14:paraId="35438571" w14:textId="2E5CC264" w:rsidR="003139DA" w:rsidRPr="006B1C67" w:rsidRDefault="003139DA" w:rsidP="00874AAE">
      <w:pPr>
        <w:bidi/>
        <w:rPr>
          <w:rFonts w:ascii="Simplified Arabic" w:eastAsia="Simplified Arabic" w:hAnsi="Simplified Arabic" w:cs="Simplified Arabic"/>
          <w:color w:val="000000"/>
          <w:sz w:val="28"/>
          <w:szCs w:val="28"/>
        </w:rPr>
      </w:pPr>
      <w:r w:rsidRPr="00874AAE">
        <w:rPr>
          <w:rFonts w:ascii="Simplified Arabic" w:eastAsia="Simplified Arabic" w:hAnsi="Simplified Arabic" w:cs="Simplified Arabic"/>
          <w:b/>
          <w:bCs/>
          <w:color w:val="000000"/>
          <w:sz w:val="28"/>
          <w:szCs w:val="28"/>
        </w:rPr>
        <w:t>COBIT</w:t>
      </w:r>
      <w:r w:rsidRPr="006B1C67">
        <w:rPr>
          <w:rFonts w:ascii="Simplified Arabic" w:eastAsia="Simplified Arabic" w:hAnsi="Simplified Arabic" w:cs="Simplified Arabic"/>
          <w:color w:val="000000"/>
          <w:sz w:val="28"/>
          <w:szCs w:val="28"/>
        </w:rPr>
        <w:t xml:space="preserve"> </w:t>
      </w:r>
      <w:r w:rsidR="00874AAE">
        <w:rPr>
          <w:rFonts w:ascii="Simplified Arabic" w:eastAsia="Simplified Arabic" w:hAnsi="Simplified Arabic" w:cs="Simplified Arabic" w:hint="cs"/>
          <w:color w:val="000000"/>
          <w:sz w:val="28"/>
          <w:szCs w:val="28"/>
          <w:rtl/>
        </w:rPr>
        <w:t xml:space="preserve"> </w:t>
      </w:r>
      <w:r w:rsidRPr="006B1C67">
        <w:rPr>
          <w:rFonts w:ascii="Simplified Arabic" w:eastAsia="Simplified Arabic" w:hAnsi="Simplified Arabic" w:cs="Simplified Arabic"/>
          <w:color w:val="000000"/>
          <w:sz w:val="28"/>
          <w:szCs w:val="28"/>
          <w:rtl/>
        </w:rPr>
        <w:t xml:space="preserve">هو إطار خاص بحوكمة تقنية المعلومات يهدف إلى ضمان استخدام التقنية بما يتوافق مع استراتيجية واحتياجات </w:t>
      </w:r>
      <w:r w:rsidR="00874AAE">
        <w:rPr>
          <w:rFonts w:ascii="Simplified Arabic" w:eastAsia="Simplified Arabic" w:hAnsi="Simplified Arabic" w:cs="Simplified Arabic" w:hint="cs"/>
          <w:color w:val="000000"/>
          <w:sz w:val="28"/>
          <w:szCs w:val="28"/>
          <w:rtl/>
        </w:rPr>
        <w:t>البنوك</w:t>
      </w:r>
      <w:r w:rsidRPr="006B1C67">
        <w:rPr>
          <w:rFonts w:ascii="Simplified Arabic" w:eastAsia="Simplified Arabic" w:hAnsi="Simplified Arabic" w:cs="Simplified Arabic"/>
          <w:color w:val="000000"/>
          <w:sz w:val="28"/>
          <w:szCs w:val="28"/>
          <w:rtl/>
        </w:rPr>
        <w:t>. ويستند هذا الإطار إلى مجموعة من الأهداف والعمليات التي تدعم الرقابة المثلى على تقنية المعلومات وتحدد المسؤوليات والمعايير المطلوبة لإدارة التقنية</w:t>
      </w:r>
      <w:r w:rsidRPr="006B1C67">
        <w:rPr>
          <w:rFonts w:ascii="Simplified Arabic" w:eastAsia="Simplified Arabic" w:hAnsi="Simplified Arabic" w:cs="Simplified Arabic"/>
          <w:color w:val="000000"/>
          <w:sz w:val="28"/>
          <w:szCs w:val="28"/>
        </w:rPr>
        <w:t xml:space="preserve"> </w:t>
      </w:r>
      <w:r w:rsidRPr="006B1C67">
        <w:rPr>
          <w:rFonts w:ascii="Simplified Arabic" w:eastAsia="Simplified Arabic" w:hAnsi="Simplified Arabic" w:cs="Simplified Arabic"/>
          <w:color w:val="000000"/>
          <w:sz w:val="28"/>
          <w:szCs w:val="28"/>
          <w:rtl/>
        </w:rPr>
        <w:t>بفعالية، كما يسهم في تقليل المخاطر المرتبطة بها</w:t>
      </w:r>
      <w:r w:rsidRPr="006B1C67">
        <w:rPr>
          <w:rFonts w:ascii="Simplified Arabic" w:eastAsia="Simplified Arabic" w:hAnsi="Simplified Arabic" w:cs="Simplified Arabic"/>
          <w:color w:val="000000"/>
          <w:sz w:val="28"/>
          <w:szCs w:val="28"/>
        </w:rPr>
        <w:t>.</w:t>
      </w:r>
    </w:p>
    <w:p w14:paraId="77D4CBA1" w14:textId="6044C3F3" w:rsidR="003139DA" w:rsidRPr="006B1C67" w:rsidRDefault="003139DA" w:rsidP="00874AAE">
      <w:pPr>
        <w:bidi/>
        <w:rPr>
          <w:rFonts w:ascii="Simplified Arabic" w:eastAsia="Simplified Arabic" w:hAnsi="Simplified Arabic" w:cs="Simplified Arabic"/>
          <w:color w:val="000000"/>
          <w:sz w:val="28"/>
          <w:szCs w:val="28"/>
        </w:rPr>
      </w:pPr>
      <w:r w:rsidRPr="00874AAE">
        <w:rPr>
          <w:rFonts w:ascii="Simplified Arabic" w:eastAsia="Simplified Arabic" w:hAnsi="Simplified Arabic" w:cs="Simplified Arabic"/>
          <w:b/>
          <w:bCs/>
          <w:color w:val="000000"/>
          <w:sz w:val="28"/>
          <w:szCs w:val="28"/>
        </w:rPr>
        <w:t>ITIL</w:t>
      </w:r>
      <w:r w:rsidRPr="006B1C67">
        <w:rPr>
          <w:rFonts w:ascii="Simplified Arabic" w:eastAsia="Simplified Arabic" w:hAnsi="Simplified Arabic" w:cs="Simplified Arabic"/>
          <w:color w:val="000000"/>
          <w:sz w:val="28"/>
          <w:szCs w:val="28"/>
        </w:rPr>
        <w:t xml:space="preserve"> </w:t>
      </w:r>
      <w:r w:rsidRPr="006B1C67">
        <w:rPr>
          <w:rFonts w:ascii="Simplified Arabic" w:eastAsia="Simplified Arabic" w:hAnsi="Simplified Arabic" w:cs="Simplified Arabic"/>
          <w:color w:val="000000"/>
          <w:sz w:val="28"/>
          <w:szCs w:val="28"/>
          <w:rtl/>
        </w:rPr>
        <w:t xml:space="preserve">هو إطار عمل يركز على تحسين إدارة خدمات تقنية المعلومات داخل </w:t>
      </w:r>
      <w:r w:rsidR="00874AAE">
        <w:rPr>
          <w:rFonts w:ascii="Simplified Arabic" w:eastAsia="Simplified Arabic" w:hAnsi="Simplified Arabic" w:cs="Simplified Arabic" w:hint="cs"/>
          <w:color w:val="000000"/>
          <w:sz w:val="28"/>
          <w:szCs w:val="28"/>
          <w:rtl/>
        </w:rPr>
        <w:t>البنوك</w:t>
      </w:r>
      <w:r w:rsidRPr="006B1C67">
        <w:rPr>
          <w:rFonts w:ascii="Simplified Arabic" w:eastAsia="Simplified Arabic" w:hAnsi="Simplified Arabic" w:cs="Simplified Arabic"/>
          <w:color w:val="000000"/>
          <w:sz w:val="28"/>
          <w:szCs w:val="28"/>
          <w:rtl/>
        </w:rPr>
        <w:t>، ويضم مجموعة من الممارسات والإجراءات التي تعزز تقديم خدمات تقنية معلومات فعالة وآمنة ومستدامة. ويركز</w:t>
      </w:r>
      <w:r w:rsidRPr="006B1C67">
        <w:rPr>
          <w:rFonts w:ascii="Simplified Arabic" w:eastAsia="Simplified Arabic" w:hAnsi="Simplified Arabic" w:cs="Simplified Arabic"/>
          <w:color w:val="000000"/>
          <w:sz w:val="28"/>
          <w:szCs w:val="28"/>
        </w:rPr>
        <w:t xml:space="preserve"> ITIL </w:t>
      </w:r>
      <w:r w:rsidRPr="006B1C67">
        <w:rPr>
          <w:rFonts w:ascii="Simplified Arabic" w:eastAsia="Simplified Arabic" w:hAnsi="Simplified Arabic" w:cs="Simplified Arabic"/>
          <w:color w:val="000000"/>
          <w:sz w:val="28"/>
          <w:szCs w:val="28"/>
          <w:rtl/>
        </w:rPr>
        <w:t>على تطوير عمليات إدارة الخدمات مثل التعامل مع الحوادث وتغيير الأنظمة وحل المشكلات. وفي المصارف السعودية، يساعد</w:t>
      </w:r>
      <w:r w:rsidRPr="006B1C67">
        <w:rPr>
          <w:rFonts w:ascii="Simplified Arabic" w:eastAsia="Simplified Arabic" w:hAnsi="Simplified Arabic" w:cs="Simplified Arabic"/>
          <w:color w:val="000000"/>
          <w:sz w:val="28"/>
          <w:szCs w:val="28"/>
        </w:rPr>
        <w:t xml:space="preserve"> ITIL </w:t>
      </w:r>
      <w:r w:rsidRPr="006B1C67">
        <w:rPr>
          <w:rFonts w:ascii="Simplified Arabic" w:eastAsia="Simplified Arabic" w:hAnsi="Simplified Arabic" w:cs="Simplified Arabic"/>
          <w:color w:val="000000"/>
          <w:sz w:val="28"/>
          <w:szCs w:val="28"/>
          <w:rtl/>
        </w:rPr>
        <w:t>في تعزيز استجابة المؤسسات لمخاطر التقنية والتحديات الأمنية بتقديم أطر منظمة للتعامل مع مشكلات تكنولوجيا المعلومات</w:t>
      </w:r>
      <w:r w:rsidRPr="006B1C67">
        <w:rPr>
          <w:rFonts w:ascii="Simplified Arabic" w:eastAsia="Simplified Arabic" w:hAnsi="Simplified Arabic" w:cs="Simplified Arabic"/>
          <w:color w:val="000000"/>
          <w:sz w:val="28"/>
          <w:szCs w:val="28"/>
        </w:rPr>
        <w:t>.</w:t>
      </w:r>
    </w:p>
    <w:p w14:paraId="02E8F617" w14:textId="77777777" w:rsidR="003139DA" w:rsidRPr="006B1C67" w:rsidRDefault="003139DA" w:rsidP="003139D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المخاطر السيبرانية</w:t>
      </w:r>
      <w:r w:rsidRPr="006B1C67">
        <w:rPr>
          <w:rFonts w:ascii="Simplified Arabic" w:eastAsia="Simplified Arabic" w:hAnsi="Simplified Arabic" w:cs="Simplified Arabic"/>
          <w:color w:val="000000"/>
          <w:sz w:val="28"/>
          <w:szCs w:val="28"/>
        </w:rPr>
        <w:t xml:space="preserve"> (Cyber Risks)</w:t>
      </w:r>
    </w:p>
    <w:p w14:paraId="56859229" w14:textId="39CFAAB3" w:rsidR="003139DA"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تشمل المخاطر السيبرانية التهديدات التي يمكن أن تؤثر على البيانات الرقمية أو الأنظمة التقنية، وتتنوع بين هجمات إلكترونية كاختراق الأنظمة، الفيروسات، البرمجيات الخبيثة، وأيضاً أخطاء المستخدمين، فقدان البيانات، وسوء الاستخدام. ونظرًا لأهمية دور البنوك في المعاملات المالية وحفظ البيانات، فإن هذه المخاطر تشكل تحديًا بارزًا في القطاع المصرفي السعودي، ولهذا تعد حوكمة تقنية المعلومات ضرورة للحد من هذه المخاطر</w:t>
      </w:r>
      <w:r w:rsidRPr="006B1C67">
        <w:rPr>
          <w:rFonts w:ascii="Simplified Arabic" w:eastAsia="Simplified Arabic" w:hAnsi="Simplified Arabic" w:cs="Simplified Arabic"/>
          <w:color w:val="000000"/>
          <w:sz w:val="28"/>
          <w:szCs w:val="28"/>
        </w:rPr>
        <w:t>.</w:t>
      </w:r>
    </w:p>
    <w:p w14:paraId="6ED46845" w14:textId="0F09D591" w:rsidR="00A45589" w:rsidRDefault="00A45589" w:rsidP="00A45589">
      <w:pPr>
        <w:bidi/>
        <w:rPr>
          <w:rFonts w:ascii="Simplified Arabic" w:eastAsia="Simplified Arabic" w:hAnsi="Simplified Arabic" w:cs="Simplified Arabic"/>
          <w:color w:val="000000"/>
          <w:sz w:val="28"/>
          <w:szCs w:val="28"/>
          <w:rtl/>
        </w:rPr>
      </w:pPr>
    </w:p>
    <w:p w14:paraId="0752DB25" w14:textId="43FB3C7A" w:rsidR="00A45589" w:rsidRDefault="00A45589" w:rsidP="00A45589">
      <w:pPr>
        <w:bidi/>
        <w:rPr>
          <w:rFonts w:ascii="Simplified Arabic" w:eastAsia="Simplified Arabic" w:hAnsi="Simplified Arabic" w:cs="Simplified Arabic"/>
          <w:color w:val="000000"/>
          <w:sz w:val="28"/>
          <w:szCs w:val="28"/>
          <w:rtl/>
        </w:rPr>
      </w:pPr>
    </w:p>
    <w:p w14:paraId="184BDB5B" w14:textId="77777777" w:rsidR="00A45589" w:rsidRPr="006B1C67" w:rsidRDefault="00A45589" w:rsidP="00A45589">
      <w:pPr>
        <w:bidi/>
        <w:rPr>
          <w:rFonts w:ascii="Simplified Arabic" w:eastAsia="Simplified Arabic" w:hAnsi="Simplified Arabic" w:cs="Simplified Arabic"/>
          <w:color w:val="000000"/>
          <w:sz w:val="28"/>
          <w:szCs w:val="28"/>
        </w:rPr>
      </w:pPr>
    </w:p>
    <w:p w14:paraId="61E5827F" w14:textId="77777777" w:rsidR="003139DA" w:rsidRPr="006B1C67" w:rsidRDefault="003139DA" w:rsidP="003139D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الامتثال</w:t>
      </w:r>
      <w:r w:rsidRPr="006B1C67">
        <w:rPr>
          <w:rFonts w:ascii="Simplified Arabic" w:eastAsia="Simplified Arabic" w:hAnsi="Simplified Arabic" w:cs="Simplified Arabic"/>
          <w:color w:val="000000"/>
          <w:sz w:val="28"/>
          <w:szCs w:val="28"/>
        </w:rPr>
        <w:t xml:space="preserve"> (Compliance)</w:t>
      </w:r>
    </w:p>
    <w:p w14:paraId="6D88E343" w14:textId="7347974A" w:rsidR="003F74F1" w:rsidRPr="006B1C67" w:rsidRDefault="003139DA" w:rsidP="00D372E8">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يشير الامتثال إلى التزام المؤسسات بالمعايير القانونية والتنظيمية التي تضعها الهيئات الرقابية، وفي القطاع المصرفي يشمل الامتثال لكافة القوانين واللوائح الخاصة بحماية البيانات وتكنولوجيا المعلومات والأمن السيبراني. في البنوك السعودية، </w:t>
      </w:r>
      <w:r w:rsidR="00D372E8">
        <w:rPr>
          <w:rFonts w:ascii="Simplified Arabic" w:eastAsia="Simplified Arabic" w:hAnsi="Simplified Arabic" w:cs="Simplified Arabic" w:hint="cs"/>
          <w:color w:val="000000"/>
          <w:sz w:val="28"/>
          <w:szCs w:val="28"/>
          <w:rtl/>
        </w:rPr>
        <w:t xml:space="preserve">فرضت </w:t>
      </w:r>
      <w:r w:rsidRPr="006B1C67">
        <w:rPr>
          <w:rFonts w:ascii="Simplified Arabic" w:eastAsia="Simplified Arabic" w:hAnsi="Simplified Arabic" w:cs="Simplified Arabic"/>
          <w:color w:val="000000"/>
          <w:sz w:val="28"/>
          <w:szCs w:val="28"/>
          <w:rtl/>
        </w:rPr>
        <w:t>الجهات التنظيمية</w:t>
      </w:r>
      <w:r w:rsidRPr="006B1C67">
        <w:rPr>
          <w:rFonts w:ascii="Simplified Arabic" w:eastAsia="Simplified Arabic" w:hAnsi="Simplified Arabic" w:cs="Simplified Arabic"/>
          <w:color w:val="000000"/>
          <w:sz w:val="28"/>
          <w:szCs w:val="28"/>
        </w:rPr>
        <w:t xml:space="preserve"> </w:t>
      </w:r>
      <w:r w:rsidRPr="006B1C67">
        <w:rPr>
          <w:rFonts w:ascii="Simplified Arabic" w:eastAsia="Simplified Arabic" w:hAnsi="Simplified Arabic" w:cs="Simplified Arabic"/>
          <w:color w:val="000000"/>
          <w:sz w:val="28"/>
          <w:szCs w:val="28"/>
          <w:rtl/>
        </w:rPr>
        <w:t>مثل مؤسسة النقد العربي السعودي (ساما) الالتزام بمجموعة من المعايير التي تهدف إلى ضمان استقرار النظام المصرفي وحمايته من المخاطر المرتبطة باستخدام التكنولوجيا</w:t>
      </w:r>
      <w:r w:rsidRPr="006B1C67">
        <w:rPr>
          <w:rFonts w:ascii="Simplified Arabic" w:eastAsia="Simplified Arabic" w:hAnsi="Simplified Arabic" w:cs="Simplified Arabic"/>
          <w:color w:val="000000"/>
          <w:sz w:val="28"/>
          <w:szCs w:val="28"/>
        </w:rPr>
        <w:t>.</w:t>
      </w:r>
    </w:p>
    <w:p w14:paraId="7859C8FF"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التحول الرقمي (</w:t>
      </w:r>
      <w:r w:rsidRPr="006B1C67">
        <w:rPr>
          <w:rFonts w:ascii="Simplified Arabic" w:eastAsia="Simplified Arabic" w:hAnsi="Simplified Arabic" w:cs="Simplified Arabic"/>
          <w:color w:val="000000"/>
          <w:sz w:val="28"/>
          <w:szCs w:val="28"/>
        </w:rPr>
        <w:t>Digital Transformation</w:t>
      </w:r>
      <w:r w:rsidRPr="006B1C67">
        <w:rPr>
          <w:rFonts w:ascii="Simplified Arabic" w:eastAsia="Simplified Arabic" w:hAnsi="Simplified Arabic" w:cs="Simplified Arabic"/>
          <w:color w:val="000000"/>
          <w:sz w:val="28"/>
          <w:szCs w:val="28"/>
          <w:rtl/>
        </w:rPr>
        <w:t>)</w:t>
      </w:r>
    </w:p>
    <w:p w14:paraId="13D7BCDC" w14:textId="427828B8" w:rsidR="003139DA" w:rsidRPr="006B1C67" w:rsidRDefault="00D372E8" w:rsidP="00D372E8">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في البنوك السعودية </w:t>
      </w:r>
      <w:r>
        <w:rPr>
          <w:rFonts w:ascii="Simplified Arabic" w:eastAsia="Simplified Arabic" w:hAnsi="Simplified Arabic" w:cs="Simplified Arabic" w:hint="cs"/>
          <w:color w:val="000000"/>
          <w:sz w:val="28"/>
          <w:szCs w:val="28"/>
          <w:rtl/>
        </w:rPr>
        <w:t xml:space="preserve">تم </w:t>
      </w:r>
      <w:r w:rsidR="003139DA" w:rsidRPr="006B1C67">
        <w:rPr>
          <w:rFonts w:ascii="Simplified Arabic" w:eastAsia="Simplified Arabic" w:hAnsi="Simplified Arabic" w:cs="Simplified Arabic"/>
          <w:color w:val="000000"/>
          <w:sz w:val="28"/>
          <w:szCs w:val="28"/>
          <w:rtl/>
        </w:rPr>
        <w:t xml:space="preserve">اعتماد تقنيات رقمية لتحسين </w:t>
      </w:r>
      <w:r>
        <w:rPr>
          <w:rFonts w:ascii="Simplified Arabic" w:eastAsia="Simplified Arabic" w:hAnsi="Simplified Arabic" w:cs="Simplified Arabic" w:hint="cs"/>
          <w:color w:val="000000"/>
          <w:sz w:val="28"/>
          <w:szCs w:val="28"/>
          <w:rtl/>
        </w:rPr>
        <w:t>أدائها</w:t>
      </w:r>
      <w:r w:rsidR="003139DA" w:rsidRPr="006B1C67">
        <w:rPr>
          <w:rFonts w:ascii="Simplified Arabic" w:eastAsia="Simplified Arabic" w:hAnsi="Simplified Arabic" w:cs="Simplified Arabic"/>
          <w:color w:val="000000"/>
          <w:sz w:val="28"/>
          <w:szCs w:val="28"/>
          <w:rtl/>
        </w:rPr>
        <w:t xml:space="preserve"> وتعزيز العلا</w:t>
      </w:r>
      <w:r>
        <w:rPr>
          <w:rFonts w:ascii="Simplified Arabic" w:eastAsia="Simplified Arabic" w:hAnsi="Simplified Arabic" w:cs="Simplified Arabic"/>
          <w:color w:val="000000"/>
          <w:sz w:val="28"/>
          <w:szCs w:val="28"/>
          <w:rtl/>
        </w:rPr>
        <w:t>قة مع العملاء</w:t>
      </w:r>
      <w:r w:rsidR="003139DA" w:rsidRPr="006B1C67">
        <w:rPr>
          <w:rFonts w:ascii="Simplified Arabic" w:eastAsia="Simplified Arabic" w:hAnsi="Simplified Arabic" w:cs="Simplified Arabic"/>
          <w:color w:val="000000"/>
          <w:sz w:val="28"/>
          <w:szCs w:val="28"/>
          <w:rtl/>
        </w:rPr>
        <w:t xml:space="preserve"> ، </w:t>
      </w:r>
      <w:r>
        <w:rPr>
          <w:rFonts w:ascii="Simplified Arabic" w:eastAsia="Simplified Arabic" w:hAnsi="Simplified Arabic" w:cs="Simplified Arabic" w:hint="cs"/>
          <w:color w:val="000000"/>
          <w:sz w:val="28"/>
          <w:szCs w:val="28"/>
          <w:rtl/>
        </w:rPr>
        <w:t>والهدف</w:t>
      </w:r>
      <w:r w:rsidR="003139DA" w:rsidRPr="006B1C67">
        <w:rPr>
          <w:rFonts w:ascii="Simplified Arabic" w:eastAsia="Simplified Arabic" w:hAnsi="Simplified Arabic" w:cs="Simplified Arabic"/>
          <w:color w:val="000000"/>
          <w:sz w:val="28"/>
          <w:szCs w:val="28"/>
          <w:rtl/>
        </w:rPr>
        <w:t xml:space="preserve"> تطوير الخدمات المصرفية وتطبيق </w:t>
      </w:r>
      <w:r>
        <w:rPr>
          <w:rFonts w:ascii="Simplified Arabic" w:eastAsia="Simplified Arabic" w:hAnsi="Simplified Arabic" w:cs="Simplified Arabic" w:hint="cs"/>
          <w:color w:val="000000"/>
          <w:sz w:val="28"/>
          <w:szCs w:val="28"/>
          <w:rtl/>
        </w:rPr>
        <w:t>أنظمة</w:t>
      </w:r>
      <w:r w:rsidR="003139DA" w:rsidRPr="006B1C67">
        <w:rPr>
          <w:rFonts w:ascii="Simplified Arabic" w:eastAsia="Simplified Arabic" w:hAnsi="Simplified Arabic" w:cs="Simplified Arabic"/>
          <w:color w:val="000000"/>
          <w:sz w:val="28"/>
          <w:szCs w:val="28"/>
          <w:rtl/>
        </w:rPr>
        <w:t xml:space="preserve"> حوكمة تقنية </w:t>
      </w:r>
      <w:r>
        <w:rPr>
          <w:rFonts w:ascii="Simplified Arabic" w:eastAsia="Simplified Arabic" w:hAnsi="Simplified Arabic" w:cs="Simplified Arabic" w:hint="cs"/>
          <w:color w:val="000000"/>
          <w:sz w:val="28"/>
          <w:szCs w:val="28"/>
          <w:rtl/>
        </w:rPr>
        <w:t>معلوماتية</w:t>
      </w:r>
      <w:r w:rsidR="003139DA" w:rsidRPr="006B1C67">
        <w:rPr>
          <w:rFonts w:ascii="Simplified Arabic" w:eastAsia="Simplified Arabic" w:hAnsi="Simplified Arabic" w:cs="Simplified Arabic"/>
          <w:color w:val="000000"/>
          <w:sz w:val="28"/>
          <w:szCs w:val="28"/>
          <w:rtl/>
        </w:rPr>
        <w:t xml:space="preserve"> لضمان الأمان و</w:t>
      </w:r>
      <w:r>
        <w:rPr>
          <w:rFonts w:ascii="Simplified Arabic" w:eastAsia="Simplified Arabic" w:hAnsi="Simplified Arabic" w:cs="Simplified Arabic" w:hint="cs"/>
          <w:color w:val="000000"/>
          <w:sz w:val="28"/>
          <w:szCs w:val="28"/>
          <w:rtl/>
        </w:rPr>
        <w:t xml:space="preserve"> رفع </w:t>
      </w:r>
      <w:r w:rsidR="003139DA" w:rsidRPr="006B1C67">
        <w:rPr>
          <w:rFonts w:ascii="Simplified Arabic" w:eastAsia="Simplified Arabic" w:hAnsi="Simplified Arabic" w:cs="Simplified Arabic"/>
          <w:color w:val="000000"/>
          <w:sz w:val="28"/>
          <w:szCs w:val="28"/>
          <w:rtl/>
        </w:rPr>
        <w:t>الكفاءة</w:t>
      </w:r>
      <w:r>
        <w:rPr>
          <w:rFonts w:ascii="Simplified Arabic" w:eastAsia="Simplified Arabic" w:hAnsi="Simplified Arabic" w:cs="Simplified Arabic" w:hint="cs"/>
          <w:color w:val="000000"/>
          <w:sz w:val="28"/>
          <w:szCs w:val="28"/>
          <w:rtl/>
        </w:rPr>
        <w:t xml:space="preserve"> للمستوى المطلوب</w:t>
      </w:r>
      <w:r w:rsidR="003139DA" w:rsidRPr="006B1C67">
        <w:rPr>
          <w:rFonts w:ascii="Simplified Arabic" w:eastAsia="Simplified Arabic" w:hAnsi="Simplified Arabic" w:cs="Simplified Arabic"/>
          <w:color w:val="000000"/>
          <w:sz w:val="28"/>
          <w:szCs w:val="28"/>
          <w:rtl/>
        </w:rPr>
        <w:t>.</w:t>
      </w:r>
    </w:p>
    <w:p w14:paraId="7595AC80"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الإدارة الإستراتيجية لتقنية المعلومات (</w:t>
      </w:r>
      <w:r w:rsidRPr="006B1C67">
        <w:rPr>
          <w:rFonts w:ascii="Simplified Arabic" w:eastAsia="Simplified Arabic" w:hAnsi="Simplified Arabic" w:cs="Simplified Arabic"/>
          <w:color w:val="000000"/>
          <w:sz w:val="28"/>
          <w:szCs w:val="28"/>
        </w:rPr>
        <w:t>Strategic Information Technology Management</w:t>
      </w:r>
      <w:r w:rsidRPr="006B1C67">
        <w:rPr>
          <w:rFonts w:ascii="Simplified Arabic" w:eastAsia="Simplified Arabic" w:hAnsi="Simplified Arabic" w:cs="Simplified Arabic"/>
          <w:color w:val="000000"/>
          <w:sz w:val="28"/>
          <w:szCs w:val="28"/>
          <w:rtl/>
        </w:rPr>
        <w:t>)</w:t>
      </w:r>
    </w:p>
    <w:p w14:paraId="64E99F8B" w14:textId="571E6FFA"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هي التنسيق بين استراتيجيات تقنية المعلومات والأعمال </w:t>
      </w:r>
      <w:r w:rsidR="00D372E8">
        <w:rPr>
          <w:rFonts w:ascii="Simplified Arabic" w:eastAsia="Simplified Arabic" w:hAnsi="Simplified Arabic" w:cs="Simplified Arabic" w:hint="cs"/>
          <w:color w:val="000000"/>
          <w:sz w:val="28"/>
          <w:szCs w:val="28"/>
          <w:rtl/>
        </w:rPr>
        <w:t xml:space="preserve">التشغيلية </w:t>
      </w:r>
      <w:r w:rsidRPr="006B1C67">
        <w:rPr>
          <w:rFonts w:ascii="Simplified Arabic" w:eastAsia="Simplified Arabic" w:hAnsi="Simplified Arabic" w:cs="Simplified Arabic"/>
          <w:color w:val="000000"/>
          <w:sz w:val="28"/>
          <w:szCs w:val="28"/>
          <w:rtl/>
        </w:rPr>
        <w:t xml:space="preserve">لضمان تحقيق أهداف البنك بفعالية وتقليل </w:t>
      </w:r>
      <w:r w:rsidR="00D372E8" w:rsidRPr="006B1C67">
        <w:rPr>
          <w:rFonts w:ascii="Simplified Arabic" w:eastAsia="Simplified Arabic" w:hAnsi="Simplified Arabic" w:cs="Simplified Arabic" w:hint="cs"/>
          <w:color w:val="000000"/>
          <w:sz w:val="28"/>
          <w:szCs w:val="28"/>
          <w:rtl/>
        </w:rPr>
        <w:t>المخاطر</w:t>
      </w:r>
      <w:r w:rsidR="00D372E8">
        <w:rPr>
          <w:rFonts w:ascii="Simplified Arabic" w:eastAsia="Simplified Arabic" w:hAnsi="Simplified Arabic" w:cs="Simplified Arabic" w:hint="cs"/>
          <w:color w:val="000000"/>
          <w:sz w:val="28"/>
          <w:szCs w:val="28"/>
          <w:rtl/>
        </w:rPr>
        <w:t xml:space="preserve"> والح</w:t>
      </w:r>
      <w:r w:rsidR="00D372E8">
        <w:rPr>
          <w:rFonts w:ascii="Simplified Arabic" w:eastAsia="Simplified Arabic" w:hAnsi="Simplified Arabic" w:cs="Simplified Arabic" w:hint="eastAsia"/>
          <w:color w:val="000000"/>
          <w:sz w:val="28"/>
          <w:szCs w:val="28"/>
          <w:rtl/>
        </w:rPr>
        <w:t>د</w:t>
      </w:r>
      <w:r w:rsidR="00D372E8">
        <w:rPr>
          <w:rFonts w:ascii="Simplified Arabic" w:eastAsia="Simplified Arabic" w:hAnsi="Simplified Arabic" w:cs="Simplified Arabic" w:hint="cs"/>
          <w:color w:val="000000"/>
          <w:sz w:val="28"/>
          <w:szCs w:val="28"/>
          <w:rtl/>
        </w:rPr>
        <w:t xml:space="preserve"> منها </w:t>
      </w:r>
      <w:r w:rsidRPr="006B1C67">
        <w:rPr>
          <w:rFonts w:ascii="Simplified Arabic" w:eastAsia="Simplified Arabic" w:hAnsi="Simplified Arabic" w:cs="Simplified Arabic"/>
          <w:color w:val="000000"/>
          <w:sz w:val="28"/>
          <w:szCs w:val="28"/>
          <w:rtl/>
        </w:rPr>
        <w:t>.</w:t>
      </w:r>
    </w:p>
    <w:p w14:paraId="071AC873"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الشفافية (</w:t>
      </w:r>
      <w:r w:rsidRPr="006B1C67">
        <w:rPr>
          <w:rFonts w:ascii="Simplified Arabic" w:eastAsia="Simplified Arabic" w:hAnsi="Simplified Arabic" w:cs="Simplified Arabic"/>
          <w:color w:val="000000"/>
          <w:sz w:val="28"/>
          <w:szCs w:val="28"/>
        </w:rPr>
        <w:t>Transparency</w:t>
      </w:r>
      <w:r w:rsidRPr="006B1C67">
        <w:rPr>
          <w:rFonts w:ascii="Simplified Arabic" w:eastAsia="Simplified Arabic" w:hAnsi="Simplified Arabic" w:cs="Simplified Arabic"/>
          <w:color w:val="000000"/>
          <w:sz w:val="28"/>
          <w:szCs w:val="28"/>
          <w:rtl/>
        </w:rPr>
        <w:t>)</w:t>
      </w:r>
    </w:p>
    <w:p w14:paraId="1D2BD407" w14:textId="2592C38C" w:rsidR="003139DA"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تعني وضوح العمليات والقرارات وإتاحة معلومات الإدارة للعملاء والجهات الرقابية لضمان حماية البيانات والامتثال للقوانين</w:t>
      </w:r>
      <w:r w:rsidR="00D372E8">
        <w:rPr>
          <w:rFonts w:ascii="Simplified Arabic" w:eastAsia="Simplified Arabic" w:hAnsi="Simplified Arabic" w:cs="Simplified Arabic" w:hint="cs"/>
          <w:color w:val="000000"/>
          <w:sz w:val="28"/>
          <w:szCs w:val="28"/>
          <w:rtl/>
        </w:rPr>
        <w:t xml:space="preserve"> والتشريعات</w:t>
      </w:r>
      <w:r w:rsidRPr="006B1C67">
        <w:rPr>
          <w:rFonts w:ascii="Simplified Arabic" w:eastAsia="Simplified Arabic" w:hAnsi="Simplified Arabic" w:cs="Simplified Arabic"/>
          <w:color w:val="000000"/>
          <w:sz w:val="28"/>
          <w:szCs w:val="28"/>
          <w:rtl/>
        </w:rPr>
        <w:t>.</w:t>
      </w:r>
    </w:p>
    <w:p w14:paraId="254C84D1" w14:textId="4D6DAE84" w:rsidR="00A45589" w:rsidRDefault="00A45589" w:rsidP="00A45589">
      <w:pPr>
        <w:bidi/>
        <w:rPr>
          <w:rFonts w:ascii="Simplified Arabic" w:eastAsia="Simplified Arabic" w:hAnsi="Simplified Arabic" w:cs="Simplified Arabic"/>
          <w:color w:val="000000"/>
          <w:sz w:val="28"/>
          <w:szCs w:val="28"/>
          <w:rtl/>
        </w:rPr>
      </w:pPr>
    </w:p>
    <w:p w14:paraId="03CCDA6B" w14:textId="5A17F58E" w:rsidR="00A45589" w:rsidRDefault="00A45589" w:rsidP="00A45589">
      <w:pPr>
        <w:bidi/>
        <w:rPr>
          <w:rFonts w:ascii="Simplified Arabic" w:eastAsia="Simplified Arabic" w:hAnsi="Simplified Arabic" w:cs="Simplified Arabic"/>
          <w:color w:val="000000"/>
          <w:sz w:val="28"/>
          <w:szCs w:val="28"/>
          <w:rtl/>
        </w:rPr>
      </w:pPr>
    </w:p>
    <w:p w14:paraId="643425DF" w14:textId="40F1EC16" w:rsidR="00A45589" w:rsidRDefault="00A45589" w:rsidP="00A45589">
      <w:pPr>
        <w:bidi/>
        <w:rPr>
          <w:rFonts w:ascii="Simplified Arabic" w:eastAsia="Simplified Arabic" w:hAnsi="Simplified Arabic" w:cs="Simplified Arabic"/>
          <w:color w:val="000000"/>
          <w:sz w:val="28"/>
          <w:szCs w:val="28"/>
          <w:rtl/>
        </w:rPr>
      </w:pPr>
    </w:p>
    <w:p w14:paraId="1BFAEDF9" w14:textId="3D8A75E4" w:rsidR="00A45589" w:rsidRDefault="00A45589" w:rsidP="00A45589">
      <w:pPr>
        <w:bidi/>
        <w:rPr>
          <w:rFonts w:ascii="Simplified Arabic" w:eastAsia="Simplified Arabic" w:hAnsi="Simplified Arabic" w:cs="Simplified Arabic"/>
          <w:color w:val="000000"/>
          <w:sz w:val="28"/>
          <w:szCs w:val="28"/>
          <w:rtl/>
        </w:rPr>
      </w:pPr>
    </w:p>
    <w:p w14:paraId="03D98B4A" w14:textId="548A6BE1" w:rsidR="00A45589" w:rsidRDefault="00A45589" w:rsidP="00A45589">
      <w:pPr>
        <w:bidi/>
        <w:rPr>
          <w:rFonts w:ascii="Simplified Arabic" w:eastAsia="Simplified Arabic" w:hAnsi="Simplified Arabic" w:cs="Simplified Arabic"/>
          <w:color w:val="000000"/>
          <w:sz w:val="28"/>
          <w:szCs w:val="28"/>
          <w:rtl/>
        </w:rPr>
      </w:pPr>
    </w:p>
    <w:p w14:paraId="5D597D9D" w14:textId="77777777" w:rsidR="00A45589" w:rsidRPr="006B1C67" w:rsidRDefault="00A45589" w:rsidP="00A45589">
      <w:pPr>
        <w:bidi/>
        <w:rPr>
          <w:rFonts w:ascii="Simplified Arabic" w:eastAsia="Simplified Arabic" w:hAnsi="Simplified Arabic" w:cs="Simplified Arabic"/>
          <w:color w:val="000000"/>
          <w:sz w:val="28"/>
          <w:szCs w:val="28"/>
          <w:rtl/>
        </w:rPr>
      </w:pPr>
    </w:p>
    <w:p w14:paraId="59CCE94C" w14:textId="77777777" w:rsidR="003139DA" w:rsidRPr="00A45589" w:rsidRDefault="003139DA" w:rsidP="003139DA">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المتغير التابع (</w:t>
      </w:r>
      <w:r w:rsidRPr="00A45589">
        <w:rPr>
          <w:rFonts w:ascii="Simplified Arabic" w:eastAsia="Simplified Arabic" w:hAnsi="Simplified Arabic" w:cs="Simplified Arabic"/>
          <w:b/>
          <w:bCs/>
          <w:color w:val="000000"/>
          <w:sz w:val="28"/>
          <w:szCs w:val="28"/>
        </w:rPr>
        <w:t>Dependent Variable</w:t>
      </w:r>
      <w:r w:rsidRPr="00A45589">
        <w:rPr>
          <w:rFonts w:ascii="Simplified Arabic" w:eastAsia="Simplified Arabic" w:hAnsi="Simplified Arabic" w:cs="Simplified Arabic"/>
          <w:b/>
          <w:bCs/>
          <w:color w:val="000000"/>
          <w:sz w:val="28"/>
          <w:szCs w:val="28"/>
          <w:rtl/>
        </w:rPr>
        <w:t>)</w:t>
      </w:r>
    </w:p>
    <w:p w14:paraId="573FBCA0"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المتغير الذي يتأثر بتغيير متغير آخر ويُقاس لمعرفة مدى تأثره.</w:t>
      </w:r>
    </w:p>
    <w:p w14:paraId="648B73E7" w14:textId="0104ACE1"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مثال: في دراسة حوكمة تقنية المعلومات بالبنوك السعودية، </w:t>
      </w:r>
      <w:r w:rsidR="00CF1AB6">
        <w:rPr>
          <w:rFonts w:ascii="Simplified Arabic" w:eastAsia="Simplified Arabic" w:hAnsi="Simplified Arabic" w:cs="Simplified Arabic" w:hint="cs"/>
          <w:color w:val="000000"/>
          <w:sz w:val="28"/>
          <w:szCs w:val="28"/>
          <w:rtl/>
        </w:rPr>
        <w:t xml:space="preserve">تعد </w:t>
      </w:r>
      <w:r w:rsidRPr="006B1C67">
        <w:rPr>
          <w:rFonts w:ascii="Simplified Arabic" w:eastAsia="Simplified Arabic" w:hAnsi="Simplified Arabic" w:cs="Simplified Arabic"/>
          <w:color w:val="000000"/>
          <w:sz w:val="28"/>
          <w:szCs w:val="28"/>
          <w:rtl/>
        </w:rPr>
        <w:t>"البنوك السعودية" هو المتغير التابع.</w:t>
      </w:r>
    </w:p>
    <w:p w14:paraId="68FC887B" w14:textId="77777777" w:rsidR="003139DA" w:rsidRPr="00A45589" w:rsidRDefault="003139DA" w:rsidP="003139DA">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المتغير المستقل (</w:t>
      </w:r>
      <w:r w:rsidRPr="00A45589">
        <w:rPr>
          <w:rFonts w:ascii="Simplified Arabic" w:eastAsia="Simplified Arabic" w:hAnsi="Simplified Arabic" w:cs="Simplified Arabic"/>
          <w:b/>
          <w:bCs/>
          <w:color w:val="000000"/>
          <w:sz w:val="28"/>
          <w:szCs w:val="28"/>
        </w:rPr>
        <w:t>Independent Variable</w:t>
      </w:r>
      <w:r w:rsidRPr="00A45589">
        <w:rPr>
          <w:rFonts w:ascii="Simplified Arabic" w:eastAsia="Simplified Arabic" w:hAnsi="Simplified Arabic" w:cs="Simplified Arabic"/>
          <w:b/>
          <w:bCs/>
          <w:color w:val="000000"/>
          <w:sz w:val="28"/>
          <w:szCs w:val="28"/>
          <w:rtl/>
        </w:rPr>
        <w:t>)</w:t>
      </w:r>
    </w:p>
    <w:p w14:paraId="54719776" w14:textId="77777777" w:rsidR="003139DA" w:rsidRPr="006B1C67" w:rsidRDefault="003139DA" w:rsidP="003139D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المتغير الذي يعدله الباحث ليرى تأثيره على متغير آخر.</w:t>
      </w:r>
    </w:p>
    <w:p w14:paraId="2542632C" w14:textId="150F9B74" w:rsidR="003F74F1" w:rsidRPr="006B1C67" w:rsidRDefault="003139DA" w:rsidP="00CF1AB6">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مثال: في </w:t>
      </w:r>
      <w:r w:rsidR="00CF1AB6" w:rsidRPr="006B1C67">
        <w:rPr>
          <w:rFonts w:ascii="Simplified Arabic" w:eastAsia="Simplified Arabic" w:hAnsi="Simplified Arabic" w:cs="Simplified Arabic"/>
          <w:color w:val="000000"/>
          <w:sz w:val="28"/>
          <w:szCs w:val="28"/>
          <w:rtl/>
        </w:rPr>
        <w:t xml:space="preserve">في دراسة حوكمة تقنية المعلومات بالبنوك السعودية </w:t>
      </w:r>
      <w:r w:rsidRPr="006B1C67">
        <w:rPr>
          <w:rFonts w:ascii="Simplified Arabic" w:eastAsia="Simplified Arabic" w:hAnsi="Simplified Arabic" w:cs="Simplified Arabic"/>
          <w:color w:val="000000"/>
          <w:sz w:val="28"/>
          <w:szCs w:val="28"/>
          <w:rtl/>
        </w:rPr>
        <w:t xml:space="preserve">، </w:t>
      </w:r>
      <w:r w:rsidR="00CF1AB6">
        <w:rPr>
          <w:rFonts w:ascii="Simplified Arabic" w:eastAsia="Simplified Arabic" w:hAnsi="Simplified Arabic" w:cs="Simplified Arabic" w:hint="cs"/>
          <w:color w:val="000000"/>
          <w:sz w:val="28"/>
          <w:szCs w:val="28"/>
          <w:rtl/>
        </w:rPr>
        <w:t xml:space="preserve">تعد </w:t>
      </w:r>
      <w:r w:rsidRPr="006B1C67">
        <w:rPr>
          <w:rFonts w:ascii="Simplified Arabic" w:eastAsia="Simplified Arabic" w:hAnsi="Simplified Arabic" w:cs="Simplified Arabic"/>
          <w:color w:val="000000"/>
          <w:sz w:val="28"/>
          <w:szCs w:val="28"/>
          <w:rtl/>
        </w:rPr>
        <w:t>"حوكمة تقنية المعلومات" هو المتغير المستقل.</w:t>
      </w:r>
    </w:p>
    <w:p w14:paraId="5374F141" w14:textId="4C4F64F5" w:rsidR="003F74F1" w:rsidRDefault="003F74F1">
      <w:pPr>
        <w:spacing w:after="0" w:line="240" w:lineRule="auto"/>
        <w:rPr>
          <w:rFonts w:ascii="Simplified Arabic" w:eastAsia="Simplified Arabic" w:hAnsi="Simplified Arabic" w:cs="Simplified Arabic"/>
          <w:color w:val="000000"/>
          <w:sz w:val="28"/>
          <w:szCs w:val="28"/>
          <w:rtl/>
        </w:rPr>
      </w:pPr>
    </w:p>
    <w:p w14:paraId="1CE0F0C2" w14:textId="04B4A99A" w:rsidR="0080660D" w:rsidRDefault="0080660D">
      <w:pPr>
        <w:spacing w:after="0" w:line="240" w:lineRule="auto"/>
        <w:rPr>
          <w:rFonts w:ascii="Simplified Arabic" w:eastAsia="Simplified Arabic" w:hAnsi="Simplified Arabic" w:cs="Simplified Arabic"/>
          <w:color w:val="000000"/>
          <w:sz w:val="28"/>
          <w:szCs w:val="28"/>
          <w:rtl/>
        </w:rPr>
      </w:pPr>
    </w:p>
    <w:p w14:paraId="21DB34BE" w14:textId="24D7852E" w:rsidR="0080660D" w:rsidRDefault="0080660D">
      <w:pPr>
        <w:spacing w:after="0" w:line="240" w:lineRule="auto"/>
        <w:rPr>
          <w:rFonts w:ascii="Simplified Arabic" w:eastAsia="Simplified Arabic" w:hAnsi="Simplified Arabic" w:cs="Simplified Arabic"/>
          <w:color w:val="000000"/>
          <w:sz w:val="28"/>
          <w:szCs w:val="28"/>
          <w:rtl/>
        </w:rPr>
      </w:pPr>
    </w:p>
    <w:p w14:paraId="7B1CF399" w14:textId="69366B1C" w:rsidR="0080660D" w:rsidRDefault="0080660D">
      <w:pPr>
        <w:spacing w:after="0" w:line="240" w:lineRule="auto"/>
        <w:rPr>
          <w:rFonts w:ascii="Simplified Arabic" w:eastAsia="Simplified Arabic" w:hAnsi="Simplified Arabic" w:cs="Simplified Arabic"/>
          <w:color w:val="000000"/>
          <w:sz w:val="28"/>
          <w:szCs w:val="28"/>
          <w:rtl/>
        </w:rPr>
      </w:pPr>
    </w:p>
    <w:p w14:paraId="67B7F6A0" w14:textId="002A0AE6" w:rsidR="0080660D" w:rsidRDefault="0080660D">
      <w:pPr>
        <w:spacing w:after="0" w:line="240" w:lineRule="auto"/>
        <w:rPr>
          <w:rFonts w:ascii="Simplified Arabic" w:eastAsia="Simplified Arabic" w:hAnsi="Simplified Arabic" w:cs="Simplified Arabic"/>
          <w:color w:val="000000"/>
          <w:sz w:val="28"/>
          <w:szCs w:val="28"/>
          <w:rtl/>
        </w:rPr>
      </w:pPr>
    </w:p>
    <w:p w14:paraId="67F0C04A" w14:textId="77B90D18" w:rsidR="0080660D" w:rsidRDefault="0080660D">
      <w:pPr>
        <w:spacing w:after="0" w:line="240" w:lineRule="auto"/>
        <w:rPr>
          <w:rFonts w:ascii="Simplified Arabic" w:eastAsia="Simplified Arabic" w:hAnsi="Simplified Arabic" w:cs="Simplified Arabic"/>
          <w:color w:val="000000"/>
          <w:sz w:val="28"/>
          <w:szCs w:val="28"/>
          <w:rtl/>
        </w:rPr>
      </w:pPr>
    </w:p>
    <w:p w14:paraId="11385260" w14:textId="38D1AD41" w:rsidR="0080660D" w:rsidRDefault="0080660D">
      <w:pPr>
        <w:spacing w:after="0" w:line="240" w:lineRule="auto"/>
        <w:rPr>
          <w:rFonts w:ascii="Simplified Arabic" w:eastAsia="Simplified Arabic" w:hAnsi="Simplified Arabic" w:cs="Simplified Arabic"/>
          <w:color w:val="000000"/>
          <w:sz w:val="28"/>
          <w:szCs w:val="28"/>
          <w:rtl/>
        </w:rPr>
      </w:pPr>
    </w:p>
    <w:p w14:paraId="5EF07672" w14:textId="71F87632" w:rsidR="0080660D" w:rsidRDefault="0080660D">
      <w:pPr>
        <w:spacing w:after="0" w:line="240" w:lineRule="auto"/>
        <w:rPr>
          <w:rFonts w:ascii="Simplified Arabic" w:eastAsia="Simplified Arabic" w:hAnsi="Simplified Arabic" w:cs="Simplified Arabic"/>
          <w:color w:val="000000"/>
          <w:sz w:val="28"/>
          <w:szCs w:val="28"/>
          <w:rtl/>
        </w:rPr>
      </w:pPr>
    </w:p>
    <w:p w14:paraId="63DB5C24" w14:textId="44EC9A32" w:rsidR="0080660D" w:rsidRDefault="0080660D">
      <w:pPr>
        <w:spacing w:after="0" w:line="240" w:lineRule="auto"/>
        <w:rPr>
          <w:rFonts w:ascii="Simplified Arabic" w:eastAsia="Simplified Arabic" w:hAnsi="Simplified Arabic" w:cs="Simplified Arabic"/>
          <w:color w:val="000000"/>
          <w:sz w:val="28"/>
          <w:szCs w:val="28"/>
          <w:rtl/>
        </w:rPr>
      </w:pPr>
    </w:p>
    <w:p w14:paraId="43E45671" w14:textId="4229382A" w:rsidR="0080660D" w:rsidRDefault="0080660D">
      <w:pPr>
        <w:spacing w:after="0" w:line="240" w:lineRule="auto"/>
        <w:rPr>
          <w:rFonts w:ascii="Simplified Arabic" w:eastAsia="Simplified Arabic" w:hAnsi="Simplified Arabic" w:cs="Simplified Arabic"/>
          <w:color w:val="000000"/>
          <w:sz w:val="28"/>
          <w:szCs w:val="28"/>
          <w:rtl/>
        </w:rPr>
      </w:pPr>
    </w:p>
    <w:p w14:paraId="425C6B0A" w14:textId="311C6581" w:rsidR="0080660D" w:rsidRDefault="0080660D">
      <w:pPr>
        <w:spacing w:after="0" w:line="240" w:lineRule="auto"/>
        <w:rPr>
          <w:rFonts w:ascii="Simplified Arabic" w:eastAsia="Simplified Arabic" w:hAnsi="Simplified Arabic" w:cs="Simplified Arabic"/>
          <w:color w:val="000000"/>
          <w:sz w:val="28"/>
          <w:szCs w:val="28"/>
          <w:rtl/>
        </w:rPr>
      </w:pPr>
    </w:p>
    <w:p w14:paraId="296EDB3F" w14:textId="2C784BF5" w:rsidR="0080660D" w:rsidRDefault="0080660D">
      <w:pPr>
        <w:spacing w:after="0" w:line="240" w:lineRule="auto"/>
        <w:rPr>
          <w:rFonts w:ascii="Simplified Arabic" w:eastAsia="Simplified Arabic" w:hAnsi="Simplified Arabic" w:cs="Simplified Arabic"/>
          <w:color w:val="000000"/>
          <w:sz w:val="28"/>
          <w:szCs w:val="28"/>
          <w:rtl/>
        </w:rPr>
      </w:pPr>
    </w:p>
    <w:p w14:paraId="1E06B180" w14:textId="66F3C866" w:rsidR="0080660D" w:rsidRDefault="0080660D">
      <w:pPr>
        <w:spacing w:after="0" w:line="240" w:lineRule="auto"/>
        <w:rPr>
          <w:rFonts w:ascii="Simplified Arabic" w:eastAsia="Simplified Arabic" w:hAnsi="Simplified Arabic" w:cs="Simplified Arabic"/>
          <w:color w:val="000000"/>
          <w:sz w:val="28"/>
          <w:szCs w:val="28"/>
          <w:rtl/>
        </w:rPr>
      </w:pPr>
    </w:p>
    <w:p w14:paraId="315BE56B" w14:textId="39FA7106" w:rsidR="0080660D" w:rsidRDefault="0080660D">
      <w:pPr>
        <w:spacing w:after="0" w:line="240" w:lineRule="auto"/>
        <w:rPr>
          <w:rFonts w:ascii="Simplified Arabic" w:eastAsia="Simplified Arabic" w:hAnsi="Simplified Arabic" w:cs="Simplified Arabic"/>
          <w:color w:val="000000"/>
          <w:sz w:val="28"/>
          <w:szCs w:val="28"/>
          <w:rtl/>
        </w:rPr>
      </w:pPr>
    </w:p>
    <w:p w14:paraId="57CEBC02" w14:textId="4EF61B7B" w:rsidR="0080660D" w:rsidRDefault="0080660D">
      <w:pPr>
        <w:spacing w:after="0" w:line="240" w:lineRule="auto"/>
        <w:rPr>
          <w:rFonts w:ascii="Simplified Arabic" w:eastAsia="Simplified Arabic" w:hAnsi="Simplified Arabic" w:cs="Simplified Arabic"/>
          <w:color w:val="000000"/>
          <w:sz w:val="28"/>
          <w:szCs w:val="28"/>
          <w:rtl/>
        </w:rPr>
      </w:pPr>
    </w:p>
    <w:p w14:paraId="52890A69" w14:textId="4C39B4E6" w:rsidR="0080660D" w:rsidRDefault="0080660D">
      <w:pPr>
        <w:spacing w:after="0" w:line="240" w:lineRule="auto"/>
        <w:rPr>
          <w:rFonts w:ascii="Simplified Arabic" w:eastAsia="Simplified Arabic" w:hAnsi="Simplified Arabic" w:cs="Simplified Arabic"/>
          <w:color w:val="000000"/>
          <w:sz w:val="28"/>
          <w:szCs w:val="28"/>
          <w:rtl/>
        </w:rPr>
      </w:pPr>
    </w:p>
    <w:p w14:paraId="5CDDBB3D" w14:textId="5388E2ED" w:rsidR="0080660D" w:rsidRDefault="0080660D">
      <w:pPr>
        <w:spacing w:after="0" w:line="240" w:lineRule="auto"/>
        <w:rPr>
          <w:rFonts w:ascii="Simplified Arabic" w:eastAsia="Simplified Arabic" w:hAnsi="Simplified Arabic" w:cs="Simplified Arabic"/>
          <w:color w:val="000000"/>
          <w:sz w:val="28"/>
          <w:szCs w:val="28"/>
          <w:rtl/>
        </w:rPr>
      </w:pPr>
    </w:p>
    <w:p w14:paraId="45767F48" w14:textId="77777777" w:rsidR="0080660D" w:rsidRDefault="0080660D">
      <w:pPr>
        <w:spacing w:after="0" w:line="240" w:lineRule="auto"/>
        <w:rPr>
          <w:rFonts w:ascii="Simplified Arabic" w:eastAsia="Simplified Arabic" w:hAnsi="Simplified Arabic" w:cs="Simplified Arabic"/>
          <w:color w:val="000000"/>
          <w:sz w:val="28"/>
          <w:szCs w:val="28"/>
          <w:rtl/>
        </w:rPr>
      </w:pPr>
    </w:p>
    <w:p w14:paraId="62D41EBF" w14:textId="77777777" w:rsidR="00D4444A" w:rsidRPr="00A45589" w:rsidRDefault="00D4444A" w:rsidP="00D4444A">
      <w:pPr>
        <w:bidi/>
        <w:rPr>
          <w:rFonts w:ascii="Simplified Arabic" w:eastAsia="Simplified Arabic" w:hAnsi="Simplified Arabic" w:cs="Simplified Arabic"/>
          <w:b/>
          <w:bCs/>
          <w:color w:val="000000"/>
          <w:sz w:val="28"/>
          <w:szCs w:val="28"/>
          <w:rtl/>
        </w:rPr>
      </w:pPr>
      <w:r w:rsidRPr="00A45589">
        <w:rPr>
          <w:rFonts w:ascii="Simplified Arabic" w:eastAsia="Simplified Arabic" w:hAnsi="Simplified Arabic" w:cs="Simplified Arabic"/>
          <w:b/>
          <w:bCs/>
          <w:color w:val="000000"/>
          <w:sz w:val="28"/>
          <w:szCs w:val="28"/>
          <w:rtl/>
        </w:rPr>
        <w:t>الدراسات السابقة</w:t>
      </w:r>
    </w:p>
    <w:p w14:paraId="4998C878" w14:textId="77777777"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الباحث</w:t>
      </w:r>
      <w:r w:rsidRPr="006B1C67">
        <w:rPr>
          <w:rFonts w:ascii="Simplified Arabic" w:eastAsia="Simplified Arabic" w:hAnsi="Simplified Arabic" w:cs="Simplified Arabic"/>
          <w:color w:val="000000"/>
          <w:sz w:val="28"/>
          <w:szCs w:val="28"/>
          <w:rtl/>
        </w:rPr>
        <w:t xml:space="preserve">: </w:t>
      </w:r>
      <w:r w:rsidRPr="000F23DF">
        <w:rPr>
          <w:rFonts w:ascii="Simplified Arabic" w:eastAsia="Simplified Arabic" w:hAnsi="Simplified Arabic" w:cs="Simplified Arabic"/>
          <w:b/>
          <w:bCs/>
          <w:color w:val="000000"/>
          <w:sz w:val="28"/>
          <w:szCs w:val="28"/>
          <w:rtl/>
        </w:rPr>
        <w:t>العتيبي</w:t>
      </w:r>
      <w:r w:rsidRPr="006B1C67">
        <w:rPr>
          <w:rFonts w:ascii="Simplified Arabic" w:eastAsia="Simplified Arabic" w:hAnsi="Simplified Arabic" w:cs="Simplified Arabic"/>
          <w:color w:val="000000"/>
          <w:sz w:val="28"/>
          <w:szCs w:val="28"/>
          <w:rtl/>
        </w:rPr>
        <w:t xml:space="preserve">، </w:t>
      </w:r>
      <w:r w:rsidRPr="00CC5AAF">
        <w:rPr>
          <w:rFonts w:ascii="Simplified Arabic" w:eastAsia="Simplified Arabic" w:hAnsi="Simplified Arabic" w:cs="Simplified Arabic"/>
          <w:color w:val="000000"/>
          <w:sz w:val="28"/>
          <w:szCs w:val="28"/>
          <w:rtl/>
        </w:rPr>
        <w:t>2020</w:t>
      </w:r>
      <w:r w:rsidRPr="006B1C67">
        <w:rPr>
          <w:rFonts w:ascii="Simplified Arabic" w:eastAsia="Simplified Arabic" w:hAnsi="Simplified Arabic" w:cs="Simplified Arabic"/>
          <w:color w:val="000000"/>
          <w:sz w:val="28"/>
          <w:szCs w:val="28"/>
          <w:rtl/>
        </w:rPr>
        <w:t xml:space="preserve"> بعنوان "تقييم فاعلية حوكمة تقنية المعلومات في البنوك السعودية"</w:t>
      </w:r>
    </w:p>
    <w:p w14:paraId="489EF08A"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هدفت هذه الدراسة إلى تحليل مدى فعالية تطبيق حوكمة تقنية المعلومات في البنوك السعودية، مع التركيز على العلاقة بين أنظمة الحوكمة والكفاءة التشغيلية للأعمال المصرفية. جُمعت البيانات من خلال استبيانات موجهة للعاملين في أقسام تكنولوجيا المعلومات في عدة بنوك سعودية.</w:t>
      </w:r>
    </w:p>
    <w:p w14:paraId="6FDE17E7"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أظهرت نتائج الدراسة أن البنوك التي تطبق أطر حوكمة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 </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xml:space="preserve"> تحقق مستويات مختلفة من الكفاءة التشغيلية وإدارة المخاطر الرقمية. كما بينت الدراسة أن الالتزام بالمعايير الدولية وإلمام العاملين بأهمية هذه الأنظمة له دور في حماية المعلومات واستمرارية الأعمال.</w:t>
      </w:r>
    </w:p>
    <w:p w14:paraId="0151C58E" w14:textId="77777777"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الباحث: الشمري</w:t>
      </w:r>
      <w:r w:rsidRPr="006B1C67">
        <w:rPr>
          <w:rFonts w:ascii="Simplified Arabic" w:eastAsia="Simplified Arabic" w:hAnsi="Simplified Arabic" w:cs="Simplified Arabic"/>
          <w:color w:val="000000"/>
          <w:sz w:val="28"/>
          <w:szCs w:val="28"/>
          <w:rtl/>
        </w:rPr>
        <w:t>، 2019 بعنوان "تحليل أثر الحوكمة الرقمية على إدارة المخاطر في البنوك الخليجية"</w:t>
      </w:r>
    </w:p>
    <w:p w14:paraId="3FCEA6B7" w14:textId="64B4553E"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تناولت هذه الدراسة دراسة أثر الحوكمة الرقمية على إدارة المخاطر في القطاع المصرفي الخليجي، مع تحليل العوامل المرتبطة باستجابة البنوك للأزمات الرقمية كالهجمات السيبرانية. استخدم الباحث</w:t>
      </w:r>
      <w:r w:rsidR="00CC5AAF">
        <w:rPr>
          <w:rFonts w:ascii="Simplified Arabic" w:eastAsia="Simplified Arabic" w:hAnsi="Simplified Arabic" w:cs="Simplified Arabic" w:hint="cs"/>
          <w:color w:val="000000"/>
          <w:sz w:val="28"/>
          <w:szCs w:val="28"/>
          <w:rtl/>
        </w:rPr>
        <w:t xml:space="preserve"> هنا</w:t>
      </w:r>
      <w:r w:rsidRPr="006B1C67">
        <w:rPr>
          <w:rFonts w:ascii="Simplified Arabic" w:eastAsia="Simplified Arabic" w:hAnsi="Simplified Arabic" w:cs="Simplified Arabic"/>
          <w:color w:val="000000"/>
          <w:sz w:val="28"/>
          <w:szCs w:val="28"/>
          <w:rtl/>
        </w:rPr>
        <w:t xml:space="preserve"> المنهج الكمي عبر استبيانات وجهت لمديري المخاطر في البنوك الخليجية.</w:t>
      </w:r>
    </w:p>
    <w:p w14:paraId="2FB688F8"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توصلت الدراسة إلى وجود علاقة بين تطبيق الحوكمة الرقمية وقدرة البنوك على الاستجابة والتكيف مع المخاطر الرقمية، لا سيما عند توفر آليات للمراجعة الدورية لأنظمة الأمن السيبراني.</w:t>
      </w:r>
    </w:p>
    <w:p w14:paraId="30A38FF8" w14:textId="343F3B3B"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الباحث: الزهراني</w:t>
      </w:r>
      <w:r w:rsidRPr="006B1C67">
        <w:rPr>
          <w:rFonts w:ascii="Simplified Arabic" w:eastAsia="Simplified Arabic" w:hAnsi="Simplified Arabic" w:cs="Simplified Arabic"/>
          <w:color w:val="000000"/>
          <w:sz w:val="28"/>
          <w:szCs w:val="28"/>
          <w:rtl/>
        </w:rPr>
        <w:t>، 2021 بعنوان "ممارسات حوكمة تقنية المع</w:t>
      </w:r>
      <w:r w:rsidR="00CC5AAF">
        <w:rPr>
          <w:rFonts w:ascii="Simplified Arabic" w:eastAsia="Simplified Arabic" w:hAnsi="Simplified Arabic" w:cs="Simplified Arabic"/>
          <w:color w:val="000000"/>
          <w:sz w:val="28"/>
          <w:szCs w:val="28"/>
          <w:rtl/>
        </w:rPr>
        <w:t>لومات في القطاع المصرفي السعودي</w:t>
      </w:r>
      <w:r w:rsidR="00CC5AAF">
        <w:rPr>
          <w:rFonts w:ascii="Simplified Arabic" w:eastAsia="Simplified Arabic" w:hAnsi="Simplified Arabic" w:cs="Simplified Arabic" w:hint="cs"/>
          <w:color w:val="000000"/>
          <w:sz w:val="28"/>
          <w:szCs w:val="28"/>
          <w:rtl/>
        </w:rPr>
        <w:t xml:space="preserve"> </w:t>
      </w:r>
      <w:r w:rsidRPr="006B1C67">
        <w:rPr>
          <w:rFonts w:ascii="Simplified Arabic" w:eastAsia="Simplified Arabic" w:hAnsi="Simplified Arabic" w:cs="Simplified Arabic"/>
          <w:color w:val="000000"/>
          <w:sz w:val="28"/>
          <w:szCs w:val="28"/>
          <w:rtl/>
        </w:rPr>
        <w:t>دراسة مقارنة بين البنوك التقليدية والبنوك الرقمية"</w:t>
      </w:r>
    </w:p>
    <w:p w14:paraId="384A13A7"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هدفت هذه الدراسة إلى مقارنة ممارسات الحوكمة بين البنوك التقليدية والبنوك الرقمية في السعودية. اعتمدت الدراسة المنهج النوعي من خلال مقابلات مع مديري تقنية المعلومات في كلا النوعين من البنوك.</w:t>
      </w:r>
    </w:p>
    <w:p w14:paraId="458E299A"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أشارت النتائج إلى وجود اختلافات في المرونة وتطبيق أنظمة الحوكمة؛ حيث تعتمد البنوك الرقمية بشكل أكبر على الابتكارات التكنولوجية مقارنة بالبنوك التقليدية، والتي تواجه بعض التحديات المتعلقة بأنظمة المعلومات والبنية التحتية.</w:t>
      </w:r>
    </w:p>
    <w:p w14:paraId="5F7F4901" w14:textId="77777777"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الباحث: العسيري</w:t>
      </w:r>
      <w:r w:rsidRPr="006B1C67">
        <w:rPr>
          <w:rFonts w:ascii="Simplified Arabic" w:eastAsia="Simplified Arabic" w:hAnsi="Simplified Arabic" w:cs="Simplified Arabic"/>
          <w:color w:val="000000"/>
          <w:sz w:val="28"/>
          <w:szCs w:val="28"/>
          <w:rtl/>
        </w:rPr>
        <w:t>، 2018 بعنوان "دور حوكمة تقنية المعلومات في الحد من المخاطر السيبرانية في البنوك السعودية"</w:t>
      </w:r>
    </w:p>
    <w:p w14:paraId="408EB78D"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ناقشت هذه الدراسة دور حوكمة تقنية المعلومات في تقليل المخاطر السيبرانية للبنوك السعودية باستخدام بيانات كمية تم جمعها عبر استبيانات وزعت على مديري تقنية المعلومات.</w:t>
      </w:r>
    </w:p>
    <w:p w14:paraId="50601E9A"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بينت النتائج أن استخدام أطر الحوكمة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يرتبط بتحسين الأمن السيبراني وتقليل احتمالية وقوع تهديدات إلكترونية، بالإضافة إلى تحسين سرعة وكفاءة استجابة البنوك للهجمات السيبرانية.</w:t>
      </w:r>
    </w:p>
    <w:p w14:paraId="631C6A28" w14:textId="77777777" w:rsidR="00CC5AAF"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الباحث: السبيعي</w:t>
      </w:r>
      <w:r w:rsidRPr="006B1C67">
        <w:rPr>
          <w:rFonts w:ascii="Simplified Arabic" w:eastAsia="Simplified Arabic" w:hAnsi="Simplified Arabic" w:cs="Simplified Arabic"/>
          <w:color w:val="000000"/>
          <w:sz w:val="28"/>
          <w:szCs w:val="28"/>
          <w:rtl/>
        </w:rPr>
        <w:t>، 2020 بعنوان "تحديات تطبيق حوكمة تقني</w:t>
      </w:r>
      <w:r w:rsidR="00CC5AAF">
        <w:rPr>
          <w:rFonts w:ascii="Simplified Arabic" w:eastAsia="Simplified Arabic" w:hAnsi="Simplified Arabic" w:cs="Simplified Arabic"/>
          <w:color w:val="000000"/>
          <w:sz w:val="28"/>
          <w:szCs w:val="28"/>
          <w:rtl/>
        </w:rPr>
        <w:t>ة المعلومات في البنوك السعودية</w:t>
      </w:r>
      <w:r w:rsidR="00CC5AAF">
        <w:rPr>
          <w:rFonts w:ascii="Simplified Arabic" w:eastAsia="Simplified Arabic" w:hAnsi="Simplified Arabic" w:cs="Simplified Arabic" w:hint="cs"/>
          <w:color w:val="000000"/>
          <w:sz w:val="28"/>
          <w:szCs w:val="28"/>
          <w:rtl/>
        </w:rPr>
        <w:t xml:space="preserve"> </w:t>
      </w:r>
    </w:p>
    <w:p w14:paraId="13F9F982" w14:textId="7F1E188E" w:rsidR="00D4444A" w:rsidRPr="006B1C67" w:rsidRDefault="00CC5AAF" w:rsidP="00CC5AAF">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w:t>
      </w:r>
      <w:r w:rsidR="00D4444A" w:rsidRPr="006B1C67">
        <w:rPr>
          <w:rFonts w:ascii="Simplified Arabic" w:eastAsia="Simplified Arabic" w:hAnsi="Simplified Arabic" w:cs="Simplified Arabic"/>
          <w:color w:val="000000"/>
          <w:sz w:val="28"/>
          <w:szCs w:val="28"/>
          <w:rtl/>
        </w:rPr>
        <w:t>دراسة ميدانية"</w:t>
      </w:r>
    </w:p>
    <w:p w14:paraId="512D964D"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استهدفت هذه الدراسة تحديد التحديات التي تعترض تطبيق حوكمة تقنية المعلومات في البنوك السعودية، مع التركيز على الجوانب المتعلقة بالموارد البشرية والتقنية. جُمعت البيانات عبر استبيانات ومقابلات شخصية مع مديري الأنظمة والبنية التحتية في عدة بنوك.</w:t>
      </w:r>
    </w:p>
    <w:p w14:paraId="5CCB1DA4" w14:textId="42BFBFCB" w:rsidR="003F74F1" w:rsidRPr="006B1C67" w:rsidRDefault="00D4444A" w:rsidP="00D4444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أظهرت النتائج وجود تحديات مرتبطة بنقص الكفاءات المؤهلة، والحاجة إلى تدريب مستمر للموظفين، إضافة إلى محدودية الاستثمار في تطوير الأنظمة التقنية.</w:t>
      </w:r>
    </w:p>
    <w:p w14:paraId="6EAC450D" w14:textId="76772C95" w:rsidR="00D4444A" w:rsidRDefault="00D4444A">
      <w:pPr>
        <w:bidi/>
        <w:spacing w:line="240" w:lineRule="auto"/>
        <w:jc w:val="both"/>
        <w:rPr>
          <w:rFonts w:ascii="Simplified Arabic" w:eastAsia="Simplified Arabic" w:hAnsi="Simplified Arabic" w:cs="Simplified Arabic"/>
          <w:color w:val="000000"/>
          <w:sz w:val="28"/>
          <w:szCs w:val="28"/>
          <w:rtl/>
        </w:rPr>
      </w:pPr>
    </w:p>
    <w:p w14:paraId="4E0AE45D" w14:textId="77777777"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القحطاني</w:t>
      </w:r>
      <w:r w:rsidRPr="006B1C67">
        <w:rPr>
          <w:rFonts w:ascii="Simplified Arabic" w:eastAsia="Simplified Arabic" w:hAnsi="Simplified Arabic" w:cs="Simplified Arabic"/>
          <w:color w:val="000000"/>
          <w:sz w:val="28"/>
          <w:szCs w:val="28"/>
          <w:rtl/>
        </w:rPr>
        <w:t xml:space="preserve"> (2017): بحثت أثر تطبيق حوكمة تقنية المعلومات على استقرار النظام المصرفي السعودي، وأظهرت أن البنوك التي تتبع أطر حوكمة قوية أكثر قدرة على التكيف والاستقرار.</w:t>
      </w:r>
    </w:p>
    <w:p w14:paraId="20557B0C" w14:textId="77777777" w:rsidR="00D4444A" w:rsidRPr="006B1C67" w:rsidRDefault="00D4444A" w:rsidP="00D4444A">
      <w:pPr>
        <w:bidi/>
        <w:rPr>
          <w:rFonts w:ascii="Simplified Arabic" w:eastAsia="Simplified Arabic" w:hAnsi="Simplified Arabic" w:cs="Simplified Arabic"/>
          <w:color w:val="000000"/>
          <w:sz w:val="28"/>
          <w:szCs w:val="28"/>
          <w:rtl/>
        </w:rPr>
      </w:pPr>
      <w:r w:rsidRPr="000F23DF">
        <w:rPr>
          <w:rFonts w:ascii="Simplified Arabic" w:eastAsia="Simplified Arabic" w:hAnsi="Simplified Arabic" w:cs="Simplified Arabic"/>
          <w:b/>
          <w:bCs/>
          <w:color w:val="000000"/>
          <w:sz w:val="28"/>
          <w:szCs w:val="28"/>
          <w:rtl/>
        </w:rPr>
        <w:t>دراسة الفيفي</w:t>
      </w:r>
      <w:r w:rsidRPr="006B1C67">
        <w:rPr>
          <w:rFonts w:ascii="Simplified Arabic" w:eastAsia="Simplified Arabic" w:hAnsi="Simplified Arabic" w:cs="Simplified Arabic"/>
          <w:color w:val="000000"/>
          <w:sz w:val="28"/>
          <w:szCs w:val="28"/>
          <w:rtl/>
        </w:rPr>
        <w:t xml:space="preserve"> (2022): قارنت بين الحوكمة في البنوك الرقمية والتقليدية بالسعودية، وبيّنت أن البنوك الرقمية تعتمد على أطر حديثة للحوكمة مما يعزز تلبية احتياجات العملاء وتقليل مخاطر التحول الرقمي.</w:t>
      </w:r>
    </w:p>
    <w:p w14:paraId="27F8374E"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تشير غالبية الدراسات السابقة إلى أهمية الحوكمة في البنوك السعودية ودورها في تقليل المخاطر وتحسين الأداء، لكنها تختلف في تركيزها وبعضها لم يتعمق في الجوانب التقنية أو البشرية ولم يقدم حلولاً عملية للتحديات.</w:t>
      </w:r>
    </w:p>
    <w:p w14:paraId="0F11611D" w14:textId="0D36FCEA" w:rsidR="000F23DF" w:rsidRPr="006B1C67" w:rsidRDefault="00D4444A" w:rsidP="00A2706F">
      <w:pPr>
        <w:bidi/>
        <w:rPr>
          <w:rFonts w:ascii="Simplified Arabic" w:eastAsia="Simplified Arabic" w:hAnsi="Simplified Arabic" w:cs="Simplified Arabic"/>
          <w:color w:val="000000"/>
          <w:sz w:val="28"/>
          <w:szCs w:val="28"/>
        </w:rPr>
      </w:pPr>
      <w:r w:rsidRPr="000F23DF">
        <w:rPr>
          <w:rFonts w:ascii="Simplified Arabic" w:eastAsia="Simplified Arabic" w:hAnsi="Simplified Arabic" w:cs="Simplified Arabic"/>
          <w:b/>
          <w:bCs/>
          <w:color w:val="000000"/>
          <w:sz w:val="28"/>
          <w:szCs w:val="28"/>
          <w:rtl/>
        </w:rPr>
        <w:t>ما يميز دراستي</w:t>
      </w:r>
      <w:r w:rsidR="000F23DF">
        <w:rPr>
          <w:rFonts w:ascii="Simplified Arabic" w:eastAsia="Simplified Arabic" w:hAnsi="Simplified Arabic" w:cs="Simplified Arabic" w:hint="cs"/>
          <w:b/>
          <w:bCs/>
          <w:color w:val="000000"/>
          <w:sz w:val="28"/>
          <w:szCs w:val="28"/>
          <w:rtl/>
        </w:rPr>
        <w:t xml:space="preserve"> الحالية</w:t>
      </w:r>
      <w:r w:rsidRPr="006B1C67">
        <w:rPr>
          <w:rFonts w:ascii="Simplified Arabic" w:eastAsia="Simplified Arabic" w:hAnsi="Simplified Arabic" w:cs="Simplified Arabic"/>
          <w:color w:val="000000"/>
          <w:sz w:val="28"/>
          <w:szCs w:val="28"/>
          <w:rtl/>
        </w:rPr>
        <w:t xml:space="preserve">: ستركز بشكل مفصل على علاقة حوكمة تقنية المعلومات بإدارة المخاطر في </w:t>
      </w:r>
      <w:r w:rsidR="000F23DF">
        <w:rPr>
          <w:rFonts w:ascii="Simplified Arabic" w:eastAsia="Simplified Arabic" w:hAnsi="Simplified Arabic" w:cs="Simplified Arabic" w:hint="cs"/>
          <w:color w:val="000000"/>
          <w:sz w:val="28"/>
          <w:szCs w:val="28"/>
          <w:rtl/>
        </w:rPr>
        <w:t xml:space="preserve">أحد </w:t>
      </w:r>
      <w:r w:rsidRPr="006B1C67">
        <w:rPr>
          <w:rFonts w:ascii="Simplified Arabic" w:eastAsia="Simplified Arabic" w:hAnsi="Simplified Arabic" w:cs="Simplified Arabic"/>
          <w:color w:val="000000"/>
          <w:sz w:val="28"/>
          <w:szCs w:val="28"/>
          <w:rtl/>
        </w:rPr>
        <w:t xml:space="preserve">البنوك السعودية وتأثيرها على الأداء والاستقرار البنكي، مع تحليل للتحديات التقنية والبشرية وتقديم حلول مبتكرة، إضافة لبحث تأثير الحوكمة على رضا العملاء وكفاءة الأداء وعلاقة ذلك بالتشريعات المحلية مثل </w:t>
      </w:r>
      <w:r w:rsidR="00A2706F">
        <w:rPr>
          <w:rFonts w:ascii="Simplified Arabic" w:eastAsia="Simplified Arabic" w:hAnsi="Simplified Arabic" w:cs="Simplified Arabic" w:hint="cs"/>
          <w:color w:val="000000"/>
          <w:sz w:val="28"/>
          <w:szCs w:val="28"/>
          <w:rtl/>
        </w:rPr>
        <w:t>التعليمات الصادرة من</w:t>
      </w:r>
      <w:r w:rsidRPr="006B1C67">
        <w:rPr>
          <w:rFonts w:ascii="Simplified Arabic" w:eastAsia="Simplified Arabic" w:hAnsi="Simplified Arabic" w:cs="Simplified Arabic"/>
          <w:color w:val="000000"/>
          <w:sz w:val="28"/>
          <w:szCs w:val="28"/>
          <w:rtl/>
        </w:rPr>
        <w:t xml:space="preserve"> </w:t>
      </w:r>
      <w:r w:rsidR="000F23DF">
        <w:rPr>
          <w:rFonts w:ascii="Simplified Arabic" w:eastAsia="Simplified Arabic" w:hAnsi="Simplified Arabic" w:cs="Simplified Arabic" w:hint="cs"/>
          <w:color w:val="000000"/>
          <w:sz w:val="28"/>
          <w:szCs w:val="28"/>
          <w:rtl/>
        </w:rPr>
        <w:t>البنك المركزي السعودي،</w:t>
      </w:r>
      <w:r w:rsidR="00A2706F">
        <w:rPr>
          <w:rFonts w:ascii="Simplified Arabic" w:eastAsia="Simplified Arabic" w:hAnsi="Simplified Arabic" w:cs="Simplified Arabic" w:hint="cs"/>
          <w:color w:val="000000"/>
          <w:sz w:val="28"/>
          <w:szCs w:val="28"/>
          <w:rtl/>
        </w:rPr>
        <w:t xml:space="preserve"> والتي</w:t>
      </w:r>
      <w:r w:rsidR="000F23DF">
        <w:rPr>
          <w:rFonts w:ascii="Simplified Arabic" w:eastAsia="Simplified Arabic" w:hAnsi="Simplified Arabic" w:cs="Simplified Arabic" w:hint="cs"/>
          <w:color w:val="000000"/>
          <w:sz w:val="28"/>
          <w:szCs w:val="28"/>
          <w:rtl/>
        </w:rPr>
        <w:t xml:space="preserve"> </w:t>
      </w:r>
      <w:r w:rsidR="000F23DF" w:rsidRPr="006B1C67">
        <w:rPr>
          <w:rFonts w:ascii="Simplified Arabic" w:eastAsia="Simplified Arabic" w:hAnsi="Simplified Arabic" w:cs="Simplified Arabic"/>
          <w:color w:val="000000"/>
          <w:sz w:val="28"/>
          <w:szCs w:val="28"/>
          <w:rtl/>
        </w:rPr>
        <w:t>تركز على دور حوكمة تقنية المعلومات في تطوير أداء البنوك السعودية.</w:t>
      </w:r>
    </w:p>
    <w:p w14:paraId="3D10D382" w14:textId="1365B30B" w:rsidR="003F74F1" w:rsidRPr="000F23DF" w:rsidRDefault="000F23DF" w:rsidP="000F23DF">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على الرغم من وجود </w:t>
      </w:r>
      <w:r>
        <w:rPr>
          <w:rFonts w:ascii="Simplified Arabic" w:eastAsia="Simplified Arabic" w:hAnsi="Simplified Arabic" w:cs="Simplified Arabic" w:hint="cs"/>
          <w:color w:val="000000"/>
          <w:sz w:val="28"/>
          <w:szCs w:val="28"/>
          <w:rtl/>
        </w:rPr>
        <w:t>الدراسات السابقة</w:t>
      </w:r>
      <w:r w:rsidRPr="006B1C67">
        <w:rPr>
          <w:rFonts w:ascii="Simplified Arabic" w:eastAsia="Simplified Arabic" w:hAnsi="Simplified Arabic" w:cs="Simplified Arabic"/>
          <w:color w:val="000000"/>
          <w:sz w:val="28"/>
          <w:szCs w:val="28"/>
          <w:rtl/>
        </w:rPr>
        <w:t xml:space="preserve"> حول حوكمة تقنية المعلومات، إلا أن القليل منها تناول القطاع المصرفي السعودي بتفاصيله التنظيمية والتقنية.</w:t>
      </w:r>
      <w:r>
        <w:rPr>
          <w:rFonts w:ascii="Simplified Arabic" w:eastAsia="Simplified Arabic" w:hAnsi="Simplified Arabic" w:cs="Simplified Arabic" w:hint="cs"/>
          <w:color w:val="000000"/>
          <w:sz w:val="28"/>
          <w:szCs w:val="28"/>
          <w:rtl/>
        </w:rPr>
        <w:t xml:space="preserve"> لذلك</w:t>
      </w:r>
      <w:r w:rsidRPr="006B1C67">
        <w:rPr>
          <w:rFonts w:ascii="Simplified Arabic" w:eastAsia="Simplified Arabic" w:hAnsi="Simplified Arabic" w:cs="Simplified Arabic"/>
          <w:color w:val="000000"/>
          <w:sz w:val="28"/>
          <w:szCs w:val="28"/>
          <w:rtl/>
        </w:rPr>
        <w:t xml:space="preserve"> تهدف هذه الدراسة إلى سد هذه الفجوة من خلال تحليل أثر الحوكمة على أمان البيانات، الامتثال التنظيمي، ورضا العملاء في البنوك السعودية، مع تقديم توصيات عملية قابلة للتنفيذ. تلقي الدراسة الضوء على أهمية تفسير أوجه التشابه والاختلاف مع الدراسات السابقة وربط النتائج بأهداف الدراسة وفرضياتها. كما تؤكد النتائج ضرورة مراعاة الخصوصيات </w:t>
      </w:r>
      <w:r>
        <w:rPr>
          <w:rFonts w:ascii="Simplified Arabic" w:eastAsia="Simplified Arabic" w:hAnsi="Simplified Arabic" w:cs="Simplified Arabic" w:hint="cs"/>
          <w:color w:val="000000"/>
          <w:sz w:val="28"/>
          <w:szCs w:val="28"/>
          <w:rtl/>
        </w:rPr>
        <w:t xml:space="preserve">لسوق المالية </w:t>
      </w:r>
      <w:r w:rsidRPr="006B1C67">
        <w:rPr>
          <w:rFonts w:ascii="Simplified Arabic" w:eastAsia="Simplified Arabic" w:hAnsi="Simplified Arabic" w:cs="Simplified Arabic"/>
          <w:color w:val="000000"/>
          <w:sz w:val="28"/>
          <w:szCs w:val="28"/>
          <w:rtl/>
        </w:rPr>
        <w:t>المحلية وتطوير الأطر</w:t>
      </w:r>
      <w:r>
        <w:rPr>
          <w:rFonts w:ascii="Simplified Arabic" w:eastAsia="Simplified Arabic" w:hAnsi="Simplified Arabic" w:cs="Simplified Arabic" w:hint="cs"/>
          <w:color w:val="000000"/>
          <w:sz w:val="28"/>
          <w:szCs w:val="28"/>
          <w:rtl/>
        </w:rPr>
        <w:t xml:space="preserve"> والأنظمة</w:t>
      </w:r>
      <w:r w:rsidRPr="006B1C67">
        <w:rPr>
          <w:rFonts w:ascii="Simplified Arabic" w:eastAsia="Simplified Arabic" w:hAnsi="Simplified Arabic" w:cs="Simplified Arabic"/>
          <w:color w:val="000000"/>
          <w:sz w:val="28"/>
          <w:szCs w:val="28"/>
          <w:rtl/>
        </w:rPr>
        <w:t xml:space="preserve"> لتشمل تقنيات حديثة كتحليل البيانات</w:t>
      </w:r>
      <w:r w:rsidRPr="006B1C67">
        <w:rPr>
          <w:rFonts w:ascii="Simplified Arabic" w:eastAsia="Simplified Arabic" w:hAnsi="Simplified Arabic" w:cs="Simplified Arabic"/>
          <w:color w:val="000000"/>
          <w:sz w:val="28"/>
          <w:szCs w:val="28"/>
        </w:rPr>
        <w:t xml:space="preserve"> </w:t>
      </w:r>
      <w:r w:rsidRPr="006B1C67">
        <w:rPr>
          <w:rFonts w:ascii="Simplified Arabic" w:eastAsia="Simplified Arabic" w:hAnsi="Simplified Arabic" w:cs="Simplified Arabic"/>
          <w:color w:val="000000"/>
          <w:sz w:val="28"/>
          <w:szCs w:val="28"/>
          <w:rtl/>
        </w:rPr>
        <w:t>والذكاء الاصطناعي</w:t>
      </w:r>
      <w:r>
        <w:rPr>
          <w:rFonts w:ascii="Simplified Arabic" w:eastAsia="Simplified Arabic" w:hAnsi="Simplified Arabic" w:cs="Simplified Arabic" w:hint="cs"/>
          <w:color w:val="000000"/>
          <w:sz w:val="28"/>
          <w:szCs w:val="28"/>
          <w:rtl/>
        </w:rPr>
        <w:t xml:space="preserve">. </w:t>
      </w:r>
    </w:p>
    <w:p w14:paraId="250F8925" w14:textId="6942B2FF" w:rsidR="00D4444A" w:rsidRPr="00A45589" w:rsidRDefault="000F23DF" w:rsidP="00D4444A">
      <w:pPr>
        <w:bidi/>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hint="cs"/>
          <w:b/>
          <w:bCs/>
          <w:color w:val="000000"/>
          <w:sz w:val="28"/>
          <w:szCs w:val="28"/>
          <w:rtl/>
        </w:rPr>
        <w:t xml:space="preserve">نبذة عن </w:t>
      </w:r>
      <w:r w:rsidR="00D4444A" w:rsidRPr="00A45589">
        <w:rPr>
          <w:rFonts w:ascii="Simplified Arabic" w:eastAsia="Simplified Arabic" w:hAnsi="Simplified Arabic" w:cs="Simplified Arabic"/>
          <w:b/>
          <w:bCs/>
          <w:color w:val="000000"/>
          <w:sz w:val="28"/>
          <w:szCs w:val="28"/>
          <w:rtl/>
        </w:rPr>
        <w:t>الدراسات السابقة</w:t>
      </w:r>
      <w:r w:rsidR="00D4444A" w:rsidRPr="00A45589">
        <w:rPr>
          <w:rFonts w:ascii="Simplified Arabic" w:eastAsia="Simplified Arabic" w:hAnsi="Simplified Arabic" w:cs="Simplified Arabic"/>
          <w:b/>
          <w:bCs/>
          <w:color w:val="000000"/>
          <w:sz w:val="28"/>
          <w:szCs w:val="28"/>
        </w:rPr>
        <w:t>:</w:t>
      </w:r>
    </w:p>
    <w:p w14:paraId="3B567EBD" w14:textId="77777777" w:rsidR="00D4444A" w:rsidRPr="006B1C67" w:rsidRDefault="00D4444A" w:rsidP="00D4444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هي أبحاث أجريت في نفس مجال الدراسة الحالية، وتمنح الباحث خلفية عن الموضوع، وتحدد الجوانب التي تستحق البحث، وتجنب التكرار، وتدعم الإسهام العلمي</w:t>
      </w:r>
      <w:r w:rsidRPr="006B1C67">
        <w:rPr>
          <w:rFonts w:ascii="Simplified Arabic" w:eastAsia="Simplified Arabic" w:hAnsi="Simplified Arabic" w:cs="Simplified Arabic"/>
          <w:color w:val="000000"/>
          <w:sz w:val="28"/>
          <w:szCs w:val="28"/>
        </w:rPr>
        <w:t>.</w:t>
      </w:r>
    </w:p>
    <w:p w14:paraId="33F20CF2" w14:textId="77777777" w:rsidR="00D4444A" w:rsidRPr="006B1C67" w:rsidRDefault="00D4444A" w:rsidP="00D4444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أهميتها</w:t>
      </w:r>
      <w:r w:rsidRPr="006B1C67">
        <w:rPr>
          <w:rFonts w:ascii="Simplified Arabic" w:eastAsia="Simplified Arabic" w:hAnsi="Simplified Arabic" w:cs="Simplified Arabic"/>
          <w:color w:val="000000"/>
          <w:sz w:val="28"/>
          <w:szCs w:val="28"/>
        </w:rPr>
        <w:t>:</w:t>
      </w:r>
    </w:p>
    <w:p w14:paraId="40CDB025" w14:textId="77777777" w:rsidR="00D4444A" w:rsidRPr="006B1C67" w:rsidRDefault="00D4444A" w:rsidP="00D4444A">
      <w:pPr>
        <w:pStyle w:val="a8"/>
        <w:numPr>
          <w:ilvl w:val="0"/>
          <w:numId w:val="4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تعزز فهم الباحث للموضوع</w:t>
      </w:r>
    </w:p>
    <w:p w14:paraId="501F2F1D" w14:textId="77777777" w:rsidR="00D4444A" w:rsidRPr="006B1C67" w:rsidRDefault="00D4444A" w:rsidP="00D4444A">
      <w:pPr>
        <w:pStyle w:val="a8"/>
        <w:numPr>
          <w:ilvl w:val="0"/>
          <w:numId w:val="4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تكشف الثغرات البحثية</w:t>
      </w:r>
    </w:p>
    <w:p w14:paraId="0783B7CF" w14:textId="77777777" w:rsidR="00D4444A" w:rsidRPr="006B1C67" w:rsidRDefault="00D4444A" w:rsidP="00D4444A">
      <w:pPr>
        <w:pStyle w:val="a8"/>
        <w:numPr>
          <w:ilvl w:val="0"/>
          <w:numId w:val="4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تمنع تكرار النتائج</w:t>
      </w:r>
    </w:p>
    <w:p w14:paraId="3B054866" w14:textId="77777777" w:rsidR="00D4444A" w:rsidRPr="006B1C67" w:rsidRDefault="00D4444A" w:rsidP="00D4444A">
      <w:pPr>
        <w:pStyle w:val="a8"/>
        <w:numPr>
          <w:ilvl w:val="0"/>
          <w:numId w:val="4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تساعد في بناء الإطار النظري</w:t>
      </w:r>
    </w:p>
    <w:p w14:paraId="64F3B50D" w14:textId="77777777" w:rsidR="00D4444A" w:rsidRPr="006B1C67" w:rsidRDefault="00D4444A" w:rsidP="00D4444A">
      <w:pPr>
        <w:pStyle w:val="a8"/>
        <w:numPr>
          <w:ilvl w:val="0"/>
          <w:numId w:val="4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تدعم صياغة فرضيات قابلة للاختبار</w:t>
      </w:r>
    </w:p>
    <w:p w14:paraId="480D74DC" w14:textId="77777777" w:rsidR="00D4444A" w:rsidRPr="004821B2" w:rsidRDefault="00D4444A" w:rsidP="00D4444A">
      <w:pPr>
        <w:bidi/>
        <w:rPr>
          <w:rFonts w:ascii="Simplified Arabic" w:eastAsia="Simplified Arabic" w:hAnsi="Simplified Arabic" w:cs="Simplified Arabic"/>
          <w:b/>
          <w:bCs/>
          <w:color w:val="000000"/>
          <w:sz w:val="28"/>
          <w:szCs w:val="28"/>
          <w:rtl/>
        </w:rPr>
      </w:pPr>
      <w:r w:rsidRPr="004821B2">
        <w:rPr>
          <w:rFonts w:ascii="Simplified Arabic" w:eastAsia="Simplified Arabic" w:hAnsi="Simplified Arabic" w:cs="Simplified Arabic"/>
          <w:b/>
          <w:bCs/>
          <w:color w:val="000000"/>
          <w:sz w:val="28"/>
          <w:szCs w:val="28"/>
          <w:rtl/>
        </w:rPr>
        <w:t>أمثلة فرضيات مستنيرة:</w:t>
      </w:r>
    </w:p>
    <w:p w14:paraId="1196808E" w14:textId="77777777" w:rsidR="00D4444A" w:rsidRPr="006B1C67" w:rsidRDefault="00D4444A" w:rsidP="00D4444A">
      <w:pPr>
        <w:pStyle w:val="a8"/>
        <w:numPr>
          <w:ilvl w:val="0"/>
          <w:numId w:val="4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توجد علاقة بين حوكمة تقنية المعلومات وأداء البنوك السعودية</w:t>
      </w:r>
    </w:p>
    <w:p w14:paraId="3EA5F7C1" w14:textId="2657DD8C" w:rsidR="00D4444A" w:rsidRPr="006B1C67" w:rsidRDefault="00D4444A" w:rsidP="00D4444A">
      <w:pPr>
        <w:pStyle w:val="a8"/>
        <w:numPr>
          <w:ilvl w:val="0"/>
          <w:numId w:val="41"/>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تؤثر الحوكمة إيجابيًا على أمان البيانات</w:t>
      </w:r>
      <w:r w:rsidR="004821B2">
        <w:rPr>
          <w:rFonts w:ascii="Simplified Arabic" w:eastAsia="Simplified Arabic" w:hAnsi="Simplified Arabic" w:cs="Simplified Arabic"/>
          <w:color w:val="000000"/>
          <w:sz w:val="28"/>
          <w:szCs w:val="28"/>
        </w:rPr>
        <w:t>.</w:t>
      </w:r>
    </w:p>
    <w:p w14:paraId="61605DDB" w14:textId="34FD16C3" w:rsidR="00D4444A" w:rsidRPr="006B1C67" w:rsidRDefault="00C31125" w:rsidP="00D4444A">
      <w:pPr>
        <w:pStyle w:val="a8"/>
        <w:numPr>
          <w:ilvl w:val="0"/>
          <w:numId w:val="41"/>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ساهمت</w:t>
      </w:r>
      <w:r w:rsidR="00D4444A" w:rsidRPr="006B1C67">
        <w:rPr>
          <w:rFonts w:ascii="Simplified Arabic" w:eastAsia="Simplified Arabic" w:hAnsi="Simplified Arabic" w:cs="Simplified Arabic"/>
          <w:color w:val="000000"/>
          <w:sz w:val="28"/>
          <w:szCs w:val="28"/>
          <w:rtl/>
        </w:rPr>
        <w:t xml:space="preserve"> الحوكمة</w:t>
      </w:r>
      <w:r>
        <w:rPr>
          <w:rFonts w:ascii="Simplified Arabic" w:eastAsia="Simplified Arabic" w:hAnsi="Simplified Arabic" w:cs="Simplified Arabic" w:hint="cs"/>
          <w:color w:val="000000"/>
          <w:sz w:val="28"/>
          <w:szCs w:val="28"/>
          <w:rtl/>
        </w:rPr>
        <w:t xml:space="preserve"> الفعالة</w:t>
      </w:r>
      <w:r w:rsidR="00D4444A" w:rsidRPr="006B1C67">
        <w:rPr>
          <w:rFonts w:ascii="Simplified Arabic" w:eastAsia="Simplified Arabic" w:hAnsi="Simplified Arabic" w:cs="Simplified Arabic"/>
          <w:color w:val="000000"/>
          <w:sz w:val="28"/>
          <w:szCs w:val="28"/>
          <w:rtl/>
        </w:rPr>
        <w:t xml:space="preserve"> في الامتثال التنظيمي</w:t>
      </w:r>
      <w:r w:rsidR="004821B2">
        <w:rPr>
          <w:rFonts w:ascii="Simplified Arabic" w:eastAsia="Simplified Arabic" w:hAnsi="Simplified Arabic" w:cs="Simplified Arabic"/>
          <w:color w:val="000000"/>
          <w:sz w:val="28"/>
          <w:szCs w:val="28"/>
        </w:rPr>
        <w:t>.</w:t>
      </w:r>
    </w:p>
    <w:p w14:paraId="7259F27A" w14:textId="58394FA7" w:rsidR="003F74F1" w:rsidRPr="000F23DF" w:rsidRDefault="00D4444A" w:rsidP="000F23DF">
      <w:pPr>
        <w:pStyle w:val="a8"/>
        <w:numPr>
          <w:ilvl w:val="0"/>
          <w:numId w:val="41"/>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يوجد فرق في رضا العملاء حسب تطبيق </w:t>
      </w:r>
      <w:r w:rsidR="00C31125">
        <w:rPr>
          <w:rFonts w:ascii="Simplified Arabic" w:eastAsia="Simplified Arabic" w:hAnsi="Simplified Arabic" w:cs="Simplified Arabic" w:hint="cs"/>
          <w:color w:val="000000"/>
          <w:sz w:val="28"/>
          <w:szCs w:val="28"/>
          <w:rtl/>
        </w:rPr>
        <w:t xml:space="preserve">آليات </w:t>
      </w:r>
      <w:r w:rsidRPr="006B1C67">
        <w:rPr>
          <w:rFonts w:ascii="Simplified Arabic" w:eastAsia="Simplified Arabic" w:hAnsi="Simplified Arabic" w:cs="Simplified Arabic"/>
          <w:color w:val="000000"/>
          <w:sz w:val="28"/>
          <w:szCs w:val="28"/>
          <w:rtl/>
        </w:rPr>
        <w:t>الحوكمة</w:t>
      </w:r>
      <w:r w:rsidRPr="000F23DF">
        <w:rPr>
          <w:rFonts w:ascii="Simplified Arabic" w:eastAsia="Simplified Arabic" w:hAnsi="Simplified Arabic" w:cs="Simplified Arabic"/>
          <w:color w:val="000000"/>
          <w:sz w:val="28"/>
          <w:szCs w:val="28"/>
        </w:rPr>
        <w:t>.</w:t>
      </w:r>
    </w:p>
    <w:p w14:paraId="49129A9D" w14:textId="77777777" w:rsidR="00D4444A" w:rsidRPr="00A45589" w:rsidRDefault="00D4444A" w:rsidP="00D4444A">
      <w:pPr>
        <w:bidi/>
        <w:rPr>
          <w:rFonts w:ascii="Simplified Arabic" w:eastAsia="Simplified Arabic" w:hAnsi="Simplified Arabic" w:cs="Simplified Arabic"/>
          <w:b/>
          <w:bCs/>
          <w:color w:val="000000"/>
          <w:sz w:val="28"/>
          <w:szCs w:val="28"/>
        </w:rPr>
      </w:pPr>
      <w:r w:rsidRPr="00A45589">
        <w:rPr>
          <w:rFonts w:ascii="Simplified Arabic" w:eastAsia="Simplified Arabic" w:hAnsi="Simplified Arabic" w:cs="Simplified Arabic"/>
          <w:b/>
          <w:bCs/>
          <w:color w:val="000000"/>
          <w:sz w:val="28"/>
          <w:szCs w:val="28"/>
          <w:rtl/>
        </w:rPr>
        <w:t>الإطار النظري لحوكمة تقنية المعلومات في البنوك السعودية</w:t>
      </w:r>
      <w:r w:rsidRPr="00A45589">
        <w:rPr>
          <w:rFonts w:ascii="Simplified Arabic" w:eastAsia="Simplified Arabic" w:hAnsi="Simplified Arabic" w:cs="Simplified Arabic"/>
          <w:b/>
          <w:bCs/>
          <w:color w:val="000000"/>
          <w:sz w:val="28"/>
          <w:szCs w:val="28"/>
        </w:rPr>
        <w:t>:</w:t>
      </w:r>
    </w:p>
    <w:p w14:paraId="6BF27D8C" w14:textId="066C9F77" w:rsidR="00D4444A" w:rsidRPr="006B1C67" w:rsidRDefault="00D4444A" w:rsidP="0080660D">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تشير حوكمة تقنية المعلومات</w:t>
      </w:r>
      <w:r w:rsidRPr="006B1C67">
        <w:rPr>
          <w:rFonts w:ascii="Simplified Arabic" w:eastAsia="Simplified Arabic" w:hAnsi="Simplified Arabic" w:cs="Simplified Arabic"/>
          <w:color w:val="000000"/>
          <w:sz w:val="28"/>
          <w:szCs w:val="28"/>
        </w:rPr>
        <w:t xml:space="preserve"> (IT Governance) </w:t>
      </w:r>
      <w:r w:rsidRPr="006B1C67">
        <w:rPr>
          <w:rFonts w:ascii="Simplified Arabic" w:eastAsia="Simplified Arabic" w:hAnsi="Simplified Arabic" w:cs="Simplified Arabic"/>
          <w:color w:val="000000"/>
          <w:sz w:val="28"/>
          <w:szCs w:val="28"/>
          <w:rtl/>
        </w:rPr>
        <w:t xml:space="preserve">إلى مجموعة من الأطر والعمليات والهياكل التي تهدف إلى توجيه وإدارة تقنية المعلومات بما يتوافق مع أهداف </w:t>
      </w:r>
      <w:r w:rsidR="0004416F">
        <w:rPr>
          <w:rFonts w:ascii="Simplified Arabic" w:eastAsia="Simplified Arabic" w:hAnsi="Simplified Arabic" w:cs="Simplified Arabic" w:hint="cs"/>
          <w:color w:val="000000"/>
          <w:sz w:val="28"/>
          <w:szCs w:val="28"/>
          <w:rtl/>
        </w:rPr>
        <w:t>البنوك</w:t>
      </w:r>
      <w:r w:rsidRPr="006B1C67">
        <w:rPr>
          <w:rFonts w:ascii="Simplified Arabic" w:eastAsia="Simplified Arabic" w:hAnsi="Simplified Arabic" w:cs="Simplified Arabic"/>
          <w:color w:val="000000"/>
          <w:sz w:val="28"/>
          <w:szCs w:val="28"/>
          <w:rtl/>
        </w:rPr>
        <w:t xml:space="preserve"> ويساعد في تحقيق القيمة، مع مراقبة المخاطر ذات الصلة</w:t>
      </w:r>
      <w:r w:rsidR="0080660D">
        <w:rPr>
          <w:rFonts w:ascii="Simplified Arabic" w:eastAsia="Simplified Arabic" w:hAnsi="Simplified Arabic" w:cs="Simplified Arabic" w:hint="cs"/>
          <w:color w:val="000000"/>
          <w:sz w:val="28"/>
          <w:szCs w:val="28"/>
          <w:rtl/>
        </w:rPr>
        <w:t xml:space="preserve"> </w:t>
      </w:r>
      <w:r w:rsidR="0004416F">
        <w:rPr>
          <w:rFonts w:ascii="Simplified Arabic" w:eastAsia="Simplified Arabic" w:hAnsi="Simplified Arabic" w:cs="Simplified Arabic" w:hint="cs"/>
          <w:color w:val="000000"/>
          <w:sz w:val="28"/>
          <w:szCs w:val="28"/>
          <w:rtl/>
        </w:rPr>
        <w:t>(</w:t>
      </w:r>
      <w:r w:rsidRPr="006B1C67">
        <w:rPr>
          <w:rFonts w:ascii="Simplified Arabic" w:eastAsia="Simplified Arabic" w:hAnsi="Simplified Arabic" w:cs="Simplified Arabic"/>
          <w:color w:val="000000"/>
          <w:sz w:val="28"/>
          <w:szCs w:val="28"/>
          <w:rtl/>
        </w:rPr>
        <w:t>المصدر</w:t>
      </w:r>
      <w:r w:rsidR="000F23DF">
        <w:rPr>
          <w:rFonts w:ascii="Simplified Arabic" w:eastAsia="Simplified Arabic" w:hAnsi="Simplified Arabic" w:cs="Simplified Arabic" w:hint="cs"/>
          <w:color w:val="000000"/>
          <w:sz w:val="28"/>
          <w:szCs w:val="28"/>
          <w:rtl/>
        </w:rPr>
        <w:t>)</w:t>
      </w:r>
      <w:r w:rsidR="000F23DF">
        <w:rPr>
          <w:rFonts w:ascii="Simplified Arabic" w:eastAsia="Simplified Arabic" w:hAnsi="Simplified Arabic" w:cs="Simplified Arabic"/>
          <w:color w:val="000000"/>
          <w:sz w:val="28"/>
          <w:szCs w:val="28"/>
          <w:lang w:val="en-US"/>
        </w:rPr>
        <w:t>(</w:t>
      </w:r>
      <w:r w:rsidRPr="006B1C67">
        <w:rPr>
          <w:rFonts w:ascii="Simplified Arabic" w:eastAsia="Simplified Arabic" w:hAnsi="Simplified Arabic" w:cs="Simplified Arabic"/>
          <w:color w:val="000000"/>
          <w:sz w:val="28"/>
          <w:szCs w:val="28"/>
        </w:rPr>
        <w:t xml:space="preserve"> IT Governance Institute, 2003).</w:t>
      </w:r>
    </w:p>
    <w:p w14:paraId="7EE8623E" w14:textId="28509617" w:rsidR="00D4444A" w:rsidRPr="006B1C67" w:rsidRDefault="0080660D" w:rsidP="00D4444A">
      <w:pPr>
        <w:bidi/>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تركز</w:t>
      </w:r>
      <w:r>
        <w:rPr>
          <w:rFonts w:ascii="Simplified Arabic" w:eastAsia="Simplified Arabic" w:hAnsi="Simplified Arabic" w:cs="Simplified Arabic" w:hint="cs"/>
          <w:color w:val="000000"/>
          <w:sz w:val="28"/>
          <w:szCs w:val="28"/>
          <w:rtl/>
        </w:rPr>
        <w:t xml:space="preserve">ت </w:t>
      </w:r>
      <w:r w:rsidR="00D4444A" w:rsidRPr="006B1C67">
        <w:rPr>
          <w:rFonts w:ascii="Simplified Arabic" w:eastAsia="Simplified Arabic" w:hAnsi="Simplified Arabic" w:cs="Simplified Arabic"/>
          <w:color w:val="000000"/>
          <w:sz w:val="28"/>
          <w:szCs w:val="28"/>
          <w:rtl/>
        </w:rPr>
        <w:t>حوكمة تقنية المعلومات على تحقيق توافق الاستثمارات التقنية مع استراتيجيات العمل، ودعم الكفاءة والفعالية في تقديم الخدمات، بالإضافة إلى المحافظة على أمان وسرية المعلومات</w:t>
      </w:r>
      <w:r w:rsidR="00D4444A" w:rsidRPr="006B1C67">
        <w:rPr>
          <w:rFonts w:ascii="Simplified Arabic" w:eastAsia="Simplified Arabic" w:hAnsi="Simplified Arabic" w:cs="Simplified Arabic"/>
          <w:color w:val="000000"/>
          <w:sz w:val="28"/>
          <w:szCs w:val="28"/>
        </w:rPr>
        <w:t>.</w:t>
      </w:r>
    </w:p>
    <w:p w14:paraId="18226071" w14:textId="77777777" w:rsidR="00D4444A" w:rsidRPr="0004416F" w:rsidRDefault="00D4444A" w:rsidP="00D4444A">
      <w:pPr>
        <w:bidi/>
        <w:rPr>
          <w:rFonts w:ascii="Simplified Arabic" w:eastAsia="Simplified Arabic" w:hAnsi="Simplified Arabic" w:cs="Simplified Arabic"/>
          <w:b/>
          <w:bCs/>
          <w:color w:val="000000"/>
          <w:sz w:val="28"/>
          <w:szCs w:val="28"/>
        </w:rPr>
      </w:pPr>
      <w:r w:rsidRPr="0004416F">
        <w:rPr>
          <w:rFonts w:ascii="Simplified Arabic" w:eastAsia="Simplified Arabic" w:hAnsi="Simplified Arabic" w:cs="Simplified Arabic"/>
          <w:b/>
          <w:bCs/>
          <w:color w:val="000000"/>
          <w:sz w:val="28"/>
          <w:szCs w:val="28"/>
          <w:rtl/>
        </w:rPr>
        <w:t>أهمية حوكمة تقنية المعلومات في البنوك</w:t>
      </w:r>
      <w:r w:rsidRPr="0004416F">
        <w:rPr>
          <w:rFonts w:ascii="Simplified Arabic" w:eastAsia="Simplified Arabic" w:hAnsi="Simplified Arabic" w:cs="Simplified Arabic"/>
          <w:b/>
          <w:bCs/>
          <w:color w:val="000000"/>
          <w:sz w:val="28"/>
          <w:szCs w:val="28"/>
        </w:rPr>
        <w:t>:</w:t>
      </w:r>
    </w:p>
    <w:p w14:paraId="2D47D945" w14:textId="77777777" w:rsidR="00D4444A" w:rsidRPr="006B1C67" w:rsidRDefault="00D4444A" w:rsidP="00D4444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تعد البنوك من القطاعات التي تعتمد بشكل كبير على تقنية المعلومات في مختلف أنشطتها اليومية، مثل المعاملات المالية، وإدارة المخاطر، وحماية البيانات. تساهم حوكمة تقنية المعلومات في</w:t>
      </w:r>
      <w:r w:rsidRPr="006B1C67">
        <w:rPr>
          <w:rFonts w:ascii="Simplified Arabic" w:eastAsia="Simplified Arabic" w:hAnsi="Simplified Arabic" w:cs="Simplified Arabic"/>
          <w:color w:val="000000"/>
          <w:sz w:val="28"/>
          <w:szCs w:val="28"/>
        </w:rPr>
        <w:t>:</w:t>
      </w:r>
    </w:p>
    <w:p w14:paraId="3E0D347B" w14:textId="77777777" w:rsidR="00D4444A" w:rsidRPr="006B1C67" w:rsidRDefault="00D4444A" w:rsidP="00D4444A">
      <w:pPr>
        <w:pStyle w:val="a8"/>
        <w:numPr>
          <w:ilvl w:val="0"/>
          <w:numId w:val="4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دعم استمرارية الأعمال والحد من احتمالات التعطيل التقني</w:t>
      </w:r>
    </w:p>
    <w:p w14:paraId="353F27EE" w14:textId="77777777" w:rsidR="00D4444A" w:rsidRPr="006B1C67" w:rsidRDefault="00D4444A" w:rsidP="00D4444A">
      <w:pPr>
        <w:pStyle w:val="a8"/>
        <w:numPr>
          <w:ilvl w:val="0"/>
          <w:numId w:val="4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المساعدة في حماية البيانات المالية والشخصية من الهجمات السيبرانية</w:t>
      </w:r>
    </w:p>
    <w:p w14:paraId="50608381" w14:textId="77777777" w:rsidR="00D4444A" w:rsidRPr="006B1C67" w:rsidRDefault="00D4444A" w:rsidP="00D4444A">
      <w:pPr>
        <w:pStyle w:val="a8"/>
        <w:numPr>
          <w:ilvl w:val="0"/>
          <w:numId w:val="4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دعم الالتزام بالقوانين واللوائح التنظيمية المحلية والدولية</w:t>
      </w:r>
    </w:p>
    <w:p w14:paraId="4F9AF104" w14:textId="5F7DCB0F" w:rsidR="00D4444A" w:rsidRDefault="00D4444A" w:rsidP="00D4444A">
      <w:pPr>
        <w:pStyle w:val="a8"/>
        <w:numPr>
          <w:ilvl w:val="0"/>
          <w:numId w:val="42"/>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تعزيز الشفافية والمساءلة في إدارة الموارد التقنية</w:t>
      </w:r>
    </w:p>
    <w:p w14:paraId="77E3DD01" w14:textId="3B87FC0C" w:rsidR="00A45589" w:rsidRDefault="00A45589" w:rsidP="00A45589">
      <w:pPr>
        <w:pStyle w:val="a8"/>
        <w:bidi/>
        <w:ind w:left="840"/>
        <w:rPr>
          <w:rFonts w:ascii="Simplified Arabic" w:eastAsia="Simplified Arabic" w:hAnsi="Simplified Arabic" w:cs="Simplified Arabic"/>
          <w:color w:val="000000"/>
          <w:sz w:val="28"/>
          <w:szCs w:val="28"/>
          <w:rtl/>
        </w:rPr>
      </w:pPr>
    </w:p>
    <w:p w14:paraId="6ADD2143" w14:textId="77777777" w:rsidR="00A45589" w:rsidRPr="006B1C67" w:rsidRDefault="00A45589" w:rsidP="00A45589">
      <w:pPr>
        <w:pStyle w:val="a8"/>
        <w:bidi/>
        <w:ind w:left="840"/>
        <w:rPr>
          <w:rFonts w:ascii="Simplified Arabic" w:eastAsia="Simplified Arabic" w:hAnsi="Simplified Arabic" w:cs="Simplified Arabic"/>
          <w:color w:val="000000"/>
          <w:sz w:val="28"/>
          <w:szCs w:val="28"/>
          <w:rtl/>
        </w:rPr>
      </w:pPr>
    </w:p>
    <w:p w14:paraId="09A566C7" w14:textId="77777777" w:rsidR="00D4444A" w:rsidRPr="004821B2" w:rsidRDefault="00D4444A" w:rsidP="00D4444A">
      <w:pPr>
        <w:bidi/>
        <w:rPr>
          <w:rFonts w:ascii="Simplified Arabic" w:eastAsia="Simplified Arabic" w:hAnsi="Simplified Arabic" w:cs="Simplified Arabic"/>
          <w:b/>
          <w:bCs/>
          <w:color w:val="000000"/>
          <w:sz w:val="28"/>
          <w:szCs w:val="28"/>
          <w:rtl/>
        </w:rPr>
      </w:pPr>
      <w:r w:rsidRPr="004821B2">
        <w:rPr>
          <w:rFonts w:ascii="Simplified Arabic" w:eastAsia="Simplified Arabic" w:hAnsi="Simplified Arabic" w:cs="Simplified Arabic"/>
          <w:b/>
          <w:bCs/>
          <w:color w:val="000000"/>
          <w:sz w:val="28"/>
          <w:szCs w:val="28"/>
          <w:rtl/>
        </w:rPr>
        <w:t>أطر ونماذج حوكمة تقنية المعلومات:</w:t>
      </w:r>
    </w:p>
    <w:p w14:paraId="026DEE97"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يوجد عدد من الأطر المعتمدة عالميًا لدعم تطبيق حوكمة تقنية المعلومات بفعالية، ومنها:</w:t>
      </w:r>
    </w:p>
    <w:p w14:paraId="31A4F3B7" w14:textId="77777777" w:rsidR="00D4444A" w:rsidRPr="004821B2" w:rsidRDefault="00D4444A" w:rsidP="00D4444A">
      <w:pPr>
        <w:bidi/>
        <w:rPr>
          <w:rFonts w:ascii="Simplified Arabic" w:eastAsia="Simplified Arabic" w:hAnsi="Simplified Arabic" w:cs="Simplified Arabic"/>
          <w:b/>
          <w:bCs/>
          <w:color w:val="000000"/>
          <w:sz w:val="28"/>
          <w:szCs w:val="28"/>
          <w:rtl/>
        </w:rPr>
      </w:pPr>
      <w:r w:rsidRPr="004821B2">
        <w:rPr>
          <w:rFonts w:ascii="Simplified Arabic" w:eastAsia="Simplified Arabic" w:hAnsi="Simplified Arabic" w:cs="Simplified Arabic"/>
          <w:b/>
          <w:bCs/>
          <w:color w:val="000000"/>
          <w:sz w:val="28"/>
          <w:szCs w:val="28"/>
        </w:rPr>
        <w:t>COBIT (Control Objectives for Information and Related Technologies)</w:t>
      </w:r>
      <w:r w:rsidRPr="004821B2">
        <w:rPr>
          <w:rFonts w:ascii="Simplified Arabic" w:eastAsia="Simplified Arabic" w:hAnsi="Simplified Arabic" w:cs="Simplified Arabic"/>
          <w:b/>
          <w:bCs/>
          <w:color w:val="000000"/>
          <w:sz w:val="28"/>
          <w:szCs w:val="28"/>
          <w:rtl/>
        </w:rPr>
        <w:t>:</w:t>
      </w:r>
    </w:p>
    <w:p w14:paraId="4FBCB4FD"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إطار يركز على إدارة وضبط تقنية المعلومات بما يلبي أهداف العمل.</w:t>
      </w:r>
    </w:p>
    <w:p w14:paraId="4206F18E" w14:textId="77777777" w:rsidR="00D4444A" w:rsidRPr="004821B2" w:rsidRDefault="00D4444A" w:rsidP="00D4444A">
      <w:pPr>
        <w:bidi/>
        <w:rPr>
          <w:rFonts w:ascii="Simplified Arabic" w:eastAsia="Simplified Arabic" w:hAnsi="Simplified Arabic" w:cs="Simplified Arabic"/>
          <w:b/>
          <w:bCs/>
          <w:color w:val="000000"/>
          <w:sz w:val="28"/>
          <w:szCs w:val="28"/>
          <w:rtl/>
        </w:rPr>
      </w:pPr>
      <w:r w:rsidRPr="004821B2">
        <w:rPr>
          <w:rFonts w:ascii="Simplified Arabic" w:eastAsia="Simplified Arabic" w:hAnsi="Simplified Arabic" w:cs="Simplified Arabic"/>
          <w:b/>
          <w:bCs/>
          <w:color w:val="000000"/>
          <w:sz w:val="28"/>
          <w:szCs w:val="28"/>
        </w:rPr>
        <w:t>ITIL (Information Technology Infrastructure Library)</w:t>
      </w:r>
      <w:r w:rsidRPr="004821B2">
        <w:rPr>
          <w:rFonts w:ascii="Simplified Arabic" w:eastAsia="Simplified Arabic" w:hAnsi="Simplified Arabic" w:cs="Simplified Arabic"/>
          <w:b/>
          <w:bCs/>
          <w:color w:val="000000"/>
          <w:sz w:val="28"/>
          <w:szCs w:val="28"/>
          <w:rtl/>
        </w:rPr>
        <w:t>:</w:t>
      </w:r>
    </w:p>
    <w:p w14:paraId="4ED8AA54"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مجموعة من أفضل الممارسات لإدارة خدمات تقنية المعلومات.</w:t>
      </w:r>
    </w:p>
    <w:p w14:paraId="79E264A9" w14:textId="77777777" w:rsidR="00D4444A" w:rsidRPr="004821B2" w:rsidRDefault="00D4444A" w:rsidP="00D4444A">
      <w:pPr>
        <w:bidi/>
        <w:rPr>
          <w:rFonts w:ascii="Simplified Arabic" w:eastAsia="Simplified Arabic" w:hAnsi="Simplified Arabic" w:cs="Simplified Arabic"/>
          <w:b/>
          <w:bCs/>
          <w:color w:val="000000"/>
          <w:sz w:val="28"/>
          <w:szCs w:val="28"/>
          <w:rtl/>
        </w:rPr>
      </w:pPr>
      <w:r w:rsidRPr="004821B2">
        <w:rPr>
          <w:rFonts w:ascii="Simplified Arabic" w:eastAsia="Simplified Arabic" w:hAnsi="Simplified Arabic" w:cs="Simplified Arabic"/>
          <w:b/>
          <w:bCs/>
          <w:color w:val="000000"/>
          <w:sz w:val="28"/>
          <w:szCs w:val="28"/>
        </w:rPr>
        <w:t>ISO/IEC 38500</w:t>
      </w:r>
      <w:r w:rsidRPr="004821B2">
        <w:rPr>
          <w:rFonts w:ascii="Simplified Arabic" w:eastAsia="Simplified Arabic" w:hAnsi="Simplified Arabic" w:cs="Simplified Arabic"/>
          <w:b/>
          <w:bCs/>
          <w:color w:val="000000"/>
          <w:sz w:val="28"/>
          <w:szCs w:val="28"/>
          <w:rtl/>
        </w:rPr>
        <w:t>:</w:t>
      </w:r>
    </w:p>
    <w:p w14:paraId="11AFBE44"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معيار دولي يختص بإدارة حوكمة تقنية المعلومات.</w:t>
      </w:r>
    </w:p>
    <w:p w14:paraId="13AF6C4D" w14:textId="1A4623A2" w:rsidR="003F74F1" w:rsidRPr="006B1C67" w:rsidRDefault="00D4444A" w:rsidP="0004416F">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تطبق البنوك السعودية هذه الأطر مع إجراء تعديلات لتناسب متطلبات السوق المحلي والانظمة المصرفية الوطنية. يشهد القطاع المصرفي السعودي نموًا في استخدام التقنية، بالتزامن مع زيادة التحديات الأمنية والتنظيمية، خاصة مع التحول الرقمي المستمر. كما تفرض الهيئات الرقابية كـ "ساما" (مؤسسة النقد العربي السعودي) متطلبات </w:t>
      </w:r>
      <w:r w:rsidR="0004416F">
        <w:rPr>
          <w:rFonts w:ascii="Simplified Arabic" w:eastAsia="Simplified Arabic" w:hAnsi="Simplified Arabic" w:cs="Simplified Arabic" w:hint="cs"/>
          <w:color w:val="000000"/>
          <w:sz w:val="28"/>
          <w:szCs w:val="28"/>
          <w:rtl/>
        </w:rPr>
        <w:t>متجددة</w:t>
      </w:r>
      <w:r w:rsidRPr="006B1C67">
        <w:rPr>
          <w:rFonts w:ascii="Simplified Arabic" w:eastAsia="Simplified Arabic" w:hAnsi="Simplified Arabic" w:cs="Simplified Arabic"/>
          <w:color w:val="000000"/>
          <w:sz w:val="28"/>
          <w:szCs w:val="28"/>
          <w:rtl/>
        </w:rPr>
        <w:t xml:space="preserve"> على حوكمة تقنية المعلومات بهدف دعم استقرار القطاع المصرفي بكافة أنواعه التقليدية والرقمية.</w:t>
      </w:r>
    </w:p>
    <w:p w14:paraId="0E0FAA78" w14:textId="53D17BDF" w:rsidR="00D4444A" w:rsidRDefault="00D4444A">
      <w:pPr>
        <w:spacing w:line="240" w:lineRule="auto"/>
        <w:jc w:val="right"/>
        <w:rPr>
          <w:rFonts w:ascii="Simplified Arabic" w:eastAsia="Simplified Arabic" w:hAnsi="Simplified Arabic" w:cs="Simplified Arabic"/>
          <w:color w:val="000000"/>
          <w:sz w:val="28"/>
          <w:szCs w:val="28"/>
          <w:rtl/>
        </w:rPr>
      </w:pPr>
    </w:p>
    <w:p w14:paraId="325FA4FA" w14:textId="77777777" w:rsidR="00D4444A" w:rsidRPr="001C3469" w:rsidRDefault="00D4444A" w:rsidP="00D4444A">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نظرية الوكالة (</w:t>
      </w:r>
      <w:r w:rsidRPr="001C3469">
        <w:rPr>
          <w:rFonts w:ascii="Simplified Arabic" w:eastAsia="Simplified Arabic" w:hAnsi="Simplified Arabic" w:cs="Simplified Arabic"/>
          <w:b/>
          <w:bCs/>
          <w:color w:val="000000"/>
          <w:sz w:val="28"/>
          <w:szCs w:val="28"/>
        </w:rPr>
        <w:t>Agency Theory</w:t>
      </w:r>
      <w:r w:rsidRPr="001C3469">
        <w:rPr>
          <w:rFonts w:ascii="Simplified Arabic" w:eastAsia="Simplified Arabic" w:hAnsi="Simplified Arabic" w:cs="Simplified Arabic"/>
          <w:b/>
          <w:bCs/>
          <w:color w:val="000000"/>
          <w:sz w:val="28"/>
          <w:szCs w:val="28"/>
          <w:rtl/>
        </w:rPr>
        <w:t>):</w:t>
      </w:r>
    </w:p>
    <w:p w14:paraId="6DDF4A41"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الوكيل يدير موارد الموكل، وقد تنشأ مشاكل تضارب المصالح، حيث قد يفضل الوكيل مصلحته على مصلحة الموكل، مما يؤدي لزيادة المخاطر وقلة الشفافية.</w:t>
      </w:r>
    </w:p>
    <w:p w14:paraId="7B46E81C"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نظرية الوكالة في حوكمة تقنية المعلومات:</w:t>
      </w:r>
    </w:p>
    <w:p w14:paraId="77305D7D" w14:textId="19EA804E" w:rsidR="00D4444A"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هذه النظرية تساعد البنوك على تحديد الأطراف المؤثرة وتوجيه الحوكمة نحو مزيد من المساءلة والشفافية.</w:t>
      </w:r>
    </w:p>
    <w:p w14:paraId="5448E8FB" w14:textId="24B84E5C" w:rsidR="001C3469" w:rsidRDefault="001C3469" w:rsidP="001C3469">
      <w:pPr>
        <w:bidi/>
        <w:rPr>
          <w:rFonts w:ascii="Simplified Arabic" w:eastAsia="Simplified Arabic" w:hAnsi="Simplified Arabic" w:cs="Simplified Arabic"/>
          <w:color w:val="000000"/>
          <w:sz w:val="28"/>
          <w:szCs w:val="28"/>
          <w:rtl/>
        </w:rPr>
      </w:pPr>
    </w:p>
    <w:p w14:paraId="4DA2E87A" w14:textId="77777777" w:rsidR="001C3469" w:rsidRPr="006B1C67" w:rsidRDefault="001C3469" w:rsidP="001C3469">
      <w:pPr>
        <w:bidi/>
        <w:rPr>
          <w:rFonts w:ascii="Simplified Arabic" w:eastAsia="Simplified Arabic" w:hAnsi="Simplified Arabic" w:cs="Simplified Arabic"/>
          <w:color w:val="000000"/>
          <w:sz w:val="28"/>
          <w:szCs w:val="28"/>
          <w:rtl/>
        </w:rPr>
      </w:pPr>
    </w:p>
    <w:p w14:paraId="29F6985B" w14:textId="77777777" w:rsidR="00D4444A" w:rsidRPr="001C3469" w:rsidRDefault="00D4444A" w:rsidP="00D4444A">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نظرية أصحاب المصلحة:</w:t>
      </w:r>
    </w:p>
    <w:p w14:paraId="1B046868" w14:textId="38E37412" w:rsidR="003F74F1" w:rsidRPr="006B1C67" w:rsidRDefault="00D4444A" w:rsidP="00946210">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تؤكد أن </w:t>
      </w:r>
      <w:r w:rsidR="00946210">
        <w:rPr>
          <w:rFonts w:ascii="Simplified Arabic" w:eastAsia="Simplified Arabic" w:hAnsi="Simplified Arabic" w:cs="Simplified Arabic" w:hint="cs"/>
          <w:color w:val="000000"/>
          <w:sz w:val="28"/>
          <w:szCs w:val="28"/>
          <w:rtl/>
        </w:rPr>
        <w:t>البنوك</w:t>
      </w:r>
      <w:r w:rsidRPr="006B1C67">
        <w:rPr>
          <w:rFonts w:ascii="Simplified Arabic" w:eastAsia="Simplified Arabic" w:hAnsi="Simplified Arabic" w:cs="Simplified Arabic"/>
          <w:color w:val="000000"/>
          <w:sz w:val="28"/>
          <w:szCs w:val="28"/>
          <w:rtl/>
        </w:rPr>
        <w:t xml:space="preserve"> يجب أن تراعي مصالح جميع الأطراف المرتبطة بأنشطتها، وليس المساهمين فقط. في حوكمة تقنية المعلومات بالبنوك السعودية، تشمل هذه الأطراف العملاء، الموظفين، فرق الأمن السيبراني، المراجعين، مزودي التقنية، والجهات التنظيمية. </w:t>
      </w:r>
      <w:r w:rsidR="00946210">
        <w:rPr>
          <w:rFonts w:ascii="Simplified Arabic" w:eastAsia="Simplified Arabic" w:hAnsi="Simplified Arabic" w:cs="Simplified Arabic" w:hint="cs"/>
          <w:color w:val="000000"/>
          <w:sz w:val="28"/>
          <w:szCs w:val="28"/>
          <w:rtl/>
        </w:rPr>
        <w:t xml:space="preserve">وبالتالي </w:t>
      </w:r>
      <w:r w:rsidRPr="006B1C67">
        <w:rPr>
          <w:rFonts w:ascii="Simplified Arabic" w:eastAsia="Simplified Arabic" w:hAnsi="Simplified Arabic" w:cs="Simplified Arabic"/>
          <w:color w:val="000000"/>
          <w:sz w:val="28"/>
          <w:szCs w:val="28"/>
          <w:rtl/>
        </w:rPr>
        <w:t xml:space="preserve">تضمن الحوكمة الجيدة تلبية الأنظمة المصرفية لمتطلبات العملاء والقوانين، وتجاهل أي طرف قد يؤدي إلى مخاطر </w:t>
      </w:r>
      <w:r w:rsidR="00946210">
        <w:rPr>
          <w:rFonts w:ascii="Simplified Arabic" w:eastAsia="Simplified Arabic" w:hAnsi="Simplified Arabic" w:cs="Simplified Arabic" w:hint="cs"/>
          <w:color w:val="000000"/>
          <w:sz w:val="28"/>
          <w:szCs w:val="28"/>
          <w:rtl/>
        </w:rPr>
        <w:t>أ</w:t>
      </w:r>
      <w:r w:rsidRPr="006B1C67">
        <w:rPr>
          <w:rFonts w:ascii="Simplified Arabic" w:eastAsia="Simplified Arabic" w:hAnsi="Simplified Arabic" w:cs="Simplified Arabic"/>
          <w:color w:val="000000"/>
          <w:sz w:val="28"/>
          <w:szCs w:val="28"/>
          <w:rtl/>
        </w:rPr>
        <w:t>وفشل المشاريع.</w:t>
      </w:r>
    </w:p>
    <w:p w14:paraId="5FCDF6E1" w14:textId="77777777" w:rsidR="00D4444A" w:rsidRPr="00946210" w:rsidRDefault="00D4444A" w:rsidP="00D4444A">
      <w:pPr>
        <w:bidi/>
        <w:rPr>
          <w:rFonts w:ascii="Simplified Arabic" w:eastAsia="Simplified Arabic" w:hAnsi="Simplified Arabic" w:cs="Simplified Arabic"/>
          <w:b/>
          <w:bCs/>
          <w:color w:val="000000"/>
          <w:sz w:val="28"/>
          <w:szCs w:val="28"/>
          <w:rtl/>
        </w:rPr>
      </w:pPr>
      <w:r w:rsidRPr="00946210">
        <w:rPr>
          <w:rFonts w:ascii="Simplified Arabic" w:eastAsia="Simplified Arabic" w:hAnsi="Simplified Arabic" w:cs="Simplified Arabic"/>
          <w:b/>
          <w:bCs/>
          <w:color w:val="000000"/>
          <w:sz w:val="28"/>
          <w:szCs w:val="28"/>
          <w:rtl/>
        </w:rPr>
        <w:t>الأطر المعيارية لحوكمة تقنية المعلومات</w:t>
      </w:r>
    </w:p>
    <w:p w14:paraId="424B6D3E"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تعتمد الدراسة على أطر معيارية عالمية كأدلة عملية لإنشاء نظم حوكمة فعالة، وهي ليست نظريات بل ممارسات مبنية على تجارب ناجحة.</w:t>
      </w:r>
    </w:p>
    <w:p w14:paraId="6461738F" w14:textId="591F6BB4" w:rsidR="00D4444A" w:rsidRPr="00C824E6" w:rsidRDefault="00D4444A" w:rsidP="001A7982">
      <w:pPr>
        <w:bidi/>
        <w:rPr>
          <w:rFonts w:ascii="Simplified Arabic" w:eastAsia="Simplified Arabic" w:hAnsi="Simplified Arabic" w:cs="Simplified Arabic"/>
          <w:color w:val="000000"/>
          <w:sz w:val="28"/>
          <w:szCs w:val="28"/>
          <w:lang w:val="en-US"/>
        </w:rPr>
      </w:pP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w:t>
      </w:r>
      <w:r w:rsidR="001A7982">
        <w:rPr>
          <w:rFonts w:ascii="Simplified Arabic" w:eastAsia="Simplified Arabic" w:hAnsi="Simplified Arabic" w:cs="Simplified Arabic" w:hint="cs"/>
          <w:color w:val="000000"/>
          <w:sz w:val="28"/>
          <w:szCs w:val="28"/>
          <w:rtl/>
        </w:rPr>
        <w:t>إرتباط</w:t>
      </w:r>
      <w:r w:rsidRPr="006B1C67">
        <w:rPr>
          <w:rFonts w:ascii="Simplified Arabic" w:eastAsia="Simplified Arabic" w:hAnsi="Simplified Arabic" w:cs="Simplified Arabic"/>
          <w:color w:val="000000"/>
          <w:sz w:val="28"/>
          <w:szCs w:val="28"/>
          <w:rtl/>
        </w:rPr>
        <w:t xml:space="preserve"> أهداف</w:t>
      </w:r>
      <w:r w:rsidR="00835F2A">
        <w:rPr>
          <w:rFonts w:ascii="Simplified Arabic" w:eastAsia="Simplified Arabic" w:hAnsi="Simplified Arabic" w:cs="Simplified Arabic" w:hint="cs"/>
          <w:color w:val="000000"/>
          <w:sz w:val="28"/>
          <w:szCs w:val="28"/>
          <w:rtl/>
        </w:rPr>
        <w:t xml:space="preserve"> إدارة</w:t>
      </w:r>
      <w:r w:rsidRPr="006B1C67">
        <w:rPr>
          <w:rFonts w:ascii="Simplified Arabic" w:eastAsia="Simplified Arabic" w:hAnsi="Simplified Arabic" w:cs="Simplified Arabic"/>
          <w:color w:val="000000"/>
          <w:sz w:val="28"/>
          <w:szCs w:val="28"/>
          <w:rtl/>
        </w:rPr>
        <w:t xml:space="preserve"> </w:t>
      </w:r>
      <w:r w:rsidR="00835F2A">
        <w:rPr>
          <w:rFonts w:ascii="Simplified Arabic" w:eastAsia="Simplified Arabic" w:hAnsi="Simplified Arabic" w:cs="Simplified Arabic" w:hint="cs"/>
          <w:color w:val="000000"/>
          <w:sz w:val="28"/>
          <w:szCs w:val="28"/>
          <w:rtl/>
        </w:rPr>
        <w:t>التكنولوجيا وإدارة الحوكمة</w:t>
      </w:r>
      <w:r w:rsidRPr="006B1C67">
        <w:rPr>
          <w:rFonts w:ascii="Simplified Arabic" w:eastAsia="Simplified Arabic" w:hAnsi="Simplified Arabic" w:cs="Simplified Arabic"/>
          <w:color w:val="000000"/>
          <w:sz w:val="28"/>
          <w:szCs w:val="28"/>
          <w:rtl/>
        </w:rPr>
        <w:t xml:space="preserve"> عبر خمسة مبادئ </w:t>
      </w:r>
      <w:r w:rsidR="00D056CC">
        <w:rPr>
          <w:rFonts w:ascii="Simplified Arabic" w:eastAsia="Simplified Arabic" w:hAnsi="Simplified Arabic" w:cs="Simplified Arabic" w:hint="cs"/>
          <w:color w:val="000000"/>
          <w:sz w:val="28"/>
          <w:szCs w:val="28"/>
          <w:rtl/>
        </w:rPr>
        <w:t>أساسية</w:t>
      </w:r>
      <w:r w:rsidR="00835F2A">
        <w:rPr>
          <w:rFonts w:ascii="Simplified Arabic" w:eastAsia="Simplified Arabic" w:hAnsi="Simplified Arabic" w:cs="Simplified Arabic" w:hint="cs"/>
          <w:color w:val="000000"/>
          <w:sz w:val="28"/>
          <w:szCs w:val="28"/>
          <w:rtl/>
        </w:rPr>
        <w:t xml:space="preserve"> فقط</w:t>
      </w:r>
      <w:r w:rsidRPr="006B1C67">
        <w:rPr>
          <w:rFonts w:ascii="Simplified Arabic" w:eastAsia="Simplified Arabic" w:hAnsi="Simplified Arabic" w:cs="Simplified Arabic"/>
          <w:color w:val="000000"/>
          <w:sz w:val="28"/>
          <w:szCs w:val="28"/>
          <w:rtl/>
        </w:rPr>
        <w:t>. يُستخدم</w:t>
      </w:r>
      <w:r w:rsidR="002C5E0C">
        <w:rPr>
          <w:rFonts w:ascii="Simplified Arabic" w:eastAsia="Simplified Arabic" w:hAnsi="Simplified Arabic" w:cs="Simplified Arabic" w:hint="cs"/>
          <w:color w:val="000000"/>
          <w:sz w:val="28"/>
          <w:szCs w:val="28"/>
          <w:rtl/>
        </w:rPr>
        <w:t xml:space="preserve"> هذا المعيار</w:t>
      </w:r>
      <w:r w:rsidRPr="006B1C67">
        <w:rPr>
          <w:rFonts w:ascii="Simplified Arabic" w:eastAsia="Simplified Arabic" w:hAnsi="Simplified Arabic" w:cs="Simplified Arabic"/>
          <w:color w:val="000000"/>
          <w:sz w:val="28"/>
          <w:szCs w:val="28"/>
          <w:rtl/>
        </w:rPr>
        <w:t xml:space="preserve"> في البنوك السعودية لتصميم العمليات وإدارة المخاطر وضبط الامتثال وقياس الأداء لضمان توافق الاستثمار التقني مع الأهداف الاستراتيجية.</w:t>
      </w:r>
    </w:p>
    <w:p w14:paraId="712F972F"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يركز على تحسين جودة وكفاءة خدمات تقنية المعلومات من خلال دورة حياة الخدمة، ويساعد البنوك السعودية على استمرارية الخدمات المصرفية الرقمية وإدارة الحوادث التقنية بما يلبي تطلعات العملاء.</w:t>
      </w:r>
    </w:p>
    <w:p w14:paraId="1B195212"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Pr>
        <w:t>ISO/IEC 27001</w:t>
      </w:r>
      <w:r w:rsidRPr="006B1C67">
        <w:rPr>
          <w:rFonts w:ascii="Simplified Arabic" w:eastAsia="Simplified Arabic" w:hAnsi="Simplified Arabic" w:cs="Simplified Arabic"/>
          <w:color w:val="000000"/>
          <w:sz w:val="28"/>
          <w:szCs w:val="28"/>
          <w:rtl/>
        </w:rPr>
        <w:t>: معيار عالمي لإدارة أمن المعلومات، يعد جزءًا أساسيا من الحوكمة المصرفية لضمان حماية بيانات العملاء والامتثال التنظيمي.</w:t>
      </w:r>
    </w:p>
    <w:p w14:paraId="7DFA3774"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اتفاقيات بازل: رغم أنها ليست أطر حوكمة تقنية معلومات، إلا أنها تفرض متطلبات لإدارة المخاطر وتشجع تبني أنظمة تقنية موثوقة ودعم دقة الإبلاغ المالي والامتثال في البنوك السعودية.</w:t>
      </w:r>
    </w:p>
    <w:p w14:paraId="23BC1707" w14:textId="7B9559D4" w:rsidR="003F74F1" w:rsidRPr="006B1C67" w:rsidRDefault="00D4444A" w:rsidP="00D4444A">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النموذج متعدد الأبعاد لحوكمة تقنية المعلومات: يجمع بين أبعاد استراتيجية وتنظيمية وتشغيلية وإدارية و</w:t>
      </w:r>
      <w:r w:rsidR="00D056CC">
        <w:rPr>
          <w:rFonts w:ascii="Simplified Arabic" w:eastAsia="Simplified Arabic" w:hAnsi="Simplified Arabic" w:cs="Simplified Arabic" w:hint="cs"/>
          <w:color w:val="000000"/>
          <w:sz w:val="28"/>
          <w:szCs w:val="28"/>
          <w:rtl/>
        </w:rPr>
        <w:t>ت</w:t>
      </w:r>
      <w:r w:rsidRPr="006B1C67">
        <w:rPr>
          <w:rFonts w:ascii="Simplified Arabic" w:eastAsia="Simplified Arabic" w:hAnsi="Simplified Arabic" w:cs="Simplified Arabic"/>
          <w:color w:val="000000"/>
          <w:sz w:val="28"/>
          <w:szCs w:val="28"/>
          <w:rtl/>
        </w:rPr>
        <w:t>قيمية، لتقييم نضج الحوكمة بالبنوك السعودية وتحديد نقاط القوة والضعف لكل بعد، ما يدعم تقديم توصيات شاملة وقابلة للتطبيق.</w:t>
      </w:r>
    </w:p>
    <w:p w14:paraId="12265319" w14:textId="1AF65120" w:rsidR="003F74F1" w:rsidRPr="006B1C67" w:rsidRDefault="000F3D36">
      <w:pPr>
        <w:spacing w:line="240" w:lineRule="auto"/>
        <w:jc w:val="right"/>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w:t>
      </w:r>
    </w:p>
    <w:p w14:paraId="58F45AB3" w14:textId="77777777" w:rsidR="00D4444A" w:rsidRDefault="00D4444A">
      <w:pPr>
        <w:spacing w:after="0" w:line="240" w:lineRule="auto"/>
        <w:jc w:val="right"/>
        <w:rPr>
          <w:rFonts w:ascii="Simplified Arabic" w:eastAsia="Simplified Arabic" w:hAnsi="Simplified Arabic" w:cs="Simplified Arabic"/>
          <w:color w:val="000000"/>
          <w:sz w:val="28"/>
          <w:szCs w:val="28"/>
        </w:rPr>
      </w:pPr>
    </w:p>
    <w:p w14:paraId="2334DAAE" w14:textId="77777777" w:rsidR="00D4444A" w:rsidRPr="00D056CC" w:rsidRDefault="00D4444A" w:rsidP="00D4444A">
      <w:pPr>
        <w:bidi/>
        <w:rPr>
          <w:rFonts w:ascii="Simplified Arabic" w:eastAsia="Simplified Arabic" w:hAnsi="Simplified Arabic" w:cs="Simplified Arabic"/>
          <w:b/>
          <w:bCs/>
          <w:color w:val="000000"/>
          <w:sz w:val="28"/>
          <w:szCs w:val="28"/>
          <w:rtl/>
        </w:rPr>
      </w:pPr>
      <w:r w:rsidRPr="00D056CC">
        <w:rPr>
          <w:rFonts w:ascii="Simplified Arabic" w:eastAsia="Simplified Arabic" w:hAnsi="Simplified Arabic" w:cs="Simplified Arabic"/>
          <w:b/>
          <w:bCs/>
          <w:color w:val="000000"/>
          <w:sz w:val="28"/>
          <w:szCs w:val="28"/>
          <w:rtl/>
        </w:rPr>
        <w:t>الخلاصة المختصرة للإطار النظري</w:t>
      </w:r>
    </w:p>
    <w:p w14:paraId="761F9080" w14:textId="77777777" w:rsidR="00D4444A" w:rsidRPr="006B1C67" w:rsidRDefault="00D4444A" w:rsidP="00D4444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يرتكز هذا الإطار النظري على فهم حوكمة تقنية المعلومات في البنوك السعودية من خلال نظرية الوكالة وأهمية المساءلة، ونظرية أصحاب المصالح ودور جميع الأطراف. كما تبرز الأطر المعيارية مثل </w:t>
      </w:r>
      <w:r w:rsidRPr="006B1C67">
        <w:rPr>
          <w:rFonts w:ascii="Simplified Arabic" w:eastAsia="Simplified Arabic" w:hAnsi="Simplified Arabic" w:cs="Simplified Arabic"/>
          <w:color w:val="000000"/>
          <w:sz w:val="28"/>
          <w:szCs w:val="28"/>
        </w:rPr>
        <w:t>ISO 27001</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r w:rsidRPr="006B1C67">
        <w:rPr>
          <w:rFonts w:ascii="Simplified Arabic" w:eastAsia="Simplified Arabic" w:hAnsi="Simplified Arabic" w:cs="Simplified Arabic"/>
          <w:color w:val="000000"/>
          <w:sz w:val="28"/>
          <w:szCs w:val="28"/>
          <w:rtl/>
        </w:rPr>
        <w:t xml:space="preserve"> ومنهجيات بازل أدوات عملية للتطبيق والتحليل عبر النموذج متعدد الأبعاد. يمكّن هذا الإطار الدراسة من تقييم ممارسات الحوكمة وتحديد التحديات ومدى تحقيق الأهداف التنظيمية وإدارة المخاطر والامتثال.</w:t>
      </w:r>
    </w:p>
    <w:p w14:paraId="2BEF2399" w14:textId="556F568A" w:rsidR="003F74F1" w:rsidRPr="006B1C67" w:rsidRDefault="00D4444A" w:rsidP="00D056CC">
      <w:pPr>
        <w:bidi/>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لنجاح البحث، </w:t>
      </w:r>
      <w:r w:rsidR="00D056CC">
        <w:rPr>
          <w:rFonts w:ascii="Simplified Arabic" w:eastAsia="Simplified Arabic" w:hAnsi="Simplified Arabic" w:cs="Simplified Arabic" w:hint="cs"/>
          <w:color w:val="000000"/>
          <w:sz w:val="28"/>
          <w:szCs w:val="28"/>
          <w:rtl/>
        </w:rPr>
        <w:t>وضعت</w:t>
      </w:r>
      <w:r w:rsidRPr="006B1C67">
        <w:rPr>
          <w:rFonts w:ascii="Simplified Arabic" w:eastAsia="Simplified Arabic" w:hAnsi="Simplified Arabic" w:cs="Simplified Arabic"/>
          <w:color w:val="000000"/>
          <w:sz w:val="28"/>
          <w:szCs w:val="28"/>
          <w:rtl/>
        </w:rPr>
        <w:t xml:space="preserve"> خطة واضحة تشمل تصميم البحث وتحديد المجتمع والعينة وخطوات وأدوات جمع البيانات بدقة لضمان نتائج علمية موثوقة.</w:t>
      </w:r>
    </w:p>
    <w:p w14:paraId="10355D3B" w14:textId="77777777" w:rsidR="003F74F1" w:rsidRPr="006B1C67" w:rsidRDefault="003F74F1">
      <w:pPr>
        <w:spacing w:after="0" w:line="240" w:lineRule="auto"/>
        <w:jc w:val="right"/>
        <w:rPr>
          <w:rFonts w:ascii="Simplified Arabic" w:eastAsia="Simplified Arabic" w:hAnsi="Simplified Arabic" w:cs="Simplified Arabic"/>
          <w:color w:val="000000"/>
          <w:sz w:val="28"/>
          <w:szCs w:val="28"/>
        </w:rPr>
      </w:pPr>
    </w:p>
    <w:p w14:paraId="6A466032" w14:textId="0AE7B119" w:rsidR="003F74F1" w:rsidRDefault="000F3D36">
      <w:pPr>
        <w:spacing w:after="0" w:line="240" w:lineRule="auto"/>
        <w:jc w:val="right"/>
        <w:rPr>
          <w:rFonts w:ascii="Simplified Arabic" w:eastAsia="Simplified Arabic" w:hAnsi="Simplified Arabic" w:cs="Simplified Arabic"/>
          <w:b/>
          <w:sz w:val="28"/>
          <w:szCs w:val="28"/>
        </w:rPr>
      </w:pPr>
      <w:r w:rsidRPr="003F1572">
        <w:rPr>
          <w:rFonts w:ascii="Simplified Arabic" w:eastAsia="Simplified Arabic" w:hAnsi="Simplified Arabic" w:cs="Simplified Arabic"/>
          <w:bCs/>
          <w:color w:val="000000"/>
          <w:sz w:val="28"/>
          <w:szCs w:val="28"/>
          <w:rtl/>
        </w:rPr>
        <w:t>تصميم البحث</w:t>
      </w:r>
    </w:p>
    <w:p w14:paraId="7FF249E1" w14:textId="16B2106F" w:rsidR="003F74F1" w:rsidRDefault="000C6365" w:rsidP="007775BC">
      <w:pPr>
        <w:spacing w:after="0" w:line="240" w:lineRule="auto"/>
        <w:jc w:val="right"/>
        <w:rPr>
          <w:rFonts w:ascii="Simplified Arabic" w:eastAsia="Simplified Arabic" w:hAnsi="Simplified Arabic" w:cs="Simplified Arabic"/>
          <w:sz w:val="28"/>
          <w:szCs w:val="28"/>
        </w:rPr>
      </w:pPr>
      <w:r>
        <w:rPr>
          <w:rFonts w:ascii="Simplified Arabic" w:eastAsia="Simplified Arabic" w:hAnsi="Simplified Arabic" w:cs="Simplified Arabic" w:hint="cs"/>
          <w:color w:val="000000"/>
          <w:sz w:val="28"/>
          <w:szCs w:val="28"/>
          <w:rtl/>
        </w:rPr>
        <w:t xml:space="preserve">هو </w:t>
      </w:r>
      <w:r w:rsidR="000F3D36">
        <w:rPr>
          <w:rFonts w:ascii="Simplified Arabic" w:eastAsia="Simplified Arabic" w:hAnsi="Simplified Arabic" w:cs="Simplified Arabic"/>
          <w:color w:val="000000"/>
          <w:sz w:val="28"/>
          <w:szCs w:val="28"/>
          <w:rtl/>
        </w:rPr>
        <w:t xml:space="preserve">المخطط الشامل لكيفية الإجابة على أسئلة البحث وتحقيق أهدافه. إنه الهيكل </w:t>
      </w:r>
      <w:r>
        <w:rPr>
          <w:rFonts w:ascii="Simplified Arabic" w:eastAsia="Simplified Arabic" w:hAnsi="Simplified Arabic" w:cs="Simplified Arabic" w:hint="cs"/>
          <w:color w:val="000000"/>
          <w:sz w:val="28"/>
          <w:szCs w:val="28"/>
          <w:rtl/>
        </w:rPr>
        <w:t>الموجه ل</w:t>
      </w:r>
      <w:r w:rsidR="000F3D36">
        <w:rPr>
          <w:rFonts w:ascii="Simplified Arabic" w:eastAsia="Simplified Arabic" w:hAnsi="Simplified Arabic" w:cs="Simplified Arabic"/>
          <w:color w:val="000000"/>
          <w:sz w:val="28"/>
          <w:szCs w:val="28"/>
          <w:rtl/>
        </w:rPr>
        <w:t>جميع مراحل الدراسة، من جمع البيانات إلى تحليلها. لا يقتصر التصميم على تحديد</w:t>
      </w:r>
      <w:r>
        <w:rPr>
          <w:rFonts w:ascii="Simplified Arabic" w:eastAsia="Simplified Arabic" w:hAnsi="Simplified Arabic" w:cs="Simplified Arabic" w:hint="cs"/>
          <w:sz w:val="28"/>
          <w:szCs w:val="28"/>
          <w:rtl/>
        </w:rPr>
        <w:t xml:space="preserve"> </w:t>
      </w:r>
      <w:r w:rsidR="000F3D36">
        <w:rPr>
          <w:rFonts w:ascii="Simplified Arabic" w:eastAsia="Simplified Arabic" w:hAnsi="Simplified Arabic" w:cs="Simplified Arabic"/>
          <w:color w:val="000000"/>
          <w:sz w:val="28"/>
          <w:szCs w:val="28"/>
          <w:rtl/>
        </w:rPr>
        <w:t>المنهجية</w:t>
      </w:r>
      <w:r>
        <w:rPr>
          <w:rFonts w:ascii="Simplified Arabic" w:eastAsia="Simplified Arabic" w:hAnsi="Simplified Arabic" w:cs="Simplified Arabic" w:hint="cs"/>
          <w:color w:val="000000"/>
          <w:sz w:val="28"/>
          <w:szCs w:val="28"/>
          <w:rtl/>
        </w:rPr>
        <w:t xml:space="preserve"> فقط أيا كانت</w:t>
      </w:r>
      <w:r w:rsidR="000F3D36">
        <w:rPr>
          <w:rFonts w:ascii="Simplified Arabic" w:eastAsia="Simplified Arabic" w:hAnsi="Simplified Arabic" w:cs="Simplified Arabic"/>
          <w:color w:val="000000"/>
          <w:sz w:val="28"/>
          <w:szCs w:val="28"/>
          <w:rtl/>
        </w:rPr>
        <w:t xml:space="preserve"> (كمي، نوعي، مختلط فحسب بل يشمل أيضا تفاصيل حول كيفية التعامل مع المتغيرات </w:t>
      </w:r>
      <w:r>
        <w:rPr>
          <w:rFonts w:ascii="Simplified Arabic" w:eastAsia="Simplified Arabic" w:hAnsi="Simplified Arabic" w:cs="Simplified Arabic" w:hint="cs"/>
          <w:color w:val="000000"/>
          <w:sz w:val="28"/>
          <w:szCs w:val="28"/>
          <w:rtl/>
        </w:rPr>
        <w:t>والتحكم في</w:t>
      </w:r>
      <w:r>
        <w:rPr>
          <w:rFonts w:ascii="Simplified Arabic" w:eastAsia="Simplified Arabic" w:hAnsi="Simplified Arabic" w:cs="Simplified Arabic"/>
          <w:color w:val="000000"/>
          <w:sz w:val="28"/>
          <w:szCs w:val="28"/>
          <w:rtl/>
        </w:rPr>
        <w:t xml:space="preserve"> العوامل</w:t>
      </w:r>
      <w:r>
        <w:rPr>
          <w:rFonts w:ascii="Simplified Arabic" w:eastAsia="Simplified Arabic" w:hAnsi="Simplified Arabic" w:cs="Simplified Arabic" w:hint="cs"/>
          <w:color w:val="000000"/>
          <w:sz w:val="28"/>
          <w:szCs w:val="28"/>
          <w:rtl/>
        </w:rPr>
        <w:t xml:space="preserve"> </w:t>
      </w:r>
      <w:r w:rsidR="000F3D36">
        <w:rPr>
          <w:rFonts w:ascii="Simplified Arabic" w:eastAsia="Simplified Arabic" w:hAnsi="Simplified Arabic" w:cs="Simplified Arabic"/>
          <w:color w:val="000000"/>
          <w:sz w:val="28"/>
          <w:szCs w:val="28"/>
          <w:rtl/>
        </w:rPr>
        <w:t>الخارجية، وضمان الصلاحية والموثوقية</w:t>
      </w:r>
    </w:p>
    <w:p w14:paraId="0D094868" w14:textId="2410E192" w:rsidR="003F74F1" w:rsidRDefault="000F3D36" w:rsidP="000C6365">
      <w:pPr>
        <w:spacing w:after="0" w:line="240" w:lineRule="auto"/>
        <w:jc w:val="right"/>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في سياق دراسة حوكمة تقنية المعلومات في البنوك السعودية، يمكن اعتماد تصميم بحث مختلط يجمع بين </w:t>
      </w:r>
      <w:r w:rsidR="000C6365">
        <w:rPr>
          <w:rFonts w:ascii="Simplified Arabic" w:eastAsia="Simplified Arabic" w:hAnsi="Simplified Arabic" w:cs="Simplified Arabic" w:hint="cs"/>
          <w:color w:val="000000"/>
          <w:sz w:val="28"/>
          <w:szCs w:val="28"/>
          <w:rtl/>
        </w:rPr>
        <w:t xml:space="preserve">ويشمل </w:t>
      </w:r>
      <w:r>
        <w:rPr>
          <w:rFonts w:ascii="Simplified Arabic" w:eastAsia="Simplified Arabic" w:hAnsi="Simplified Arabic" w:cs="Simplified Arabic"/>
          <w:color w:val="000000"/>
          <w:sz w:val="28"/>
          <w:szCs w:val="28"/>
          <w:rtl/>
        </w:rPr>
        <w:t>مزاي</w:t>
      </w:r>
      <w:r w:rsidR="00DB52F9">
        <w:rPr>
          <w:rFonts w:ascii="Simplified Arabic" w:eastAsia="Simplified Arabic" w:hAnsi="Simplified Arabic" w:cs="Simplified Arabic"/>
          <w:color w:val="000000"/>
          <w:sz w:val="28"/>
          <w:szCs w:val="28"/>
          <w:rtl/>
        </w:rPr>
        <w:t>ا المناهج الكمية والنوعية</w:t>
      </w:r>
      <w:r w:rsidR="00DB52F9">
        <w:rPr>
          <w:rFonts w:ascii="Simplified Arabic" w:eastAsia="Simplified Arabic" w:hAnsi="Simplified Arabic" w:cs="Simplified Arabic" w:hint="cs"/>
          <w:color w:val="000000"/>
          <w:sz w:val="28"/>
          <w:szCs w:val="28"/>
          <w:rtl/>
        </w:rPr>
        <w:t>.</w:t>
      </w:r>
      <w:r w:rsidR="000C6365">
        <w:rPr>
          <w:rFonts w:ascii="Simplified Arabic" w:eastAsia="Simplified Arabic" w:hAnsi="Simplified Arabic" w:cs="Simplified Arabic" w:hint="cs"/>
          <w:color w:val="000000"/>
          <w:sz w:val="28"/>
          <w:szCs w:val="28"/>
          <w:rtl/>
        </w:rPr>
        <w:t xml:space="preserve"> </w:t>
      </w:r>
      <w:r>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color w:val="000000"/>
          <w:sz w:val="28"/>
          <w:szCs w:val="28"/>
          <w:rtl/>
        </w:rPr>
        <w:t>شامل وعميق للظاهرة المدروسة</w:t>
      </w:r>
    </w:p>
    <w:p w14:paraId="26F3EB68" w14:textId="77777777" w:rsidR="00DB52F9" w:rsidRDefault="000F3D36" w:rsidP="00DB52F9">
      <w:pPr>
        <w:spacing w:after="0" w:line="240" w:lineRule="auto"/>
        <w:jc w:val="right"/>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المنهج الكمي</w:t>
      </w:r>
      <w:r w:rsidR="00DB52F9">
        <w:rPr>
          <w:rFonts w:ascii="Simplified Arabic" w:eastAsia="Simplified Arabic" w:hAnsi="Simplified Arabic" w:cs="Simplified Arabic" w:hint="cs"/>
          <w:color w:val="000000"/>
          <w:sz w:val="28"/>
          <w:szCs w:val="28"/>
          <w:rtl/>
        </w:rPr>
        <w:t>/</w:t>
      </w:r>
    </w:p>
    <w:p w14:paraId="382B8770" w14:textId="3886D05A" w:rsidR="003F74F1" w:rsidRDefault="000F3D36" w:rsidP="00DB52F9">
      <w:pPr>
        <w:spacing w:after="0" w:line="240" w:lineRule="auto"/>
        <w:jc w:val="right"/>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 يستخدم لقياس وتحديد العلاقات بين المتغيرات مثل مستوى نضج حوكمة تقنية المعلومات، ومستوى الالتزام التنظيمي، وتأثيرهما على الأداء. يساعد هذا المنهج في تعميم النتائج على نطاق أوسع. </w:t>
      </w:r>
      <w:r w:rsidR="000C6365">
        <w:rPr>
          <w:rFonts w:ascii="Simplified Arabic" w:eastAsia="Simplified Arabic" w:hAnsi="Simplified Arabic" w:cs="Simplified Arabic" w:hint="cs"/>
          <w:color w:val="000000"/>
          <w:sz w:val="28"/>
          <w:szCs w:val="28"/>
          <w:rtl/>
        </w:rPr>
        <w:t>ويضمن</w:t>
      </w:r>
      <w:r>
        <w:rPr>
          <w:rFonts w:ascii="Simplified Arabic" w:eastAsia="Simplified Arabic" w:hAnsi="Simplified Arabic" w:cs="Simplified Arabic"/>
          <w:color w:val="000000"/>
          <w:sz w:val="28"/>
          <w:szCs w:val="28"/>
          <w:rtl/>
        </w:rPr>
        <w:t xml:space="preserve"> استخدام الاستبيانات الموحدة</w:t>
      </w:r>
      <w:r>
        <w:rPr>
          <w:rFonts w:ascii="Simplified Arabic" w:eastAsia="Simplified Arabic" w:hAnsi="Simplified Arabic" w:cs="Simplified Arabic"/>
          <w:color w:val="000000"/>
          <w:sz w:val="28"/>
          <w:szCs w:val="28"/>
        </w:rPr>
        <w:t>.</w:t>
      </w:r>
    </w:p>
    <w:p w14:paraId="78F79C5D" w14:textId="77777777" w:rsidR="003F74F1" w:rsidRDefault="003F74F1">
      <w:pPr>
        <w:spacing w:after="0" w:line="240" w:lineRule="auto"/>
        <w:rPr>
          <w:rFonts w:ascii="Simplified Arabic" w:eastAsia="Simplified Arabic" w:hAnsi="Simplified Arabic" w:cs="Simplified Arabic"/>
          <w:sz w:val="28"/>
          <w:szCs w:val="28"/>
        </w:rPr>
      </w:pPr>
    </w:p>
    <w:p w14:paraId="338E6E49" w14:textId="77777777" w:rsidR="007775BC" w:rsidRDefault="000F3D36" w:rsidP="007775BC">
      <w:pPr>
        <w:spacing w:after="0" w:line="240" w:lineRule="auto"/>
        <w:jc w:val="right"/>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 xml:space="preserve">المنهج النوعي </w:t>
      </w:r>
      <w:r w:rsidR="007775BC">
        <w:rPr>
          <w:rFonts w:ascii="Simplified Arabic" w:eastAsia="Simplified Arabic" w:hAnsi="Simplified Arabic" w:cs="Simplified Arabic" w:hint="cs"/>
          <w:color w:val="000000"/>
          <w:sz w:val="28"/>
          <w:szCs w:val="28"/>
          <w:rtl/>
        </w:rPr>
        <w:t>/</w:t>
      </w:r>
    </w:p>
    <w:p w14:paraId="4E36A354" w14:textId="21E399C2" w:rsidR="003F74F1" w:rsidRDefault="000F3D36" w:rsidP="007775BC">
      <w:pPr>
        <w:spacing w:after="0" w:line="240" w:lineRule="auto"/>
        <w:jc w:val="right"/>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 xml:space="preserve"> يستخدم لاستكشاف الظاهرة بعمق، وفهم الأسباب الكامنة وراء الممارسات الحالية، وتحديد التحديات والفرص من وجهة نظر المشاركين. هذا المنهج يوفر رؤى غنية لا</w:t>
      </w:r>
      <w:r w:rsidR="000C6365">
        <w:rPr>
          <w:rFonts w:ascii="Simplified Arabic" w:eastAsia="Simplified Arabic" w:hAnsi="Simplified Arabic" w:cs="Simplified Arabic"/>
          <w:color w:val="000000"/>
          <w:sz w:val="28"/>
          <w:szCs w:val="28"/>
          <w:rtl/>
        </w:rPr>
        <w:t xml:space="preserve"> يمكن للبيانات الكمية وحدها أن </w:t>
      </w:r>
      <w:r w:rsidR="000C6365">
        <w:rPr>
          <w:rFonts w:ascii="Simplified Arabic" w:eastAsia="Simplified Arabic" w:hAnsi="Simplified Arabic" w:cs="Simplified Arabic" w:hint="cs"/>
          <w:color w:val="000000"/>
          <w:sz w:val="28"/>
          <w:szCs w:val="28"/>
          <w:rtl/>
        </w:rPr>
        <w:t>تقدمها .</w:t>
      </w:r>
    </w:p>
    <w:p w14:paraId="2C57D80A" w14:textId="564C2E27" w:rsidR="000C6365" w:rsidRDefault="000C6365" w:rsidP="000C6365">
      <w:pPr>
        <w:spacing w:after="0" w:line="240" w:lineRule="auto"/>
        <w:jc w:val="right"/>
        <w:rPr>
          <w:rFonts w:ascii="Simplified Arabic" w:eastAsia="Simplified Arabic" w:hAnsi="Simplified Arabic" w:cs="Simplified Arabic"/>
          <w:color w:val="000000"/>
          <w:sz w:val="28"/>
          <w:szCs w:val="28"/>
          <w:rtl/>
        </w:rPr>
      </w:pPr>
    </w:p>
    <w:p w14:paraId="43935FC4" w14:textId="77777777" w:rsidR="000C6365" w:rsidRDefault="000C6365" w:rsidP="000C6365">
      <w:pPr>
        <w:spacing w:after="0" w:line="240" w:lineRule="auto"/>
        <w:jc w:val="right"/>
        <w:rPr>
          <w:rFonts w:ascii="Simplified Arabic" w:eastAsia="Simplified Arabic" w:hAnsi="Simplified Arabic" w:cs="Simplified Arabic"/>
          <w:sz w:val="28"/>
          <w:szCs w:val="28"/>
        </w:rPr>
      </w:pPr>
    </w:p>
    <w:p w14:paraId="7DE8E1BB" w14:textId="60193442" w:rsidR="000C6365" w:rsidRPr="00B82FF7" w:rsidRDefault="000F3D36">
      <w:pPr>
        <w:spacing w:after="0" w:line="240" w:lineRule="auto"/>
        <w:jc w:val="right"/>
        <w:rPr>
          <w:rFonts w:ascii="Simplified Arabic" w:eastAsia="Simplified Arabic" w:hAnsi="Simplified Arabic" w:cs="Simplified Arabic"/>
          <w:b/>
          <w:bCs/>
          <w:color w:val="000000"/>
          <w:sz w:val="28"/>
          <w:szCs w:val="28"/>
          <w:rtl/>
        </w:rPr>
      </w:pPr>
      <w:r w:rsidRPr="00B82FF7">
        <w:rPr>
          <w:rFonts w:ascii="Simplified Arabic" w:eastAsia="Simplified Arabic" w:hAnsi="Simplified Arabic" w:cs="Simplified Arabic"/>
          <w:b/>
          <w:bCs/>
          <w:color w:val="000000"/>
          <w:sz w:val="28"/>
          <w:szCs w:val="28"/>
          <w:rtl/>
        </w:rPr>
        <w:t xml:space="preserve">التصميم </w:t>
      </w:r>
      <w:r w:rsidR="000C6365" w:rsidRPr="00B82FF7">
        <w:rPr>
          <w:rFonts w:ascii="Simplified Arabic" w:eastAsia="Simplified Arabic" w:hAnsi="Simplified Arabic" w:cs="Simplified Arabic" w:hint="cs"/>
          <w:b/>
          <w:bCs/>
          <w:color w:val="000000"/>
          <w:sz w:val="28"/>
          <w:szCs w:val="28"/>
          <w:rtl/>
        </w:rPr>
        <w:t xml:space="preserve">المختلط: </w:t>
      </w:r>
    </w:p>
    <w:p w14:paraId="50317BA9" w14:textId="77777777" w:rsidR="00B82FF7" w:rsidRDefault="000F3D36" w:rsidP="00B82FF7">
      <w:pPr>
        <w:spacing w:after="0" w:line="240" w:lineRule="auto"/>
        <w:jc w:val="right"/>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w:t>
      </w:r>
      <w:r w:rsidR="000C6365">
        <w:rPr>
          <w:rFonts w:ascii="Simplified Arabic" w:eastAsia="Simplified Arabic" w:hAnsi="Simplified Arabic" w:cs="Simplified Arabic" w:hint="cs"/>
          <w:color w:val="000000"/>
          <w:sz w:val="28"/>
          <w:szCs w:val="28"/>
          <w:rtl/>
        </w:rPr>
        <w:t xml:space="preserve">علميا </w:t>
      </w:r>
      <w:r>
        <w:rPr>
          <w:rFonts w:ascii="Simplified Arabic" w:eastAsia="Simplified Arabic" w:hAnsi="Simplified Arabic" w:cs="Simplified Arabic"/>
          <w:color w:val="000000"/>
          <w:sz w:val="28"/>
          <w:szCs w:val="28"/>
          <w:rtl/>
        </w:rPr>
        <w:t xml:space="preserve">حوكمة تقنية المعلومات في القطاع المصرفي تتسم بالتعقيد؛ فالأمر لا يتعلق فقط بالامتثال للمعايير، بل يشمل أيضا الثقافة التنظيمية، تحديات التطبيق، والعوامل البشرية. التصميم المختلط يسمح للباحث </w:t>
      </w:r>
    </w:p>
    <w:p w14:paraId="14972B1D" w14:textId="376F9EF2" w:rsidR="000C6365" w:rsidRDefault="000F3D36" w:rsidP="00B82FF7">
      <w:pPr>
        <w:spacing w:after="0" w:line="240" w:lineRule="auto"/>
        <w:jc w:val="right"/>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فهم عميق للممارسات الحالية من خلال المقابلات النوعية .</w:t>
      </w:r>
    </w:p>
    <w:p w14:paraId="69FA9DB7" w14:textId="12A48B5C" w:rsidR="00B82FF7" w:rsidRDefault="000F3D36" w:rsidP="00B82FF7">
      <w:pPr>
        <w:spacing w:after="0" w:line="240" w:lineRule="auto"/>
        <w:jc w:val="right"/>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 xml:space="preserve"> شرح العلاقات والأنماط المكتشفة كمي</w:t>
      </w:r>
      <w:r>
        <w:rPr>
          <w:rFonts w:ascii="Simplified Arabic" w:eastAsia="Simplified Arabic" w:hAnsi="Simplified Arabic" w:cs="Simplified Arabic"/>
          <w:color w:val="000000"/>
          <w:sz w:val="28"/>
          <w:szCs w:val="28"/>
        </w:rPr>
        <w:t xml:space="preserve"> </w:t>
      </w:r>
    </w:p>
    <w:p w14:paraId="3CE470E1" w14:textId="4AA97BA5" w:rsidR="00B82FF7" w:rsidRPr="00B82FF7" w:rsidRDefault="00B82FF7" w:rsidP="00B82FF7">
      <w:pPr>
        <w:spacing w:after="0" w:line="240" w:lineRule="auto"/>
        <w:jc w:val="right"/>
        <w:rPr>
          <w:rFonts w:ascii="Simplified Arabic" w:eastAsia="Simplified Arabic" w:hAnsi="Simplified Arabic" w:cs="Simplified Arabic"/>
          <w:color w:val="000000"/>
          <w:sz w:val="28"/>
          <w:szCs w:val="28"/>
          <w:rtl/>
          <w:lang w:val="en-US"/>
        </w:rPr>
      </w:pPr>
      <w:r>
        <w:rPr>
          <w:rFonts w:ascii="Simplified Arabic" w:eastAsia="Simplified Arabic" w:hAnsi="Simplified Arabic" w:cs="Simplified Arabic" w:hint="cs"/>
          <w:color w:val="000000"/>
          <w:sz w:val="28"/>
          <w:szCs w:val="28"/>
          <w:rtl/>
        </w:rPr>
        <w:t xml:space="preserve">استخدام البيانات الكمية لتعميم النتائج بشكل أوسع </w:t>
      </w:r>
    </w:p>
    <w:p w14:paraId="2124BDFC" w14:textId="3C1AC4BF" w:rsidR="003F74F1" w:rsidRDefault="000F3D36" w:rsidP="00B82FF7">
      <w:pPr>
        <w:spacing w:after="0" w:line="240" w:lineRule="auto"/>
        <w:jc w:val="right"/>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التحقق من صحة النتائج عن طريق مقارنة البيانات المستقاة من مصادر ومنهجيات</w:t>
      </w:r>
    </w:p>
    <w:p w14:paraId="6C939ED4" w14:textId="77777777" w:rsidR="00DE2058" w:rsidRPr="00DE2058" w:rsidRDefault="00DE2058" w:rsidP="00DE2058">
      <w:pPr>
        <w:bidi/>
        <w:rPr>
          <w:rFonts w:ascii="Simplified Arabic" w:eastAsia="Simplified Arabic" w:hAnsi="Simplified Arabic" w:cs="Simplified Arabic"/>
          <w:b/>
          <w:bCs/>
          <w:color w:val="000000"/>
          <w:sz w:val="28"/>
          <w:szCs w:val="28"/>
          <w:rtl/>
        </w:rPr>
      </w:pPr>
      <w:r w:rsidRPr="00DE2058">
        <w:rPr>
          <w:rFonts w:ascii="Simplified Arabic" w:eastAsia="Simplified Arabic" w:hAnsi="Simplified Arabic" w:cs="Simplified Arabic"/>
          <w:b/>
          <w:bCs/>
          <w:color w:val="000000"/>
          <w:sz w:val="28"/>
          <w:szCs w:val="28"/>
          <w:rtl/>
        </w:rPr>
        <w:t>مجتمع وعينة البحث</w:t>
      </w:r>
    </w:p>
    <w:p w14:paraId="2B525850" w14:textId="53F858D8" w:rsidR="00DE2058" w:rsidRPr="00DE2058" w:rsidRDefault="00DE2058" w:rsidP="008A0C23">
      <w:pPr>
        <w:bidi/>
        <w:rPr>
          <w:rFonts w:ascii="Simplified Arabic" w:eastAsia="Simplified Arabic" w:hAnsi="Simplified Arabic" w:cs="Simplified Arabic"/>
          <w:color w:val="000000"/>
          <w:sz w:val="28"/>
          <w:szCs w:val="28"/>
          <w:highlight w:val="yellow"/>
          <w:rtl/>
        </w:rPr>
      </w:pPr>
      <w:r>
        <w:rPr>
          <w:rFonts w:ascii="Simplified Arabic" w:eastAsia="Simplified Arabic" w:hAnsi="Simplified Arabic" w:cs="Simplified Arabic"/>
          <w:color w:val="000000"/>
          <w:sz w:val="28"/>
          <w:szCs w:val="28"/>
          <w:rtl/>
        </w:rPr>
        <w:t xml:space="preserve">في دراسة حوكمة تقنية المعلومات في البنوك السعودية : مجتمع البحث </w:t>
      </w:r>
      <w:r w:rsidR="008A0C23">
        <w:rPr>
          <w:rFonts w:ascii="Simplified Arabic" w:eastAsia="Simplified Arabic" w:hAnsi="Simplified Arabic" w:cs="Simplified Arabic" w:hint="cs"/>
          <w:color w:val="000000"/>
          <w:sz w:val="28"/>
          <w:szCs w:val="28"/>
          <w:rtl/>
        </w:rPr>
        <w:t>شمل</w:t>
      </w:r>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hint="cs"/>
          <w:color w:val="000000"/>
          <w:sz w:val="28"/>
          <w:szCs w:val="28"/>
          <w:rtl/>
        </w:rPr>
        <w:t xml:space="preserve">البنك الأهلي التجاري في </w:t>
      </w:r>
      <w:r>
        <w:rPr>
          <w:rFonts w:ascii="Simplified Arabic" w:eastAsia="Simplified Arabic" w:hAnsi="Simplified Arabic" w:cs="Simplified Arabic"/>
          <w:color w:val="000000"/>
          <w:sz w:val="28"/>
          <w:szCs w:val="28"/>
          <w:rtl/>
        </w:rPr>
        <w:t>المملكة العربية السعودية والمسجل لدى البنك المركزي السعودي</w:t>
      </w:r>
      <w:r>
        <w:rPr>
          <w:rFonts w:ascii="Simplified Arabic" w:eastAsia="Simplified Arabic" w:hAnsi="Simplified Arabic" w:cs="Simplified Arabic" w:hint="cs"/>
          <w:color w:val="000000"/>
          <w:sz w:val="28"/>
          <w:szCs w:val="28"/>
          <w:rtl/>
        </w:rPr>
        <w:t xml:space="preserve">. </w:t>
      </w:r>
    </w:p>
    <w:p w14:paraId="15243D21" w14:textId="77777777" w:rsidR="00DE2058" w:rsidRPr="00530061" w:rsidRDefault="00DE2058" w:rsidP="00DE2058">
      <w:pPr>
        <w:bidi/>
        <w:rPr>
          <w:rFonts w:ascii="Simplified Arabic" w:eastAsia="Simplified Arabic" w:hAnsi="Simplified Arabic" w:cs="Simplified Arabic"/>
          <w:b/>
          <w:bCs/>
          <w:color w:val="000000"/>
          <w:sz w:val="28"/>
          <w:szCs w:val="28"/>
          <w:rtl/>
        </w:rPr>
      </w:pPr>
      <w:r w:rsidRPr="00530061">
        <w:rPr>
          <w:rFonts w:ascii="Simplified Arabic" w:eastAsia="Simplified Arabic" w:hAnsi="Simplified Arabic" w:cs="Simplified Arabic"/>
          <w:b/>
          <w:bCs/>
          <w:color w:val="000000"/>
          <w:sz w:val="28"/>
          <w:szCs w:val="28"/>
          <w:rtl/>
        </w:rPr>
        <w:t>عينة البحث:</w:t>
      </w:r>
    </w:p>
    <w:p w14:paraId="2A49E4B8" w14:textId="77777777" w:rsidR="00DE2058" w:rsidRPr="00DE2058" w:rsidRDefault="00DE2058" w:rsidP="00DE2058">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 xml:space="preserve">تم اختيار </w:t>
      </w:r>
      <w:r w:rsidRPr="00DE2058">
        <w:rPr>
          <w:rFonts w:ascii="Simplified Arabic" w:eastAsia="Simplified Arabic" w:hAnsi="Simplified Arabic" w:cs="Simplified Arabic" w:hint="cs"/>
          <w:color w:val="000000"/>
          <w:sz w:val="28"/>
          <w:szCs w:val="28"/>
          <w:rtl/>
        </w:rPr>
        <w:t xml:space="preserve">البنك الأهلي </w:t>
      </w:r>
      <w:r w:rsidRPr="00DE2058">
        <w:rPr>
          <w:rFonts w:ascii="Simplified Arabic" w:eastAsia="Simplified Arabic" w:hAnsi="Simplified Arabic" w:cs="Simplified Arabic"/>
          <w:color w:val="000000"/>
          <w:sz w:val="28"/>
          <w:szCs w:val="28"/>
          <w:rtl/>
        </w:rPr>
        <w:t xml:space="preserve">بشكل مقصود </w:t>
      </w:r>
      <w:r w:rsidRPr="00DE2058">
        <w:rPr>
          <w:rFonts w:ascii="Simplified Arabic" w:eastAsia="Simplified Arabic" w:hAnsi="Simplified Arabic" w:cs="Simplified Arabic" w:hint="cs"/>
          <w:color w:val="000000"/>
          <w:sz w:val="28"/>
          <w:szCs w:val="28"/>
          <w:rtl/>
        </w:rPr>
        <w:t>لكونه أكبر البنوك السعودية من حيث الأصول</w:t>
      </w:r>
      <w:r w:rsidRPr="00DE2058">
        <w:rPr>
          <w:rFonts w:ascii="Simplified Arabic" w:eastAsia="Simplified Arabic" w:hAnsi="Simplified Arabic" w:cs="Simplified Arabic"/>
          <w:color w:val="000000"/>
          <w:sz w:val="28"/>
          <w:szCs w:val="28"/>
          <w:rtl/>
        </w:rPr>
        <w:t xml:space="preserve"> </w:t>
      </w:r>
      <w:r w:rsidRPr="00DE2058">
        <w:rPr>
          <w:rFonts w:ascii="Simplified Arabic" w:eastAsia="Simplified Arabic" w:hAnsi="Simplified Arabic" w:cs="Simplified Arabic" w:hint="cs"/>
          <w:color w:val="000000"/>
          <w:sz w:val="28"/>
          <w:szCs w:val="28"/>
          <w:rtl/>
        </w:rPr>
        <w:t xml:space="preserve">وتعدد مختلف الأنظمة </w:t>
      </w:r>
    </w:p>
    <w:p w14:paraId="0C48C28D" w14:textId="5195DE7B" w:rsidR="005237FD" w:rsidRDefault="00DE2058" w:rsidP="00DE2058">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hint="cs"/>
          <w:color w:val="000000"/>
          <w:sz w:val="28"/>
          <w:szCs w:val="28"/>
          <w:rtl/>
        </w:rPr>
        <w:t xml:space="preserve">الرقمية ويقدم خدمات مصرفية متنوعة، </w:t>
      </w:r>
      <w:r w:rsidR="00AE34EC" w:rsidRPr="00DE2058">
        <w:rPr>
          <w:rFonts w:ascii="Simplified Arabic" w:eastAsia="Simplified Arabic" w:hAnsi="Simplified Arabic" w:cs="Simplified Arabic" w:hint="cs"/>
          <w:color w:val="000000"/>
          <w:sz w:val="28"/>
          <w:szCs w:val="28"/>
          <w:rtl/>
        </w:rPr>
        <w:t xml:space="preserve">ولديه </w:t>
      </w:r>
      <w:r w:rsidR="000F3D36" w:rsidRPr="00DE2058">
        <w:rPr>
          <w:rFonts w:ascii="Simplified Arabic" w:eastAsia="Simplified Arabic" w:hAnsi="Simplified Arabic" w:cs="Simplified Arabic"/>
          <w:color w:val="000000"/>
          <w:sz w:val="28"/>
          <w:szCs w:val="28"/>
          <w:rtl/>
        </w:rPr>
        <w:t>الفروع العاملة في</w:t>
      </w:r>
      <w:r w:rsidR="00AE34EC" w:rsidRPr="00DE2058">
        <w:rPr>
          <w:rFonts w:ascii="Simplified Arabic" w:eastAsia="Simplified Arabic" w:hAnsi="Simplified Arabic" w:cs="Simplified Arabic" w:hint="cs"/>
          <w:color w:val="000000"/>
          <w:sz w:val="28"/>
          <w:szCs w:val="28"/>
          <w:rtl/>
        </w:rPr>
        <w:t xml:space="preserve"> مناطق</w:t>
      </w:r>
      <w:r w:rsidR="000F3D36" w:rsidRPr="00DE2058">
        <w:rPr>
          <w:rFonts w:ascii="Simplified Arabic" w:eastAsia="Simplified Arabic" w:hAnsi="Simplified Arabic" w:cs="Simplified Arabic"/>
          <w:color w:val="000000"/>
          <w:sz w:val="28"/>
          <w:szCs w:val="28"/>
          <w:rtl/>
        </w:rPr>
        <w:t xml:space="preserve"> المملكة، نظرا لخضوعه لنفس الإطار التنظيمي العام فيما يتعلق بالقطاع المالي وتقنية المعلومات</w:t>
      </w:r>
    </w:p>
    <w:tbl>
      <w:tblPr>
        <w:tblStyle w:val="aa"/>
        <w:bidiVisual/>
        <w:tblW w:w="0" w:type="auto"/>
        <w:tblInd w:w="1456" w:type="dxa"/>
        <w:tblLook w:val="04A0" w:firstRow="1" w:lastRow="0" w:firstColumn="1" w:lastColumn="0" w:noHBand="0" w:noVBand="1"/>
      </w:tblPr>
      <w:tblGrid>
        <w:gridCol w:w="2700"/>
        <w:gridCol w:w="2077"/>
        <w:gridCol w:w="1418"/>
      </w:tblGrid>
      <w:tr w:rsidR="005237FD" w14:paraId="3A8DD2BB" w14:textId="77777777" w:rsidTr="00587872">
        <w:trPr>
          <w:trHeight w:val="710"/>
        </w:trPr>
        <w:tc>
          <w:tcPr>
            <w:tcW w:w="2700" w:type="dxa"/>
            <w:shd w:val="clear" w:color="auto" w:fill="BFBFBF" w:themeFill="background1" w:themeFillShade="BF"/>
          </w:tcPr>
          <w:p w14:paraId="0C9F945E" w14:textId="77777777" w:rsidR="005237FD" w:rsidRPr="008A606E" w:rsidRDefault="005237FD" w:rsidP="00587872">
            <w:pPr>
              <w:bidi/>
              <w:jc w:val="center"/>
              <w:rPr>
                <w:rFonts w:ascii="Simplified Arabic" w:eastAsia="Simplified Arabic" w:hAnsi="Simplified Arabic" w:cs="Simplified Arabic"/>
                <w:b/>
                <w:bCs/>
                <w:sz w:val="28"/>
                <w:szCs w:val="28"/>
                <w:rtl/>
              </w:rPr>
            </w:pPr>
            <w:r w:rsidRPr="008A606E">
              <w:rPr>
                <w:rFonts w:ascii="Simplified Arabic" w:eastAsia="Simplified Arabic" w:hAnsi="Simplified Arabic" w:cs="Simplified Arabic" w:hint="cs"/>
                <w:b/>
                <w:bCs/>
                <w:sz w:val="28"/>
                <w:szCs w:val="28"/>
                <w:rtl/>
              </w:rPr>
              <w:t>البنك</w:t>
            </w:r>
          </w:p>
        </w:tc>
        <w:tc>
          <w:tcPr>
            <w:tcW w:w="2077" w:type="dxa"/>
            <w:shd w:val="clear" w:color="auto" w:fill="BFBFBF" w:themeFill="background1" w:themeFillShade="BF"/>
          </w:tcPr>
          <w:p w14:paraId="610B848E" w14:textId="77777777" w:rsidR="005237FD" w:rsidRPr="008A606E" w:rsidRDefault="005237FD" w:rsidP="00587872">
            <w:pPr>
              <w:bidi/>
              <w:rPr>
                <w:rFonts w:ascii="Simplified Arabic" w:eastAsia="Simplified Arabic" w:hAnsi="Simplified Arabic" w:cs="Simplified Arabic"/>
                <w:b/>
                <w:bCs/>
                <w:sz w:val="28"/>
                <w:szCs w:val="28"/>
                <w:rtl/>
              </w:rPr>
            </w:pPr>
            <w:r w:rsidRPr="008A606E">
              <w:rPr>
                <w:rFonts w:ascii="Simplified Arabic" w:eastAsia="Simplified Arabic" w:hAnsi="Simplified Arabic" w:cs="Simplified Arabic" w:hint="cs"/>
                <w:b/>
                <w:bCs/>
                <w:sz w:val="28"/>
                <w:szCs w:val="28"/>
                <w:rtl/>
              </w:rPr>
              <w:t xml:space="preserve">مجتمع البحث </w:t>
            </w:r>
          </w:p>
        </w:tc>
        <w:tc>
          <w:tcPr>
            <w:tcW w:w="1418" w:type="dxa"/>
            <w:shd w:val="clear" w:color="auto" w:fill="BFBFBF" w:themeFill="background1" w:themeFillShade="BF"/>
          </w:tcPr>
          <w:p w14:paraId="11E93473" w14:textId="77777777" w:rsidR="005237FD" w:rsidRPr="008A606E" w:rsidRDefault="005237FD" w:rsidP="00587872">
            <w:pPr>
              <w:bidi/>
              <w:rPr>
                <w:rFonts w:ascii="Simplified Arabic" w:eastAsia="Simplified Arabic" w:hAnsi="Simplified Arabic" w:cs="Simplified Arabic"/>
                <w:b/>
                <w:bCs/>
                <w:sz w:val="28"/>
                <w:szCs w:val="28"/>
                <w:rtl/>
              </w:rPr>
            </w:pPr>
            <w:r w:rsidRPr="008A606E">
              <w:rPr>
                <w:rFonts w:ascii="Simplified Arabic" w:eastAsia="Simplified Arabic" w:hAnsi="Simplified Arabic" w:cs="Simplified Arabic" w:hint="cs"/>
                <w:b/>
                <w:bCs/>
                <w:sz w:val="28"/>
                <w:szCs w:val="28"/>
                <w:rtl/>
              </w:rPr>
              <w:t xml:space="preserve">نسبة التمثيل </w:t>
            </w:r>
          </w:p>
        </w:tc>
      </w:tr>
      <w:tr w:rsidR="005237FD" w14:paraId="705CC9EC" w14:textId="77777777" w:rsidTr="00587872">
        <w:tc>
          <w:tcPr>
            <w:tcW w:w="2700" w:type="dxa"/>
          </w:tcPr>
          <w:p w14:paraId="6DDA1730" w14:textId="77777777" w:rsidR="005237FD" w:rsidRDefault="005237FD"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البنك الأهلي التجاري</w:t>
            </w:r>
          </w:p>
        </w:tc>
        <w:tc>
          <w:tcPr>
            <w:tcW w:w="2077" w:type="dxa"/>
          </w:tcPr>
          <w:p w14:paraId="62B882AC" w14:textId="4B900643" w:rsidR="005237FD" w:rsidRDefault="008A0C23"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60</w:t>
            </w:r>
          </w:p>
        </w:tc>
        <w:tc>
          <w:tcPr>
            <w:tcW w:w="1418" w:type="dxa"/>
          </w:tcPr>
          <w:p w14:paraId="5B79F299" w14:textId="77777777" w:rsidR="005237FD" w:rsidRDefault="005237FD"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100%</w:t>
            </w:r>
          </w:p>
        </w:tc>
      </w:tr>
      <w:tr w:rsidR="005237FD" w14:paraId="109D1F6D" w14:textId="77777777" w:rsidTr="00587872">
        <w:tc>
          <w:tcPr>
            <w:tcW w:w="2700" w:type="dxa"/>
          </w:tcPr>
          <w:p w14:paraId="32BB439E" w14:textId="77777777" w:rsidR="005237FD" w:rsidRDefault="005237FD"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المجموع</w:t>
            </w:r>
          </w:p>
        </w:tc>
        <w:tc>
          <w:tcPr>
            <w:tcW w:w="2077" w:type="dxa"/>
          </w:tcPr>
          <w:p w14:paraId="551DD8FE" w14:textId="74F8EE18" w:rsidR="005237FD" w:rsidRDefault="008A0C23"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60</w:t>
            </w:r>
          </w:p>
        </w:tc>
        <w:tc>
          <w:tcPr>
            <w:tcW w:w="1418" w:type="dxa"/>
          </w:tcPr>
          <w:p w14:paraId="751A64E2" w14:textId="77777777" w:rsidR="005237FD" w:rsidRDefault="005237FD" w:rsidP="00587872">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100%</w:t>
            </w:r>
          </w:p>
        </w:tc>
      </w:tr>
    </w:tbl>
    <w:p w14:paraId="61349E6D" w14:textId="797439BC" w:rsidR="003F74F1" w:rsidRDefault="005237FD" w:rsidP="00AE34EC">
      <w:pPr>
        <w:bidi/>
        <w:spacing w:after="0" w:line="24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جدول رقم (1): مجتمع البحث ونسبة التمثيل</w:t>
      </w:r>
      <w:r w:rsidR="000F3D36">
        <w:rPr>
          <w:rFonts w:ascii="Simplified Arabic" w:eastAsia="Simplified Arabic" w:hAnsi="Simplified Arabic" w:cs="Simplified Arabic"/>
          <w:color w:val="000000"/>
          <w:sz w:val="28"/>
          <w:szCs w:val="28"/>
        </w:rPr>
        <w:t>.</w:t>
      </w:r>
    </w:p>
    <w:p w14:paraId="24384E00" w14:textId="77777777" w:rsidR="00E90219" w:rsidRDefault="00E90219" w:rsidP="009B690C">
      <w:pPr>
        <w:bidi/>
        <w:spacing w:after="0" w:line="240" w:lineRule="auto"/>
        <w:rPr>
          <w:rFonts w:ascii="Simplified Arabic" w:eastAsia="Simplified Arabic" w:hAnsi="Simplified Arabic" w:cs="Simplified Arabic"/>
          <w:bCs/>
          <w:color w:val="001D35"/>
          <w:sz w:val="28"/>
          <w:szCs w:val="28"/>
          <w:highlight w:val="white"/>
          <w:rtl/>
        </w:rPr>
      </w:pPr>
    </w:p>
    <w:p w14:paraId="436FF49D" w14:textId="77777777" w:rsidR="00E90219" w:rsidRDefault="00E90219" w:rsidP="00E90219">
      <w:pPr>
        <w:bidi/>
        <w:spacing w:after="0" w:line="240" w:lineRule="auto"/>
        <w:rPr>
          <w:rFonts w:ascii="Simplified Arabic" w:eastAsia="Simplified Arabic" w:hAnsi="Simplified Arabic" w:cs="Simplified Arabic"/>
          <w:bCs/>
          <w:color w:val="001D35"/>
          <w:sz w:val="28"/>
          <w:szCs w:val="28"/>
          <w:highlight w:val="white"/>
          <w:rtl/>
        </w:rPr>
      </w:pPr>
    </w:p>
    <w:p w14:paraId="345CC938" w14:textId="77777777" w:rsidR="00E90219" w:rsidRDefault="00E90219" w:rsidP="00E90219">
      <w:pPr>
        <w:bidi/>
        <w:spacing w:after="0" w:line="240" w:lineRule="auto"/>
        <w:rPr>
          <w:rFonts w:ascii="Simplified Arabic" w:eastAsia="Simplified Arabic" w:hAnsi="Simplified Arabic" w:cs="Simplified Arabic"/>
          <w:bCs/>
          <w:color w:val="001D35"/>
          <w:sz w:val="28"/>
          <w:szCs w:val="28"/>
          <w:highlight w:val="white"/>
          <w:rtl/>
        </w:rPr>
      </w:pPr>
    </w:p>
    <w:p w14:paraId="3AAEA5FF" w14:textId="5D2A21BA" w:rsidR="003F74F1" w:rsidRPr="005237FD" w:rsidRDefault="000F3D36" w:rsidP="00E90219">
      <w:pPr>
        <w:bidi/>
        <w:spacing w:after="0" w:line="240" w:lineRule="auto"/>
        <w:rPr>
          <w:rFonts w:ascii="Simplified Arabic" w:eastAsia="Simplified Arabic" w:hAnsi="Simplified Arabic" w:cs="Simplified Arabic"/>
          <w:bCs/>
          <w:sz w:val="28"/>
          <w:szCs w:val="28"/>
        </w:rPr>
      </w:pPr>
      <w:r w:rsidRPr="005237FD">
        <w:rPr>
          <w:rFonts w:ascii="Simplified Arabic" w:eastAsia="Simplified Arabic" w:hAnsi="Simplified Arabic" w:cs="Simplified Arabic"/>
          <w:bCs/>
          <w:color w:val="001D35"/>
          <w:sz w:val="28"/>
          <w:szCs w:val="28"/>
          <w:highlight w:val="white"/>
          <w:rtl/>
        </w:rPr>
        <w:t xml:space="preserve">خصائص </w:t>
      </w:r>
      <w:r w:rsidR="009B690C">
        <w:rPr>
          <w:rFonts w:ascii="Simplified Arabic" w:eastAsia="Simplified Arabic" w:hAnsi="Simplified Arabic" w:cs="Simplified Arabic" w:hint="cs"/>
          <w:bCs/>
          <w:color w:val="001D35"/>
          <w:sz w:val="28"/>
          <w:szCs w:val="28"/>
          <w:highlight w:val="white"/>
          <w:rtl/>
        </w:rPr>
        <w:t>عينة البحث</w:t>
      </w:r>
      <w:r w:rsidRPr="005237FD">
        <w:rPr>
          <w:rFonts w:ascii="Simplified Arabic" w:eastAsia="Simplified Arabic" w:hAnsi="Simplified Arabic" w:cs="Simplified Arabic"/>
          <w:bCs/>
          <w:color w:val="001D35"/>
          <w:sz w:val="28"/>
          <w:szCs w:val="28"/>
          <w:highlight w:val="white"/>
          <w:rtl/>
        </w:rPr>
        <w:t>:</w:t>
      </w:r>
    </w:p>
    <w:p w14:paraId="66F48225" w14:textId="43B1EBEA" w:rsidR="00165844" w:rsidRDefault="000F3D36" w:rsidP="00DE2058">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highlight w:val="white"/>
          <w:rtl/>
        </w:rPr>
        <w:t>العينة</w:t>
      </w:r>
      <w:r w:rsidR="00165844">
        <w:rPr>
          <w:rFonts w:ascii="Simplified Arabic" w:eastAsia="Simplified Arabic" w:hAnsi="Simplified Arabic" w:cs="Simplified Arabic" w:hint="cs"/>
          <w:color w:val="001D35"/>
          <w:sz w:val="28"/>
          <w:szCs w:val="28"/>
          <w:highlight w:val="white"/>
          <w:rtl/>
        </w:rPr>
        <w:t>:</w:t>
      </w:r>
      <w:r>
        <w:rPr>
          <w:rFonts w:ascii="Simplified Arabic" w:eastAsia="Simplified Arabic" w:hAnsi="Simplified Arabic" w:cs="Simplified Arabic"/>
          <w:color w:val="001D35"/>
          <w:sz w:val="28"/>
          <w:szCs w:val="28"/>
          <w:highlight w:val="white"/>
          <w:rtl/>
        </w:rPr>
        <w:t xml:space="preserve"> هي مجموعة فرعية من مجتمع البحث يتم اختيارها لتمثيل هذا المجتمع. خصائص العينة </w:t>
      </w:r>
      <w:r w:rsidR="00DE2058">
        <w:rPr>
          <w:rFonts w:ascii="Simplified Arabic" w:eastAsia="Simplified Arabic" w:hAnsi="Simplified Arabic" w:cs="Simplified Arabic" w:hint="cs"/>
          <w:color w:val="001D35"/>
          <w:sz w:val="28"/>
          <w:szCs w:val="28"/>
          <w:highlight w:val="white"/>
          <w:rtl/>
        </w:rPr>
        <w:t>حددت</w:t>
      </w:r>
      <w:r>
        <w:rPr>
          <w:rFonts w:ascii="Simplified Arabic" w:eastAsia="Simplified Arabic" w:hAnsi="Simplified Arabic" w:cs="Simplified Arabic"/>
          <w:color w:val="001D35"/>
          <w:sz w:val="28"/>
          <w:szCs w:val="28"/>
          <w:highlight w:val="white"/>
          <w:rtl/>
        </w:rPr>
        <w:t xml:space="preserve"> </w:t>
      </w:r>
      <w:r w:rsidR="00DE2058">
        <w:rPr>
          <w:rFonts w:ascii="Simplified Arabic" w:eastAsia="Simplified Arabic" w:hAnsi="Simplified Arabic" w:cs="Simplified Arabic" w:hint="cs"/>
          <w:color w:val="001D35"/>
          <w:sz w:val="28"/>
          <w:szCs w:val="28"/>
          <w:highlight w:val="white"/>
          <w:rtl/>
        </w:rPr>
        <w:t xml:space="preserve">على أنها </w:t>
      </w:r>
      <w:r>
        <w:rPr>
          <w:rFonts w:ascii="Simplified Arabic" w:eastAsia="Simplified Arabic" w:hAnsi="Simplified Arabic" w:cs="Simplified Arabic"/>
          <w:color w:val="001D35"/>
          <w:sz w:val="28"/>
          <w:szCs w:val="28"/>
          <w:highlight w:val="white"/>
          <w:rtl/>
        </w:rPr>
        <w:t>الأفراد أو الك</w:t>
      </w:r>
      <w:r w:rsidR="00165844">
        <w:rPr>
          <w:rFonts w:ascii="Simplified Arabic" w:eastAsia="Simplified Arabic" w:hAnsi="Simplified Arabic" w:cs="Simplified Arabic"/>
          <w:color w:val="001D35"/>
          <w:sz w:val="28"/>
          <w:szCs w:val="28"/>
          <w:highlight w:val="white"/>
          <w:rtl/>
        </w:rPr>
        <w:t xml:space="preserve">يانات الذين </w:t>
      </w:r>
      <w:r w:rsidR="00DE2058">
        <w:rPr>
          <w:rFonts w:ascii="Simplified Arabic" w:eastAsia="Simplified Arabic" w:hAnsi="Simplified Arabic" w:cs="Simplified Arabic" w:hint="cs"/>
          <w:color w:val="001D35"/>
          <w:sz w:val="28"/>
          <w:szCs w:val="28"/>
          <w:highlight w:val="white"/>
          <w:rtl/>
        </w:rPr>
        <w:t>شاركوا</w:t>
      </w:r>
      <w:r w:rsidR="00165844">
        <w:rPr>
          <w:rFonts w:ascii="Simplified Arabic" w:eastAsia="Simplified Arabic" w:hAnsi="Simplified Arabic" w:cs="Simplified Arabic"/>
          <w:color w:val="001D35"/>
          <w:sz w:val="28"/>
          <w:szCs w:val="28"/>
          <w:highlight w:val="white"/>
          <w:rtl/>
        </w:rPr>
        <w:t xml:space="preserve"> في الدراس</w:t>
      </w:r>
      <w:r w:rsidR="00165844">
        <w:rPr>
          <w:rFonts w:ascii="Simplified Arabic" w:eastAsia="Simplified Arabic" w:hAnsi="Simplified Arabic" w:cs="Simplified Arabic" w:hint="cs"/>
          <w:color w:val="001D35"/>
          <w:sz w:val="28"/>
          <w:szCs w:val="28"/>
          <w:rtl/>
        </w:rPr>
        <w:t>ة .</w:t>
      </w:r>
    </w:p>
    <w:p w14:paraId="2E267BD1" w14:textId="608AB4C4" w:rsidR="00165844" w:rsidRPr="00165844" w:rsidRDefault="00165844" w:rsidP="00625B6C">
      <w:pPr>
        <w:bidi/>
        <w:spacing w:after="0" w:line="240" w:lineRule="auto"/>
        <w:rPr>
          <w:rFonts w:ascii="Simplified Arabic" w:eastAsia="Simplified Arabic" w:hAnsi="Simplified Arabic" w:cs="Simplified Arabic"/>
          <w:color w:val="001D35"/>
          <w:sz w:val="28"/>
          <w:szCs w:val="28"/>
        </w:rPr>
      </w:pPr>
      <w:r>
        <w:rPr>
          <w:rFonts w:ascii="Simplified Arabic" w:eastAsia="Simplified Arabic" w:hAnsi="Simplified Arabic" w:cs="Simplified Arabic" w:hint="cs"/>
          <w:color w:val="001D35"/>
          <w:sz w:val="28"/>
          <w:szCs w:val="28"/>
          <w:rtl/>
        </w:rPr>
        <w:t xml:space="preserve">وقد شملت عدد العاملين بمجال حوكمة تقنية المعلومات بالبنك الأهلي التجاري وعددهم </w:t>
      </w:r>
      <w:r w:rsidR="00625B6C">
        <w:rPr>
          <w:rFonts w:ascii="Simplified Arabic" w:eastAsia="Simplified Arabic" w:hAnsi="Simplified Arabic" w:cs="Simplified Arabic" w:hint="cs"/>
          <w:color w:val="001D35"/>
          <w:sz w:val="28"/>
          <w:szCs w:val="28"/>
          <w:rtl/>
        </w:rPr>
        <w:t>60</w:t>
      </w:r>
      <w:r>
        <w:rPr>
          <w:rFonts w:ascii="Simplified Arabic" w:eastAsia="Simplified Arabic" w:hAnsi="Simplified Arabic" w:cs="Simplified Arabic" w:hint="cs"/>
          <w:color w:val="001D35"/>
          <w:sz w:val="28"/>
          <w:szCs w:val="28"/>
          <w:rtl/>
        </w:rPr>
        <w:t xml:space="preserve"> </w:t>
      </w:r>
      <w:r w:rsidR="00DE2058">
        <w:rPr>
          <w:rFonts w:ascii="Simplified Arabic" w:eastAsia="Simplified Arabic" w:hAnsi="Simplified Arabic" w:cs="Simplified Arabic" w:hint="cs"/>
          <w:color w:val="001D35"/>
          <w:sz w:val="28"/>
          <w:szCs w:val="28"/>
          <w:rtl/>
        </w:rPr>
        <w:t>موظف.</w:t>
      </w:r>
      <w:r>
        <w:rPr>
          <w:rFonts w:ascii="Simplified Arabic" w:eastAsia="Simplified Arabic" w:hAnsi="Simplified Arabic" w:cs="Simplified Arabic" w:hint="cs"/>
          <w:color w:val="001D35"/>
          <w:sz w:val="28"/>
          <w:szCs w:val="28"/>
          <w:rtl/>
        </w:rPr>
        <w:t xml:space="preserve">  </w:t>
      </w:r>
    </w:p>
    <w:p w14:paraId="2E94FBA6" w14:textId="72ADDD0F" w:rsidR="003F74F1" w:rsidRDefault="000F3D36" w:rsidP="00530061">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highlight w:val="white"/>
          <w:rtl/>
        </w:rPr>
        <w:t xml:space="preserve">تحديد خصائص العينة في هذه الدراسة نظرا لخصوصية الموضوع وحاجته إلى خبرة </w:t>
      </w:r>
      <w:r w:rsidR="00DE2058">
        <w:rPr>
          <w:rFonts w:ascii="Simplified Arabic" w:eastAsia="Simplified Arabic" w:hAnsi="Simplified Arabic" w:cs="Simplified Arabic" w:hint="cs"/>
          <w:color w:val="001D35"/>
          <w:sz w:val="28"/>
          <w:szCs w:val="28"/>
          <w:highlight w:val="white"/>
          <w:rtl/>
        </w:rPr>
        <w:t>متبحرة</w:t>
      </w:r>
      <w:r>
        <w:rPr>
          <w:rFonts w:ascii="Simplified Arabic" w:eastAsia="Simplified Arabic" w:hAnsi="Simplified Arabic" w:cs="Simplified Arabic"/>
          <w:color w:val="001D35"/>
          <w:sz w:val="28"/>
          <w:szCs w:val="28"/>
          <w:highlight w:val="white"/>
          <w:rtl/>
        </w:rPr>
        <w:t xml:space="preserve">، يجب أن تكون العينة من الأفراد ذوي الصلة المباشرة بحوكمة تقنية المعلومات داخل البنوك. </w:t>
      </w:r>
      <w:r w:rsidR="00530061">
        <w:rPr>
          <w:rFonts w:ascii="Simplified Arabic" w:eastAsia="Simplified Arabic" w:hAnsi="Simplified Arabic" w:cs="Simplified Arabic" w:hint="cs"/>
          <w:color w:val="001D35"/>
          <w:sz w:val="28"/>
          <w:szCs w:val="28"/>
          <w:rtl/>
        </w:rPr>
        <w:t xml:space="preserve">وشملت </w:t>
      </w:r>
      <w:r w:rsidR="009B690C">
        <w:rPr>
          <w:rFonts w:ascii="Simplified Arabic" w:eastAsia="Simplified Arabic" w:hAnsi="Simplified Arabic" w:cs="Simplified Arabic" w:hint="cs"/>
          <w:color w:val="001D35"/>
          <w:sz w:val="28"/>
          <w:szCs w:val="28"/>
          <w:rtl/>
        </w:rPr>
        <w:t>الآتي:</w:t>
      </w:r>
      <w:r w:rsidR="00530061">
        <w:rPr>
          <w:rFonts w:ascii="Simplified Arabic" w:eastAsia="Simplified Arabic" w:hAnsi="Simplified Arabic" w:cs="Simplified Arabic" w:hint="cs"/>
          <w:color w:val="001D35"/>
          <w:sz w:val="28"/>
          <w:szCs w:val="28"/>
          <w:rtl/>
        </w:rPr>
        <w:t xml:space="preserve"> </w:t>
      </w:r>
    </w:p>
    <w:p w14:paraId="13066F7B" w14:textId="3437AF12" w:rsidR="009B690C" w:rsidRDefault="009B690C" w:rsidP="009B690C">
      <w:pPr>
        <w:bidi/>
        <w:spacing w:after="0" w:line="240" w:lineRule="auto"/>
        <w:rPr>
          <w:rFonts w:ascii="Simplified Arabic" w:eastAsia="Simplified Arabic" w:hAnsi="Simplified Arabic" w:cs="Simplified Arabic"/>
          <w:color w:val="001D35"/>
          <w:sz w:val="28"/>
          <w:szCs w:val="28"/>
          <w:rtl/>
        </w:rPr>
      </w:pPr>
    </w:p>
    <w:p w14:paraId="57440B85" w14:textId="10A6ECFB" w:rsidR="00DB52F9" w:rsidRDefault="00DB52F9" w:rsidP="00DB52F9">
      <w:pPr>
        <w:bidi/>
        <w:spacing w:after="0" w:line="240" w:lineRule="auto"/>
        <w:rPr>
          <w:rFonts w:ascii="Simplified Arabic" w:eastAsia="Simplified Arabic" w:hAnsi="Simplified Arabic" w:cs="Simplified Arabic"/>
          <w:color w:val="001D35"/>
          <w:sz w:val="28"/>
          <w:szCs w:val="28"/>
          <w:rtl/>
        </w:rPr>
      </w:pPr>
    </w:p>
    <w:p w14:paraId="6EDE0564" w14:textId="77777777" w:rsidR="00DB52F9" w:rsidRDefault="00DB52F9" w:rsidP="00DB52F9">
      <w:pPr>
        <w:bidi/>
        <w:spacing w:after="0" w:line="240" w:lineRule="auto"/>
        <w:rPr>
          <w:rFonts w:ascii="Simplified Arabic" w:eastAsia="Simplified Arabic" w:hAnsi="Simplified Arabic" w:cs="Simplified Arabic"/>
          <w:color w:val="001D35"/>
          <w:sz w:val="28"/>
          <w:szCs w:val="28"/>
          <w:rtl/>
        </w:rPr>
      </w:pPr>
    </w:p>
    <w:p w14:paraId="075412CC" w14:textId="77777777" w:rsidR="009B690C" w:rsidRDefault="009B690C" w:rsidP="009B690C">
      <w:pPr>
        <w:bidi/>
        <w:spacing w:after="0" w:line="240" w:lineRule="auto"/>
        <w:rPr>
          <w:rFonts w:ascii="Simplified Arabic" w:eastAsia="Simplified Arabic" w:hAnsi="Simplified Arabic" w:cs="Simplified Arabic"/>
          <w:color w:val="001D35"/>
          <w:sz w:val="28"/>
          <w:szCs w:val="28"/>
          <w:rtl/>
        </w:rPr>
      </w:pPr>
    </w:p>
    <w:tbl>
      <w:tblPr>
        <w:tblStyle w:val="aa"/>
        <w:bidiVisual/>
        <w:tblW w:w="0" w:type="auto"/>
        <w:tblLook w:val="04A0" w:firstRow="1" w:lastRow="0" w:firstColumn="1" w:lastColumn="0" w:noHBand="0" w:noVBand="1"/>
      </w:tblPr>
      <w:tblGrid>
        <w:gridCol w:w="2337"/>
        <w:gridCol w:w="2337"/>
        <w:gridCol w:w="1259"/>
        <w:gridCol w:w="16"/>
        <w:gridCol w:w="164"/>
        <w:gridCol w:w="31"/>
        <w:gridCol w:w="868"/>
        <w:gridCol w:w="2338"/>
      </w:tblGrid>
      <w:tr w:rsidR="009B690C" w14:paraId="3BAD90F4" w14:textId="77777777" w:rsidTr="009B690C">
        <w:tc>
          <w:tcPr>
            <w:tcW w:w="2337" w:type="dxa"/>
            <w:shd w:val="clear" w:color="auto" w:fill="BFBFBF" w:themeFill="background1" w:themeFillShade="BF"/>
          </w:tcPr>
          <w:p w14:paraId="66887ADC" w14:textId="1C1E61C2" w:rsidR="009B690C" w:rsidRDefault="009B690C" w:rsidP="009B690C">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المتغير</w:t>
            </w:r>
          </w:p>
        </w:tc>
        <w:tc>
          <w:tcPr>
            <w:tcW w:w="2337" w:type="dxa"/>
            <w:shd w:val="clear" w:color="auto" w:fill="BFBFBF" w:themeFill="background1" w:themeFillShade="BF"/>
          </w:tcPr>
          <w:p w14:paraId="1CDE27A9" w14:textId="37C7D18C" w:rsidR="009B690C" w:rsidRDefault="00B87945" w:rsidP="009B690C">
            <w:pPr>
              <w:bidi/>
              <w:jc w:val="center"/>
              <w:rPr>
                <w:rFonts w:ascii="Simplified Arabic" w:eastAsia="Simplified Arabic" w:hAnsi="Simplified Arabic" w:cs="Simplified Arabic"/>
                <w:color w:val="001D35"/>
                <w:sz w:val="28"/>
                <w:szCs w:val="28"/>
                <w:rtl/>
              </w:rPr>
            </w:pPr>
            <w:r w:rsidRPr="00E51E19">
              <w:rPr>
                <w:rFonts w:ascii="Simplified Arabic" w:eastAsia="Simplified Arabic" w:hAnsi="Simplified Arabic" w:cs="Simplified Arabic" w:hint="cs"/>
                <w:b/>
                <w:bCs/>
                <w:color w:val="001D35"/>
                <w:sz w:val="28"/>
                <w:szCs w:val="28"/>
                <w:rtl/>
              </w:rPr>
              <w:t>مكان العمل</w:t>
            </w:r>
          </w:p>
        </w:tc>
        <w:tc>
          <w:tcPr>
            <w:tcW w:w="2338" w:type="dxa"/>
            <w:gridSpan w:val="5"/>
            <w:shd w:val="clear" w:color="auto" w:fill="BFBFBF" w:themeFill="background1" w:themeFillShade="BF"/>
          </w:tcPr>
          <w:p w14:paraId="11A43ACA" w14:textId="04BC8503" w:rsidR="009B690C" w:rsidRDefault="009B690C" w:rsidP="009B690C">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العدد</w:t>
            </w:r>
            <w:r w:rsidR="00A54376">
              <w:rPr>
                <w:rFonts w:ascii="Simplified Arabic" w:eastAsia="Simplified Arabic" w:hAnsi="Simplified Arabic" w:cs="Simplified Arabic" w:hint="cs"/>
                <w:color w:val="001D35"/>
                <w:sz w:val="28"/>
                <w:szCs w:val="28"/>
                <w:rtl/>
              </w:rPr>
              <w:t xml:space="preserve"> / الفئة </w:t>
            </w:r>
          </w:p>
        </w:tc>
        <w:tc>
          <w:tcPr>
            <w:tcW w:w="2338" w:type="dxa"/>
            <w:shd w:val="clear" w:color="auto" w:fill="BFBFBF" w:themeFill="background1" w:themeFillShade="BF"/>
          </w:tcPr>
          <w:p w14:paraId="64701A4B" w14:textId="1D3A7E1F" w:rsidR="009B690C" w:rsidRDefault="009B690C" w:rsidP="009B690C">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النسبة</w:t>
            </w:r>
          </w:p>
        </w:tc>
      </w:tr>
      <w:tr w:rsidR="00AF4F87" w14:paraId="0295778D" w14:textId="77777777" w:rsidTr="00E51E19">
        <w:trPr>
          <w:trHeight w:val="737"/>
        </w:trPr>
        <w:tc>
          <w:tcPr>
            <w:tcW w:w="2337" w:type="dxa"/>
            <w:shd w:val="clear" w:color="auto" w:fill="BFBFBF" w:themeFill="background1" w:themeFillShade="BF"/>
          </w:tcPr>
          <w:p w14:paraId="0C9EB517" w14:textId="5947EAC9" w:rsidR="00AF4F87" w:rsidRPr="00E51E19" w:rsidRDefault="00B87945" w:rsidP="009B690C">
            <w:pPr>
              <w:bidi/>
              <w:jc w:val="center"/>
              <w:rPr>
                <w:rFonts w:ascii="Simplified Arabic" w:eastAsia="Simplified Arabic" w:hAnsi="Simplified Arabic" w:cs="Simplified Arabic"/>
                <w:b/>
                <w:bCs/>
                <w:color w:val="001D35"/>
                <w:sz w:val="28"/>
                <w:szCs w:val="28"/>
                <w:rtl/>
              </w:rPr>
            </w:pPr>
            <w:r>
              <w:rPr>
                <w:rFonts w:ascii="Simplified Arabic" w:eastAsia="Simplified Arabic" w:hAnsi="Simplified Arabic" w:cs="Simplified Arabic" w:hint="cs"/>
                <w:b/>
                <w:bCs/>
                <w:color w:val="001D35"/>
                <w:sz w:val="28"/>
                <w:szCs w:val="28"/>
                <w:rtl/>
              </w:rPr>
              <w:t>عدد الموظفين</w:t>
            </w:r>
          </w:p>
        </w:tc>
        <w:tc>
          <w:tcPr>
            <w:tcW w:w="2337" w:type="dxa"/>
            <w:vMerge w:val="restart"/>
          </w:tcPr>
          <w:p w14:paraId="31042D4F" w14:textId="77777777" w:rsidR="00AF4F87" w:rsidRDefault="00AF4F87" w:rsidP="00AF4F87">
            <w:pPr>
              <w:bidi/>
              <w:jc w:val="center"/>
              <w:rPr>
                <w:rFonts w:ascii="Simplified Arabic" w:eastAsia="Simplified Arabic" w:hAnsi="Simplified Arabic" w:cs="Simplified Arabic"/>
                <w:color w:val="001D35"/>
                <w:sz w:val="28"/>
                <w:szCs w:val="28"/>
                <w:rtl/>
              </w:rPr>
            </w:pPr>
          </w:p>
          <w:p w14:paraId="501D4A96" w14:textId="77777777" w:rsidR="00AF4F87" w:rsidRDefault="00AF4F87" w:rsidP="00AF4F87">
            <w:pPr>
              <w:bidi/>
              <w:jc w:val="center"/>
              <w:rPr>
                <w:rFonts w:ascii="Simplified Arabic" w:eastAsia="Simplified Arabic" w:hAnsi="Simplified Arabic" w:cs="Simplified Arabic"/>
                <w:color w:val="001D35"/>
                <w:sz w:val="28"/>
                <w:szCs w:val="28"/>
                <w:rtl/>
              </w:rPr>
            </w:pPr>
          </w:p>
          <w:p w14:paraId="070CF9F5" w14:textId="77777777" w:rsidR="00AF4F87" w:rsidRDefault="00AF4F87" w:rsidP="00AF4F87">
            <w:pPr>
              <w:bidi/>
              <w:jc w:val="center"/>
              <w:rPr>
                <w:rFonts w:ascii="Simplified Arabic" w:eastAsia="Simplified Arabic" w:hAnsi="Simplified Arabic" w:cs="Simplified Arabic"/>
                <w:color w:val="001D35"/>
                <w:sz w:val="28"/>
                <w:szCs w:val="28"/>
                <w:rtl/>
              </w:rPr>
            </w:pPr>
          </w:p>
          <w:p w14:paraId="2833B28D" w14:textId="77777777" w:rsidR="00AF4F87" w:rsidRDefault="00AF4F87" w:rsidP="00AF4F87">
            <w:pPr>
              <w:bidi/>
              <w:jc w:val="center"/>
              <w:rPr>
                <w:rFonts w:ascii="Simplified Arabic" w:eastAsia="Simplified Arabic" w:hAnsi="Simplified Arabic" w:cs="Simplified Arabic"/>
                <w:color w:val="001D35"/>
                <w:sz w:val="28"/>
                <w:szCs w:val="28"/>
                <w:rtl/>
              </w:rPr>
            </w:pPr>
          </w:p>
          <w:p w14:paraId="3E0CDBAE" w14:textId="60E765A7" w:rsidR="00AF4F87" w:rsidRPr="00A54376" w:rsidRDefault="00AF4F87" w:rsidP="00AF4F87">
            <w:pPr>
              <w:bidi/>
              <w:jc w:val="center"/>
              <w:rPr>
                <w:rFonts w:ascii="Simplified Arabic" w:eastAsia="Simplified Arabic" w:hAnsi="Simplified Arabic" w:cs="Simplified Arabic"/>
                <w:b/>
                <w:bCs/>
                <w:color w:val="001D35"/>
                <w:sz w:val="28"/>
                <w:szCs w:val="28"/>
                <w:rtl/>
              </w:rPr>
            </w:pPr>
            <w:r w:rsidRPr="00A54376">
              <w:rPr>
                <w:rFonts w:ascii="Simplified Arabic" w:eastAsia="Simplified Arabic" w:hAnsi="Simplified Arabic" w:cs="Simplified Arabic" w:hint="cs"/>
                <w:b/>
                <w:bCs/>
                <w:color w:val="001D35"/>
                <w:sz w:val="28"/>
                <w:szCs w:val="28"/>
                <w:rtl/>
              </w:rPr>
              <w:t>الأهلي التجاري</w:t>
            </w:r>
          </w:p>
          <w:p w14:paraId="6511D45E" w14:textId="015028EB" w:rsidR="00AF4F87" w:rsidRDefault="00AF4F87" w:rsidP="00AF4F87">
            <w:pPr>
              <w:bidi/>
              <w:rPr>
                <w:rFonts w:ascii="Simplified Arabic" w:eastAsia="Simplified Arabic" w:hAnsi="Simplified Arabic" w:cs="Simplified Arabic"/>
                <w:color w:val="001D35"/>
                <w:sz w:val="28"/>
                <w:szCs w:val="28"/>
                <w:rtl/>
              </w:rPr>
            </w:pPr>
          </w:p>
          <w:p w14:paraId="7B3E6282" w14:textId="77777777" w:rsidR="00AF4F87" w:rsidRDefault="00AF4F87" w:rsidP="00AF4F87">
            <w:pPr>
              <w:bidi/>
              <w:rPr>
                <w:rFonts w:ascii="Simplified Arabic" w:eastAsia="Simplified Arabic" w:hAnsi="Simplified Arabic" w:cs="Simplified Arabic"/>
                <w:color w:val="001D35"/>
                <w:sz w:val="28"/>
                <w:szCs w:val="28"/>
                <w:rtl/>
              </w:rPr>
            </w:pPr>
          </w:p>
          <w:p w14:paraId="0E546A38" w14:textId="77777777" w:rsidR="00AF4F87" w:rsidRDefault="00AF4F87" w:rsidP="009B690C">
            <w:pPr>
              <w:bidi/>
              <w:rPr>
                <w:rFonts w:ascii="Simplified Arabic" w:eastAsia="Simplified Arabic" w:hAnsi="Simplified Arabic" w:cs="Simplified Arabic"/>
                <w:color w:val="001D35"/>
                <w:sz w:val="28"/>
                <w:szCs w:val="28"/>
                <w:rtl/>
              </w:rPr>
            </w:pPr>
          </w:p>
          <w:p w14:paraId="3F95DBAB" w14:textId="1A8F73C3" w:rsidR="00AF4F87" w:rsidRDefault="00AF4F87" w:rsidP="009B690C">
            <w:pPr>
              <w:bidi/>
              <w:rPr>
                <w:rFonts w:ascii="Simplified Arabic" w:eastAsia="Simplified Arabic" w:hAnsi="Simplified Arabic" w:cs="Simplified Arabic"/>
                <w:color w:val="001D35"/>
                <w:sz w:val="28"/>
                <w:szCs w:val="28"/>
                <w:rtl/>
              </w:rPr>
            </w:pPr>
          </w:p>
        </w:tc>
        <w:tc>
          <w:tcPr>
            <w:tcW w:w="2338" w:type="dxa"/>
            <w:gridSpan w:val="5"/>
            <w:shd w:val="clear" w:color="auto" w:fill="D0CECE" w:themeFill="background2" w:themeFillShade="E6"/>
          </w:tcPr>
          <w:p w14:paraId="7318FE51" w14:textId="294D5D92" w:rsidR="00AF4F87" w:rsidRDefault="008A0C23" w:rsidP="00AF4F87">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60</w:t>
            </w:r>
          </w:p>
        </w:tc>
        <w:tc>
          <w:tcPr>
            <w:tcW w:w="2338" w:type="dxa"/>
            <w:shd w:val="clear" w:color="auto" w:fill="D0CECE" w:themeFill="background2" w:themeFillShade="E6"/>
          </w:tcPr>
          <w:p w14:paraId="20E16968" w14:textId="20901C7C" w:rsidR="00AF4F87" w:rsidRDefault="00AF4F87" w:rsidP="00AF4F87">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100%</w:t>
            </w:r>
          </w:p>
        </w:tc>
      </w:tr>
      <w:tr w:rsidR="00A54376" w14:paraId="7B813293" w14:textId="77777777" w:rsidTr="00A54376">
        <w:trPr>
          <w:trHeight w:val="188"/>
        </w:trPr>
        <w:tc>
          <w:tcPr>
            <w:tcW w:w="2337" w:type="dxa"/>
            <w:vMerge w:val="restart"/>
            <w:shd w:val="clear" w:color="auto" w:fill="BFBFBF" w:themeFill="background1" w:themeFillShade="BF"/>
          </w:tcPr>
          <w:p w14:paraId="385E2A82" w14:textId="77777777" w:rsidR="00A54376" w:rsidRPr="00012072" w:rsidRDefault="00A54376" w:rsidP="009B690C">
            <w:pPr>
              <w:bidi/>
              <w:jc w:val="center"/>
              <w:rPr>
                <w:rFonts w:ascii="Simplified Arabic" w:eastAsia="Simplified Arabic" w:hAnsi="Simplified Arabic" w:cs="Simplified Arabic"/>
                <w:b/>
                <w:bCs/>
                <w:color w:val="001D35"/>
                <w:sz w:val="28"/>
                <w:szCs w:val="28"/>
                <w:lang w:val="en-US"/>
              </w:rPr>
            </w:pPr>
          </w:p>
          <w:p w14:paraId="28EA00D2" w14:textId="567DEF9C" w:rsidR="00A54376" w:rsidRPr="00E51E19" w:rsidRDefault="00A54376" w:rsidP="009B690C">
            <w:pPr>
              <w:bidi/>
              <w:jc w:val="center"/>
              <w:rPr>
                <w:rFonts w:ascii="Simplified Arabic" w:eastAsia="Simplified Arabic" w:hAnsi="Simplified Arabic" w:cs="Simplified Arabic"/>
                <w:b/>
                <w:bCs/>
                <w:color w:val="001D35"/>
                <w:sz w:val="28"/>
                <w:szCs w:val="28"/>
                <w:rtl/>
              </w:rPr>
            </w:pPr>
            <w:r w:rsidRPr="00E51E19">
              <w:rPr>
                <w:rFonts w:ascii="Simplified Arabic" w:eastAsia="Simplified Arabic" w:hAnsi="Simplified Arabic" w:cs="Simplified Arabic" w:hint="cs"/>
                <w:b/>
                <w:bCs/>
                <w:color w:val="001D35"/>
                <w:sz w:val="28"/>
                <w:szCs w:val="28"/>
                <w:rtl/>
              </w:rPr>
              <w:t>الجنس</w:t>
            </w:r>
          </w:p>
        </w:tc>
        <w:tc>
          <w:tcPr>
            <w:tcW w:w="2337" w:type="dxa"/>
            <w:vMerge/>
          </w:tcPr>
          <w:p w14:paraId="342E3C06" w14:textId="77777777" w:rsidR="00A54376" w:rsidRDefault="00A54376" w:rsidP="009B690C">
            <w:pPr>
              <w:bidi/>
              <w:rPr>
                <w:rFonts w:ascii="Simplified Arabic" w:eastAsia="Simplified Arabic" w:hAnsi="Simplified Arabic" w:cs="Simplified Arabic"/>
                <w:color w:val="001D35"/>
                <w:sz w:val="28"/>
                <w:szCs w:val="28"/>
                <w:rtl/>
              </w:rPr>
            </w:pPr>
          </w:p>
        </w:tc>
        <w:tc>
          <w:tcPr>
            <w:tcW w:w="1259" w:type="dxa"/>
          </w:tcPr>
          <w:p w14:paraId="718F8AB6" w14:textId="77777777" w:rsidR="00A54376" w:rsidRPr="00A54376" w:rsidRDefault="00A54376" w:rsidP="00AF4F87">
            <w:pPr>
              <w:bidi/>
              <w:jc w:val="center"/>
              <w:rPr>
                <w:rFonts w:ascii="Simplified Arabic" w:eastAsia="Simplified Arabic" w:hAnsi="Simplified Arabic" w:cs="Simplified Arabic"/>
                <w:b/>
                <w:bCs/>
                <w:color w:val="001D35"/>
                <w:sz w:val="28"/>
                <w:szCs w:val="28"/>
                <w:rtl/>
              </w:rPr>
            </w:pPr>
          </w:p>
          <w:p w14:paraId="6CC193CF" w14:textId="2ECBE9DF" w:rsidR="00A54376" w:rsidRPr="00A54376" w:rsidRDefault="00A54376" w:rsidP="00A54376">
            <w:pPr>
              <w:bidi/>
              <w:jc w:val="center"/>
              <w:rPr>
                <w:rFonts w:ascii="Simplified Arabic" w:eastAsia="Simplified Arabic" w:hAnsi="Simplified Arabic" w:cs="Simplified Arabic"/>
                <w:b/>
                <w:bCs/>
                <w:color w:val="001D35"/>
                <w:sz w:val="28"/>
                <w:szCs w:val="28"/>
                <w:rtl/>
              </w:rPr>
            </w:pPr>
            <w:r w:rsidRPr="00A54376">
              <w:rPr>
                <w:rFonts w:ascii="Simplified Arabic" w:eastAsia="Simplified Arabic" w:hAnsi="Simplified Arabic" w:cs="Simplified Arabic" w:hint="cs"/>
                <w:b/>
                <w:bCs/>
                <w:color w:val="001D35"/>
                <w:sz w:val="28"/>
                <w:szCs w:val="28"/>
                <w:rtl/>
              </w:rPr>
              <w:t xml:space="preserve">ذكر  </w:t>
            </w:r>
          </w:p>
        </w:tc>
        <w:tc>
          <w:tcPr>
            <w:tcW w:w="1079" w:type="dxa"/>
            <w:gridSpan w:val="4"/>
          </w:tcPr>
          <w:p w14:paraId="25A6EF69" w14:textId="77777777" w:rsidR="00A54376" w:rsidRDefault="00A54376">
            <w:pPr>
              <w:rPr>
                <w:rFonts w:ascii="Simplified Arabic" w:eastAsia="Simplified Arabic" w:hAnsi="Simplified Arabic" w:cs="Simplified Arabic"/>
                <w:color w:val="001D35"/>
                <w:sz w:val="28"/>
                <w:szCs w:val="28"/>
                <w:rtl/>
              </w:rPr>
            </w:pPr>
          </w:p>
          <w:p w14:paraId="70FD432B" w14:textId="073278F9" w:rsidR="00A54376" w:rsidRDefault="008A0C23" w:rsidP="00AF4F87">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33</w:t>
            </w:r>
          </w:p>
        </w:tc>
        <w:tc>
          <w:tcPr>
            <w:tcW w:w="2338" w:type="dxa"/>
          </w:tcPr>
          <w:p w14:paraId="5950600A" w14:textId="509B4D9C" w:rsidR="00A54376" w:rsidRDefault="00A54376" w:rsidP="00AF4F87">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55%</w:t>
            </w:r>
          </w:p>
        </w:tc>
      </w:tr>
      <w:tr w:rsidR="00A54376" w14:paraId="0180E4F1" w14:textId="77777777" w:rsidTr="00A54376">
        <w:trPr>
          <w:trHeight w:val="413"/>
        </w:trPr>
        <w:tc>
          <w:tcPr>
            <w:tcW w:w="2337" w:type="dxa"/>
            <w:vMerge/>
            <w:shd w:val="clear" w:color="auto" w:fill="BFBFBF" w:themeFill="background1" w:themeFillShade="BF"/>
          </w:tcPr>
          <w:p w14:paraId="3B181B9D" w14:textId="4A9DB5E5" w:rsidR="00A54376" w:rsidRPr="00E51E19" w:rsidRDefault="00A54376" w:rsidP="009B690C">
            <w:pPr>
              <w:bidi/>
              <w:jc w:val="center"/>
              <w:rPr>
                <w:rFonts w:ascii="Simplified Arabic" w:eastAsia="Simplified Arabic" w:hAnsi="Simplified Arabic" w:cs="Simplified Arabic"/>
                <w:b/>
                <w:bCs/>
                <w:color w:val="001D35"/>
                <w:sz w:val="28"/>
                <w:szCs w:val="28"/>
                <w:rtl/>
              </w:rPr>
            </w:pPr>
          </w:p>
        </w:tc>
        <w:tc>
          <w:tcPr>
            <w:tcW w:w="2337" w:type="dxa"/>
            <w:vMerge/>
          </w:tcPr>
          <w:p w14:paraId="26E82324" w14:textId="5048F980" w:rsidR="00A54376" w:rsidRDefault="00A54376" w:rsidP="009B690C">
            <w:pPr>
              <w:bidi/>
              <w:rPr>
                <w:rFonts w:ascii="Simplified Arabic" w:eastAsia="Simplified Arabic" w:hAnsi="Simplified Arabic" w:cs="Simplified Arabic"/>
                <w:color w:val="001D35"/>
                <w:sz w:val="28"/>
                <w:szCs w:val="28"/>
                <w:rtl/>
              </w:rPr>
            </w:pPr>
          </w:p>
        </w:tc>
        <w:tc>
          <w:tcPr>
            <w:tcW w:w="1259" w:type="dxa"/>
          </w:tcPr>
          <w:p w14:paraId="05803F81" w14:textId="77777777" w:rsidR="00A54376" w:rsidRPr="00A54376" w:rsidRDefault="00A54376" w:rsidP="00AF4F87">
            <w:pPr>
              <w:bidi/>
              <w:jc w:val="center"/>
              <w:rPr>
                <w:rFonts w:ascii="Simplified Arabic" w:eastAsia="Simplified Arabic" w:hAnsi="Simplified Arabic" w:cs="Simplified Arabic"/>
                <w:b/>
                <w:bCs/>
                <w:color w:val="001D35"/>
                <w:sz w:val="28"/>
                <w:szCs w:val="28"/>
                <w:rtl/>
              </w:rPr>
            </w:pPr>
          </w:p>
          <w:p w14:paraId="3298E309" w14:textId="4CFC6D34" w:rsidR="00A54376" w:rsidRPr="00A54376" w:rsidRDefault="00A54376" w:rsidP="00A54376">
            <w:pPr>
              <w:bidi/>
              <w:jc w:val="center"/>
              <w:rPr>
                <w:rFonts w:ascii="Simplified Arabic" w:eastAsia="Simplified Arabic" w:hAnsi="Simplified Arabic" w:cs="Simplified Arabic"/>
                <w:b/>
                <w:bCs/>
                <w:color w:val="001D35"/>
                <w:sz w:val="28"/>
                <w:szCs w:val="28"/>
                <w:rtl/>
              </w:rPr>
            </w:pPr>
            <w:r w:rsidRPr="00A54376">
              <w:rPr>
                <w:rFonts w:ascii="Simplified Arabic" w:eastAsia="Simplified Arabic" w:hAnsi="Simplified Arabic" w:cs="Simplified Arabic" w:hint="cs"/>
                <w:b/>
                <w:bCs/>
                <w:color w:val="001D35"/>
                <w:sz w:val="28"/>
                <w:szCs w:val="28"/>
                <w:rtl/>
              </w:rPr>
              <w:t xml:space="preserve">أنثى  </w:t>
            </w:r>
          </w:p>
        </w:tc>
        <w:tc>
          <w:tcPr>
            <w:tcW w:w="1079" w:type="dxa"/>
            <w:gridSpan w:val="4"/>
          </w:tcPr>
          <w:p w14:paraId="1E6BAE45" w14:textId="77777777" w:rsidR="00A54376" w:rsidRDefault="00A54376">
            <w:pPr>
              <w:rPr>
                <w:rFonts w:ascii="Simplified Arabic" w:eastAsia="Simplified Arabic" w:hAnsi="Simplified Arabic" w:cs="Simplified Arabic"/>
                <w:color w:val="001D35"/>
                <w:sz w:val="28"/>
                <w:szCs w:val="28"/>
                <w:rtl/>
              </w:rPr>
            </w:pPr>
          </w:p>
          <w:p w14:paraId="3C59B035" w14:textId="5FE4486B" w:rsidR="00A54376" w:rsidRDefault="008A0C23" w:rsidP="00AF4F87">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27</w:t>
            </w:r>
          </w:p>
        </w:tc>
        <w:tc>
          <w:tcPr>
            <w:tcW w:w="2338" w:type="dxa"/>
          </w:tcPr>
          <w:p w14:paraId="19BFC390" w14:textId="406D4E17" w:rsidR="00A54376" w:rsidRDefault="00A54376"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45%</w:t>
            </w:r>
          </w:p>
          <w:p w14:paraId="2E4AAAA2" w14:textId="29F79299" w:rsidR="00A54376" w:rsidRDefault="00A54376" w:rsidP="00AF4F87">
            <w:pPr>
              <w:bidi/>
              <w:jc w:val="center"/>
              <w:rPr>
                <w:rFonts w:ascii="Simplified Arabic" w:eastAsia="Simplified Arabic" w:hAnsi="Simplified Arabic" w:cs="Simplified Arabic"/>
                <w:color w:val="001D35"/>
                <w:sz w:val="28"/>
                <w:szCs w:val="28"/>
                <w:rtl/>
              </w:rPr>
            </w:pPr>
          </w:p>
        </w:tc>
      </w:tr>
      <w:tr w:rsidR="00A54376" w14:paraId="5F667C34" w14:textId="77777777" w:rsidTr="00A54376">
        <w:trPr>
          <w:trHeight w:val="413"/>
        </w:trPr>
        <w:tc>
          <w:tcPr>
            <w:tcW w:w="2337" w:type="dxa"/>
            <w:shd w:val="clear" w:color="auto" w:fill="BFBFBF" w:themeFill="background1" w:themeFillShade="BF"/>
          </w:tcPr>
          <w:p w14:paraId="7EEAAFA1" w14:textId="186CC4A8" w:rsidR="00A54376" w:rsidRPr="00E51E19" w:rsidRDefault="00A54376" w:rsidP="009B690C">
            <w:pPr>
              <w:bidi/>
              <w:jc w:val="center"/>
              <w:rPr>
                <w:rFonts w:ascii="Simplified Arabic" w:eastAsia="Simplified Arabic" w:hAnsi="Simplified Arabic" w:cs="Simplified Arabic"/>
                <w:b/>
                <w:bCs/>
                <w:color w:val="001D35"/>
                <w:sz w:val="28"/>
                <w:szCs w:val="28"/>
                <w:rtl/>
              </w:rPr>
            </w:pPr>
            <w:r w:rsidRPr="00E51E19">
              <w:rPr>
                <w:rFonts w:ascii="Simplified Arabic" w:eastAsia="Simplified Arabic" w:hAnsi="Simplified Arabic" w:cs="Simplified Arabic" w:hint="cs"/>
                <w:b/>
                <w:bCs/>
                <w:color w:val="001D35"/>
                <w:sz w:val="28"/>
                <w:szCs w:val="28"/>
                <w:rtl/>
              </w:rPr>
              <w:t xml:space="preserve">المجموع </w:t>
            </w:r>
          </w:p>
        </w:tc>
        <w:tc>
          <w:tcPr>
            <w:tcW w:w="2337" w:type="dxa"/>
            <w:vMerge/>
          </w:tcPr>
          <w:p w14:paraId="0C60A05D" w14:textId="77777777" w:rsidR="00A54376" w:rsidRDefault="00A54376" w:rsidP="009B690C">
            <w:pPr>
              <w:bidi/>
              <w:rPr>
                <w:rFonts w:ascii="Simplified Arabic" w:eastAsia="Simplified Arabic" w:hAnsi="Simplified Arabic" w:cs="Simplified Arabic"/>
                <w:color w:val="001D35"/>
                <w:sz w:val="28"/>
                <w:szCs w:val="28"/>
                <w:rtl/>
              </w:rPr>
            </w:pPr>
          </w:p>
        </w:tc>
        <w:tc>
          <w:tcPr>
            <w:tcW w:w="2338" w:type="dxa"/>
            <w:gridSpan w:val="5"/>
            <w:shd w:val="clear" w:color="auto" w:fill="BFBFBF" w:themeFill="background1" w:themeFillShade="BF"/>
          </w:tcPr>
          <w:p w14:paraId="558677ED" w14:textId="44750FC9" w:rsidR="00A54376" w:rsidRDefault="008A0C23">
            <w:pP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60</w:t>
            </w:r>
            <w:r w:rsidR="00A54376">
              <w:rPr>
                <w:rFonts w:ascii="Simplified Arabic" w:eastAsia="Simplified Arabic" w:hAnsi="Simplified Arabic" w:cs="Simplified Arabic" w:hint="cs"/>
                <w:color w:val="001D35"/>
                <w:sz w:val="28"/>
                <w:szCs w:val="28"/>
                <w:rtl/>
              </w:rPr>
              <w:t xml:space="preserve">         </w:t>
            </w:r>
          </w:p>
        </w:tc>
        <w:tc>
          <w:tcPr>
            <w:tcW w:w="2338" w:type="dxa"/>
            <w:shd w:val="clear" w:color="auto" w:fill="BFBFBF" w:themeFill="background1" w:themeFillShade="BF"/>
          </w:tcPr>
          <w:p w14:paraId="22B39BA3" w14:textId="51295F16" w:rsidR="00A54376" w:rsidRDefault="00A54376"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100%</w:t>
            </w:r>
          </w:p>
        </w:tc>
      </w:tr>
      <w:tr w:rsidR="00A54376" w14:paraId="5186EF55" w14:textId="77777777" w:rsidTr="00B87945">
        <w:trPr>
          <w:trHeight w:val="585"/>
        </w:trPr>
        <w:tc>
          <w:tcPr>
            <w:tcW w:w="2337" w:type="dxa"/>
            <w:vMerge w:val="restart"/>
            <w:shd w:val="clear" w:color="auto" w:fill="BFBFBF" w:themeFill="background1" w:themeFillShade="BF"/>
          </w:tcPr>
          <w:p w14:paraId="5B2193BE" w14:textId="77777777" w:rsidR="00A54376" w:rsidRPr="00E51E19" w:rsidRDefault="00A54376" w:rsidP="009B690C">
            <w:pPr>
              <w:bidi/>
              <w:jc w:val="center"/>
              <w:rPr>
                <w:rFonts w:ascii="Simplified Arabic" w:eastAsia="Simplified Arabic" w:hAnsi="Simplified Arabic" w:cs="Simplified Arabic"/>
                <w:b/>
                <w:bCs/>
                <w:color w:val="001D35"/>
                <w:sz w:val="28"/>
                <w:szCs w:val="28"/>
                <w:rtl/>
              </w:rPr>
            </w:pPr>
          </w:p>
          <w:p w14:paraId="5665AF2B" w14:textId="6A79BBAC" w:rsidR="00A54376" w:rsidRPr="00E51E19" w:rsidRDefault="00A54376" w:rsidP="00A54376">
            <w:pPr>
              <w:bidi/>
              <w:jc w:val="center"/>
              <w:rPr>
                <w:rFonts w:ascii="Simplified Arabic" w:eastAsia="Simplified Arabic" w:hAnsi="Simplified Arabic" w:cs="Simplified Arabic"/>
                <w:b/>
                <w:bCs/>
                <w:color w:val="001D35"/>
                <w:sz w:val="28"/>
                <w:szCs w:val="28"/>
                <w:rtl/>
              </w:rPr>
            </w:pPr>
            <w:r w:rsidRPr="00E51E19">
              <w:rPr>
                <w:rFonts w:ascii="Simplified Arabic" w:eastAsia="Simplified Arabic" w:hAnsi="Simplified Arabic" w:cs="Simplified Arabic" w:hint="cs"/>
                <w:b/>
                <w:bCs/>
                <w:color w:val="001D35"/>
                <w:sz w:val="28"/>
                <w:szCs w:val="28"/>
                <w:rtl/>
              </w:rPr>
              <w:t>سنوات الخبرة</w:t>
            </w:r>
          </w:p>
          <w:p w14:paraId="1794F3CB" w14:textId="77777777" w:rsidR="00A54376" w:rsidRPr="00E51E19" w:rsidRDefault="00A54376" w:rsidP="00A54376">
            <w:pPr>
              <w:bidi/>
              <w:jc w:val="center"/>
              <w:rPr>
                <w:rFonts w:ascii="Simplified Arabic" w:eastAsia="Simplified Arabic" w:hAnsi="Simplified Arabic" w:cs="Simplified Arabic"/>
                <w:b/>
                <w:bCs/>
                <w:color w:val="001D35"/>
                <w:sz w:val="28"/>
                <w:szCs w:val="28"/>
                <w:rtl/>
              </w:rPr>
            </w:pPr>
          </w:p>
          <w:p w14:paraId="48DBAE18" w14:textId="5BA3021D" w:rsidR="00A54376" w:rsidRPr="00E51E19" w:rsidRDefault="00A54376" w:rsidP="00A54376">
            <w:pPr>
              <w:bidi/>
              <w:jc w:val="center"/>
              <w:rPr>
                <w:rFonts w:ascii="Simplified Arabic" w:eastAsia="Simplified Arabic" w:hAnsi="Simplified Arabic" w:cs="Simplified Arabic"/>
                <w:b/>
                <w:bCs/>
                <w:color w:val="001D35"/>
                <w:sz w:val="28"/>
                <w:szCs w:val="28"/>
                <w:rtl/>
              </w:rPr>
            </w:pPr>
          </w:p>
        </w:tc>
        <w:tc>
          <w:tcPr>
            <w:tcW w:w="2337" w:type="dxa"/>
            <w:vMerge/>
          </w:tcPr>
          <w:p w14:paraId="2EB29F92" w14:textId="7E8F7179" w:rsidR="00A54376" w:rsidRDefault="00A54376" w:rsidP="00AF4F87">
            <w:pPr>
              <w:pBdr>
                <w:top w:val="nil"/>
                <w:left w:val="nil"/>
                <w:bottom w:val="nil"/>
                <w:right w:val="nil"/>
                <w:between w:val="nil"/>
              </w:pBdr>
              <w:bidi/>
              <w:ind w:left="720"/>
              <w:rPr>
                <w:rFonts w:ascii="Simplified Arabic" w:eastAsia="Simplified Arabic" w:hAnsi="Simplified Arabic" w:cs="Simplified Arabic"/>
                <w:color w:val="001D35"/>
                <w:sz w:val="28"/>
                <w:szCs w:val="28"/>
                <w:rtl/>
              </w:rPr>
            </w:pPr>
          </w:p>
        </w:tc>
        <w:tc>
          <w:tcPr>
            <w:tcW w:w="1439" w:type="dxa"/>
            <w:gridSpan w:val="3"/>
          </w:tcPr>
          <w:p w14:paraId="15A0629B" w14:textId="52F14721" w:rsidR="00A54376" w:rsidRDefault="00A54376"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0 - 2</w:t>
            </w:r>
          </w:p>
        </w:tc>
        <w:tc>
          <w:tcPr>
            <w:tcW w:w="899" w:type="dxa"/>
            <w:gridSpan w:val="2"/>
          </w:tcPr>
          <w:p w14:paraId="4C251498" w14:textId="3121DEA4" w:rsidR="00A54376" w:rsidRDefault="008A0C23" w:rsidP="00A54376">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18</w:t>
            </w:r>
          </w:p>
        </w:tc>
        <w:tc>
          <w:tcPr>
            <w:tcW w:w="2338" w:type="dxa"/>
          </w:tcPr>
          <w:p w14:paraId="44F3A17C" w14:textId="16656D76" w:rsidR="00A54376" w:rsidRDefault="00A54376"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30%</w:t>
            </w:r>
          </w:p>
        </w:tc>
      </w:tr>
      <w:tr w:rsidR="00A54376" w14:paraId="3B6004B0" w14:textId="77777777" w:rsidTr="00B87945">
        <w:trPr>
          <w:trHeight w:val="645"/>
        </w:trPr>
        <w:tc>
          <w:tcPr>
            <w:tcW w:w="2337" w:type="dxa"/>
            <w:vMerge/>
            <w:shd w:val="clear" w:color="auto" w:fill="BFBFBF" w:themeFill="background1" w:themeFillShade="BF"/>
          </w:tcPr>
          <w:p w14:paraId="334D91A8" w14:textId="77777777" w:rsidR="00A54376" w:rsidRDefault="00A54376" w:rsidP="009B690C">
            <w:pPr>
              <w:bidi/>
              <w:jc w:val="center"/>
              <w:rPr>
                <w:rFonts w:ascii="Simplified Arabic" w:eastAsia="Simplified Arabic" w:hAnsi="Simplified Arabic" w:cs="Simplified Arabic"/>
                <w:color w:val="001D35"/>
                <w:sz w:val="28"/>
                <w:szCs w:val="28"/>
                <w:rtl/>
              </w:rPr>
            </w:pPr>
          </w:p>
        </w:tc>
        <w:tc>
          <w:tcPr>
            <w:tcW w:w="2337" w:type="dxa"/>
            <w:vMerge/>
          </w:tcPr>
          <w:p w14:paraId="41D9A735" w14:textId="77777777" w:rsidR="00A54376" w:rsidRDefault="00A54376" w:rsidP="00AF4F87">
            <w:pPr>
              <w:numPr>
                <w:ilvl w:val="0"/>
                <w:numId w:val="15"/>
              </w:numPr>
              <w:pBdr>
                <w:top w:val="nil"/>
                <w:left w:val="nil"/>
                <w:bottom w:val="nil"/>
                <w:right w:val="nil"/>
                <w:between w:val="nil"/>
              </w:pBdr>
              <w:bidi/>
              <w:rPr>
                <w:rFonts w:ascii="Simplified Arabic" w:eastAsia="Simplified Arabic" w:hAnsi="Simplified Arabic" w:cs="Simplified Arabic"/>
                <w:color w:val="000000"/>
                <w:sz w:val="28"/>
                <w:szCs w:val="28"/>
                <w:rtl/>
              </w:rPr>
            </w:pPr>
          </w:p>
        </w:tc>
        <w:tc>
          <w:tcPr>
            <w:tcW w:w="1439" w:type="dxa"/>
            <w:gridSpan w:val="3"/>
          </w:tcPr>
          <w:p w14:paraId="55F0798A" w14:textId="0B46057E" w:rsidR="00A54376" w:rsidRDefault="00A54376"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3-4</w:t>
            </w:r>
          </w:p>
        </w:tc>
        <w:tc>
          <w:tcPr>
            <w:tcW w:w="899" w:type="dxa"/>
            <w:gridSpan w:val="2"/>
          </w:tcPr>
          <w:p w14:paraId="55C9BC48" w14:textId="184809EC" w:rsidR="00A54376" w:rsidRDefault="008A0C23" w:rsidP="00A54376">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21</w:t>
            </w:r>
          </w:p>
        </w:tc>
        <w:tc>
          <w:tcPr>
            <w:tcW w:w="2338" w:type="dxa"/>
          </w:tcPr>
          <w:p w14:paraId="05738272" w14:textId="79C6AC37" w:rsidR="00A54376" w:rsidRDefault="00A54376"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35%</w:t>
            </w:r>
          </w:p>
        </w:tc>
      </w:tr>
      <w:tr w:rsidR="00E51E19" w14:paraId="2FD87E1F" w14:textId="77777777" w:rsidTr="00E51E19">
        <w:trPr>
          <w:trHeight w:val="525"/>
        </w:trPr>
        <w:tc>
          <w:tcPr>
            <w:tcW w:w="2337" w:type="dxa"/>
            <w:vMerge/>
            <w:shd w:val="clear" w:color="auto" w:fill="BFBFBF" w:themeFill="background1" w:themeFillShade="BF"/>
          </w:tcPr>
          <w:p w14:paraId="20553FE1" w14:textId="77777777" w:rsidR="00E51E19" w:rsidRDefault="00E51E19" w:rsidP="009B690C">
            <w:pPr>
              <w:bidi/>
              <w:jc w:val="center"/>
              <w:rPr>
                <w:rFonts w:ascii="Simplified Arabic" w:eastAsia="Simplified Arabic" w:hAnsi="Simplified Arabic" w:cs="Simplified Arabic"/>
                <w:color w:val="001D35"/>
                <w:sz w:val="28"/>
                <w:szCs w:val="28"/>
                <w:rtl/>
              </w:rPr>
            </w:pPr>
          </w:p>
        </w:tc>
        <w:tc>
          <w:tcPr>
            <w:tcW w:w="2337" w:type="dxa"/>
            <w:vMerge/>
          </w:tcPr>
          <w:p w14:paraId="01805CFB" w14:textId="77777777" w:rsidR="00E51E19" w:rsidRDefault="00E51E19" w:rsidP="00AF4F87">
            <w:pPr>
              <w:numPr>
                <w:ilvl w:val="0"/>
                <w:numId w:val="15"/>
              </w:numPr>
              <w:pBdr>
                <w:top w:val="nil"/>
                <w:left w:val="nil"/>
                <w:bottom w:val="nil"/>
                <w:right w:val="nil"/>
                <w:between w:val="nil"/>
              </w:pBdr>
              <w:bidi/>
              <w:rPr>
                <w:rFonts w:ascii="Simplified Arabic" w:eastAsia="Simplified Arabic" w:hAnsi="Simplified Arabic" w:cs="Simplified Arabic"/>
                <w:color w:val="000000"/>
                <w:sz w:val="28"/>
                <w:szCs w:val="28"/>
                <w:rtl/>
              </w:rPr>
            </w:pPr>
          </w:p>
        </w:tc>
        <w:tc>
          <w:tcPr>
            <w:tcW w:w="1470" w:type="dxa"/>
            <w:gridSpan w:val="4"/>
          </w:tcPr>
          <w:p w14:paraId="347BAC2D" w14:textId="31FE19F6" w:rsidR="00E51E19" w:rsidRDefault="00E51E19"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4-5</w:t>
            </w:r>
          </w:p>
        </w:tc>
        <w:tc>
          <w:tcPr>
            <w:tcW w:w="868" w:type="dxa"/>
          </w:tcPr>
          <w:p w14:paraId="761C133B" w14:textId="6FB69B83" w:rsidR="00E51E19" w:rsidRDefault="008A0C23" w:rsidP="00E51E19">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9</w:t>
            </w:r>
          </w:p>
        </w:tc>
        <w:tc>
          <w:tcPr>
            <w:tcW w:w="2338" w:type="dxa"/>
          </w:tcPr>
          <w:p w14:paraId="07890D86" w14:textId="400AB705" w:rsidR="00E51E19" w:rsidRDefault="00E51E19"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15%</w:t>
            </w:r>
          </w:p>
        </w:tc>
      </w:tr>
      <w:tr w:rsidR="00E51E19" w14:paraId="03A3F032" w14:textId="77777777" w:rsidTr="00E51E19">
        <w:trPr>
          <w:trHeight w:val="525"/>
        </w:trPr>
        <w:tc>
          <w:tcPr>
            <w:tcW w:w="2337" w:type="dxa"/>
            <w:vMerge/>
            <w:shd w:val="clear" w:color="auto" w:fill="BFBFBF" w:themeFill="background1" w:themeFillShade="BF"/>
          </w:tcPr>
          <w:p w14:paraId="565C6D43" w14:textId="77777777" w:rsidR="00E51E19" w:rsidRDefault="00E51E19" w:rsidP="009B690C">
            <w:pPr>
              <w:bidi/>
              <w:jc w:val="center"/>
              <w:rPr>
                <w:rFonts w:ascii="Simplified Arabic" w:eastAsia="Simplified Arabic" w:hAnsi="Simplified Arabic" w:cs="Simplified Arabic"/>
                <w:color w:val="001D35"/>
                <w:sz w:val="28"/>
                <w:szCs w:val="28"/>
                <w:rtl/>
              </w:rPr>
            </w:pPr>
          </w:p>
        </w:tc>
        <w:tc>
          <w:tcPr>
            <w:tcW w:w="2337" w:type="dxa"/>
            <w:vMerge/>
          </w:tcPr>
          <w:p w14:paraId="32D88FE9" w14:textId="77777777" w:rsidR="00E51E19" w:rsidRDefault="00E51E19" w:rsidP="00AF4F87">
            <w:pPr>
              <w:numPr>
                <w:ilvl w:val="0"/>
                <w:numId w:val="15"/>
              </w:numPr>
              <w:pBdr>
                <w:top w:val="nil"/>
                <w:left w:val="nil"/>
                <w:bottom w:val="nil"/>
                <w:right w:val="nil"/>
                <w:between w:val="nil"/>
              </w:pBdr>
              <w:bidi/>
              <w:rPr>
                <w:rFonts w:ascii="Simplified Arabic" w:eastAsia="Simplified Arabic" w:hAnsi="Simplified Arabic" w:cs="Simplified Arabic"/>
                <w:color w:val="000000"/>
                <w:sz w:val="28"/>
                <w:szCs w:val="28"/>
                <w:rtl/>
              </w:rPr>
            </w:pPr>
          </w:p>
        </w:tc>
        <w:tc>
          <w:tcPr>
            <w:tcW w:w="1470" w:type="dxa"/>
            <w:gridSpan w:val="4"/>
          </w:tcPr>
          <w:p w14:paraId="3915BF0D" w14:textId="23B9ABD4" w:rsidR="00E51E19" w:rsidRDefault="00E51E19"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 فأكثر</w:t>
            </w:r>
          </w:p>
        </w:tc>
        <w:tc>
          <w:tcPr>
            <w:tcW w:w="868" w:type="dxa"/>
          </w:tcPr>
          <w:p w14:paraId="720055F2" w14:textId="4CAD3B60" w:rsidR="00E51E19" w:rsidRDefault="008A0C23"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12</w:t>
            </w:r>
          </w:p>
        </w:tc>
        <w:tc>
          <w:tcPr>
            <w:tcW w:w="2338" w:type="dxa"/>
          </w:tcPr>
          <w:p w14:paraId="124F34A9" w14:textId="4A171152" w:rsidR="00E51E19" w:rsidRDefault="00E51E19"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20%</w:t>
            </w:r>
          </w:p>
        </w:tc>
      </w:tr>
      <w:tr w:rsidR="00B87945" w14:paraId="4565E696" w14:textId="77777777" w:rsidTr="00E51E19">
        <w:trPr>
          <w:trHeight w:val="525"/>
        </w:trPr>
        <w:tc>
          <w:tcPr>
            <w:tcW w:w="2337" w:type="dxa"/>
            <w:shd w:val="clear" w:color="auto" w:fill="BFBFBF" w:themeFill="background1" w:themeFillShade="BF"/>
          </w:tcPr>
          <w:p w14:paraId="76BC5D79" w14:textId="4E663977" w:rsidR="00B87945" w:rsidRPr="00B87945" w:rsidRDefault="00B87945" w:rsidP="009B690C">
            <w:pPr>
              <w:bidi/>
              <w:jc w:val="center"/>
              <w:rPr>
                <w:rFonts w:ascii="Simplified Arabic" w:eastAsia="Simplified Arabic" w:hAnsi="Simplified Arabic" w:cs="Simplified Arabic"/>
                <w:b/>
                <w:bCs/>
                <w:color w:val="001D35"/>
                <w:sz w:val="28"/>
                <w:szCs w:val="28"/>
                <w:rtl/>
              </w:rPr>
            </w:pPr>
            <w:r w:rsidRPr="00B87945">
              <w:rPr>
                <w:rFonts w:ascii="Simplified Arabic" w:eastAsia="Simplified Arabic" w:hAnsi="Simplified Arabic" w:cs="Simplified Arabic" w:hint="cs"/>
                <w:b/>
                <w:bCs/>
                <w:color w:val="001D35"/>
                <w:sz w:val="28"/>
                <w:szCs w:val="28"/>
                <w:rtl/>
              </w:rPr>
              <w:t xml:space="preserve">المجموع </w:t>
            </w:r>
          </w:p>
        </w:tc>
        <w:tc>
          <w:tcPr>
            <w:tcW w:w="2337" w:type="dxa"/>
            <w:vMerge w:val="restart"/>
            <w:shd w:val="clear" w:color="auto" w:fill="FFFFFF" w:themeFill="background1"/>
          </w:tcPr>
          <w:p w14:paraId="54D32E57" w14:textId="77777777" w:rsidR="00B87945" w:rsidRPr="00B87945" w:rsidRDefault="00B87945" w:rsidP="00E51E19">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72B4ABFE"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516CC672"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43D01F6C"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7FC9B3AE"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4D9A4405"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715DDCA8"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79A9B9B2"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11C11DEE" w14:textId="77777777"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p>
          <w:p w14:paraId="335AEAA3" w14:textId="69F3C38B" w:rsidR="00B87945" w:rsidRPr="00B87945" w:rsidRDefault="00B87945" w:rsidP="00B87945">
            <w:pPr>
              <w:pBdr>
                <w:top w:val="nil"/>
                <w:left w:val="nil"/>
                <w:bottom w:val="nil"/>
                <w:right w:val="nil"/>
                <w:between w:val="nil"/>
              </w:pBdr>
              <w:shd w:val="clear" w:color="auto" w:fill="FFFFFF" w:themeFill="background1"/>
              <w:bidi/>
              <w:ind w:left="720"/>
              <w:rPr>
                <w:rFonts w:ascii="Simplified Arabic" w:eastAsia="Simplified Arabic" w:hAnsi="Simplified Arabic" w:cs="Simplified Arabic"/>
                <w:b/>
                <w:bCs/>
                <w:color w:val="000000"/>
                <w:sz w:val="28"/>
                <w:szCs w:val="28"/>
                <w:rtl/>
              </w:rPr>
            </w:pPr>
            <w:r w:rsidRPr="00B87945">
              <w:rPr>
                <w:rFonts w:ascii="Simplified Arabic" w:eastAsia="Simplified Arabic" w:hAnsi="Simplified Arabic" w:cs="Simplified Arabic" w:hint="cs"/>
                <w:b/>
                <w:bCs/>
                <w:color w:val="000000"/>
                <w:sz w:val="28"/>
                <w:szCs w:val="28"/>
                <w:rtl/>
              </w:rPr>
              <w:t>الأهلي التجاري</w:t>
            </w:r>
          </w:p>
        </w:tc>
        <w:tc>
          <w:tcPr>
            <w:tcW w:w="2338" w:type="dxa"/>
            <w:gridSpan w:val="5"/>
            <w:shd w:val="clear" w:color="auto" w:fill="BFBFBF" w:themeFill="background1" w:themeFillShade="BF"/>
          </w:tcPr>
          <w:p w14:paraId="047E8FD6" w14:textId="2200F472" w:rsidR="00B87945" w:rsidRDefault="008A0C23" w:rsidP="00AF4F87">
            <w:pPr>
              <w:pBdr>
                <w:top w:val="nil"/>
                <w:left w:val="nil"/>
                <w:bottom w:val="nil"/>
                <w:right w:val="nil"/>
                <w:between w:val="nil"/>
              </w:pBd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60</w:t>
            </w:r>
          </w:p>
        </w:tc>
        <w:tc>
          <w:tcPr>
            <w:tcW w:w="2338" w:type="dxa"/>
            <w:shd w:val="clear" w:color="auto" w:fill="BFBFBF" w:themeFill="background1" w:themeFillShade="BF"/>
          </w:tcPr>
          <w:p w14:paraId="0660A9FC" w14:textId="329C8F91" w:rsidR="00B87945" w:rsidRDefault="00B87945" w:rsidP="00A54376">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100%</w:t>
            </w:r>
          </w:p>
        </w:tc>
      </w:tr>
      <w:tr w:rsidR="00B87945" w14:paraId="66290FED" w14:textId="77777777" w:rsidTr="00B87945">
        <w:trPr>
          <w:trHeight w:val="638"/>
        </w:trPr>
        <w:tc>
          <w:tcPr>
            <w:tcW w:w="2337" w:type="dxa"/>
            <w:vMerge w:val="restart"/>
            <w:shd w:val="clear" w:color="auto" w:fill="BFBFBF" w:themeFill="background1" w:themeFillShade="BF"/>
          </w:tcPr>
          <w:p w14:paraId="40986F30" w14:textId="27815333" w:rsidR="00B87945" w:rsidRPr="00B87945" w:rsidRDefault="00B87945" w:rsidP="009B690C">
            <w:pPr>
              <w:bidi/>
              <w:jc w:val="center"/>
              <w:rPr>
                <w:rFonts w:ascii="Simplified Arabic" w:eastAsia="Simplified Arabic" w:hAnsi="Simplified Arabic" w:cs="Simplified Arabic"/>
                <w:b/>
                <w:bCs/>
                <w:color w:val="001D35"/>
                <w:sz w:val="28"/>
                <w:szCs w:val="28"/>
                <w:rtl/>
              </w:rPr>
            </w:pPr>
            <w:r w:rsidRPr="00B87945">
              <w:rPr>
                <w:rFonts w:ascii="Simplified Arabic" w:eastAsia="Simplified Arabic" w:hAnsi="Simplified Arabic" w:cs="Simplified Arabic" w:hint="cs"/>
                <w:b/>
                <w:bCs/>
                <w:color w:val="001D35"/>
                <w:sz w:val="28"/>
                <w:szCs w:val="28"/>
                <w:rtl/>
              </w:rPr>
              <w:t>المسمى الوظيفي</w:t>
            </w:r>
          </w:p>
        </w:tc>
        <w:tc>
          <w:tcPr>
            <w:tcW w:w="2337" w:type="dxa"/>
            <w:vMerge/>
            <w:shd w:val="clear" w:color="auto" w:fill="FFFFFF" w:themeFill="background1"/>
          </w:tcPr>
          <w:p w14:paraId="32EE6013" w14:textId="77777777" w:rsidR="00B87945" w:rsidRDefault="00B87945" w:rsidP="009B690C">
            <w:pPr>
              <w:bidi/>
              <w:rPr>
                <w:rFonts w:ascii="Simplified Arabic" w:eastAsia="Simplified Arabic" w:hAnsi="Simplified Arabic" w:cs="Simplified Arabic"/>
                <w:color w:val="001D35"/>
                <w:sz w:val="28"/>
                <w:szCs w:val="28"/>
                <w:rtl/>
              </w:rPr>
            </w:pPr>
          </w:p>
        </w:tc>
        <w:tc>
          <w:tcPr>
            <w:tcW w:w="1439" w:type="dxa"/>
            <w:gridSpan w:val="3"/>
          </w:tcPr>
          <w:p w14:paraId="7DE8985C" w14:textId="2C8FD90D" w:rsidR="00B87945" w:rsidRDefault="00B87945" w:rsidP="009B690C">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مدير </w:t>
            </w:r>
          </w:p>
        </w:tc>
        <w:tc>
          <w:tcPr>
            <w:tcW w:w="899" w:type="dxa"/>
            <w:gridSpan w:val="2"/>
          </w:tcPr>
          <w:p w14:paraId="046A590F" w14:textId="3FDCA43B" w:rsidR="00B87945" w:rsidRDefault="008A0C23"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w:t>
            </w:r>
          </w:p>
        </w:tc>
        <w:tc>
          <w:tcPr>
            <w:tcW w:w="2338" w:type="dxa"/>
          </w:tcPr>
          <w:p w14:paraId="5F29EAFF" w14:textId="53CED482"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rPr>
              <w:t>10%</w:t>
            </w:r>
          </w:p>
        </w:tc>
      </w:tr>
      <w:tr w:rsidR="00B87945" w14:paraId="13BB6E52" w14:textId="77777777" w:rsidTr="00B87945">
        <w:trPr>
          <w:trHeight w:val="422"/>
        </w:trPr>
        <w:tc>
          <w:tcPr>
            <w:tcW w:w="2337" w:type="dxa"/>
            <w:vMerge/>
            <w:shd w:val="clear" w:color="auto" w:fill="BFBFBF" w:themeFill="background1" w:themeFillShade="BF"/>
          </w:tcPr>
          <w:p w14:paraId="40563D5D" w14:textId="77777777" w:rsidR="00B87945" w:rsidRPr="00B87945" w:rsidRDefault="00B87945" w:rsidP="009B690C">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477CF8EB" w14:textId="77777777" w:rsidR="00B87945" w:rsidRDefault="00B87945" w:rsidP="009B690C">
            <w:pPr>
              <w:bidi/>
              <w:rPr>
                <w:rFonts w:ascii="Simplified Arabic" w:eastAsia="Simplified Arabic" w:hAnsi="Simplified Arabic" w:cs="Simplified Arabic"/>
                <w:color w:val="001D35"/>
                <w:sz w:val="28"/>
                <w:szCs w:val="28"/>
                <w:rtl/>
              </w:rPr>
            </w:pPr>
          </w:p>
        </w:tc>
        <w:tc>
          <w:tcPr>
            <w:tcW w:w="1439" w:type="dxa"/>
            <w:gridSpan w:val="3"/>
          </w:tcPr>
          <w:p w14:paraId="59836BA1" w14:textId="77777777" w:rsidR="00B87945" w:rsidRPr="00B87945" w:rsidRDefault="00B87945" w:rsidP="00B87945">
            <w:pPr>
              <w:bidi/>
              <w:rPr>
                <w:rFonts w:ascii="Simplified Arabic" w:eastAsia="Simplified Arabic" w:hAnsi="Simplified Arabic" w:cs="Simplified Arabic"/>
                <w:color w:val="001D35"/>
                <w:sz w:val="28"/>
                <w:szCs w:val="28"/>
                <w:lang w:val="en-US"/>
              </w:rPr>
            </w:pPr>
            <w:r>
              <w:rPr>
                <w:rFonts w:ascii="Simplified Arabic" w:eastAsia="Simplified Arabic" w:hAnsi="Simplified Arabic" w:cs="Simplified Arabic" w:hint="cs"/>
                <w:color w:val="001D35"/>
                <w:sz w:val="28"/>
                <w:szCs w:val="28"/>
                <w:rtl/>
              </w:rPr>
              <w:t>مساعد مدير</w:t>
            </w:r>
          </w:p>
          <w:p w14:paraId="20662AF0" w14:textId="0A8FD660" w:rsidR="00B87945" w:rsidRDefault="00B87945" w:rsidP="00B87945">
            <w:pPr>
              <w:bidi/>
              <w:rPr>
                <w:rFonts w:ascii="Simplified Arabic" w:eastAsia="Simplified Arabic" w:hAnsi="Simplified Arabic" w:cs="Simplified Arabic"/>
                <w:color w:val="001D35"/>
                <w:sz w:val="28"/>
                <w:szCs w:val="28"/>
                <w:rtl/>
              </w:rPr>
            </w:pPr>
          </w:p>
        </w:tc>
        <w:tc>
          <w:tcPr>
            <w:tcW w:w="899" w:type="dxa"/>
            <w:gridSpan w:val="2"/>
          </w:tcPr>
          <w:p w14:paraId="0A89EB51" w14:textId="277527C7" w:rsidR="00B87945" w:rsidRDefault="008A0C23"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12</w:t>
            </w:r>
          </w:p>
        </w:tc>
        <w:tc>
          <w:tcPr>
            <w:tcW w:w="2338" w:type="dxa"/>
          </w:tcPr>
          <w:p w14:paraId="681549C1" w14:textId="146B9B21"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rPr>
              <w:t>20%</w:t>
            </w:r>
          </w:p>
        </w:tc>
      </w:tr>
      <w:tr w:rsidR="00B87945" w14:paraId="2EF96320" w14:textId="77777777" w:rsidTr="00B87945">
        <w:trPr>
          <w:trHeight w:val="585"/>
        </w:trPr>
        <w:tc>
          <w:tcPr>
            <w:tcW w:w="2337" w:type="dxa"/>
            <w:vMerge/>
            <w:shd w:val="clear" w:color="auto" w:fill="BFBFBF" w:themeFill="background1" w:themeFillShade="BF"/>
          </w:tcPr>
          <w:p w14:paraId="7B04C5AF" w14:textId="77777777" w:rsidR="00B87945" w:rsidRPr="00B87945" w:rsidRDefault="00B87945" w:rsidP="009B690C">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0120CC5B" w14:textId="77777777" w:rsidR="00B87945" w:rsidRDefault="00B87945" w:rsidP="009B690C">
            <w:pPr>
              <w:bidi/>
              <w:rPr>
                <w:rFonts w:ascii="Simplified Arabic" w:eastAsia="Simplified Arabic" w:hAnsi="Simplified Arabic" w:cs="Simplified Arabic"/>
                <w:color w:val="001D35"/>
                <w:sz w:val="28"/>
                <w:szCs w:val="28"/>
                <w:rtl/>
              </w:rPr>
            </w:pPr>
          </w:p>
        </w:tc>
        <w:tc>
          <w:tcPr>
            <w:tcW w:w="1439" w:type="dxa"/>
            <w:gridSpan w:val="3"/>
          </w:tcPr>
          <w:p w14:paraId="2FD71884" w14:textId="77777777" w:rsidR="00B87945" w:rsidRDefault="00B87945" w:rsidP="00B87945">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إداري</w:t>
            </w:r>
          </w:p>
          <w:p w14:paraId="624C633F" w14:textId="77777777" w:rsidR="00B87945" w:rsidRDefault="00B87945" w:rsidP="00E51E19">
            <w:pPr>
              <w:bidi/>
              <w:rPr>
                <w:rFonts w:ascii="Simplified Arabic" w:eastAsia="Simplified Arabic" w:hAnsi="Simplified Arabic" w:cs="Simplified Arabic"/>
                <w:color w:val="001D35"/>
                <w:sz w:val="28"/>
                <w:szCs w:val="28"/>
                <w:rtl/>
              </w:rPr>
            </w:pPr>
          </w:p>
        </w:tc>
        <w:tc>
          <w:tcPr>
            <w:tcW w:w="899" w:type="dxa"/>
            <w:gridSpan w:val="2"/>
          </w:tcPr>
          <w:p w14:paraId="27885DD4" w14:textId="4E487397" w:rsidR="00B87945" w:rsidRDefault="008A0C23"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27</w:t>
            </w:r>
          </w:p>
        </w:tc>
        <w:tc>
          <w:tcPr>
            <w:tcW w:w="2338" w:type="dxa"/>
          </w:tcPr>
          <w:p w14:paraId="35844936" w14:textId="4B26EFE6"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rPr>
              <w:t>45%</w:t>
            </w:r>
          </w:p>
        </w:tc>
      </w:tr>
      <w:tr w:rsidR="00B87945" w14:paraId="004F8435" w14:textId="77777777" w:rsidTr="00B87945">
        <w:trPr>
          <w:trHeight w:val="780"/>
        </w:trPr>
        <w:tc>
          <w:tcPr>
            <w:tcW w:w="2337" w:type="dxa"/>
            <w:vMerge/>
            <w:shd w:val="clear" w:color="auto" w:fill="BFBFBF" w:themeFill="background1" w:themeFillShade="BF"/>
          </w:tcPr>
          <w:p w14:paraId="734C5F19" w14:textId="77777777" w:rsidR="00B87945" w:rsidRPr="00B87945" w:rsidRDefault="00B87945" w:rsidP="009B690C">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53E93027" w14:textId="77777777" w:rsidR="00B87945" w:rsidRDefault="00B87945" w:rsidP="009B690C">
            <w:pPr>
              <w:bidi/>
              <w:rPr>
                <w:rFonts w:ascii="Simplified Arabic" w:eastAsia="Simplified Arabic" w:hAnsi="Simplified Arabic" w:cs="Simplified Arabic"/>
                <w:color w:val="001D35"/>
                <w:sz w:val="28"/>
                <w:szCs w:val="28"/>
                <w:rtl/>
              </w:rPr>
            </w:pPr>
          </w:p>
        </w:tc>
        <w:tc>
          <w:tcPr>
            <w:tcW w:w="1439" w:type="dxa"/>
            <w:gridSpan w:val="3"/>
          </w:tcPr>
          <w:p w14:paraId="33E91B90" w14:textId="708C3799" w:rsidR="00B87945" w:rsidRDefault="00B87945" w:rsidP="00E51E19">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رئيس قسم</w:t>
            </w:r>
          </w:p>
        </w:tc>
        <w:tc>
          <w:tcPr>
            <w:tcW w:w="899" w:type="dxa"/>
            <w:gridSpan w:val="2"/>
          </w:tcPr>
          <w:p w14:paraId="10D34386" w14:textId="5C840324"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rPr>
              <w:t>5</w:t>
            </w:r>
            <w:r w:rsidR="008A0C23">
              <w:rPr>
                <w:rFonts w:ascii="Simplified Arabic" w:eastAsia="Simplified Arabic" w:hAnsi="Simplified Arabic" w:cs="Simplified Arabic" w:hint="cs"/>
                <w:color w:val="001D35"/>
                <w:sz w:val="28"/>
                <w:szCs w:val="28"/>
                <w:rtl/>
              </w:rPr>
              <w:t>1</w:t>
            </w:r>
          </w:p>
        </w:tc>
        <w:tc>
          <w:tcPr>
            <w:tcW w:w="2338" w:type="dxa"/>
          </w:tcPr>
          <w:p w14:paraId="13D227DA" w14:textId="6CE42ABE"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rPr>
              <w:t>25%</w:t>
            </w:r>
          </w:p>
        </w:tc>
      </w:tr>
      <w:tr w:rsidR="00B87945" w14:paraId="1AEF9097" w14:textId="77777777" w:rsidTr="00B87945">
        <w:trPr>
          <w:trHeight w:val="377"/>
        </w:trPr>
        <w:tc>
          <w:tcPr>
            <w:tcW w:w="2337" w:type="dxa"/>
            <w:shd w:val="clear" w:color="auto" w:fill="BFBFBF" w:themeFill="background1" w:themeFillShade="BF"/>
          </w:tcPr>
          <w:p w14:paraId="4FF134EF" w14:textId="5E938B3F" w:rsidR="00B87945" w:rsidRPr="00B87945" w:rsidRDefault="00B87945" w:rsidP="00B87945">
            <w:pPr>
              <w:bidi/>
              <w:jc w:val="center"/>
              <w:rPr>
                <w:rFonts w:ascii="Simplified Arabic" w:eastAsia="Simplified Arabic" w:hAnsi="Simplified Arabic" w:cs="Simplified Arabic"/>
                <w:b/>
                <w:bCs/>
                <w:color w:val="001D35"/>
                <w:sz w:val="28"/>
                <w:szCs w:val="28"/>
                <w:rtl/>
              </w:rPr>
            </w:pPr>
            <w:r w:rsidRPr="00B87945">
              <w:rPr>
                <w:rFonts w:ascii="Simplified Arabic" w:eastAsia="Simplified Arabic" w:hAnsi="Simplified Arabic" w:cs="Simplified Arabic" w:hint="cs"/>
                <w:b/>
                <w:bCs/>
                <w:color w:val="001D35"/>
                <w:sz w:val="28"/>
                <w:szCs w:val="28"/>
                <w:rtl/>
              </w:rPr>
              <w:t>المجموع</w:t>
            </w:r>
          </w:p>
        </w:tc>
        <w:tc>
          <w:tcPr>
            <w:tcW w:w="2337" w:type="dxa"/>
            <w:vMerge/>
            <w:shd w:val="clear" w:color="auto" w:fill="BFBFBF" w:themeFill="background1" w:themeFillShade="BF"/>
          </w:tcPr>
          <w:p w14:paraId="7388A3A4" w14:textId="77777777" w:rsidR="00B87945" w:rsidRDefault="00B87945" w:rsidP="00B87945">
            <w:pPr>
              <w:bidi/>
              <w:rPr>
                <w:rFonts w:ascii="Simplified Arabic" w:eastAsia="Simplified Arabic" w:hAnsi="Simplified Arabic" w:cs="Simplified Arabic"/>
                <w:color w:val="001D35"/>
                <w:sz w:val="28"/>
                <w:szCs w:val="28"/>
                <w:rtl/>
              </w:rPr>
            </w:pPr>
          </w:p>
        </w:tc>
        <w:tc>
          <w:tcPr>
            <w:tcW w:w="2338" w:type="dxa"/>
            <w:gridSpan w:val="5"/>
            <w:shd w:val="clear" w:color="auto" w:fill="BFBFBF" w:themeFill="background1" w:themeFillShade="BF"/>
          </w:tcPr>
          <w:p w14:paraId="3D39E3E3" w14:textId="015D7E4F" w:rsidR="00B87945" w:rsidRDefault="008A0C23" w:rsidP="00B87945">
            <w:pPr>
              <w:bidi/>
              <w:jc w:val="center"/>
              <w:rPr>
                <w:rFonts w:ascii="Simplified Arabic" w:eastAsia="Simplified Arabic" w:hAnsi="Simplified Arabic" w:cs="Simplified Arabic"/>
                <w:color w:val="001D35"/>
                <w:sz w:val="28"/>
                <w:szCs w:val="28"/>
              </w:rPr>
            </w:pPr>
            <w:r>
              <w:rPr>
                <w:rFonts w:ascii="Simplified Arabic" w:eastAsia="Simplified Arabic" w:hAnsi="Simplified Arabic" w:cs="Simplified Arabic" w:hint="cs"/>
                <w:color w:val="001D35"/>
                <w:sz w:val="28"/>
                <w:szCs w:val="28"/>
                <w:rtl/>
              </w:rPr>
              <w:t>60</w:t>
            </w:r>
          </w:p>
        </w:tc>
        <w:tc>
          <w:tcPr>
            <w:tcW w:w="2338" w:type="dxa"/>
            <w:shd w:val="clear" w:color="auto" w:fill="BFBFBF" w:themeFill="background1" w:themeFillShade="BF"/>
          </w:tcPr>
          <w:p w14:paraId="70E84D6F" w14:textId="2C218588" w:rsidR="00B87945" w:rsidRDefault="00B87945" w:rsidP="00B87945">
            <w:pPr>
              <w:bidi/>
              <w:jc w:val="center"/>
              <w:rPr>
                <w:rFonts w:ascii="Simplified Arabic" w:eastAsia="Simplified Arabic" w:hAnsi="Simplified Arabic" w:cs="Simplified Arabic"/>
                <w:color w:val="001D35"/>
                <w:sz w:val="28"/>
                <w:szCs w:val="28"/>
              </w:rPr>
            </w:pPr>
            <w:r>
              <w:rPr>
                <w:rFonts w:ascii="Simplified Arabic" w:eastAsia="Simplified Arabic" w:hAnsi="Simplified Arabic" w:cs="Simplified Arabic" w:hint="cs"/>
                <w:color w:val="001D35"/>
                <w:sz w:val="28"/>
                <w:szCs w:val="28"/>
                <w:rtl/>
              </w:rPr>
              <w:t>100%</w:t>
            </w:r>
          </w:p>
        </w:tc>
      </w:tr>
      <w:tr w:rsidR="00B87945" w14:paraId="064AC536" w14:textId="77777777" w:rsidTr="00B87945">
        <w:trPr>
          <w:trHeight w:val="620"/>
        </w:trPr>
        <w:tc>
          <w:tcPr>
            <w:tcW w:w="2337" w:type="dxa"/>
            <w:vMerge w:val="restart"/>
            <w:shd w:val="clear" w:color="auto" w:fill="BFBFBF" w:themeFill="background1" w:themeFillShade="BF"/>
          </w:tcPr>
          <w:p w14:paraId="5054E863" w14:textId="425CED53" w:rsidR="00B87945" w:rsidRPr="00B87945" w:rsidRDefault="00B87945" w:rsidP="00B87945">
            <w:pPr>
              <w:bidi/>
              <w:jc w:val="center"/>
              <w:rPr>
                <w:rFonts w:ascii="Simplified Arabic" w:eastAsia="Simplified Arabic" w:hAnsi="Simplified Arabic" w:cs="Simplified Arabic"/>
                <w:b/>
                <w:bCs/>
                <w:color w:val="001D35"/>
                <w:sz w:val="28"/>
                <w:szCs w:val="28"/>
                <w:rtl/>
              </w:rPr>
            </w:pPr>
            <w:r w:rsidRPr="00B87945">
              <w:rPr>
                <w:rFonts w:ascii="Simplified Arabic" w:eastAsia="Simplified Arabic" w:hAnsi="Simplified Arabic" w:cs="Simplified Arabic" w:hint="cs"/>
                <w:b/>
                <w:bCs/>
                <w:color w:val="001D35"/>
                <w:sz w:val="28"/>
                <w:szCs w:val="28"/>
                <w:rtl/>
              </w:rPr>
              <w:t>الدرجة العلمية</w:t>
            </w:r>
          </w:p>
        </w:tc>
        <w:tc>
          <w:tcPr>
            <w:tcW w:w="2337" w:type="dxa"/>
            <w:vMerge/>
            <w:shd w:val="clear" w:color="auto" w:fill="FFFFFF" w:themeFill="background1"/>
          </w:tcPr>
          <w:p w14:paraId="64641061" w14:textId="77777777" w:rsidR="00B87945" w:rsidRDefault="00B87945" w:rsidP="00B87945">
            <w:pPr>
              <w:bidi/>
              <w:rPr>
                <w:rFonts w:ascii="Simplified Arabic" w:eastAsia="Simplified Arabic" w:hAnsi="Simplified Arabic" w:cs="Simplified Arabic"/>
                <w:color w:val="001D35"/>
                <w:sz w:val="28"/>
                <w:szCs w:val="28"/>
                <w:rtl/>
              </w:rPr>
            </w:pPr>
          </w:p>
        </w:tc>
        <w:tc>
          <w:tcPr>
            <w:tcW w:w="1275" w:type="dxa"/>
            <w:gridSpan w:val="2"/>
          </w:tcPr>
          <w:p w14:paraId="08D22EF1" w14:textId="77777777" w:rsidR="00B87945" w:rsidRDefault="00B87945" w:rsidP="00B87945">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دبلوم </w:t>
            </w:r>
          </w:p>
          <w:p w14:paraId="6DD54116" w14:textId="611D515C" w:rsidR="00B87945" w:rsidRDefault="00B87945" w:rsidP="00B87945">
            <w:pPr>
              <w:bidi/>
              <w:rPr>
                <w:rFonts w:ascii="Simplified Arabic" w:eastAsia="Simplified Arabic" w:hAnsi="Simplified Arabic" w:cs="Simplified Arabic"/>
                <w:color w:val="001D35"/>
                <w:sz w:val="28"/>
                <w:szCs w:val="28"/>
                <w:rtl/>
              </w:rPr>
            </w:pPr>
          </w:p>
        </w:tc>
        <w:tc>
          <w:tcPr>
            <w:tcW w:w="1063" w:type="dxa"/>
            <w:gridSpan w:val="3"/>
          </w:tcPr>
          <w:p w14:paraId="1CFA694B" w14:textId="468BB776" w:rsidR="00B87945" w:rsidRDefault="001B4560" w:rsidP="00B87945">
            <w:pPr>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27</w:t>
            </w:r>
          </w:p>
          <w:p w14:paraId="5025BE59" w14:textId="77777777" w:rsidR="00B87945" w:rsidRDefault="00B87945" w:rsidP="00B87945">
            <w:pPr>
              <w:bidi/>
              <w:jc w:val="center"/>
              <w:rPr>
                <w:rFonts w:ascii="Simplified Arabic" w:eastAsia="Simplified Arabic" w:hAnsi="Simplified Arabic" w:cs="Simplified Arabic"/>
                <w:color w:val="001D35"/>
                <w:sz w:val="28"/>
                <w:szCs w:val="28"/>
                <w:rtl/>
              </w:rPr>
            </w:pPr>
          </w:p>
        </w:tc>
        <w:tc>
          <w:tcPr>
            <w:tcW w:w="2338" w:type="dxa"/>
          </w:tcPr>
          <w:p w14:paraId="292EDFC1" w14:textId="2E477D16"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45%</w:t>
            </w:r>
          </w:p>
        </w:tc>
      </w:tr>
      <w:tr w:rsidR="00B87945" w14:paraId="3E639441" w14:textId="77777777" w:rsidTr="00B87945">
        <w:trPr>
          <w:trHeight w:val="540"/>
        </w:trPr>
        <w:tc>
          <w:tcPr>
            <w:tcW w:w="2337" w:type="dxa"/>
            <w:vMerge/>
            <w:shd w:val="clear" w:color="auto" w:fill="BFBFBF" w:themeFill="background1" w:themeFillShade="BF"/>
          </w:tcPr>
          <w:p w14:paraId="1BD26E4E" w14:textId="77777777" w:rsidR="00B87945" w:rsidRPr="00B87945" w:rsidRDefault="00B87945" w:rsidP="00B87945">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72DE7635" w14:textId="77777777" w:rsidR="00B87945" w:rsidRDefault="00B87945" w:rsidP="00B87945">
            <w:pPr>
              <w:bidi/>
              <w:rPr>
                <w:rFonts w:ascii="Simplified Arabic" w:eastAsia="Simplified Arabic" w:hAnsi="Simplified Arabic" w:cs="Simplified Arabic"/>
                <w:color w:val="001D35"/>
                <w:sz w:val="28"/>
                <w:szCs w:val="28"/>
                <w:rtl/>
              </w:rPr>
            </w:pPr>
          </w:p>
        </w:tc>
        <w:tc>
          <w:tcPr>
            <w:tcW w:w="1275" w:type="dxa"/>
            <w:gridSpan w:val="2"/>
          </w:tcPr>
          <w:p w14:paraId="3A336341" w14:textId="77777777" w:rsidR="00B87945" w:rsidRDefault="00B87945" w:rsidP="00B87945">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بكالوريو</w:t>
            </w:r>
            <w:r>
              <w:rPr>
                <w:rFonts w:ascii="Simplified Arabic" w:eastAsia="Simplified Arabic" w:hAnsi="Simplified Arabic" w:cs="Simplified Arabic" w:hint="eastAsia"/>
                <w:color w:val="001D35"/>
                <w:sz w:val="28"/>
                <w:szCs w:val="28"/>
                <w:rtl/>
              </w:rPr>
              <w:t>س</w:t>
            </w:r>
            <w:r>
              <w:rPr>
                <w:rFonts w:ascii="Simplified Arabic" w:eastAsia="Simplified Arabic" w:hAnsi="Simplified Arabic" w:cs="Simplified Arabic" w:hint="cs"/>
                <w:color w:val="001D35"/>
                <w:sz w:val="28"/>
                <w:szCs w:val="28"/>
                <w:rtl/>
              </w:rPr>
              <w:t xml:space="preserve"> </w:t>
            </w:r>
          </w:p>
          <w:p w14:paraId="5B69C138" w14:textId="1455CA02" w:rsidR="00B87945" w:rsidRDefault="00B87945" w:rsidP="00B87945">
            <w:pPr>
              <w:bidi/>
              <w:rPr>
                <w:rFonts w:ascii="Simplified Arabic" w:eastAsia="Simplified Arabic" w:hAnsi="Simplified Arabic" w:cs="Simplified Arabic"/>
                <w:color w:val="001D35"/>
                <w:sz w:val="28"/>
                <w:szCs w:val="28"/>
                <w:rtl/>
              </w:rPr>
            </w:pPr>
          </w:p>
        </w:tc>
        <w:tc>
          <w:tcPr>
            <w:tcW w:w="1063" w:type="dxa"/>
            <w:gridSpan w:val="3"/>
          </w:tcPr>
          <w:p w14:paraId="032665D4" w14:textId="59DDBF8B" w:rsidR="00B87945" w:rsidRDefault="001B4560"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15</w:t>
            </w:r>
          </w:p>
        </w:tc>
        <w:tc>
          <w:tcPr>
            <w:tcW w:w="2338" w:type="dxa"/>
          </w:tcPr>
          <w:p w14:paraId="731D1961" w14:textId="72A3314C"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25%</w:t>
            </w:r>
          </w:p>
        </w:tc>
      </w:tr>
      <w:tr w:rsidR="00B87945" w14:paraId="185D6BB1" w14:textId="77777777" w:rsidTr="00B87945">
        <w:trPr>
          <w:trHeight w:val="330"/>
        </w:trPr>
        <w:tc>
          <w:tcPr>
            <w:tcW w:w="2337" w:type="dxa"/>
            <w:vMerge/>
            <w:shd w:val="clear" w:color="auto" w:fill="BFBFBF" w:themeFill="background1" w:themeFillShade="BF"/>
          </w:tcPr>
          <w:p w14:paraId="256EC8AD" w14:textId="77777777" w:rsidR="00B87945" w:rsidRPr="00B87945" w:rsidRDefault="00B87945" w:rsidP="00B87945">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26156639" w14:textId="77777777" w:rsidR="00B87945" w:rsidRDefault="00B87945" w:rsidP="00B87945">
            <w:pPr>
              <w:bidi/>
              <w:rPr>
                <w:rFonts w:ascii="Simplified Arabic" w:eastAsia="Simplified Arabic" w:hAnsi="Simplified Arabic" w:cs="Simplified Arabic"/>
                <w:color w:val="001D35"/>
                <w:sz w:val="28"/>
                <w:szCs w:val="28"/>
                <w:rtl/>
              </w:rPr>
            </w:pPr>
          </w:p>
        </w:tc>
        <w:tc>
          <w:tcPr>
            <w:tcW w:w="1275" w:type="dxa"/>
            <w:gridSpan w:val="2"/>
          </w:tcPr>
          <w:p w14:paraId="450FF7A7" w14:textId="77777777" w:rsidR="00B87945" w:rsidRDefault="00B87945" w:rsidP="00B87945">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ماجستير</w:t>
            </w:r>
          </w:p>
          <w:p w14:paraId="1DFF563A" w14:textId="7F7EF87E" w:rsidR="00B87945" w:rsidRDefault="00B87945" w:rsidP="00B87945">
            <w:pPr>
              <w:bidi/>
              <w:rPr>
                <w:rFonts w:ascii="Simplified Arabic" w:eastAsia="Simplified Arabic" w:hAnsi="Simplified Arabic" w:cs="Simplified Arabic"/>
                <w:color w:val="001D35"/>
                <w:sz w:val="28"/>
                <w:szCs w:val="28"/>
                <w:rtl/>
              </w:rPr>
            </w:pPr>
          </w:p>
        </w:tc>
        <w:tc>
          <w:tcPr>
            <w:tcW w:w="1063" w:type="dxa"/>
            <w:gridSpan w:val="3"/>
          </w:tcPr>
          <w:p w14:paraId="679BA76A" w14:textId="463D7A29" w:rsidR="00B87945" w:rsidRDefault="001B4560"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12</w:t>
            </w:r>
          </w:p>
        </w:tc>
        <w:tc>
          <w:tcPr>
            <w:tcW w:w="2338" w:type="dxa"/>
          </w:tcPr>
          <w:p w14:paraId="59727E20" w14:textId="729AFF2F"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20%</w:t>
            </w:r>
          </w:p>
        </w:tc>
      </w:tr>
      <w:tr w:rsidR="00B87945" w14:paraId="3B9A2498" w14:textId="77777777" w:rsidTr="00B87945">
        <w:trPr>
          <w:trHeight w:val="450"/>
        </w:trPr>
        <w:tc>
          <w:tcPr>
            <w:tcW w:w="2337" w:type="dxa"/>
            <w:vMerge/>
            <w:shd w:val="clear" w:color="auto" w:fill="BFBFBF" w:themeFill="background1" w:themeFillShade="BF"/>
          </w:tcPr>
          <w:p w14:paraId="666F7C66" w14:textId="77777777" w:rsidR="00B87945" w:rsidRPr="00B87945" w:rsidRDefault="00B87945" w:rsidP="00B87945">
            <w:pPr>
              <w:bidi/>
              <w:jc w:val="center"/>
              <w:rPr>
                <w:rFonts w:ascii="Simplified Arabic" w:eastAsia="Simplified Arabic" w:hAnsi="Simplified Arabic" w:cs="Simplified Arabic"/>
                <w:b/>
                <w:bCs/>
                <w:color w:val="001D35"/>
                <w:sz w:val="28"/>
                <w:szCs w:val="28"/>
                <w:rtl/>
              </w:rPr>
            </w:pPr>
          </w:p>
        </w:tc>
        <w:tc>
          <w:tcPr>
            <w:tcW w:w="2337" w:type="dxa"/>
            <w:vMerge/>
            <w:shd w:val="clear" w:color="auto" w:fill="FFFFFF" w:themeFill="background1"/>
          </w:tcPr>
          <w:p w14:paraId="5E04345D" w14:textId="77777777" w:rsidR="00B87945" w:rsidRDefault="00B87945" w:rsidP="00B87945">
            <w:pPr>
              <w:bidi/>
              <w:rPr>
                <w:rFonts w:ascii="Simplified Arabic" w:eastAsia="Simplified Arabic" w:hAnsi="Simplified Arabic" w:cs="Simplified Arabic"/>
                <w:color w:val="001D35"/>
                <w:sz w:val="28"/>
                <w:szCs w:val="28"/>
                <w:rtl/>
              </w:rPr>
            </w:pPr>
          </w:p>
        </w:tc>
        <w:tc>
          <w:tcPr>
            <w:tcW w:w="1275" w:type="dxa"/>
            <w:gridSpan w:val="2"/>
          </w:tcPr>
          <w:p w14:paraId="10ECDAAC" w14:textId="77777777" w:rsidR="00B87945" w:rsidRDefault="00B87945" w:rsidP="00B87945">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دكتوراه </w:t>
            </w:r>
          </w:p>
          <w:p w14:paraId="6259AF6C" w14:textId="1AC19E91" w:rsidR="00B87945" w:rsidRDefault="00B87945" w:rsidP="00B87945">
            <w:pPr>
              <w:bidi/>
              <w:rPr>
                <w:rFonts w:ascii="Simplified Arabic" w:eastAsia="Simplified Arabic" w:hAnsi="Simplified Arabic" w:cs="Simplified Arabic"/>
                <w:color w:val="001D35"/>
                <w:sz w:val="28"/>
                <w:szCs w:val="28"/>
                <w:rtl/>
              </w:rPr>
            </w:pPr>
          </w:p>
        </w:tc>
        <w:tc>
          <w:tcPr>
            <w:tcW w:w="1063" w:type="dxa"/>
            <w:gridSpan w:val="3"/>
          </w:tcPr>
          <w:p w14:paraId="25ABA1B2" w14:textId="74E78D73" w:rsidR="00B87945" w:rsidRDefault="001B4560"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w:t>
            </w:r>
          </w:p>
        </w:tc>
        <w:tc>
          <w:tcPr>
            <w:tcW w:w="2338" w:type="dxa"/>
          </w:tcPr>
          <w:p w14:paraId="4466ECE0" w14:textId="1F95F2F9"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10%</w:t>
            </w:r>
          </w:p>
        </w:tc>
      </w:tr>
      <w:tr w:rsidR="00B87945" w14:paraId="2E75B36A" w14:textId="77777777" w:rsidTr="00B87945">
        <w:trPr>
          <w:trHeight w:val="557"/>
        </w:trPr>
        <w:tc>
          <w:tcPr>
            <w:tcW w:w="2337" w:type="dxa"/>
            <w:shd w:val="clear" w:color="auto" w:fill="BFBFBF" w:themeFill="background1" w:themeFillShade="BF"/>
          </w:tcPr>
          <w:p w14:paraId="0B6E309E" w14:textId="24F2888D" w:rsidR="00B87945" w:rsidRPr="00B87945" w:rsidRDefault="00B87945" w:rsidP="00B87945">
            <w:pPr>
              <w:bidi/>
              <w:jc w:val="center"/>
              <w:rPr>
                <w:rFonts w:ascii="Simplified Arabic" w:eastAsia="Simplified Arabic" w:hAnsi="Simplified Arabic" w:cs="Simplified Arabic"/>
                <w:b/>
                <w:bCs/>
                <w:color w:val="001D35"/>
                <w:sz w:val="28"/>
                <w:szCs w:val="28"/>
                <w:rtl/>
              </w:rPr>
            </w:pPr>
            <w:r w:rsidRPr="00B87945">
              <w:rPr>
                <w:rFonts w:ascii="Simplified Arabic" w:eastAsia="Simplified Arabic" w:hAnsi="Simplified Arabic" w:cs="Simplified Arabic" w:hint="cs"/>
                <w:b/>
                <w:bCs/>
                <w:color w:val="001D35"/>
                <w:sz w:val="28"/>
                <w:szCs w:val="28"/>
                <w:rtl/>
              </w:rPr>
              <w:t>المجموع</w:t>
            </w:r>
          </w:p>
        </w:tc>
        <w:tc>
          <w:tcPr>
            <w:tcW w:w="2337" w:type="dxa"/>
            <w:vMerge/>
            <w:shd w:val="clear" w:color="auto" w:fill="BFBFBF" w:themeFill="background1" w:themeFillShade="BF"/>
          </w:tcPr>
          <w:p w14:paraId="1D4BDAB2" w14:textId="77777777" w:rsidR="00B87945" w:rsidRDefault="00B87945" w:rsidP="00B87945">
            <w:pPr>
              <w:bidi/>
              <w:rPr>
                <w:rFonts w:ascii="Simplified Arabic" w:eastAsia="Simplified Arabic" w:hAnsi="Simplified Arabic" w:cs="Simplified Arabic"/>
                <w:color w:val="001D35"/>
                <w:sz w:val="28"/>
                <w:szCs w:val="28"/>
                <w:rtl/>
              </w:rPr>
            </w:pPr>
          </w:p>
        </w:tc>
        <w:tc>
          <w:tcPr>
            <w:tcW w:w="2338" w:type="dxa"/>
            <w:gridSpan w:val="5"/>
            <w:shd w:val="clear" w:color="auto" w:fill="BFBFBF" w:themeFill="background1" w:themeFillShade="BF"/>
          </w:tcPr>
          <w:p w14:paraId="782B38BF" w14:textId="022A1F48" w:rsidR="00B87945" w:rsidRDefault="001B4560"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60</w:t>
            </w:r>
          </w:p>
        </w:tc>
        <w:tc>
          <w:tcPr>
            <w:tcW w:w="2338" w:type="dxa"/>
            <w:shd w:val="clear" w:color="auto" w:fill="BFBFBF" w:themeFill="background1" w:themeFillShade="BF"/>
          </w:tcPr>
          <w:p w14:paraId="2D2CE5B9" w14:textId="65B05BC0" w:rsidR="00B87945" w:rsidRDefault="00B87945" w:rsidP="00B87945">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100%</w:t>
            </w:r>
          </w:p>
        </w:tc>
      </w:tr>
    </w:tbl>
    <w:p w14:paraId="45D20253" w14:textId="7C94648C" w:rsidR="00E90219" w:rsidRDefault="00E90219" w:rsidP="00E90219">
      <w:pPr>
        <w:bidi/>
        <w:spacing w:after="0" w:line="24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rtl/>
        </w:rPr>
        <w:tab/>
      </w:r>
      <w:r>
        <w:rPr>
          <w:rFonts w:ascii="Simplified Arabic" w:eastAsia="Simplified Arabic" w:hAnsi="Simplified Arabic" w:cs="Simplified Arabic" w:hint="cs"/>
          <w:color w:val="001D35"/>
          <w:sz w:val="28"/>
          <w:szCs w:val="28"/>
          <w:rtl/>
        </w:rPr>
        <w:t xml:space="preserve">  </w:t>
      </w:r>
      <w:r>
        <w:rPr>
          <w:rFonts w:ascii="Simplified Arabic" w:eastAsia="Simplified Arabic" w:hAnsi="Simplified Arabic" w:cs="Simplified Arabic" w:hint="cs"/>
          <w:sz w:val="28"/>
          <w:szCs w:val="28"/>
          <w:rtl/>
        </w:rPr>
        <w:t>جدول رقم (2): خصائص عينة البحث</w:t>
      </w:r>
      <w:r>
        <w:rPr>
          <w:rFonts w:ascii="Simplified Arabic" w:eastAsia="Simplified Arabic" w:hAnsi="Simplified Arabic" w:cs="Simplified Arabic"/>
          <w:color w:val="000000"/>
          <w:sz w:val="28"/>
          <w:szCs w:val="28"/>
        </w:rPr>
        <w:t>.</w:t>
      </w:r>
    </w:p>
    <w:p w14:paraId="1DBD8D5D" w14:textId="7AA49432" w:rsidR="00530061" w:rsidRDefault="00530061" w:rsidP="00530061">
      <w:pPr>
        <w:bidi/>
        <w:spacing w:after="0" w:line="240" w:lineRule="auto"/>
        <w:rPr>
          <w:rFonts w:ascii="Simplified Arabic" w:eastAsia="Simplified Arabic" w:hAnsi="Simplified Arabic" w:cs="Simplified Arabic"/>
          <w:color w:val="001D35"/>
          <w:sz w:val="28"/>
          <w:szCs w:val="28"/>
          <w:rtl/>
        </w:rPr>
      </w:pPr>
    </w:p>
    <w:p w14:paraId="16D64ECF" w14:textId="77777777" w:rsidR="007775BC" w:rsidRDefault="007775BC" w:rsidP="007775BC">
      <w:pPr>
        <w:bidi/>
        <w:spacing w:after="0" w:line="240" w:lineRule="auto"/>
        <w:rPr>
          <w:rFonts w:ascii="Simplified Arabic" w:eastAsia="Simplified Arabic" w:hAnsi="Simplified Arabic" w:cs="Simplified Arabic"/>
          <w:color w:val="001D35"/>
          <w:sz w:val="28"/>
          <w:szCs w:val="28"/>
          <w:rtl/>
        </w:rPr>
      </w:pPr>
    </w:p>
    <w:p w14:paraId="2486E39A"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المستوى التنظيمي:</w:t>
      </w:r>
    </w:p>
    <w:p w14:paraId="65D64BAE" w14:textId="77777777"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القيادات العليا في تقنية المعلومات : رؤساء أقسام تقنية المعلومات، مدراء البنية التحتية، مدراء الأمن السيبراني.</w:t>
      </w:r>
    </w:p>
    <w:p w14:paraId="69225003" w14:textId="415E0B24" w:rsidR="003F74F1" w:rsidRDefault="000F3D36" w:rsidP="00B82FF7">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المسؤولون عن الحوكمة والمخاطر والامتثال : رؤساء أقسام إدارة المخاطر التقنية مدراء الامتثال ، ومدراء التدقيق الداخلي.</w:t>
      </w:r>
    </w:p>
    <w:p w14:paraId="47EBBC22" w14:textId="0E98385A" w:rsidR="003F74F1" w:rsidRPr="00BD00BE" w:rsidRDefault="00B82FF7" w:rsidP="00B82FF7">
      <w:pPr>
        <w:bidi/>
        <w:spacing w:after="0" w:line="240" w:lineRule="auto"/>
        <w:rPr>
          <w:rFonts w:ascii="Simplified Arabic" w:eastAsia="Simplified Arabic" w:hAnsi="Simplified Arabic" w:cs="Simplified Arabic"/>
          <w:sz w:val="28"/>
          <w:szCs w:val="28"/>
          <w:rtl/>
        </w:rPr>
      </w:pPr>
      <w:r>
        <w:rPr>
          <w:rFonts w:ascii="Simplified Arabic" w:eastAsia="Simplified Arabic" w:hAnsi="Simplified Arabic" w:cs="Simplified Arabic" w:hint="cs"/>
          <w:color w:val="001D35"/>
          <w:sz w:val="28"/>
          <w:szCs w:val="28"/>
          <w:highlight w:val="white"/>
          <w:rtl/>
        </w:rPr>
        <w:t>تتطلب الدراسة</w:t>
      </w:r>
      <w:r w:rsidR="000F3D36">
        <w:rPr>
          <w:rFonts w:ascii="Simplified Arabic" w:eastAsia="Simplified Arabic" w:hAnsi="Simplified Arabic" w:cs="Simplified Arabic"/>
          <w:color w:val="001D35"/>
          <w:sz w:val="28"/>
          <w:szCs w:val="28"/>
          <w:highlight w:val="white"/>
          <w:rtl/>
        </w:rPr>
        <w:t xml:space="preserve"> أن يكون المشاركون من ذوي الخبرة الكافية في مجال تقنية المعلومات، أو إدارة المخاطر، والح</w:t>
      </w:r>
      <w:r w:rsidR="00BD00BE">
        <w:rPr>
          <w:rFonts w:ascii="Simplified Arabic" w:eastAsia="Simplified Arabic" w:hAnsi="Simplified Arabic" w:cs="Simplified Arabic"/>
          <w:color w:val="001D35"/>
          <w:sz w:val="28"/>
          <w:szCs w:val="28"/>
          <w:highlight w:val="white"/>
          <w:rtl/>
        </w:rPr>
        <w:t>وكمة المؤسسية في القطاع المصرفي</w:t>
      </w:r>
      <w:r w:rsidR="00BD00BE">
        <w:rPr>
          <w:rFonts w:ascii="Simplified Arabic" w:eastAsia="Simplified Arabic" w:hAnsi="Simplified Arabic" w:cs="Simplified Arabic" w:hint="cs"/>
          <w:color w:val="001D35"/>
          <w:sz w:val="28"/>
          <w:szCs w:val="28"/>
          <w:highlight w:val="white"/>
          <w:rtl/>
        </w:rPr>
        <w:t xml:space="preserve"> لا يستنثى من ذلك </w:t>
      </w:r>
      <w:r w:rsidR="000F3D36">
        <w:rPr>
          <w:rFonts w:ascii="Simplified Arabic" w:eastAsia="Simplified Arabic" w:hAnsi="Simplified Arabic" w:cs="Simplified Arabic"/>
          <w:color w:val="001D35"/>
          <w:sz w:val="28"/>
          <w:szCs w:val="28"/>
          <w:highlight w:val="white"/>
          <w:rtl/>
        </w:rPr>
        <w:t xml:space="preserve">المواقع الجغرافية </w:t>
      </w:r>
      <w:r>
        <w:rPr>
          <w:rFonts w:ascii="Simplified Arabic" w:eastAsia="Simplified Arabic" w:hAnsi="Simplified Arabic" w:cs="Simplified Arabic" w:hint="cs"/>
          <w:color w:val="001D35"/>
          <w:sz w:val="28"/>
          <w:szCs w:val="28"/>
          <w:rtl/>
        </w:rPr>
        <w:t>لذا</w:t>
      </w:r>
      <w:r w:rsidR="00BD00BE">
        <w:rPr>
          <w:rFonts w:ascii="Simplified Arabic" w:eastAsia="Simplified Arabic" w:hAnsi="Simplified Arabic" w:cs="Simplified Arabic" w:hint="cs"/>
          <w:color w:val="001D35"/>
          <w:sz w:val="28"/>
          <w:szCs w:val="28"/>
          <w:rtl/>
        </w:rPr>
        <w:t xml:space="preserve"> </w:t>
      </w:r>
      <w:r w:rsidR="00E51E19">
        <w:rPr>
          <w:rFonts w:ascii="Simplified Arabic" w:eastAsia="Simplified Arabic" w:hAnsi="Simplified Arabic" w:cs="Simplified Arabic" w:hint="cs"/>
          <w:color w:val="001D35"/>
          <w:sz w:val="28"/>
          <w:szCs w:val="28"/>
          <w:rtl/>
        </w:rPr>
        <w:t xml:space="preserve">لايوجد بينها تباين </w:t>
      </w:r>
      <w:r w:rsidR="00BD00BE">
        <w:rPr>
          <w:rFonts w:ascii="Simplified Arabic" w:eastAsia="Simplified Arabic" w:hAnsi="Simplified Arabic" w:cs="Simplified Arabic" w:hint="cs"/>
          <w:color w:val="001D35"/>
          <w:sz w:val="28"/>
          <w:szCs w:val="28"/>
          <w:rtl/>
        </w:rPr>
        <w:t xml:space="preserve">في </w:t>
      </w:r>
      <w:r w:rsidR="000F3D36">
        <w:rPr>
          <w:rFonts w:ascii="Simplified Arabic" w:eastAsia="Simplified Arabic" w:hAnsi="Simplified Arabic" w:cs="Simplified Arabic"/>
          <w:color w:val="000000"/>
          <w:sz w:val="28"/>
          <w:szCs w:val="28"/>
          <w:rtl/>
        </w:rPr>
        <w:t xml:space="preserve">السياسات </w:t>
      </w:r>
      <w:r w:rsidR="005237FD">
        <w:rPr>
          <w:rFonts w:ascii="Simplified Arabic" w:eastAsia="Simplified Arabic" w:hAnsi="Simplified Arabic" w:cs="Simplified Arabic" w:hint="cs"/>
          <w:color w:val="000000"/>
          <w:sz w:val="28"/>
          <w:szCs w:val="28"/>
          <w:rtl/>
        </w:rPr>
        <w:t>كانت</w:t>
      </w:r>
      <w:r w:rsidR="000F3D36">
        <w:rPr>
          <w:rFonts w:ascii="Simplified Arabic" w:eastAsia="Simplified Arabic" w:hAnsi="Simplified Arabic" w:cs="Simplified Arabic"/>
          <w:color w:val="000000"/>
          <w:sz w:val="28"/>
          <w:szCs w:val="28"/>
          <w:rtl/>
        </w:rPr>
        <w:t xml:space="preserve"> تكون موحدة على مستوى البنك</w:t>
      </w:r>
      <w:r w:rsidR="00BD00BE">
        <w:rPr>
          <w:rFonts w:ascii="Simplified Arabic" w:eastAsia="Simplified Arabic" w:hAnsi="Simplified Arabic" w:cs="Simplified Arabic" w:hint="cs"/>
          <w:color w:val="000000"/>
          <w:sz w:val="28"/>
          <w:szCs w:val="28"/>
          <w:rtl/>
        </w:rPr>
        <w:t xml:space="preserve"> </w:t>
      </w:r>
      <w:r w:rsidR="0096271B">
        <w:rPr>
          <w:rFonts w:ascii="Simplified Arabic" w:eastAsia="Simplified Arabic" w:hAnsi="Simplified Arabic" w:cs="Simplified Arabic" w:hint="cs"/>
          <w:color w:val="000000"/>
          <w:sz w:val="28"/>
          <w:szCs w:val="28"/>
          <w:rtl/>
        </w:rPr>
        <w:t>كافة</w:t>
      </w:r>
      <w:r w:rsidR="000F3D36">
        <w:rPr>
          <w:rFonts w:ascii="Simplified Arabic" w:eastAsia="Simplified Arabic" w:hAnsi="Simplified Arabic" w:cs="Simplified Arabic"/>
          <w:color w:val="000000"/>
          <w:sz w:val="28"/>
          <w:szCs w:val="28"/>
          <w:rtl/>
        </w:rPr>
        <w:t>.</w:t>
      </w:r>
    </w:p>
    <w:p w14:paraId="4AA35B44" w14:textId="596912B5" w:rsidR="00530061" w:rsidRDefault="00530061" w:rsidP="00530061">
      <w:pPr>
        <w:bidi/>
        <w:spacing w:after="0" w:line="240" w:lineRule="auto"/>
        <w:rPr>
          <w:rFonts w:ascii="Simplified Arabic" w:eastAsia="Simplified Arabic" w:hAnsi="Simplified Arabic" w:cs="Simplified Arabic"/>
          <w:color w:val="000000"/>
          <w:sz w:val="28"/>
          <w:szCs w:val="28"/>
          <w:rtl/>
        </w:rPr>
      </w:pPr>
    </w:p>
    <w:p w14:paraId="2EFF9BDF" w14:textId="2D9C20FE" w:rsidR="0096271B" w:rsidRDefault="0096271B" w:rsidP="0096271B">
      <w:pPr>
        <w:bidi/>
        <w:spacing w:after="0" w:line="240" w:lineRule="auto"/>
        <w:rPr>
          <w:rFonts w:ascii="Simplified Arabic" w:eastAsia="Simplified Arabic" w:hAnsi="Simplified Arabic" w:cs="Simplified Arabic"/>
          <w:color w:val="000000"/>
          <w:sz w:val="28"/>
          <w:szCs w:val="28"/>
          <w:rtl/>
        </w:rPr>
      </w:pPr>
    </w:p>
    <w:p w14:paraId="59AA762E" w14:textId="77777777" w:rsidR="0096271B" w:rsidRPr="005237FD" w:rsidRDefault="0096271B" w:rsidP="0096271B">
      <w:pPr>
        <w:bidi/>
        <w:spacing w:after="0" w:line="240" w:lineRule="auto"/>
        <w:rPr>
          <w:rFonts w:ascii="Simplified Arabic" w:eastAsia="Simplified Arabic" w:hAnsi="Simplified Arabic" w:cs="Simplified Arabic"/>
          <w:color w:val="000000"/>
          <w:sz w:val="28"/>
          <w:szCs w:val="28"/>
        </w:rPr>
      </w:pPr>
    </w:p>
    <w:p w14:paraId="399D2FA8" w14:textId="57F5E679" w:rsidR="003F74F1" w:rsidRDefault="000F3D36">
      <w:pPr>
        <w:bidi/>
        <w:spacing w:after="0" w:line="240" w:lineRule="auto"/>
        <w:rPr>
          <w:rFonts w:ascii="Simplified Arabic" w:eastAsia="Simplified Arabic" w:hAnsi="Simplified Arabic" w:cs="Simplified Arabic"/>
          <w:b/>
          <w:sz w:val="28"/>
          <w:szCs w:val="28"/>
        </w:rPr>
      </w:pPr>
      <w:r w:rsidRPr="004821B2">
        <w:rPr>
          <w:rFonts w:ascii="Simplified Arabic" w:eastAsia="Simplified Arabic" w:hAnsi="Simplified Arabic" w:cs="Simplified Arabic"/>
          <w:bCs/>
          <w:color w:val="000000"/>
          <w:sz w:val="28"/>
          <w:szCs w:val="28"/>
          <w:rtl/>
        </w:rPr>
        <w:t>محددات حجم العينة</w:t>
      </w:r>
    </w:p>
    <w:p w14:paraId="73674F8E" w14:textId="0C44CC11" w:rsidR="003F74F1" w:rsidRDefault="000F3D36" w:rsidP="00A5437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يشير حجم العينة إلى عدد </w:t>
      </w:r>
      <w:r w:rsidR="00A54376">
        <w:rPr>
          <w:rFonts w:ascii="Simplified Arabic" w:eastAsia="Simplified Arabic" w:hAnsi="Simplified Arabic" w:cs="Simplified Arabic" w:hint="cs"/>
          <w:color w:val="000000"/>
          <w:sz w:val="28"/>
          <w:szCs w:val="28"/>
          <w:rtl/>
        </w:rPr>
        <w:t>العاملين بمجال حوكمة تقنية المعلومات في البنك</w:t>
      </w:r>
      <w:r w:rsidR="0096271B">
        <w:rPr>
          <w:rFonts w:ascii="Simplified Arabic" w:eastAsia="Simplified Arabic" w:hAnsi="Simplified Arabic" w:cs="Simplified Arabic" w:hint="cs"/>
          <w:color w:val="000000"/>
          <w:sz w:val="28"/>
          <w:szCs w:val="28"/>
          <w:rtl/>
        </w:rPr>
        <w:t xml:space="preserve"> الأهلي</w:t>
      </w:r>
      <w:r w:rsidR="00A54376">
        <w:rPr>
          <w:rFonts w:ascii="Simplified Arabic" w:eastAsia="Simplified Arabic" w:hAnsi="Simplified Arabic" w:cs="Simplified Arabic" w:hint="cs"/>
          <w:color w:val="000000"/>
          <w:sz w:val="28"/>
          <w:szCs w:val="28"/>
          <w:rtl/>
        </w:rPr>
        <w:t xml:space="preserve"> </w:t>
      </w:r>
      <w:r>
        <w:rPr>
          <w:rFonts w:ascii="Simplified Arabic" w:eastAsia="Simplified Arabic" w:hAnsi="Simplified Arabic" w:cs="Simplified Arabic"/>
          <w:color w:val="000000"/>
          <w:sz w:val="28"/>
          <w:szCs w:val="28"/>
          <w:rtl/>
        </w:rPr>
        <w:t xml:space="preserve">. </w:t>
      </w:r>
    </w:p>
    <w:p w14:paraId="0669D086" w14:textId="2C1093EC" w:rsidR="003F74F1" w:rsidRDefault="000F3D36" w:rsidP="00B82FF7">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درجة </w:t>
      </w:r>
      <w:r w:rsidR="00B82FF7">
        <w:rPr>
          <w:rFonts w:ascii="Simplified Arabic" w:eastAsia="Simplified Arabic" w:hAnsi="Simplified Arabic" w:cs="Simplified Arabic" w:hint="cs"/>
          <w:color w:val="000000"/>
          <w:sz w:val="28"/>
          <w:szCs w:val="28"/>
          <w:rtl/>
        </w:rPr>
        <w:t>تجانس العينة</w:t>
      </w:r>
      <w:r w:rsidR="007775BC">
        <w:rPr>
          <w:rFonts w:ascii="Simplified Arabic" w:eastAsia="Simplified Arabic" w:hAnsi="Simplified Arabic" w:cs="Simplified Arabic" w:hint="cs"/>
          <w:color w:val="000000"/>
          <w:sz w:val="28"/>
          <w:szCs w:val="28"/>
          <w:rtl/>
        </w:rPr>
        <w:t xml:space="preserve"> تمثل</w:t>
      </w:r>
      <w:r>
        <w:rPr>
          <w:rFonts w:ascii="Simplified Arabic" w:eastAsia="Simplified Arabic" w:hAnsi="Simplified Arabic" w:cs="Simplified Arabic"/>
          <w:color w:val="000000"/>
          <w:sz w:val="28"/>
          <w:szCs w:val="28"/>
          <w:rtl/>
        </w:rPr>
        <w:t xml:space="preserve"> ممارسات حوكمة تقنية المعلومات متشابهة</w:t>
      </w:r>
      <w:r w:rsidR="00B17D11">
        <w:rPr>
          <w:rFonts w:ascii="Simplified Arabic" w:eastAsia="Simplified Arabic" w:hAnsi="Simplified Arabic" w:cs="Simplified Arabic"/>
          <w:color w:val="000000"/>
          <w:sz w:val="28"/>
          <w:szCs w:val="28"/>
        </w:rPr>
        <w:t xml:space="preserve"> </w:t>
      </w:r>
      <w:r w:rsidR="00B17D11">
        <w:rPr>
          <w:rFonts w:ascii="Simplified Arabic" w:eastAsia="Simplified Arabic" w:hAnsi="Simplified Arabic" w:cs="Simplified Arabic" w:hint="cs"/>
          <w:color w:val="000000"/>
          <w:sz w:val="28"/>
          <w:szCs w:val="28"/>
          <w:rtl/>
        </w:rPr>
        <w:t>تماما</w:t>
      </w:r>
      <w:r>
        <w:rPr>
          <w:rFonts w:ascii="Simplified Arabic" w:eastAsia="Simplified Arabic" w:hAnsi="Simplified Arabic" w:cs="Simplified Arabic"/>
          <w:color w:val="000000"/>
          <w:sz w:val="28"/>
          <w:szCs w:val="28"/>
          <w:rtl/>
        </w:rPr>
        <w:t xml:space="preserve"> بين البنوك</w:t>
      </w:r>
      <w:r w:rsidR="00DE2058">
        <w:rPr>
          <w:rFonts w:ascii="Simplified Arabic" w:eastAsia="Simplified Arabic" w:hAnsi="Simplified Arabic" w:cs="Simplified Arabic" w:hint="cs"/>
          <w:color w:val="000000"/>
          <w:sz w:val="28"/>
          <w:szCs w:val="28"/>
          <w:rtl/>
        </w:rPr>
        <w:t xml:space="preserve"> السعودية </w:t>
      </w:r>
    </w:p>
    <w:p w14:paraId="24714D11" w14:textId="77777777"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بسبب الإطار التنظيمي الموحد، قد يكون حجم العينة أقل مما لو كانت الممارسات متباينة.</w:t>
      </w:r>
    </w:p>
    <w:p w14:paraId="1E825C69" w14:textId="77777777" w:rsidR="007775BC" w:rsidRDefault="000F3D36" w:rsidP="007775BC">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 مستوى الثقة والإحصائي المسموح به </w:t>
      </w:r>
      <w:r w:rsidR="007775BC">
        <w:rPr>
          <w:rFonts w:ascii="Simplified Arabic" w:eastAsia="Simplified Arabic" w:hAnsi="Simplified Arabic" w:cs="Simplified Arabic" w:hint="cs"/>
          <w:color w:val="001D35"/>
          <w:sz w:val="28"/>
          <w:szCs w:val="28"/>
          <w:highlight w:val="white"/>
          <w:rtl/>
        </w:rPr>
        <w:t>/</w:t>
      </w:r>
    </w:p>
    <w:p w14:paraId="29A65B58" w14:textId="608D0EEC"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 كلما زادت الرغبة في الدقة الإحصائية على سبيل المثال، مستوى ثقة ٩٥% وهامش خطأ (5%)، زاد حجم العينة المطلوب. يمكن استخدام الصيغ الإحصائية لحساب الحجم الأمثل للعينة.</w:t>
      </w:r>
    </w:p>
    <w:p w14:paraId="2C3B25A2" w14:textId="77777777" w:rsidR="007775BC" w:rsidRDefault="000F3D36" w:rsidP="007775BC">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قدرة الباحث على الوصول </w:t>
      </w:r>
      <w:r w:rsidR="007775BC">
        <w:rPr>
          <w:rFonts w:ascii="Simplified Arabic" w:eastAsia="Simplified Arabic" w:hAnsi="Simplified Arabic" w:cs="Simplified Arabic" w:hint="cs"/>
          <w:color w:val="001D35"/>
          <w:sz w:val="28"/>
          <w:szCs w:val="28"/>
          <w:highlight w:val="white"/>
          <w:rtl/>
        </w:rPr>
        <w:t>/</w:t>
      </w:r>
    </w:p>
    <w:p w14:paraId="6E0B1476" w14:textId="1C094F7D"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مدى سهولة الحصول على موافقة </w:t>
      </w:r>
      <w:r w:rsidR="00671B8D">
        <w:rPr>
          <w:rFonts w:ascii="Simplified Arabic" w:eastAsia="Simplified Arabic" w:hAnsi="Simplified Arabic" w:cs="Simplified Arabic" w:hint="cs"/>
          <w:color w:val="001D35"/>
          <w:sz w:val="28"/>
          <w:szCs w:val="28"/>
          <w:highlight w:val="white"/>
          <w:rtl/>
        </w:rPr>
        <w:t>البنك</w:t>
      </w:r>
      <w:r>
        <w:rPr>
          <w:rFonts w:ascii="Simplified Arabic" w:eastAsia="Simplified Arabic" w:hAnsi="Simplified Arabic" w:cs="Simplified Arabic"/>
          <w:color w:val="001D35"/>
          <w:sz w:val="28"/>
          <w:szCs w:val="28"/>
          <w:highlight w:val="white"/>
          <w:rtl/>
        </w:rPr>
        <w:t xml:space="preserve"> والموظفين للمشاركة.</w:t>
      </w:r>
    </w:p>
    <w:p w14:paraId="766F0788" w14:textId="77777777" w:rsidR="00530061" w:rsidRDefault="00530061" w:rsidP="00530061">
      <w:pPr>
        <w:bidi/>
        <w:spacing w:after="0" w:line="240" w:lineRule="auto"/>
        <w:rPr>
          <w:rFonts w:ascii="Simplified Arabic" w:eastAsia="Simplified Arabic" w:hAnsi="Simplified Arabic" w:cs="Simplified Arabic"/>
          <w:b/>
          <w:color w:val="001D35"/>
          <w:sz w:val="28"/>
          <w:szCs w:val="28"/>
          <w:highlight w:val="white"/>
        </w:rPr>
      </w:pPr>
    </w:p>
    <w:p w14:paraId="0F1943E3" w14:textId="66C43B56" w:rsidR="003F74F1" w:rsidRDefault="000F3D36" w:rsidP="007775BC">
      <w:pPr>
        <w:bidi/>
        <w:spacing w:after="0" w:line="240" w:lineRule="auto"/>
        <w:rPr>
          <w:rFonts w:ascii="Simplified Arabic" w:eastAsia="Simplified Arabic" w:hAnsi="Simplified Arabic" w:cs="Simplified Arabic"/>
          <w:b/>
          <w:color w:val="001D35"/>
          <w:sz w:val="28"/>
          <w:szCs w:val="28"/>
          <w:highlight w:val="white"/>
        </w:rPr>
      </w:pPr>
      <w:r>
        <w:rPr>
          <w:rFonts w:ascii="Simplified Arabic" w:eastAsia="Simplified Arabic" w:hAnsi="Simplified Arabic" w:cs="Simplified Arabic"/>
          <w:b/>
          <w:color w:val="001D35"/>
          <w:sz w:val="28"/>
          <w:szCs w:val="28"/>
          <w:highlight w:val="white"/>
          <w:rtl/>
        </w:rPr>
        <w:t xml:space="preserve">للجزء النوعي (المقابلات </w:t>
      </w:r>
      <w:r w:rsidR="007775BC">
        <w:rPr>
          <w:rFonts w:ascii="Simplified Arabic" w:eastAsia="Simplified Arabic" w:hAnsi="Simplified Arabic" w:cs="Simplified Arabic" w:hint="cs"/>
          <w:b/>
          <w:color w:val="001D35"/>
          <w:sz w:val="28"/>
          <w:szCs w:val="28"/>
          <w:highlight w:val="white"/>
          <w:rtl/>
        </w:rPr>
        <w:t>العميقة</w:t>
      </w:r>
      <w:r>
        <w:rPr>
          <w:rFonts w:ascii="Simplified Arabic" w:eastAsia="Simplified Arabic" w:hAnsi="Simplified Arabic" w:cs="Simplified Arabic"/>
          <w:b/>
          <w:color w:val="001D35"/>
          <w:sz w:val="28"/>
          <w:szCs w:val="28"/>
          <w:highlight w:val="white"/>
          <w:rtl/>
        </w:rPr>
        <w:t>)</w:t>
      </w:r>
    </w:p>
    <w:p w14:paraId="244D3EFD" w14:textId="77777777" w:rsidR="007775BC" w:rsidRDefault="007775BC" w:rsidP="007775BC">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التشبع النظري </w:t>
      </w:r>
      <w:r>
        <w:rPr>
          <w:rFonts w:ascii="Simplified Arabic" w:eastAsia="Simplified Arabic" w:hAnsi="Simplified Arabic" w:cs="Simplified Arabic" w:hint="cs"/>
          <w:color w:val="001D35"/>
          <w:sz w:val="28"/>
          <w:szCs w:val="28"/>
          <w:highlight w:val="white"/>
          <w:rtl/>
        </w:rPr>
        <w:t>/</w:t>
      </w:r>
    </w:p>
    <w:p w14:paraId="574E0D4B" w14:textId="23A8F860"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هذا هو المحدد الأساسي في البحث النوعي. </w:t>
      </w:r>
      <w:r w:rsidR="009F5B58">
        <w:rPr>
          <w:rFonts w:ascii="Simplified Arabic" w:eastAsia="Simplified Arabic" w:hAnsi="Simplified Arabic" w:cs="Simplified Arabic" w:hint="cs"/>
          <w:color w:val="001D35"/>
          <w:sz w:val="28"/>
          <w:szCs w:val="28"/>
          <w:highlight w:val="white"/>
          <w:rtl/>
        </w:rPr>
        <w:t>حيث تم</w:t>
      </w:r>
      <w:r>
        <w:rPr>
          <w:rFonts w:ascii="Simplified Arabic" w:eastAsia="Simplified Arabic" w:hAnsi="Simplified Arabic" w:cs="Simplified Arabic"/>
          <w:color w:val="001D35"/>
          <w:sz w:val="28"/>
          <w:szCs w:val="28"/>
          <w:highlight w:val="white"/>
          <w:rtl/>
        </w:rPr>
        <w:t xml:space="preserve"> إجراء المقابلات </w:t>
      </w:r>
      <w:r w:rsidR="009F5B58">
        <w:rPr>
          <w:rFonts w:ascii="Simplified Arabic" w:eastAsia="Simplified Arabic" w:hAnsi="Simplified Arabic" w:cs="Simplified Arabic" w:hint="cs"/>
          <w:color w:val="001D35"/>
          <w:sz w:val="28"/>
          <w:szCs w:val="28"/>
          <w:highlight w:val="white"/>
          <w:rtl/>
        </w:rPr>
        <w:t>وظهرت لدينا</w:t>
      </w:r>
      <w:r>
        <w:rPr>
          <w:rFonts w:ascii="Simplified Arabic" w:eastAsia="Simplified Arabic" w:hAnsi="Simplified Arabic" w:cs="Simplified Arabic"/>
          <w:color w:val="001D35"/>
          <w:sz w:val="28"/>
          <w:szCs w:val="28"/>
          <w:highlight w:val="white"/>
          <w:rtl/>
        </w:rPr>
        <w:t xml:space="preserve"> معلومات جديدة </w:t>
      </w:r>
      <w:r w:rsidR="009F5B58">
        <w:rPr>
          <w:rFonts w:ascii="Simplified Arabic" w:eastAsia="Simplified Arabic" w:hAnsi="Simplified Arabic" w:cs="Simplified Arabic" w:hint="cs"/>
          <w:color w:val="001D35"/>
          <w:sz w:val="28"/>
          <w:szCs w:val="28"/>
          <w:highlight w:val="white"/>
          <w:rtl/>
        </w:rPr>
        <w:t>و</w:t>
      </w:r>
      <w:r>
        <w:rPr>
          <w:rFonts w:ascii="Simplified Arabic" w:eastAsia="Simplified Arabic" w:hAnsi="Simplified Arabic" w:cs="Simplified Arabic"/>
          <w:color w:val="001D35"/>
          <w:sz w:val="28"/>
          <w:szCs w:val="28"/>
          <w:highlight w:val="white"/>
          <w:rtl/>
        </w:rPr>
        <w:t xml:space="preserve"> رؤى مختلفة من </w:t>
      </w:r>
      <w:r w:rsidR="009F5B58">
        <w:rPr>
          <w:rFonts w:ascii="Simplified Arabic" w:eastAsia="Simplified Arabic" w:hAnsi="Simplified Arabic" w:cs="Simplified Arabic" w:hint="cs"/>
          <w:color w:val="001D35"/>
          <w:sz w:val="28"/>
          <w:szCs w:val="28"/>
          <w:highlight w:val="white"/>
          <w:rtl/>
        </w:rPr>
        <w:t>أفراد العينة</w:t>
      </w:r>
      <w:r>
        <w:rPr>
          <w:rFonts w:ascii="Simplified Arabic" w:eastAsia="Simplified Arabic" w:hAnsi="Simplified Arabic" w:cs="Simplified Arabic"/>
          <w:color w:val="001D35"/>
          <w:sz w:val="28"/>
          <w:szCs w:val="28"/>
          <w:highlight w:val="white"/>
          <w:rtl/>
        </w:rPr>
        <w:t xml:space="preserve">. </w:t>
      </w:r>
      <w:r w:rsidR="009F5B58">
        <w:rPr>
          <w:rFonts w:ascii="Simplified Arabic" w:eastAsia="Simplified Arabic" w:hAnsi="Simplified Arabic" w:cs="Simplified Arabic" w:hint="cs"/>
          <w:color w:val="001D35"/>
          <w:sz w:val="28"/>
          <w:szCs w:val="28"/>
          <w:highlight w:val="white"/>
          <w:rtl/>
        </w:rPr>
        <w:t>حيث</w:t>
      </w:r>
      <w:r>
        <w:rPr>
          <w:rFonts w:ascii="Simplified Arabic" w:eastAsia="Simplified Arabic" w:hAnsi="Simplified Arabic" w:cs="Simplified Arabic"/>
          <w:color w:val="001D35"/>
          <w:sz w:val="28"/>
          <w:szCs w:val="28"/>
          <w:highlight w:val="white"/>
          <w:rtl/>
        </w:rPr>
        <w:t xml:space="preserve"> </w:t>
      </w:r>
      <w:r w:rsidR="009F5B58">
        <w:rPr>
          <w:rFonts w:ascii="Simplified Arabic" w:eastAsia="Simplified Arabic" w:hAnsi="Simplified Arabic" w:cs="Simplified Arabic" w:hint="cs"/>
          <w:color w:val="001D35"/>
          <w:sz w:val="28"/>
          <w:szCs w:val="28"/>
          <w:highlight w:val="white"/>
          <w:rtl/>
        </w:rPr>
        <w:t>تراوحت</w:t>
      </w:r>
      <w:r>
        <w:rPr>
          <w:rFonts w:ascii="Simplified Arabic" w:eastAsia="Simplified Arabic" w:hAnsi="Simplified Arabic" w:cs="Simplified Arabic"/>
          <w:color w:val="001D35"/>
          <w:sz w:val="28"/>
          <w:szCs w:val="28"/>
          <w:highlight w:val="white"/>
          <w:rtl/>
        </w:rPr>
        <w:t xml:space="preserve"> حجم العين</w:t>
      </w:r>
      <w:r w:rsidR="009F5B58">
        <w:rPr>
          <w:rFonts w:ascii="Simplified Arabic" w:eastAsia="Simplified Arabic" w:hAnsi="Simplified Arabic" w:cs="Simplified Arabic"/>
          <w:color w:val="001D35"/>
          <w:sz w:val="28"/>
          <w:szCs w:val="28"/>
          <w:highlight w:val="white"/>
          <w:rtl/>
        </w:rPr>
        <w:t xml:space="preserve">ة في الدراسات </w:t>
      </w:r>
      <w:r w:rsidR="009F5B58">
        <w:rPr>
          <w:rFonts w:ascii="Simplified Arabic" w:eastAsia="Simplified Arabic" w:hAnsi="Simplified Arabic" w:cs="Simplified Arabic" w:hint="cs"/>
          <w:color w:val="001D35"/>
          <w:sz w:val="28"/>
          <w:szCs w:val="28"/>
          <w:highlight w:val="white"/>
          <w:rtl/>
        </w:rPr>
        <w:t>النوعية عدد 60</w:t>
      </w:r>
      <w:r w:rsidR="009F5B58">
        <w:rPr>
          <w:rFonts w:ascii="Simplified Arabic" w:eastAsia="Simplified Arabic" w:hAnsi="Simplified Arabic" w:cs="Simplified Arabic"/>
          <w:color w:val="001D35"/>
          <w:sz w:val="28"/>
          <w:szCs w:val="28"/>
          <w:highlight w:val="white"/>
          <w:rtl/>
        </w:rPr>
        <w:t xml:space="preserve"> مشاركا</w:t>
      </w:r>
      <w:r w:rsidR="009F5B58">
        <w:rPr>
          <w:rFonts w:ascii="Simplified Arabic" w:eastAsia="Simplified Arabic" w:hAnsi="Simplified Arabic" w:cs="Simplified Arabic" w:hint="cs"/>
          <w:color w:val="001D35"/>
          <w:sz w:val="28"/>
          <w:szCs w:val="28"/>
          <w:rtl/>
        </w:rPr>
        <w:t xml:space="preserve">. </w:t>
      </w:r>
    </w:p>
    <w:p w14:paraId="29D4176F" w14:textId="77777777" w:rsidR="007775BC" w:rsidRDefault="000F3D36" w:rsidP="007775BC">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عمق المعلومات المطلوبة </w:t>
      </w:r>
      <w:r w:rsidR="007775BC">
        <w:rPr>
          <w:rFonts w:ascii="Simplified Arabic" w:eastAsia="Simplified Arabic" w:hAnsi="Simplified Arabic" w:cs="Simplified Arabic" w:hint="cs"/>
          <w:color w:val="001D35"/>
          <w:sz w:val="28"/>
          <w:szCs w:val="28"/>
          <w:highlight w:val="white"/>
          <w:rtl/>
        </w:rPr>
        <w:t>/</w:t>
      </w:r>
    </w:p>
    <w:p w14:paraId="6860C811" w14:textId="7EA20CDB"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زادت الحاجة إلى فهم عميق ومفصل </w:t>
      </w:r>
      <w:r w:rsidR="009F5B58">
        <w:rPr>
          <w:rFonts w:ascii="Simplified Arabic" w:eastAsia="Simplified Arabic" w:hAnsi="Simplified Arabic" w:cs="Simplified Arabic" w:hint="cs"/>
          <w:color w:val="001D35"/>
          <w:sz w:val="28"/>
          <w:szCs w:val="28"/>
          <w:highlight w:val="white"/>
          <w:rtl/>
        </w:rPr>
        <w:t>للبحث</w:t>
      </w:r>
      <w:r>
        <w:rPr>
          <w:rFonts w:ascii="Simplified Arabic" w:eastAsia="Simplified Arabic" w:hAnsi="Simplified Arabic" w:cs="Simplified Arabic"/>
          <w:color w:val="001D35"/>
          <w:sz w:val="28"/>
          <w:szCs w:val="28"/>
          <w:highlight w:val="white"/>
          <w:rtl/>
        </w:rPr>
        <w:t xml:space="preserve">، </w:t>
      </w:r>
      <w:r w:rsidR="009F5B58">
        <w:rPr>
          <w:rFonts w:ascii="Simplified Arabic" w:eastAsia="Simplified Arabic" w:hAnsi="Simplified Arabic" w:cs="Simplified Arabic" w:hint="cs"/>
          <w:color w:val="001D35"/>
          <w:sz w:val="28"/>
          <w:szCs w:val="28"/>
          <w:highlight w:val="white"/>
          <w:rtl/>
        </w:rPr>
        <w:t>وتتطلب</w:t>
      </w:r>
      <w:r>
        <w:rPr>
          <w:rFonts w:ascii="Simplified Arabic" w:eastAsia="Simplified Arabic" w:hAnsi="Simplified Arabic" w:cs="Simplified Arabic"/>
          <w:color w:val="001D35"/>
          <w:sz w:val="28"/>
          <w:szCs w:val="28"/>
          <w:highlight w:val="white"/>
          <w:rtl/>
        </w:rPr>
        <w:t xml:space="preserve"> الأمر عددًا </w:t>
      </w:r>
      <w:r w:rsidR="009F5B58">
        <w:rPr>
          <w:rFonts w:ascii="Simplified Arabic" w:eastAsia="Simplified Arabic" w:hAnsi="Simplified Arabic" w:cs="Simplified Arabic" w:hint="cs"/>
          <w:color w:val="001D35"/>
          <w:sz w:val="28"/>
          <w:szCs w:val="28"/>
          <w:highlight w:val="white"/>
          <w:rtl/>
        </w:rPr>
        <w:t>أكبر</w:t>
      </w:r>
      <w:r>
        <w:rPr>
          <w:rFonts w:ascii="Simplified Arabic" w:eastAsia="Simplified Arabic" w:hAnsi="Simplified Arabic" w:cs="Simplified Arabic"/>
          <w:color w:val="001D35"/>
          <w:sz w:val="28"/>
          <w:szCs w:val="28"/>
          <w:highlight w:val="white"/>
          <w:rtl/>
        </w:rPr>
        <w:t xml:space="preserve"> من المقابلات </w:t>
      </w:r>
      <w:r w:rsidR="009F5B58">
        <w:rPr>
          <w:rFonts w:ascii="Simplified Arabic" w:eastAsia="Simplified Arabic" w:hAnsi="Simplified Arabic" w:cs="Simplified Arabic" w:hint="cs"/>
          <w:color w:val="001D35"/>
          <w:sz w:val="28"/>
          <w:szCs w:val="28"/>
          <w:highlight w:val="white"/>
          <w:rtl/>
        </w:rPr>
        <w:t>وأكثر</w:t>
      </w:r>
      <w:r>
        <w:rPr>
          <w:rFonts w:ascii="Simplified Arabic" w:eastAsia="Simplified Arabic" w:hAnsi="Simplified Arabic" w:cs="Simplified Arabic"/>
          <w:color w:val="001D35"/>
          <w:sz w:val="28"/>
          <w:szCs w:val="28"/>
          <w:highlight w:val="white"/>
          <w:rtl/>
        </w:rPr>
        <w:t xml:space="preserve"> عمقاً.</w:t>
      </w:r>
    </w:p>
    <w:p w14:paraId="01C65595" w14:textId="77777777" w:rsidR="007775BC" w:rsidRDefault="000F3D36" w:rsidP="007775BC">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الموارد المتاحة</w:t>
      </w:r>
      <w:r w:rsidR="007775BC">
        <w:rPr>
          <w:rFonts w:ascii="Simplified Arabic" w:eastAsia="Simplified Arabic" w:hAnsi="Simplified Arabic" w:cs="Simplified Arabic" w:hint="cs"/>
          <w:color w:val="001D35"/>
          <w:sz w:val="28"/>
          <w:szCs w:val="28"/>
          <w:highlight w:val="white"/>
          <w:rtl/>
        </w:rPr>
        <w:t>/</w:t>
      </w:r>
    </w:p>
    <w:p w14:paraId="5A73E9D8" w14:textId="524D7FF5"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 الوقت والجهد </w:t>
      </w:r>
      <w:r w:rsidR="009F5B58">
        <w:rPr>
          <w:rFonts w:ascii="Simplified Arabic" w:eastAsia="Simplified Arabic" w:hAnsi="Simplified Arabic" w:cs="Simplified Arabic" w:hint="cs"/>
          <w:color w:val="001D35"/>
          <w:sz w:val="28"/>
          <w:szCs w:val="28"/>
          <w:highlight w:val="white"/>
          <w:rtl/>
        </w:rPr>
        <w:t>المبذولان</w:t>
      </w:r>
      <w:r w:rsidR="007775BC">
        <w:rPr>
          <w:rFonts w:ascii="Simplified Arabic" w:eastAsia="Simplified Arabic" w:hAnsi="Simplified Arabic" w:cs="Simplified Arabic"/>
          <w:color w:val="001D35"/>
          <w:sz w:val="28"/>
          <w:szCs w:val="28"/>
          <w:highlight w:val="white"/>
          <w:rtl/>
        </w:rPr>
        <w:t xml:space="preserve"> لإجراء وتحليل المقابلات</w:t>
      </w:r>
      <w:r w:rsidR="007775BC">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 xml:space="preserve">بشكل عام، </w:t>
      </w:r>
      <w:r w:rsidR="009F5B58">
        <w:rPr>
          <w:rFonts w:ascii="Simplified Arabic" w:eastAsia="Simplified Arabic" w:hAnsi="Simplified Arabic" w:cs="Simplified Arabic" w:hint="cs"/>
          <w:color w:val="001D35"/>
          <w:sz w:val="28"/>
          <w:szCs w:val="28"/>
          <w:highlight w:val="white"/>
          <w:rtl/>
        </w:rPr>
        <w:t xml:space="preserve">سعت </w:t>
      </w:r>
      <w:r>
        <w:rPr>
          <w:rFonts w:ascii="Simplified Arabic" w:eastAsia="Simplified Arabic" w:hAnsi="Simplified Arabic" w:cs="Simplified Arabic"/>
          <w:color w:val="001D35"/>
          <w:sz w:val="28"/>
          <w:szCs w:val="28"/>
          <w:highlight w:val="white"/>
          <w:rtl/>
        </w:rPr>
        <w:t xml:space="preserve">الدراسة إلى استهداف عدد كبير </w:t>
      </w:r>
      <w:r w:rsidR="009F5B58">
        <w:rPr>
          <w:rFonts w:ascii="Simplified Arabic" w:eastAsia="Simplified Arabic" w:hAnsi="Simplified Arabic" w:cs="Simplified Arabic" w:hint="cs"/>
          <w:color w:val="001D35"/>
          <w:sz w:val="28"/>
          <w:szCs w:val="28"/>
          <w:highlight w:val="white"/>
          <w:rtl/>
        </w:rPr>
        <w:t>في البنك</w:t>
      </w:r>
      <w:r>
        <w:rPr>
          <w:rFonts w:ascii="Simplified Arabic" w:eastAsia="Simplified Arabic" w:hAnsi="Simplified Arabic" w:cs="Simplified Arabic"/>
          <w:color w:val="001D35"/>
          <w:sz w:val="28"/>
          <w:szCs w:val="28"/>
          <w:highlight w:val="white"/>
          <w:rtl/>
        </w:rPr>
        <w:t xml:space="preserve"> </w:t>
      </w:r>
      <w:r w:rsidR="009F5B58">
        <w:rPr>
          <w:rFonts w:ascii="Simplified Arabic" w:eastAsia="Simplified Arabic" w:hAnsi="Simplified Arabic" w:cs="Simplified Arabic" w:hint="cs"/>
          <w:color w:val="001D35"/>
          <w:sz w:val="28"/>
          <w:szCs w:val="28"/>
          <w:highlight w:val="white"/>
          <w:rtl/>
        </w:rPr>
        <w:t>قدر المستطاع</w:t>
      </w:r>
      <w:r>
        <w:rPr>
          <w:rFonts w:ascii="Simplified Arabic" w:eastAsia="Simplified Arabic" w:hAnsi="Simplified Arabic" w:cs="Simplified Arabic"/>
          <w:color w:val="001D35"/>
          <w:sz w:val="28"/>
          <w:szCs w:val="28"/>
          <w:highlight w:val="white"/>
          <w:rtl/>
        </w:rPr>
        <w:t xml:space="preserve"> للاستبيانات الكمية، </w:t>
      </w:r>
      <w:r w:rsidR="009F5B58">
        <w:rPr>
          <w:rFonts w:ascii="Simplified Arabic" w:eastAsia="Simplified Arabic" w:hAnsi="Simplified Arabic" w:cs="Simplified Arabic" w:hint="cs"/>
          <w:color w:val="001D35"/>
          <w:sz w:val="28"/>
          <w:szCs w:val="28"/>
          <w:highlight w:val="white"/>
          <w:rtl/>
        </w:rPr>
        <w:t>وتم</w:t>
      </w:r>
      <w:r>
        <w:rPr>
          <w:rFonts w:ascii="Simplified Arabic" w:eastAsia="Simplified Arabic" w:hAnsi="Simplified Arabic" w:cs="Simplified Arabic"/>
          <w:color w:val="001D35"/>
          <w:sz w:val="28"/>
          <w:szCs w:val="28"/>
          <w:highlight w:val="white"/>
          <w:rtl/>
        </w:rPr>
        <w:t xml:space="preserve"> التركيز على عدد محدود من المقابلات المتعمقة </w:t>
      </w:r>
      <w:r w:rsidR="009F5B58">
        <w:rPr>
          <w:rFonts w:ascii="Simplified Arabic" w:eastAsia="Simplified Arabic" w:hAnsi="Simplified Arabic" w:cs="Simplified Arabic" w:hint="cs"/>
          <w:color w:val="001D35"/>
          <w:sz w:val="28"/>
          <w:szCs w:val="28"/>
          <w:highlight w:val="white"/>
          <w:rtl/>
        </w:rPr>
        <w:t>60</w:t>
      </w:r>
      <w:r>
        <w:rPr>
          <w:rFonts w:ascii="Simplified Arabic" w:eastAsia="Simplified Arabic" w:hAnsi="Simplified Arabic" w:cs="Simplified Arabic"/>
          <w:color w:val="001D35"/>
          <w:sz w:val="28"/>
          <w:szCs w:val="28"/>
          <w:highlight w:val="white"/>
          <w:rtl/>
        </w:rPr>
        <w:t xml:space="preserve"> مقابلة مع الخبراء الرئيسيين لضمان العمق. هذا النهج يضمن الحصول على بيانات كمية قابلة للتعميم ورؤى نوعية غنية.</w:t>
      </w:r>
    </w:p>
    <w:p w14:paraId="2BDEF656" w14:textId="6D96CFF2" w:rsidR="003F74F1" w:rsidRPr="003F1572" w:rsidRDefault="003F1572">
      <w:pPr>
        <w:bidi/>
        <w:spacing w:after="0" w:line="240" w:lineRule="auto"/>
        <w:rPr>
          <w:rFonts w:ascii="Simplified Arabic" w:eastAsia="Simplified Arabic" w:hAnsi="Simplified Arabic" w:cs="Simplified Arabic"/>
          <w:bCs/>
          <w:sz w:val="28"/>
          <w:szCs w:val="28"/>
        </w:rPr>
      </w:pPr>
      <w:r w:rsidRPr="003F1572">
        <w:rPr>
          <w:rFonts w:ascii="Simplified Arabic" w:eastAsia="Simplified Arabic" w:hAnsi="Simplified Arabic" w:cs="Simplified Arabic" w:hint="cs"/>
          <w:bCs/>
          <w:color w:val="001D35"/>
          <w:sz w:val="28"/>
          <w:szCs w:val="28"/>
          <w:highlight w:val="white"/>
          <w:rtl/>
        </w:rPr>
        <w:t>(</w:t>
      </w:r>
      <w:r w:rsidR="000F3D36" w:rsidRPr="003F1572">
        <w:rPr>
          <w:rFonts w:ascii="Simplified Arabic" w:eastAsia="Simplified Arabic" w:hAnsi="Simplified Arabic" w:cs="Simplified Arabic"/>
          <w:bCs/>
          <w:color w:val="001D35"/>
          <w:sz w:val="28"/>
          <w:szCs w:val="28"/>
          <w:highlight w:val="white"/>
          <w:rtl/>
        </w:rPr>
        <w:t>خطوات جمع البيانات</w:t>
      </w:r>
      <w:r w:rsidRPr="003F1572">
        <w:rPr>
          <w:rFonts w:ascii="Simplified Arabic" w:eastAsia="Simplified Arabic" w:hAnsi="Simplified Arabic" w:cs="Simplified Arabic" w:hint="cs"/>
          <w:bCs/>
          <w:color w:val="001D35"/>
          <w:sz w:val="28"/>
          <w:szCs w:val="28"/>
          <w:rtl/>
        </w:rPr>
        <w:t>)</w:t>
      </w:r>
    </w:p>
    <w:p w14:paraId="239D062E" w14:textId="35C96DA1" w:rsidR="003F74F1" w:rsidRDefault="006951C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تطلب</w:t>
      </w:r>
      <w:r w:rsidR="000F3D36">
        <w:rPr>
          <w:rFonts w:ascii="Simplified Arabic" w:eastAsia="Simplified Arabic" w:hAnsi="Simplified Arabic" w:cs="Simplified Arabic"/>
          <w:color w:val="001D35"/>
          <w:sz w:val="28"/>
          <w:szCs w:val="28"/>
          <w:highlight w:val="white"/>
          <w:rtl/>
        </w:rPr>
        <w:t xml:space="preserve"> جمع البيانات عملية منظمة ومرحلية لضمان الكفاءة والموثوقية.</w:t>
      </w:r>
    </w:p>
    <w:p w14:paraId="5A02CA62"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المرحلة الأولى: التحضير والتصريح:</w:t>
      </w:r>
    </w:p>
    <w:p w14:paraId="381AE9DE" w14:textId="32AB44C7" w:rsidR="003F74F1" w:rsidRDefault="000F3D36" w:rsidP="006951C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الحصول على الموافقات اللازمة من الجهات الرسمية </w:t>
      </w:r>
      <w:r w:rsidR="006951C2">
        <w:rPr>
          <w:rFonts w:ascii="Simplified Arabic" w:eastAsia="Simplified Arabic" w:hAnsi="Simplified Arabic" w:cs="Simplified Arabic" w:hint="cs"/>
          <w:color w:val="001D35"/>
          <w:sz w:val="28"/>
          <w:szCs w:val="28"/>
          <w:rtl/>
        </w:rPr>
        <w:t xml:space="preserve">. </w:t>
      </w:r>
    </w:p>
    <w:p w14:paraId="7B8AC26F" w14:textId="228B3FF9" w:rsidR="003F74F1" w:rsidRDefault="000F3D36" w:rsidP="006951C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التواصل المبدئي مع إدارة </w:t>
      </w:r>
      <w:r w:rsidR="006951C2">
        <w:rPr>
          <w:rFonts w:ascii="Simplified Arabic" w:eastAsia="Simplified Arabic" w:hAnsi="Simplified Arabic" w:cs="Simplified Arabic" w:hint="cs"/>
          <w:color w:val="001D35"/>
          <w:sz w:val="28"/>
          <w:szCs w:val="28"/>
          <w:highlight w:val="white"/>
          <w:rtl/>
        </w:rPr>
        <w:t>البنك</w:t>
      </w:r>
      <w:r>
        <w:rPr>
          <w:rFonts w:ascii="Simplified Arabic" w:eastAsia="Simplified Arabic" w:hAnsi="Simplified Arabic" w:cs="Simplified Arabic"/>
          <w:color w:val="001D35"/>
          <w:sz w:val="28"/>
          <w:szCs w:val="28"/>
          <w:highlight w:val="white"/>
          <w:rtl/>
        </w:rPr>
        <w:t xml:space="preserve"> </w:t>
      </w:r>
      <w:r w:rsidR="006951C2">
        <w:rPr>
          <w:rFonts w:ascii="Simplified Arabic" w:eastAsia="Simplified Arabic" w:hAnsi="Simplified Arabic" w:cs="Simplified Arabic"/>
          <w:color w:val="001D35"/>
          <w:sz w:val="28"/>
          <w:szCs w:val="28"/>
          <w:highlight w:val="white"/>
          <w:rtl/>
        </w:rPr>
        <w:t>للحصول على موافقته</w:t>
      </w:r>
      <w:r>
        <w:rPr>
          <w:rFonts w:ascii="Simplified Arabic" w:eastAsia="Simplified Arabic" w:hAnsi="Simplified Arabic" w:cs="Simplified Arabic"/>
          <w:color w:val="001D35"/>
          <w:sz w:val="28"/>
          <w:szCs w:val="28"/>
          <w:highlight w:val="white"/>
          <w:rtl/>
        </w:rPr>
        <w:t xml:space="preserve"> المسبقة للمشاركة، وشرح أهداف الدراسة وسريتها.</w:t>
      </w:r>
    </w:p>
    <w:p w14:paraId="155225E5" w14:textId="1D84956A"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تطوير أدوات جمع البيانات </w:t>
      </w:r>
      <w:r w:rsidR="006951C2">
        <w:rPr>
          <w:rFonts w:ascii="Simplified Arabic" w:eastAsia="Simplified Arabic" w:hAnsi="Simplified Arabic" w:cs="Simplified Arabic" w:hint="cs"/>
          <w:color w:val="001D35"/>
          <w:sz w:val="28"/>
          <w:szCs w:val="28"/>
          <w:highlight w:val="white"/>
          <w:rtl/>
        </w:rPr>
        <w:t>(</w:t>
      </w:r>
      <w:r>
        <w:rPr>
          <w:rFonts w:ascii="Simplified Arabic" w:eastAsia="Simplified Arabic" w:hAnsi="Simplified Arabic" w:cs="Simplified Arabic"/>
          <w:color w:val="001D35"/>
          <w:sz w:val="28"/>
          <w:szCs w:val="28"/>
          <w:highlight w:val="white"/>
          <w:rtl/>
        </w:rPr>
        <w:t>الاستبيان والمقابلات) واختبارها الأولى (</w:t>
      </w:r>
      <w:r>
        <w:rPr>
          <w:rFonts w:ascii="Simplified Arabic" w:eastAsia="Simplified Arabic" w:hAnsi="Simplified Arabic" w:cs="Simplified Arabic"/>
          <w:color w:val="001D35"/>
          <w:sz w:val="28"/>
          <w:szCs w:val="28"/>
          <w:highlight w:val="white"/>
        </w:rPr>
        <w:t>Pilot Study</w:t>
      </w:r>
      <w:r>
        <w:rPr>
          <w:rFonts w:ascii="Simplified Arabic" w:eastAsia="Simplified Arabic" w:hAnsi="Simplified Arabic" w:cs="Simplified Arabic"/>
          <w:color w:val="001D35"/>
          <w:sz w:val="28"/>
          <w:szCs w:val="28"/>
          <w:highlight w:val="white"/>
          <w:rtl/>
        </w:rPr>
        <w:t>) الضمان وضوحها وفعاليتها.</w:t>
      </w:r>
    </w:p>
    <w:p w14:paraId="0B84888D"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المرحلة الثانية: جمع البيانات الكمية (الاستبيانات):</w:t>
      </w:r>
    </w:p>
    <w:p w14:paraId="5A996B95" w14:textId="21B3EF2C" w:rsidR="003F74F1" w:rsidRDefault="000F3D36" w:rsidP="006951C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توزيع الاستبيانات ورقيا على المشاركين المستهدفين </w:t>
      </w:r>
      <w:r w:rsidR="006951C2">
        <w:rPr>
          <w:rFonts w:ascii="Simplified Arabic" w:eastAsia="Simplified Arabic" w:hAnsi="Simplified Arabic" w:cs="Simplified Arabic" w:hint="cs"/>
          <w:color w:val="001D35"/>
          <w:sz w:val="28"/>
          <w:szCs w:val="28"/>
          <w:highlight w:val="white"/>
          <w:rtl/>
        </w:rPr>
        <w:t>(</w:t>
      </w:r>
      <w:r>
        <w:rPr>
          <w:rFonts w:ascii="Simplified Arabic" w:eastAsia="Simplified Arabic" w:hAnsi="Simplified Arabic" w:cs="Simplified Arabic"/>
          <w:color w:val="001D35"/>
          <w:sz w:val="28"/>
          <w:szCs w:val="28"/>
          <w:highlight w:val="white"/>
          <w:rtl/>
        </w:rPr>
        <w:t xml:space="preserve">مدراء تقنية المعلومات </w:t>
      </w:r>
      <w:r w:rsidR="006951C2">
        <w:rPr>
          <w:rFonts w:ascii="Simplified Arabic" w:eastAsia="Simplified Arabic" w:hAnsi="Simplified Arabic" w:cs="Simplified Arabic" w:hint="cs"/>
          <w:color w:val="001D35"/>
          <w:sz w:val="28"/>
          <w:szCs w:val="28"/>
          <w:highlight w:val="white"/>
          <w:rtl/>
        </w:rPr>
        <w:t xml:space="preserve">و </w:t>
      </w:r>
      <w:r>
        <w:rPr>
          <w:rFonts w:ascii="Simplified Arabic" w:eastAsia="Simplified Arabic" w:hAnsi="Simplified Arabic" w:cs="Simplified Arabic"/>
          <w:color w:val="001D35"/>
          <w:sz w:val="28"/>
          <w:szCs w:val="28"/>
          <w:highlight w:val="white"/>
          <w:rtl/>
        </w:rPr>
        <w:t>مدراء المخاطر</w:t>
      </w:r>
      <w:r w:rsidR="006951C2">
        <w:rPr>
          <w:rFonts w:ascii="Simplified Arabic" w:eastAsia="Simplified Arabic" w:hAnsi="Simplified Arabic" w:cs="Simplified Arabic" w:hint="cs"/>
          <w:color w:val="001D35"/>
          <w:sz w:val="28"/>
          <w:szCs w:val="28"/>
          <w:highlight w:val="white"/>
          <w:rtl/>
        </w:rPr>
        <w:t>)</w:t>
      </w:r>
      <w:r>
        <w:rPr>
          <w:rFonts w:ascii="Simplified Arabic" w:eastAsia="Simplified Arabic" w:hAnsi="Simplified Arabic" w:cs="Simplified Arabic"/>
          <w:color w:val="001D35"/>
          <w:sz w:val="28"/>
          <w:szCs w:val="28"/>
          <w:highlight w:val="white"/>
          <w:rtl/>
        </w:rPr>
        <w:t xml:space="preserve"> في </w:t>
      </w:r>
      <w:r w:rsidR="006951C2">
        <w:rPr>
          <w:rFonts w:ascii="Simplified Arabic" w:eastAsia="Simplified Arabic" w:hAnsi="Simplified Arabic" w:cs="Simplified Arabic" w:hint="cs"/>
          <w:color w:val="001D35"/>
          <w:sz w:val="28"/>
          <w:szCs w:val="28"/>
          <w:highlight w:val="white"/>
          <w:rtl/>
        </w:rPr>
        <w:t>البنك</w:t>
      </w:r>
      <w:r>
        <w:rPr>
          <w:rFonts w:ascii="Simplified Arabic" w:eastAsia="Simplified Arabic" w:hAnsi="Simplified Arabic" w:cs="Simplified Arabic"/>
          <w:color w:val="001D35"/>
          <w:sz w:val="28"/>
          <w:szCs w:val="28"/>
          <w:highlight w:val="white"/>
          <w:rtl/>
        </w:rPr>
        <w:t xml:space="preserve"> التي </w:t>
      </w:r>
      <w:r w:rsidR="006951C2">
        <w:rPr>
          <w:rFonts w:ascii="Simplified Arabic" w:eastAsia="Simplified Arabic" w:hAnsi="Simplified Arabic" w:cs="Simplified Arabic" w:hint="cs"/>
          <w:color w:val="001D35"/>
          <w:sz w:val="28"/>
          <w:szCs w:val="28"/>
          <w:highlight w:val="white"/>
          <w:rtl/>
        </w:rPr>
        <w:t>وافق</w:t>
      </w:r>
      <w:r>
        <w:rPr>
          <w:rFonts w:ascii="Simplified Arabic" w:eastAsia="Simplified Arabic" w:hAnsi="Simplified Arabic" w:cs="Simplified Arabic"/>
          <w:color w:val="001D35"/>
          <w:sz w:val="28"/>
          <w:szCs w:val="28"/>
          <w:highlight w:val="white"/>
          <w:rtl/>
        </w:rPr>
        <w:t xml:space="preserve"> على المشاركة.</w:t>
      </w:r>
      <w:r w:rsidR="006951C2">
        <w:rPr>
          <w:rFonts w:ascii="Simplified Arabic" w:eastAsia="Simplified Arabic" w:hAnsi="Simplified Arabic" w:cs="Simplified Arabic" w:hint="cs"/>
          <w:sz w:val="28"/>
          <w:szCs w:val="28"/>
          <w:rtl/>
        </w:rPr>
        <w:t xml:space="preserve"> وتمت </w:t>
      </w:r>
      <w:r>
        <w:rPr>
          <w:rFonts w:ascii="Simplified Arabic" w:eastAsia="Simplified Arabic" w:hAnsi="Simplified Arabic" w:cs="Simplified Arabic"/>
          <w:color w:val="001D35"/>
          <w:sz w:val="28"/>
          <w:szCs w:val="28"/>
          <w:highlight w:val="white"/>
          <w:rtl/>
        </w:rPr>
        <w:t>متابعة عمليات التعبئة وتذكير المشاركين لزيادة معدل الاستجابة.</w:t>
      </w:r>
    </w:p>
    <w:p w14:paraId="4AC1131D" w14:textId="77777777"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جمع الاستبيانات المكتملة وتدقيقها لضمان صلاحية البيانات.</w:t>
      </w:r>
    </w:p>
    <w:p w14:paraId="6C070D29"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المرحلة الثالثة: جمع البيانات النوعية (المقابلات):</w:t>
      </w:r>
    </w:p>
    <w:p w14:paraId="6590BEA0" w14:textId="7BA4CBF2" w:rsidR="003F74F1" w:rsidRDefault="000F3D36" w:rsidP="006951C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تحديد جدول زمني للمقابلات مع كبار الخبراء والمسؤولين الذين تم اختيارهم في </w:t>
      </w:r>
      <w:r w:rsidR="006951C2">
        <w:rPr>
          <w:rFonts w:ascii="Simplified Arabic" w:eastAsia="Simplified Arabic" w:hAnsi="Simplified Arabic" w:cs="Simplified Arabic" w:hint="cs"/>
          <w:color w:val="001D35"/>
          <w:sz w:val="28"/>
          <w:szCs w:val="28"/>
          <w:highlight w:val="white"/>
          <w:rtl/>
        </w:rPr>
        <w:t>البنك</w:t>
      </w:r>
      <w:r>
        <w:rPr>
          <w:rFonts w:ascii="Simplified Arabic" w:eastAsia="Simplified Arabic" w:hAnsi="Simplified Arabic" w:cs="Simplified Arabic"/>
          <w:color w:val="001D35"/>
          <w:sz w:val="28"/>
          <w:szCs w:val="28"/>
          <w:highlight w:val="white"/>
          <w:rtl/>
        </w:rPr>
        <w:t>.</w:t>
      </w:r>
    </w:p>
    <w:p w14:paraId="4EAF894B" w14:textId="049F59FB" w:rsidR="003F74F1" w:rsidRDefault="000F3D36"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إجراء المقابلات المتعمقة وجهاً لوجه أو عبر</w:t>
      </w:r>
      <w:r w:rsidR="006951C2">
        <w:rPr>
          <w:rFonts w:ascii="Simplified Arabic" w:eastAsia="Simplified Arabic" w:hAnsi="Simplified Arabic" w:cs="Simplified Arabic" w:hint="cs"/>
          <w:color w:val="001D35"/>
          <w:sz w:val="28"/>
          <w:szCs w:val="28"/>
          <w:highlight w:val="white"/>
          <w:rtl/>
        </w:rPr>
        <w:t xml:space="preserve"> وسائل التواصل</w:t>
      </w:r>
      <w:r>
        <w:rPr>
          <w:rFonts w:ascii="Simplified Arabic" w:eastAsia="Simplified Arabic" w:hAnsi="Simplified Arabic" w:cs="Simplified Arabic"/>
          <w:color w:val="001D35"/>
          <w:sz w:val="28"/>
          <w:szCs w:val="28"/>
          <w:highlight w:val="white"/>
          <w:rtl/>
        </w:rPr>
        <w:t xml:space="preserve"> مع استخدام أدوات تسجي</w:t>
      </w:r>
      <w:r w:rsidR="007775BC">
        <w:rPr>
          <w:rFonts w:ascii="Simplified Arabic" w:eastAsia="Simplified Arabic" w:hAnsi="Simplified Arabic" w:cs="Simplified Arabic"/>
          <w:color w:val="001D35"/>
          <w:sz w:val="28"/>
          <w:szCs w:val="28"/>
          <w:highlight w:val="white"/>
          <w:rtl/>
        </w:rPr>
        <w:t>ل آمنة بعد الحصول على الموافقة</w:t>
      </w:r>
      <w:r w:rsidR="007775BC">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تدوين الملاحظات وتفريغ المقابلات بدقة وشمولية.</w:t>
      </w:r>
    </w:p>
    <w:p w14:paraId="3F32EED1"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المرحلة الرابعة: تنظيف وتجهيز البيانات:</w:t>
      </w:r>
    </w:p>
    <w:p w14:paraId="2000A956" w14:textId="727C3CDC"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إدخال البيانات الكمية إلى برامج التحليل الإحصائي </w:t>
      </w:r>
      <w:r>
        <w:rPr>
          <w:rFonts w:ascii="Simplified Arabic" w:eastAsia="Simplified Arabic" w:hAnsi="Simplified Arabic" w:cs="Simplified Arabic"/>
          <w:color w:val="001D35"/>
          <w:sz w:val="28"/>
          <w:szCs w:val="28"/>
          <w:highlight w:val="white"/>
        </w:rPr>
        <w:t>SPSS</w:t>
      </w:r>
      <w:r w:rsidR="007775BC">
        <w:rPr>
          <w:rFonts w:ascii="Simplified Arabic" w:eastAsia="Simplified Arabic" w:hAnsi="Simplified Arabic" w:cs="Simplified Arabic" w:hint="cs"/>
          <w:color w:val="001D35"/>
          <w:sz w:val="28"/>
          <w:szCs w:val="28"/>
          <w:rtl/>
        </w:rPr>
        <w:t xml:space="preserve"> وبالتالي مراجعتها لتأكد من خلوها من الأخطاء أو القيم المفقودة وأخيرا تصنيفها للتحليل </w:t>
      </w:r>
    </w:p>
    <w:p w14:paraId="463928E8" w14:textId="37DF9CD7" w:rsidR="003F74F1" w:rsidRPr="006951C2" w:rsidRDefault="000F3D36">
      <w:pPr>
        <w:bidi/>
        <w:spacing w:after="0" w:line="240" w:lineRule="auto"/>
        <w:rPr>
          <w:rFonts w:ascii="Simplified Arabic" w:eastAsia="Simplified Arabic" w:hAnsi="Simplified Arabic" w:cs="Simplified Arabic"/>
          <w:b/>
          <w:bCs/>
          <w:sz w:val="28"/>
          <w:szCs w:val="28"/>
        </w:rPr>
      </w:pPr>
      <w:r w:rsidRPr="006951C2">
        <w:rPr>
          <w:rFonts w:ascii="Simplified Arabic" w:eastAsia="Simplified Arabic" w:hAnsi="Simplified Arabic" w:cs="Simplified Arabic"/>
          <w:b/>
          <w:bCs/>
          <w:color w:val="001D35"/>
          <w:sz w:val="28"/>
          <w:szCs w:val="28"/>
          <w:highlight w:val="white"/>
          <w:rtl/>
        </w:rPr>
        <w:t>أدوات جمع البيانات</w:t>
      </w:r>
    </w:p>
    <w:p w14:paraId="19E3340F" w14:textId="4340FFB9" w:rsidR="003F74F1" w:rsidRDefault="006951C2" w:rsidP="007775B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 xml:space="preserve">تم </w:t>
      </w:r>
      <w:r w:rsidR="000F3D36">
        <w:rPr>
          <w:rFonts w:ascii="Simplified Arabic" w:eastAsia="Simplified Arabic" w:hAnsi="Simplified Arabic" w:cs="Simplified Arabic"/>
          <w:color w:val="001D35"/>
          <w:sz w:val="28"/>
          <w:szCs w:val="28"/>
          <w:highlight w:val="white"/>
          <w:rtl/>
        </w:rPr>
        <w:t xml:space="preserve">اختيار الأداة المناسبة لجمع البيانات </w:t>
      </w:r>
      <w:r>
        <w:rPr>
          <w:rFonts w:ascii="Simplified Arabic" w:eastAsia="Simplified Arabic" w:hAnsi="Simplified Arabic" w:cs="Simplified Arabic" w:hint="cs"/>
          <w:color w:val="001D35"/>
          <w:sz w:val="28"/>
          <w:szCs w:val="28"/>
          <w:highlight w:val="white"/>
          <w:rtl/>
        </w:rPr>
        <w:t xml:space="preserve">وهو </w:t>
      </w:r>
      <w:r w:rsidR="000F3D36">
        <w:rPr>
          <w:rFonts w:ascii="Simplified Arabic" w:eastAsia="Simplified Arabic" w:hAnsi="Simplified Arabic" w:cs="Simplified Arabic"/>
          <w:color w:val="001D35"/>
          <w:sz w:val="28"/>
          <w:szCs w:val="28"/>
          <w:highlight w:val="white"/>
          <w:rtl/>
        </w:rPr>
        <w:t xml:space="preserve">أمر </w:t>
      </w:r>
      <w:r w:rsidR="007775BC">
        <w:rPr>
          <w:rFonts w:ascii="Simplified Arabic" w:eastAsia="Simplified Arabic" w:hAnsi="Simplified Arabic" w:cs="Simplified Arabic" w:hint="cs"/>
          <w:color w:val="001D35"/>
          <w:sz w:val="28"/>
          <w:szCs w:val="28"/>
          <w:highlight w:val="white"/>
          <w:rtl/>
        </w:rPr>
        <w:t>ضروري</w:t>
      </w:r>
      <w:r w:rsidR="000F3D36">
        <w:rPr>
          <w:rFonts w:ascii="Simplified Arabic" w:eastAsia="Simplified Arabic" w:hAnsi="Simplified Arabic" w:cs="Simplified Arabic"/>
          <w:color w:val="001D35"/>
          <w:sz w:val="28"/>
          <w:szCs w:val="28"/>
          <w:highlight w:val="white"/>
          <w:rtl/>
        </w:rPr>
        <w:t xml:space="preserve"> لضمان الحصول على المعلومات المطلوبة بدقة وكفاءة.</w:t>
      </w:r>
    </w:p>
    <w:p w14:paraId="3C50ECE1" w14:textId="77777777"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 xml:space="preserve">أولاً : </w:t>
      </w:r>
      <w:r w:rsidRPr="003F1572">
        <w:rPr>
          <w:rFonts w:ascii="Simplified Arabic" w:eastAsia="Simplified Arabic" w:hAnsi="Simplified Arabic" w:cs="Simplified Arabic"/>
          <w:bCs/>
          <w:color w:val="001D35"/>
          <w:sz w:val="28"/>
          <w:szCs w:val="28"/>
          <w:highlight w:val="white"/>
          <w:rtl/>
        </w:rPr>
        <w:t>الاستبيان</w:t>
      </w:r>
      <w:r>
        <w:rPr>
          <w:rFonts w:ascii="Simplified Arabic" w:eastAsia="Simplified Arabic" w:hAnsi="Simplified Arabic" w:cs="Simplified Arabic"/>
          <w:b/>
          <w:color w:val="001D35"/>
          <w:sz w:val="28"/>
          <w:szCs w:val="28"/>
          <w:highlight w:val="white"/>
          <w:rtl/>
        </w:rPr>
        <w:t xml:space="preserve"> - (</w:t>
      </w:r>
      <w:r>
        <w:rPr>
          <w:rFonts w:ascii="Simplified Arabic" w:eastAsia="Simplified Arabic" w:hAnsi="Simplified Arabic" w:cs="Simplified Arabic"/>
          <w:b/>
          <w:color w:val="001D35"/>
          <w:sz w:val="28"/>
          <w:szCs w:val="28"/>
          <w:highlight w:val="white"/>
        </w:rPr>
        <w:t>Questionnaire</w:t>
      </w:r>
      <w:r>
        <w:rPr>
          <w:rFonts w:ascii="Simplified Arabic" w:eastAsia="Simplified Arabic" w:hAnsi="Simplified Arabic" w:cs="Simplified Arabic"/>
          <w:b/>
          <w:color w:val="001D35"/>
          <w:sz w:val="28"/>
          <w:szCs w:val="28"/>
          <w:highlight w:val="white"/>
          <w:rtl/>
        </w:rPr>
        <w:t>) للبيانات الكمية:</w:t>
      </w:r>
    </w:p>
    <w:p w14:paraId="079C4DE1" w14:textId="217E22D4" w:rsidR="003F74F1" w:rsidRDefault="000F3D36" w:rsidP="00F7646A">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highlight w:val="white"/>
          <w:rtl/>
        </w:rPr>
        <w:t xml:space="preserve">التصميم : </w:t>
      </w:r>
      <w:r w:rsidR="006951C2">
        <w:rPr>
          <w:rFonts w:ascii="Simplified Arabic" w:eastAsia="Simplified Arabic" w:hAnsi="Simplified Arabic" w:cs="Simplified Arabic" w:hint="cs"/>
          <w:color w:val="001D35"/>
          <w:sz w:val="28"/>
          <w:szCs w:val="28"/>
          <w:highlight w:val="white"/>
          <w:rtl/>
        </w:rPr>
        <w:t xml:space="preserve">كان </w:t>
      </w:r>
      <w:r>
        <w:rPr>
          <w:rFonts w:ascii="Simplified Arabic" w:eastAsia="Simplified Arabic" w:hAnsi="Simplified Arabic" w:cs="Simplified Arabic"/>
          <w:color w:val="001D35"/>
          <w:sz w:val="28"/>
          <w:szCs w:val="28"/>
          <w:highlight w:val="white"/>
          <w:rtl/>
        </w:rPr>
        <w:t xml:space="preserve">الاستبيان مصمما بعناية فائقة، مع أسئلة واضحة ومحددة تقيس المتغيرات المستقلة والتابعة وأبعادها. </w:t>
      </w:r>
      <w:r w:rsidR="006951C2">
        <w:rPr>
          <w:rFonts w:ascii="Simplified Arabic" w:eastAsia="Simplified Arabic" w:hAnsi="Simplified Arabic" w:cs="Simplified Arabic" w:hint="cs"/>
          <w:color w:val="001D35"/>
          <w:sz w:val="28"/>
          <w:szCs w:val="28"/>
          <w:highlight w:val="white"/>
          <w:rtl/>
        </w:rPr>
        <w:t>مع إمكانية</w:t>
      </w:r>
      <w:r>
        <w:rPr>
          <w:rFonts w:ascii="Simplified Arabic" w:eastAsia="Simplified Arabic" w:hAnsi="Simplified Arabic" w:cs="Simplified Arabic"/>
          <w:color w:val="001D35"/>
          <w:sz w:val="28"/>
          <w:szCs w:val="28"/>
          <w:highlight w:val="white"/>
          <w:rtl/>
        </w:rPr>
        <w:t xml:space="preserve"> استخدام مقاييس ليكرت (</w:t>
      </w:r>
      <w:r w:rsidR="00F7646A">
        <w:rPr>
          <w:rFonts w:ascii="Simplified Arabic" w:eastAsia="Simplified Arabic" w:hAnsi="Simplified Arabic" w:cs="Simplified Arabic"/>
          <w:color w:val="001D35"/>
          <w:sz w:val="28"/>
          <w:szCs w:val="28"/>
        </w:rPr>
        <w:t xml:space="preserve"> (Likert </w:t>
      </w:r>
      <w:r w:rsidR="00F7646A">
        <w:rPr>
          <w:rFonts w:ascii="Simplified Arabic" w:eastAsia="Simplified Arabic" w:hAnsi="Simplified Arabic" w:cs="Simplified Arabic"/>
          <w:color w:val="001D35"/>
          <w:sz w:val="28"/>
          <w:szCs w:val="28"/>
          <w:lang w:val="en-US"/>
        </w:rPr>
        <w:t>s</w:t>
      </w:r>
      <w:r w:rsidR="00F7646A" w:rsidRPr="00F7646A">
        <w:rPr>
          <w:rFonts w:ascii="Simplified Arabic" w:eastAsia="Simplified Arabic" w:hAnsi="Simplified Arabic" w:cs="Simplified Arabic"/>
          <w:color w:val="001D35"/>
          <w:sz w:val="28"/>
          <w:szCs w:val="28"/>
        </w:rPr>
        <w:t>cale</w:t>
      </w:r>
      <w:r w:rsidRPr="00F7646A">
        <w:rPr>
          <w:rFonts w:ascii="Simplified Arabic" w:eastAsia="Simplified Arabic" w:hAnsi="Simplified Arabic" w:cs="Simplified Arabic"/>
          <w:color w:val="001D35"/>
          <w:sz w:val="28"/>
          <w:szCs w:val="28"/>
          <w:rtl/>
        </w:rPr>
        <w:t xml:space="preserve"> </w:t>
      </w:r>
      <w:r>
        <w:rPr>
          <w:rFonts w:ascii="Simplified Arabic" w:eastAsia="Simplified Arabic" w:hAnsi="Simplified Arabic" w:cs="Simplified Arabic"/>
          <w:color w:val="001D35"/>
          <w:sz w:val="28"/>
          <w:szCs w:val="28"/>
          <w:highlight w:val="white"/>
          <w:rtl/>
        </w:rPr>
        <w:t>القياس درجة الموافقة أو الأهمية، بالإضافة إلى أسئلة مفتوحة محدودة إن لزم</w:t>
      </w: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color w:val="001D35"/>
          <w:sz w:val="28"/>
          <w:szCs w:val="28"/>
          <w:highlight w:val="white"/>
          <w:rtl/>
        </w:rPr>
        <w:t>الأمر.</w:t>
      </w:r>
    </w:p>
    <w:p w14:paraId="7F0AD2F0" w14:textId="77777777" w:rsidR="007775BC" w:rsidRDefault="007775BC" w:rsidP="007775BC">
      <w:pPr>
        <w:bidi/>
        <w:spacing w:after="0" w:line="240" w:lineRule="auto"/>
        <w:rPr>
          <w:rFonts w:ascii="Simplified Arabic" w:eastAsia="Simplified Arabic" w:hAnsi="Simplified Arabic" w:cs="Simplified Arabic"/>
          <w:color w:val="001D35"/>
          <w:sz w:val="28"/>
          <w:szCs w:val="28"/>
          <w:rtl/>
        </w:rPr>
      </w:pPr>
    </w:p>
    <w:p w14:paraId="098EF772" w14:textId="762B1916" w:rsidR="003D37DC" w:rsidRDefault="003D37DC" w:rsidP="003D37DC">
      <w:pPr>
        <w:bidi/>
        <w:spacing w:after="0" w:line="240" w:lineRule="auto"/>
        <w:rPr>
          <w:rFonts w:ascii="Simplified Arabic" w:eastAsia="Simplified Arabic" w:hAnsi="Simplified Arabic" w:cs="Simplified Arabic"/>
          <w:color w:val="001D35"/>
          <w:sz w:val="28"/>
          <w:szCs w:val="28"/>
          <w:rtl/>
        </w:rPr>
      </w:pPr>
    </w:p>
    <w:tbl>
      <w:tblPr>
        <w:tblStyle w:val="aa"/>
        <w:bidiVisual/>
        <w:tblW w:w="0" w:type="auto"/>
        <w:tblLook w:val="04A0" w:firstRow="1" w:lastRow="0" w:firstColumn="1" w:lastColumn="0" w:noHBand="0" w:noVBand="1"/>
      </w:tblPr>
      <w:tblGrid>
        <w:gridCol w:w="1168"/>
        <w:gridCol w:w="1255"/>
        <w:gridCol w:w="1082"/>
        <w:gridCol w:w="1169"/>
        <w:gridCol w:w="1169"/>
        <w:gridCol w:w="1800"/>
      </w:tblGrid>
      <w:tr w:rsidR="004D0E33" w14:paraId="56AB18E5" w14:textId="77777777" w:rsidTr="004D2C75">
        <w:tc>
          <w:tcPr>
            <w:tcW w:w="1168" w:type="dxa"/>
            <w:shd w:val="clear" w:color="auto" w:fill="AEAAAA" w:themeFill="background2" w:themeFillShade="BF"/>
          </w:tcPr>
          <w:p w14:paraId="47613B50" w14:textId="77777777" w:rsidR="004D0E33" w:rsidRPr="00F7646A" w:rsidRDefault="004D0E33" w:rsidP="004D2C75">
            <w:pPr>
              <w:bidi/>
              <w:jc w:val="center"/>
              <w:rPr>
                <w:rFonts w:ascii="Simplified Arabic" w:eastAsia="Simplified Arabic" w:hAnsi="Simplified Arabic" w:cs="Simplified Arabic"/>
                <w:b/>
                <w:bCs/>
                <w:sz w:val="28"/>
                <w:szCs w:val="28"/>
                <w:rtl/>
              </w:rPr>
            </w:pPr>
            <w:r w:rsidRPr="00F7646A">
              <w:rPr>
                <w:rFonts w:ascii="Simplified Arabic" w:eastAsia="Simplified Arabic" w:hAnsi="Simplified Arabic" w:cs="Simplified Arabic" w:hint="cs"/>
                <w:b/>
                <w:bCs/>
                <w:sz w:val="28"/>
                <w:szCs w:val="28"/>
                <w:rtl/>
              </w:rPr>
              <w:t>الإجابة</w:t>
            </w:r>
          </w:p>
        </w:tc>
        <w:tc>
          <w:tcPr>
            <w:tcW w:w="1255" w:type="dxa"/>
            <w:shd w:val="clear" w:color="auto" w:fill="AEAAAA" w:themeFill="background2" w:themeFillShade="BF"/>
          </w:tcPr>
          <w:p w14:paraId="782D3ABC"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موافق بشدة</w:t>
            </w:r>
          </w:p>
        </w:tc>
        <w:tc>
          <w:tcPr>
            <w:tcW w:w="1082" w:type="dxa"/>
            <w:shd w:val="clear" w:color="auto" w:fill="AEAAAA" w:themeFill="background2" w:themeFillShade="BF"/>
          </w:tcPr>
          <w:p w14:paraId="7A3333DB"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موافق</w:t>
            </w:r>
          </w:p>
        </w:tc>
        <w:tc>
          <w:tcPr>
            <w:tcW w:w="1169" w:type="dxa"/>
            <w:shd w:val="clear" w:color="auto" w:fill="AEAAAA" w:themeFill="background2" w:themeFillShade="BF"/>
          </w:tcPr>
          <w:p w14:paraId="1959589D"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محايد</w:t>
            </w:r>
          </w:p>
        </w:tc>
        <w:tc>
          <w:tcPr>
            <w:tcW w:w="1169" w:type="dxa"/>
            <w:shd w:val="clear" w:color="auto" w:fill="AEAAAA" w:themeFill="background2" w:themeFillShade="BF"/>
          </w:tcPr>
          <w:p w14:paraId="13A942D9"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غير موافق</w:t>
            </w:r>
          </w:p>
        </w:tc>
        <w:tc>
          <w:tcPr>
            <w:tcW w:w="1800" w:type="dxa"/>
            <w:shd w:val="clear" w:color="auto" w:fill="AEAAAA" w:themeFill="background2" w:themeFillShade="BF"/>
          </w:tcPr>
          <w:p w14:paraId="5F764111"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غير موافق بشدة</w:t>
            </w:r>
          </w:p>
        </w:tc>
      </w:tr>
      <w:tr w:rsidR="004D0E33" w14:paraId="0667D4A8" w14:textId="77777777" w:rsidTr="004D2C75">
        <w:tc>
          <w:tcPr>
            <w:tcW w:w="1168" w:type="dxa"/>
            <w:shd w:val="clear" w:color="auto" w:fill="AEAAAA" w:themeFill="background2" w:themeFillShade="BF"/>
          </w:tcPr>
          <w:p w14:paraId="7CE6DC5C" w14:textId="77777777" w:rsidR="004D0E33" w:rsidRPr="00F7646A" w:rsidRDefault="004D0E33" w:rsidP="004D2C75">
            <w:pPr>
              <w:bidi/>
              <w:jc w:val="center"/>
              <w:rPr>
                <w:rFonts w:ascii="Simplified Arabic" w:eastAsia="Simplified Arabic" w:hAnsi="Simplified Arabic" w:cs="Simplified Arabic"/>
                <w:b/>
                <w:bCs/>
                <w:sz w:val="28"/>
                <w:szCs w:val="28"/>
                <w:rtl/>
              </w:rPr>
            </w:pPr>
            <w:r w:rsidRPr="00F7646A">
              <w:rPr>
                <w:rFonts w:ascii="Simplified Arabic" w:eastAsia="Simplified Arabic" w:hAnsi="Simplified Arabic" w:cs="Simplified Arabic" w:hint="cs"/>
                <w:b/>
                <w:bCs/>
                <w:sz w:val="28"/>
                <w:szCs w:val="28"/>
                <w:rtl/>
              </w:rPr>
              <w:t>الدرجة</w:t>
            </w:r>
          </w:p>
        </w:tc>
        <w:tc>
          <w:tcPr>
            <w:tcW w:w="1255" w:type="dxa"/>
          </w:tcPr>
          <w:p w14:paraId="3FA0A717"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5</w:t>
            </w:r>
          </w:p>
        </w:tc>
        <w:tc>
          <w:tcPr>
            <w:tcW w:w="1082" w:type="dxa"/>
          </w:tcPr>
          <w:p w14:paraId="1136E5F7"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4</w:t>
            </w:r>
          </w:p>
        </w:tc>
        <w:tc>
          <w:tcPr>
            <w:tcW w:w="1169" w:type="dxa"/>
          </w:tcPr>
          <w:p w14:paraId="0220E896"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3</w:t>
            </w:r>
          </w:p>
        </w:tc>
        <w:tc>
          <w:tcPr>
            <w:tcW w:w="1169" w:type="dxa"/>
          </w:tcPr>
          <w:p w14:paraId="43876A47"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w:t>
            </w:r>
          </w:p>
        </w:tc>
        <w:tc>
          <w:tcPr>
            <w:tcW w:w="1800" w:type="dxa"/>
          </w:tcPr>
          <w:p w14:paraId="3D0510F1" w14:textId="77777777" w:rsidR="004D0E33" w:rsidRDefault="004D0E33" w:rsidP="004D2C75">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w:t>
            </w:r>
          </w:p>
        </w:tc>
      </w:tr>
    </w:tbl>
    <w:p w14:paraId="6E6E5F65" w14:textId="03D210CF" w:rsidR="003D37DC" w:rsidRDefault="00CE766B" w:rsidP="00CE766B">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                        </w:t>
      </w:r>
      <w:r>
        <w:rPr>
          <w:rFonts w:ascii="Simplified Arabic" w:eastAsia="Simplified Arabic" w:hAnsi="Simplified Arabic" w:cs="Simplified Arabic" w:hint="cs"/>
          <w:sz w:val="28"/>
          <w:szCs w:val="28"/>
          <w:rtl/>
        </w:rPr>
        <w:t>جدول رقم (3): يوضح استخدام مقاييس ليكرت</w:t>
      </w:r>
      <w:r>
        <w:rPr>
          <w:rFonts w:ascii="Simplified Arabic" w:eastAsia="Simplified Arabic" w:hAnsi="Simplified Arabic" w:cs="Simplified Arabic"/>
          <w:color w:val="000000"/>
          <w:sz w:val="28"/>
          <w:szCs w:val="28"/>
        </w:rPr>
        <w:t>.</w:t>
      </w:r>
    </w:p>
    <w:p w14:paraId="1C3B9BB8" w14:textId="6E9F3B7F" w:rsidR="003D37DC" w:rsidRDefault="003D37DC" w:rsidP="003D37DC">
      <w:pPr>
        <w:bidi/>
        <w:spacing w:after="0" w:line="240" w:lineRule="auto"/>
        <w:rPr>
          <w:rFonts w:ascii="Simplified Arabic" w:eastAsia="Simplified Arabic" w:hAnsi="Simplified Arabic" w:cs="Simplified Arabic"/>
          <w:color w:val="001D35"/>
          <w:sz w:val="28"/>
          <w:szCs w:val="28"/>
          <w:rtl/>
        </w:rPr>
      </w:pPr>
    </w:p>
    <w:p w14:paraId="5962A2EA" w14:textId="77777777" w:rsidR="003D37DC" w:rsidRDefault="003D37DC" w:rsidP="003D37DC">
      <w:pPr>
        <w:bidi/>
        <w:spacing w:after="0" w:line="240" w:lineRule="auto"/>
        <w:rPr>
          <w:rFonts w:ascii="Simplified Arabic" w:eastAsia="Simplified Arabic" w:hAnsi="Simplified Arabic" w:cs="Simplified Arabic"/>
          <w:color w:val="001D35"/>
          <w:sz w:val="28"/>
          <w:szCs w:val="28"/>
          <w:rtl/>
        </w:rPr>
      </w:pPr>
    </w:p>
    <w:tbl>
      <w:tblPr>
        <w:tblStyle w:val="aa"/>
        <w:bidiVisual/>
        <w:tblW w:w="0" w:type="auto"/>
        <w:tblInd w:w="137" w:type="dxa"/>
        <w:tblLook w:val="04A0" w:firstRow="1" w:lastRow="0" w:firstColumn="1" w:lastColumn="0" w:noHBand="0" w:noVBand="1"/>
      </w:tblPr>
      <w:tblGrid>
        <w:gridCol w:w="5228"/>
        <w:gridCol w:w="1260"/>
      </w:tblGrid>
      <w:tr w:rsidR="001C4362" w14:paraId="177389EA" w14:textId="75B2C32A" w:rsidTr="001C4362">
        <w:tc>
          <w:tcPr>
            <w:tcW w:w="5228" w:type="dxa"/>
            <w:shd w:val="clear" w:color="auto" w:fill="AEAAAA" w:themeFill="background2" w:themeFillShade="BF"/>
          </w:tcPr>
          <w:p w14:paraId="2C2578EB" w14:textId="47703D12"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المجال</w:t>
            </w:r>
          </w:p>
        </w:tc>
        <w:tc>
          <w:tcPr>
            <w:tcW w:w="1260" w:type="dxa"/>
            <w:shd w:val="clear" w:color="auto" w:fill="AEAAAA" w:themeFill="background2" w:themeFillShade="BF"/>
          </w:tcPr>
          <w:p w14:paraId="766B0CF0" w14:textId="6EBB6694" w:rsidR="001C4362" w:rsidRDefault="001C4362" w:rsidP="001C4362">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عدد الفقرات</w:t>
            </w:r>
          </w:p>
        </w:tc>
      </w:tr>
      <w:tr w:rsidR="001C4362" w14:paraId="45E54963" w14:textId="2E417E71" w:rsidTr="001C4362">
        <w:tc>
          <w:tcPr>
            <w:tcW w:w="5228" w:type="dxa"/>
            <w:shd w:val="clear" w:color="auto" w:fill="FFFFFF" w:themeFill="background1"/>
          </w:tcPr>
          <w:p w14:paraId="467EA20F" w14:textId="6A46409E"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المجال الأول (المتغير المستقل ) حوكمة تقنية المعلومات</w:t>
            </w:r>
          </w:p>
        </w:tc>
        <w:tc>
          <w:tcPr>
            <w:tcW w:w="1260" w:type="dxa"/>
          </w:tcPr>
          <w:p w14:paraId="4B2F4541" w14:textId="77777777"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w:t>
            </w:r>
          </w:p>
          <w:p w14:paraId="646AB75E" w14:textId="4D04C610" w:rsidR="001C4362" w:rsidRDefault="001C4362" w:rsidP="001C4362">
            <w:pPr>
              <w:bidi/>
              <w:jc w:val="center"/>
              <w:rPr>
                <w:rFonts w:ascii="Simplified Arabic" w:eastAsia="Simplified Arabic" w:hAnsi="Simplified Arabic" w:cs="Simplified Arabic"/>
                <w:color w:val="001D35"/>
                <w:sz w:val="28"/>
                <w:szCs w:val="28"/>
                <w:rtl/>
              </w:rPr>
            </w:pPr>
          </w:p>
        </w:tc>
      </w:tr>
      <w:tr w:rsidR="001C4362" w14:paraId="2A26D275" w14:textId="0B11D5CF" w:rsidTr="001C4362">
        <w:tc>
          <w:tcPr>
            <w:tcW w:w="5228" w:type="dxa"/>
            <w:shd w:val="clear" w:color="auto" w:fill="FFFFFF" w:themeFill="background1"/>
          </w:tcPr>
          <w:p w14:paraId="758C8FEC" w14:textId="77777777"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المجال الثاني (المتغير التابع) البنوك السعودية</w:t>
            </w:r>
          </w:p>
          <w:p w14:paraId="083D2FCA" w14:textId="7B187D51" w:rsidR="001C4362" w:rsidRDefault="001C4362" w:rsidP="001C4362">
            <w:pPr>
              <w:bidi/>
              <w:jc w:val="center"/>
              <w:rPr>
                <w:rFonts w:ascii="Simplified Arabic" w:eastAsia="Simplified Arabic" w:hAnsi="Simplified Arabic" w:cs="Simplified Arabic"/>
                <w:color w:val="001D35"/>
                <w:sz w:val="28"/>
                <w:szCs w:val="28"/>
                <w:rtl/>
              </w:rPr>
            </w:pPr>
          </w:p>
        </w:tc>
        <w:tc>
          <w:tcPr>
            <w:tcW w:w="1260" w:type="dxa"/>
          </w:tcPr>
          <w:p w14:paraId="0D2361F2" w14:textId="51D72774"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w:t>
            </w:r>
          </w:p>
        </w:tc>
      </w:tr>
      <w:tr w:rsidR="001C4362" w14:paraId="4ECF00C5" w14:textId="3F689EB3" w:rsidTr="001C4362">
        <w:tc>
          <w:tcPr>
            <w:tcW w:w="5228" w:type="dxa"/>
            <w:shd w:val="clear" w:color="auto" w:fill="AEAAAA" w:themeFill="background2" w:themeFillShade="BF"/>
          </w:tcPr>
          <w:p w14:paraId="2E64A587" w14:textId="46A41472"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مجموع الفقرات</w:t>
            </w:r>
          </w:p>
        </w:tc>
        <w:tc>
          <w:tcPr>
            <w:tcW w:w="1260" w:type="dxa"/>
            <w:shd w:val="clear" w:color="auto" w:fill="AEAAAA" w:themeFill="background2" w:themeFillShade="BF"/>
          </w:tcPr>
          <w:p w14:paraId="662EE968" w14:textId="442551BF" w:rsidR="001C4362" w:rsidRDefault="001C4362" w:rsidP="001C4362">
            <w:pPr>
              <w:bidi/>
              <w:jc w:val="center"/>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w:t>
            </w:r>
          </w:p>
        </w:tc>
      </w:tr>
    </w:tbl>
    <w:p w14:paraId="72FB2108" w14:textId="23B02125" w:rsidR="004D0E33" w:rsidRDefault="00CE766B" w:rsidP="001C4362">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hint="cs"/>
          <w:sz w:val="28"/>
          <w:szCs w:val="28"/>
          <w:rtl/>
        </w:rPr>
        <w:t>جدول رقم (4): يوضح توزيع فقرات الاستبانة على المجالات</w:t>
      </w:r>
      <w:r w:rsidR="001C4362">
        <w:rPr>
          <w:rFonts w:ascii="Simplified Arabic" w:eastAsia="Simplified Arabic" w:hAnsi="Simplified Arabic" w:cs="Simplified Arabic" w:hint="cs"/>
          <w:sz w:val="28"/>
          <w:szCs w:val="28"/>
          <w:rtl/>
        </w:rPr>
        <w:t xml:space="preserve"> </w:t>
      </w:r>
    </w:p>
    <w:p w14:paraId="364E91BE" w14:textId="0D60C44C" w:rsidR="004D0E33" w:rsidRDefault="004D0E33" w:rsidP="004D0E33">
      <w:pPr>
        <w:bidi/>
        <w:spacing w:after="0" w:line="240" w:lineRule="auto"/>
        <w:rPr>
          <w:rFonts w:ascii="Simplified Arabic" w:eastAsia="Simplified Arabic" w:hAnsi="Simplified Arabic" w:cs="Simplified Arabic"/>
          <w:color w:val="001D35"/>
          <w:sz w:val="28"/>
          <w:szCs w:val="28"/>
          <w:highlight w:val="white"/>
          <w:rtl/>
        </w:rPr>
      </w:pPr>
    </w:p>
    <w:p w14:paraId="54575773" w14:textId="70B02F4E" w:rsidR="00DB52F9" w:rsidRDefault="00DB52F9" w:rsidP="00DB52F9">
      <w:pPr>
        <w:bidi/>
        <w:spacing w:after="0" w:line="240" w:lineRule="auto"/>
        <w:rPr>
          <w:rFonts w:ascii="Simplified Arabic" w:eastAsia="Simplified Arabic" w:hAnsi="Simplified Arabic" w:cs="Simplified Arabic"/>
          <w:color w:val="001D35"/>
          <w:sz w:val="28"/>
          <w:szCs w:val="28"/>
          <w:highlight w:val="white"/>
          <w:rtl/>
        </w:rPr>
      </w:pPr>
    </w:p>
    <w:p w14:paraId="3213C710" w14:textId="77777777" w:rsidR="00DB52F9" w:rsidRDefault="00DB52F9" w:rsidP="00DB52F9">
      <w:pPr>
        <w:bidi/>
        <w:spacing w:after="0" w:line="240" w:lineRule="auto"/>
        <w:rPr>
          <w:rFonts w:ascii="Simplified Arabic" w:eastAsia="Simplified Arabic" w:hAnsi="Simplified Arabic" w:cs="Simplified Arabic"/>
          <w:color w:val="001D35"/>
          <w:sz w:val="28"/>
          <w:szCs w:val="28"/>
          <w:highlight w:val="white"/>
          <w:rtl/>
        </w:rPr>
      </w:pPr>
    </w:p>
    <w:p w14:paraId="126477EC" w14:textId="7C1D1494" w:rsidR="003F74F1" w:rsidRDefault="006951C2" w:rsidP="004D0E33">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كانت</w:t>
      </w:r>
      <w:r w:rsidR="000F3D36">
        <w:rPr>
          <w:rFonts w:ascii="Simplified Arabic" w:eastAsia="Simplified Arabic" w:hAnsi="Simplified Arabic" w:cs="Simplified Arabic"/>
          <w:color w:val="001D35"/>
          <w:sz w:val="28"/>
          <w:szCs w:val="28"/>
          <w:highlight w:val="white"/>
          <w:rtl/>
        </w:rPr>
        <w:t xml:space="preserve"> تغطي الأسئلة محاور</w:t>
      </w:r>
      <w:r>
        <w:rPr>
          <w:rFonts w:ascii="Simplified Arabic" w:eastAsia="Simplified Arabic" w:hAnsi="Simplified Arabic" w:cs="Simplified Arabic" w:hint="cs"/>
          <w:color w:val="001D35"/>
          <w:sz w:val="28"/>
          <w:szCs w:val="28"/>
          <w:highlight w:val="white"/>
          <w:rtl/>
        </w:rPr>
        <w:t xml:space="preserve"> عديدة</w:t>
      </w:r>
      <w:r w:rsidR="000F3D36">
        <w:rPr>
          <w:rFonts w:ascii="Simplified Arabic" w:eastAsia="Simplified Arabic" w:hAnsi="Simplified Arabic" w:cs="Simplified Arabic"/>
          <w:color w:val="001D35"/>
          <w:sz w:val="28"/>
          <w:szCs w:val="28"/>
          <w:highlight w:val="white"/>
          <w:rtl/>
        </w:rPr>
        <w:t xml:space="preserve"> مثل:</w:t>
      </w:r>
    </w:p>
    <w:p w14:paraId="335961A4" w14:textId="606BF518"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 xml:space="preserve">مستوى تطبيق أطر حوكمة تقنية المعلومات </w:t>
      </w:r>
    </w:p>
    <w:p w14:paraId="0703A04E" w14:textId="77777777"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فعالية لجان حوكمة تقنية المعلومات</w:t>
      </w:r>
    </w:p>
    <w:p w14:paraId="31298E01" w14:textId="77777777"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مستوى إدارة المخاطر السيبرانية والتقنية.</w:t>
      </w:r>
    </w:p>
    <w:p w14:paraId="223982A6" w14:textId="77777777"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درجة الامتثال للوائح البنك المركزي السعودي.</w:t>
      </w:r>
    </w:p>
    <w:p w14:paraId="1355DC52" w14:textId="77777777"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تأثير حوكمة تقنية المعلومات على الأداء التشغيلي والمالي.</w:t>
      </w:r>
    </w:p>
    <w:p w14:paraId="5FF1EA3D" w14:textId="77777777" w:rsidR="003F74F1" w:rsidRPr="004D0E33" w:rsidRDefault="000F3D36" w:rsidP="004D0E33">
      <w:pPr>
        <w:pStyle w:val="a8"/>
        <w:numPr>
          <w:ilvl w:val="0"/>
          <w:numId w:val="43"/>
        </w:numPr>
        <w:bidi/>
        <w:spacing w:after="0" w:line="240" w:lineRule="auto"/>
        <w:rPr>
          <w:rFonts w:ascii="Simplified Arabic" w:eastAsia="Simplified Arabic" w:hAnsi="Simplified Arabic" w:cs="Simplified Arabic"/>
          <w:sz w:val="28"/>
          <w:szCs w:val="28"/>
        </w:rPr>
      </w:pPr>
      <w:r w:rsidRPr="004D0E33">
        <w:rPr>
          <w:rFonts w:ascii="Simplified Arabic" w:eastAsia="Simplified Arabic" w:hAnsi="Simplified Arabic" w:cs="Simplified Arabic"/>
          <w:color w:val="001D35"/>
          <w:sz w:val="28"/>
          <w:szCs w:val="28"/>
          <w:highlight w:val="white"/>
          <w:rtl/>
        </w:rPr>
        <w:t>التحديات الرئيسية في تطبيق حوكمة تقنية المعلومات.</w:t>
      </w:r>
    </w:p>
    <w:p w14:paraId="69BE9451" w14:textId="77777777" w:rsidR="00DB52F9" w:rsidRDefault="000F3D36" w:rsidP="00DB52F9">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الموثوقية والصلاحية</w:t>
      </w:r>
      <w:r w:rsidR="00DB52F9">
        <w:rPr>
          <w:rFonts w:ascii="Simplified Arabic" w:eastAsia="Simplified Arabic" w:hAnsi="Simplified Arabic" w:cs="Simplified Arabic" w:hint="cs"/>
          <w:color w:val="001D35"/>
          <w:sz w:val="28"/>
          <w:szCs w:val="28"/>
          <w:highlight w:val="white"/>
          <w:rtl/>
        </w:rPr>
        <w:t>/</w:t>
      </w:r>
    </w:p>
    <w:p w14:paraId="73D60AAF" w14:textId="7E0F1181" w:rsidR="00F7646A" w:rsidRDefault="000F3D36" w:rsidP="00DB52F9">
      <w:pPr>
        <w:bidi/>
        <w:spacing w:after="0" w:line="240" w:lineRule="auto"/>
        <w:rPr>
          <w:rFonts w:ascii="Simplified Arabic" w:eastAsia="Simplified Arabic" w:hAnsi="Simplified Arabic" w:cs="Simplified Arabic"/>
          <w:color w:val="001D35"/>
          <w:sz w:val="28"/>
          <w:szCs w:val="28"/>
        </w:rPr>
      </w:pPr>
      <w:r>
        <w:rPr>
          <w:rFonts w:ascii="Simplified Arabic" w:eastAsia="Simplified Arabic" w:hAnsi="Simplified Arabic" w:cs="Simplified Arabic"/>
          <w:color w:val="001D35"/>
          <w:sz w:val="28"/>
          <w:szCs w:val="28"/>
          <w:highlight w:val="white"/>
          <w:rtl/>
        </w:rPr>
        <w:t xml:space="preserve"> </w:t>
      </w:r>
      <w:r w:rsidR="006951C2">
        <w:rPr>
          <w:rFonts w:ascii="Simplified Arabic" w:eastAsia="Simplified Arabic" w:hAnsi="Simplified Arabic" w:cs="Simplified Arabic" w:hint="cs"/>
          <w:color w:val="001D35"/>
          <w:sz w:val="28"/>
          <w:szCs w:val="28"/>
          <w:highlight w:val="white"/>
          <w:rtl/>
        </w:rPr>
        <w:t>تم</w:t>
      </w:r>
      <w:r w:rsidR="006951C2">
        <w:rPr>
          <w:rFonts w:ascii="Simplified Arabic" w:eastAsia="Simplified Arabic" w:hAnsi="Simplified Arabic" w:cs="Simplified Arabic"/>
          <w:color w:val="001D35"/>
          <w:sz w:val="28"/>
          <w:szCs w:val="28"/>
          <w:highlight w:val="white"/>
          <w:rtl/>
        </w:rPr>
        <w:t xml:space="preserve"> التأكد من صلاحية الاستبيان</w:t>
      </w:r>
      <w:r>
        <w:rPr>
          <w:rFonts w:ascii="Simplified Arabic" w:eastAsia="Simplified Arabic" w:hAnsi="Simplified Arabic" w:cs="Simplified Arabic"/>
          <w:color w:val="001D35"/>
          <w:sz w:val="28"/>
          <w:szCs w:val="28"/>
          <w:highlight w:val="white"/>
          <w:rtl/>
        </w:rPr>
        <w:t xml:space="preserve"> من خلال</w:t>
      </w:r>
      <w:r w:rsidR="00DB52F9">
        <w:rPr>
          <w:rFonts w:ascii="Simplified Arabic" w:eastAsia="Simplified Arabic" w:hAnsi="Simplified Arabic" w:cs="Simplified Arabic"/>
          <w:color w:val="001D35"/>
          <w:sz w:val="28"/>
          <w:szCs w:val="28"/>
          <w:highlight w:val="white"/>
          <w:rtl/>
        </w:rPr>
        <w:t xml:space="preserve"> تحكيمه من قبل خبراء في المجال</w:t>
      </w:r>
      <w:r w:rsidR="00DB52F9">
        <w:rPr>
          <w:rFonts w:ascii="Simplified Arabic" w:eastAsia="Simplified Arabic" w:hAnsi="Simplified Arabic" w:cs="Simplified Arabic" w:hint="cs"/>
          <w:color w:val="001D35"/>
          <w:sz w:val="28"/>
          <w:szCs w:val="28"/>
          <w:rtl/>
        </w:rPr>
        <w:t xml:space="preserve">. </w:t>
      </w:r>
    </w:p>
    <w:p w14:paraId="5EB405B1" w14:textId="5B1C9D94" w:rsidR="003F74F1" w:rsidRDefault="004167F4" w:rsidP="00F7646A">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 </w:t>
      </w:r>
    </w:p>
    <w:p w14:paraId="520FFC90" w14:textId="728E5980" w:rsidR="003F74F1" w:rsidRDefault="000F3D36">
      <w:p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 xml:space="preserve">ثانياً: </w:t>
      </w:r>
      <w:r w:rsidRPr="003F1572">
        <w:rPr>
          <w:rFonts w:ascii="Simplified Arabic" w:eastAsia="Simplified Arabic" w:hAnsi="Simplified Arabic" w:cs="Simplified Arabic"/>
          <w:bCs/>
          <w:color w:val="001D35"/>
          <w:sz w:val="28"/>
          <w:szCs w:val="28"/>
          <w:highlight w:val="white"/>
          <w:rtl/>
        </w:rPr>
        <w:t>المقابلة المتعمقة</w:t>
      </w:r>
      <w:r>
        <w:rPr>
          <w:rFonts w:ascii="Simplified Arabic" w:eastAsia="Simplified Arabic" w:hAnsi="Simplified Arabic" w:cs="Simplified Arabic"/>
          <w:b/>
          <w:color w:val="001D35"/>
          <w:sz w:val="28"/>
          <w:szCs w:val="28"/>
          <w:highlight w:val="white"/>
          <w:rtl/>
        </w:rPr>
        <w:t xml:space="preserve"> - </w:t>
      </w:r>
      <w:r>
        <w:rPr>
          <w:rFonts w:ascii="Simplified Arabic" w:eastAsia="Simplified Arabic" w:hAnsi="Simplified Arabic" w:cs="Simplified Arabic"/>
          <w:b/>
          <w:color w:val="001D35"/>
          <w:sz w:val="28"/>
          <w:szCs w:val="28"/>
          <w:highlight w:val="white"/>
        </w:rPr>
        <w:t>In-depth interview</w:t>
      </w:r>
      <w:r w:rsidR="003F1572">
        <w:rPr>
          <w:rFonts w:ascii="Simplified Arabic" w:eastAsia="Simplified Arabic" w:hAnsi="Simplified Arabic" w:cs="Simplified Arabic"/>
          <w:b/>
          <w:color w:val="001D35"/>
          <w:sz w:val="28"/>
          <w:szCs w:val="28"/>
          <w:highlight w:val="white"/>
          <w:lang w:val="en-US"/>
        </w:rPr>
        <w:t>)</w:t>
      </w:r>
      <w:r>
        <w:rPr>
          <w:rFonts w:ascii="Simplified Arabic" w:eastAsia="Simplified Arabic" w:hAnsi="Simplified Arabic" w:cs="Simplified Arabic"/>
          <w:b/>
          <w:color w:val="001D35"/>
          <w:sz w:val="28"/>
          <w:szCs w:val="28"/>
          <w:highlight w:val="white"/>
          <w:rtl/>
        </w:rPr>
        <w:t>) للبيانات النوعية:</w:t>
      </w:r>
    </w:p>
    <w:p w14:paraId="4E9D720B" w14:textId="77777777" w:rsidR="000B2F18" w:rsidRDefault="000F3D36" w:rsidP="000B2F18">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 التصميم </w:t>
      </w:r>
      <w:r w:rsidR="000B2F18">
        <w:rPr>
          <w:rFonts w:ascii="Simplified Arabic" w:eastAsia="Simplified Arabic" w:hAnsi="Simplified Arabic" w:cs="Simplified Arabic" w:hint="cs"/>
          <w:color w:val="001D35"/>
          <w:sz w:val="28"/>
          <w:szCs w:val="28"/>
          <w:highlight w:val="white"/>
          <w:rtl/>
        </w:rPr>
        <w:t>/</w:t>
      </w:r>
    </w:p>
    <w:p w14:paraId="4A590B03" w14:textId="79DDD767" w:rsidR="003F74F1" w:rsidRDefault="000F3D36" w:rsidP="000B2F18">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المقابلة أداة أساسية للحصول على رؤى غنية ومعمقة، يجب أن تكون المقابلة شبه منظمة (</w:t>
      </w:r>
      <w:r>
        <w:rPr>
          <w:rFonts w:ascii="Simplified Arabic" w:eastAsia="Simplified Arabic" w:hAnsi="Simplified Arabic" w:cs="Simplified Arabic"/>
          <w:color w:val="001D35"/>
          <w:sz w:val="28"/>
          <w:szCs w:val="28"/>
          <w:highlight w:val="white"/>
        </w:rPr>
        <w:t>Semi-structured</w:t>
      </w:r>
      <w:r>
        <w:rPr>
          <w:rFonts w:ascii="Simplified Arabic" w:eastAsia="Simplified Arabic" w:hAnsi="Simplified Arabic" w:cs="Simplified Arabic"/>
          <w:color w:val="001D35"/>
          <w:sz w:val="28"/>
          <w:szCs w:val="28"/>
          <w:highlight w:val="white"/>
          <w:rtl/>
        </w:rPr>
        <w:t xml:space="preserve">) ، </w:t>
      </w:r>
      <w:r w:rsidR="009A038D">
        <w:rPr>
          <w:rFonts w:ascii="Simplified Arabic" w:eastAsia="Simplified Arabic" w:hAnsi="Simplified Arabic" w:cs="Simplified Arabic" w:hint="cs"/>
          <w:color w:val="001D35"/>
          <w:sz w:val="28"/>
          <w:szCs w:val="28"/>
          <w:highlight w:val="white"/>
          <w:rtl/>
        </w:rPr>
        <w:t>و</w:t>
      </w:r>
      <w:r>
        <w:rPr>
          <w:rFonts w:ascii="Simplified Arabic" w:eastAsia="Simplified Arabic" w:hAnsi="Simplified Arabic" w:cs="Simplified Arabic"/>
          <w:color w:val="001D35"/>
          <w:sz w:val="28"/>
          <w:szCs w:val="28"/>
          <w:highlight w:val="white"/>
          <w:rtl/>
        </w:rPr>
        <w:t xml:space="preserve"> تحتوي على مجموعة من الأسئلة الأساسية والمفتوحة التي تسمح بالمرونة في النقاش وتتبع المواضيع الجديدة التي </w:t>
      </w:r>
      <w:r w:rsidR="009A038D">
        <w:rPr>
          <w:rFonts w:ascii="Simplified Arabic" w:eastAsia="Simplified Arabic" w:hAnsi="Simplified Arabic" w:cs="Simplified Arabic" w:hint="cs"/>
          <w:color w:val="001D35"/>
          <w:sz w:val="28"/>
          <w:szCs w:val="28"/>
          <w:highlight w:val="white"/>
          <w:rtl/>
        </w:rPr>
        <w:t>ظهرت</w:t>
      </w:r>
      <w:r>
        <w:rPr>
          <w:rFonts w:ascii="Simplified Arabic" w:eastAsia="Simplified Arabic" w:hAnsi="Simplified Arabic" w:cs="Simplified Arabic"/>
          <w:color w:val="001D35"/>
          <w:sz w:val="28"/>
          <w:szCs w:val="28"/>
          <w:highlight w:val="white"/>
          <w:rtl/>
        </w:rPr>
        <w:t xml:space="preserve"> خلال المقابلة.</w:t>
      </w:r>
    </w:p>
    <w:p w14:paraId="55083EBE" w14:textId="5B164866" w:rsidR="003F74F1" w:rsidRDefault="009A038D" w:rsidP="009A038D">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ركزت</w:t>
      </w:r>
      <w:r w:rsidR="000F3D36">
        <w:rPr>
          <w:rFonts w:ascii="Simplified Arabic" w:eastAsia="Simplified Arabic" w:hAnsi="Simplified Arabic" w:cs="Simplified Arabic"/>
          <w:color w:val="001D35"/>
          <w:sz w:val="28"/>
          <w:szCs w:val="28"/>
          <w:highlight w:val="white"/>
          <w:rtl/>
        </w:rPr>
        <w:t xml:space="preserve"> الأسئلة على</w:t>
      </w:r>
      <w:r>
        <w:rPr>
          <w:rFonts w:ascii="Simplified Arabic" w:eastAsia="Simplified Arabic" w:hAnsi="Simplified Arabic" w:cs="Simplified Arabic" w:hint="cs"/>
          <w:color w:val="001D35"/>
          <w:sz w:val="28"/>
          <w:szCs w:val="28"/>
          <w:highlight w:val="white"/>
          <w:rtl/>
        </w:rPr>
        <w:t xml:space="preserve"> النقاط التالية</w:t>
      </w:r>
      <w:r w:rsidR="000F3D36">
        <w:rPr>
          <w:rFonts w:ascii="Simplified Arabic" w:eastAsia="Simplified Arabic" w:hAnsi="Simplified Arabic" w:cs="Simplified Arabic"/>
          <w:color w:val="001D35"/>
          <w:sz w:val="28"/>
          <w:szCs w:val="28"/>
          <w:highlight w:val="white"/>
          <w:rtl/>
        </w:rPr>
        <w:t>:</w:t>
      </w:r>
    </w:p>
    <w:p w14:paraId="385BD1E5" w14:textId="77777777" w:rsidR="003F74F1" w:rsidRPr="000B2F18" w:rsidRDefault="000F3D36" w:rsidP="000B2F18">
      <w:pPr>
        <w:pStyle w:val="a8"/>
        <w:numPr>
          <w:ilvl w:val="0"/>
          <w:numId w:val="45"/>
        </w:numPr>
        <w:bidi/>
        <w:spacing w:after="0"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الاستراتيجيات المتبعة في حوكمة تقنية المعلومات.</w:t>
      </w:r>
    </w:p>
    <w:p w14:paraId="359013FC" w14:textId="77777777" w:rsidR="003F74F1" w:rsidRPr="000B2F18" w:rsidRDefault="000F3D36" w:rsidP="000B2F18">
      <w:pPr>
        <w:pStyle w:val="a8"/>
        <w:numPr>
          <w:ilvl w:val="0"/>
          <w:numId w:val="45"/>
        </w:numPr>
        <w:bidi/>
        <w:spacing w:after="0"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التحديات التشغيلية والثقافية التي تواجه التطبيق.</w:t>
      </w:r>
    </w:p>
    <w:p w14:paraId="735B838F" w14:textId="77777777" w:rsidR="003F74F1" w:rsidRPr="000B2F18" w:rsidRDefault="000F3D36" w:rsidP="000B2F18">
      <w:pPr>
        <w:pStyle w:val="a8"/>
        <w:numPr>
          <w:ilvl w:val="0"/>
          <w:numId w:val="45"/>
        </w:numPr>
        <w:bidi/>
        <w:spacing w:after="0"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أفضل الممارسات المطبقة.</w:t>
      </w:r>
    </w:p>
    <w:p w14:paraId="18D2FD10" w14:textId="77777777" w:rsidR="003F74F1" w:rsidRPr="000B2F18" w:rsidRDefault="000F3D36" w:rsidP="000B2F18">
      <w:pPr>
        <w:pStyle w:val="a8"/>
        <w:numPr>
          <w:ilvl w:val="0"/>
          <w:numId w:val="45"/>
        </w:numPr>
        <w:bidi/>
        <w:spacing w:after="0"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تأثير السياسات التنظيمية.</w:t>
      </w:r>
    </w:p>
    <w:p w14:paraId="714308E1" w14:textId="439F854E" w:rsidR="003F74F1" w:rsidRPr="000B2F18" w:rsidRDefault="000F3D36" w:rsidP="000B2F18">
      <w:pPr>
        <w:pStyle w:val="a8"/>
        <w:numPr>
          <w:ilvl w:val="0"/>
          <w:numId w:val="45"/>
        </w:numPr>
        <w:bidi/>
        <w:spacing w:after="0" w:line="240" w:lineRule="auto"/>
        <w:rPr>
          <w:rFonts w:ascii="Simplified Arabic" w:eastAsia="Simplified Arabic" w:hAnsi="Simplified Arabic" w:cs="Simplified Arabic"/>
          <w:b/>
          <w:sz w:val="28"/>
          <w:szCs w:val="28"/>
        </w:rPr>
      </w:pPr>
      <w:r w:rsidRPr="000B2F18">
        <w:rPr>
          <w:rFonts w:ascii="Simplified Arabic" w:eastAsia="Simplified Arabic" w:hAnsi="Simplified Arabic" w:cs="Simplified Arabic"/>
          <w:b/>
          <w:color w:val="001D35"/>
          <w:sz w:val="28"/>
          <w:szCs w:val="28"/>
          <w:highlight w:val="white"/>
          <w:rtl/>
        </w:rPr>
        <w:t xml:space="preserve">وجهات نظر الخبراء حول مستقبل حوكمة تقنية المعلومات في القطاع البنكي </w:t>
      </w:r>
      <w:r w:rsidR="009A038D" w:rsidRPr="000B2F18">
        <w:rPr>
          <w:rFonts w:ascii="Simplified Arabic" w:eastAsia="Simplified Arabic" w:hAnsi="Simplified Arabic" w:cs="Simplified Arabic" w:hint="cs"/>
          <w:b/>
          <w:color w:val="001D35"/>
          <w:sz w:val="28"/>
          <w:szCs w:val="28"/>
          <w:rtl/>
        </w:rPr>
        <w:t>.</w:t>
      </w:r>
    </w:p>
    <w:p w14:paraId="5C67CA4C" w14:textId="77777777" w:rsidR="000B2F18" w:rsidRDefault="000F3D36" w:rsidP="000B2F18">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التسجيل </w:t>
      </w:r>
      <w:r w:rsidR="000B2F18">
        <w:rPr>
          <w:rFonts w:ascii="Simplified Arabic" w:eastAsia="Simplified Arabic" w:hAnsi="Simplified Arabic" w:cs="Simplified Arabic" w:hint="cs"/>
          <w:color w:val="001D35"/>
          <w:sz w:val="28"/>
          <w:szCs w:val="28"/>
          <w:highlight w:val="white"/>
          <w:rtl/>
        </w:rPr>
        <w:t>/</w:t>
      </w:r>
    </w:p>
    <w:p w14:paraId="2DCB7A13" w14:textId="77777777" w:rsidR="00A4244C" w:rsidRDefault="009A038D" w:rsidP="000B2F18">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hint="cs"/>
          <w:color w:val="001D35"/>
          <w:sz w:val="28"/>
          <w:szCs w:val="28"/>
          <w:highlight w:val="white"/>
          <w:rtl/>
        </w:rPr>
        <w:t>شملت</w:t>
      </w:r>
      <w:r w:rsidR="000F3D36">
        <w:rPr>
          <w:rFonts w:ascii="Simplified Arabic" w:eastAsia="Simplified Arabic" w:hAnsi="Simplified Arabic" w:cs="Simplified Arabic"/>
          <w:color w:val="001D35"/>
          <w:sz w:val="28"/>
          <w:szCs w:val="28"/>
          <w:highlight w:val="white"/>
          <w:rtl/>
        </w:rPr>
        <w:t xml:space="preserve"> المقابلات </w:t>
      </w:r>
      <w:r>
        <w:rPr>
          <w:rFonts w:ascii="Simplified Arabic" w:eastAsia="Simplified Arabic" w:hAnsi="Simplified Arabic" w:cs="Simplified Arabic" w:hint="cs"/>
          <w:color w:val="001D35"/>
          <w:sz w:val="28"/>
          <w:szCs w:val="28"/>
          <w:highlight w:val="white"/>
          <w:rtl/>
        </w:rPr>
        <w:t xml:space="preserve">تسجيلا </w:t>
      </w:r>
      <w:r w:rsidR="000F3D36">
        <w:rPr>
          <w:rFonts w:ascii="Simplified Arabic" w:eastAsia="Simplified Arabic" w:hAnsi="Simplified Arabic" w:cs="Simplified Arabic"/>
          <w:color w:val="001D35"/>
          <w:sz w:val="28"/>
          <w:szCs w:val="28"/>
          <w:highlight w:val="white"/>
          <w:rtl/>
        </w:rPr>
        <w:t>صوتيا بعد الحصول على موافقة المشارك</w:t>
      </w:r>
      <w:r>
        <w:rPr>
          <w:rFonts w:ascii="Simplified Arabic" w:eastAsia="Simplified Arabic" w:hAnsi="Simplified Arabic" w:cs="Simplified Arabic" w:hint="cs"/>
          <w:color w:val="001D35"/>
          <w:sz w:val="28"/>
          <w:szCs w:val="28"/>
          <w:highlight w:val="white"/>
          <w:rtl/>
        </w:rPr>
        <w:t>ين</w:t>
      </w:r>
      <w:r w:rsidR="000F3D36">
        <w:rPr>
          <w:rFonts w:ascii="Simplified Arabic" w:eastAsia="Simplified Arabic" w:hAnsi="Simplified Arabic" w:cs="Simplified Arabic"/>
          <w:color w:val="001D35"/>
          <w:sz w:val="28"/>
          <w:szCs w:val="28"/>
          <w:highlight w:val="white"/>
          <w:rtl/>
        </w:rPr>
        <w:t xml:space="preserve">، </w:t>
      </w:r>
      <w:r>
        <w:rPr>
          <w:rFonts w:ascii="Simplified Arabic" w:eastAsia="Simplified Arabic" w:hAnsi="Simplified Arabic" w:cs="Simplified Arabic" w:hint="cs"/>
          <w:color w:val="001D35"/>
          <w:sz w:val="28"/>
          <w:szCs w:val="28"/>
          <w:highlight w:val="white"/>
          <w:rtl/>
        </w:rPr>
        <w:t>وتم</w:t>
      </w:r>
      <w:r w:rsidR="00A4244C">
        <w:rPr>
          <w:rFonts w:ascii="Simplified Arabic" w:eastAsia="Simplified Arabic" w:hAnsi="Simplified Arabic" w:cs="Simplified Arabic"/>
          <w:color w:val="001D35"/>
          <w:sz w:val="28"/>
          <w:szCs w:val="28"/>
          <w:highlight w:val="white"/>
          <w:rtl/>
        </w:rPr>
        <w:t xml:space="preserve"> تفريغها نصيا</w:t>
      </w:r>
      <w:r w:rsidR="000F3D36">
        <w:rPr>
          <w:rFonts w:ascii="Simplified Arabic" w:eastAsia="Simplified Arabic" w:hAnsi="Simplified Arabic" w:cs="Simplified Arabic"/>
          <w:color w:val="001D35"/>
          <w:sz w:val="28"/>
          <w:szCs w:val="28"/>
          <w:highlight w:val="white"/>
          <w:rtl/>
        </w:rPr>
        <w:t xml:space="preserve"> لتحليلها</w:t>
      </w:r>
    </w:p>
    <w:p w14:paraId="33B8972D" w14:textId="3377F182" w:rsidR="003F74F1" w:rsidRDefault="00A4244C" w:rsidP="00A4244C">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rtl/>
        </w:rPr>
        <w:t>والتخلص منها حفاظا على أمن المعلومات .</w:t>
      </w:r>
    </w:p>
    <w:p w14:paraId="16EE9BCB" w14:textId="77777777" w:rsidR="000B2F18" w:rsidRDefault="000F3D36" w:rsidP="000B2F18">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المجري</w:t>
      </w:r>
      <w:r w:rsidR="000B2F18">
        <w:rPr>
          <w:rFonts w:ascii="Simplified Arabic" w:eastAsia="Simplified Arabic" w:hAnsi="Simplified Arabic" w:cs="Simplified Arabic" w:hint="cs"/>
          <w:color w:val="001D35"/>
          <w:sz w:val="28"/>
          <w:szCs w:val="28"/>
          <w:highlight w:val="white"/>
          <w:rtl/>
        </w:rPr>
        <w:t>/</w:t>
      </w:r>
    </w:p>
    <w:p w14:paraId="4B8C615A" w14:textId="29A4D572" w:rsidR="003F74F1" w:rsidRDefault="000F3D36" w:rsidP="000B2F18">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 </w:t>
      </w:r>
      <w:r w:rsidR="009A038D">
        <w:rPr>
          <w:rFonts w:ascii="Simplified Arabic" w:eastAsia="Simplified Arabic" w:hAnsi="Simplified Arabic" w:cs="Simplified Arabic" w:hint="cs"/>
          <w:color w:val="001D35"/>
          <w:sz w:val="28"/>
          <w:szCs w:val="28"/>
          <w:highlight w:val="white"/>
          <w:rtl/>
        </w:rPr>
        <w:t xml:space="preserve">مع الأخذ </w:t>
      </w:r>
      <w:r w:rsidR="00A4244C">
        <w:rPr>
          <w:rFonts w:ascii="Simplified Arabic" w:eastAsia="Simplified Arabic" w:hAnsi="Simplified Arabic" w:cs="Simplified Arabic" w:hint="cs"/>
          <w:color w:val="001D35"/>
          <w:sz w:val="28"/>
          <w:szCs w:val="28"/>
          <w:highlight w:val="white"/>
          <w:rtl/>
        </w:rPr>
        <w:t>بالاعتبار</w:t>
      </w:r>
      <w:r>
        <w:rPr>
          <w:rFonts w:ascii="Simplified Arabic" w:eastAsia="Simplified Arabic" w:hAnsi="Simplified Arabic" w:cs="Simplified Arabic"/>
          <w:color w:val="001D35"/>
          <w:sz w:val="28"/>
          <w:szCs w:val="28"/>
          <w:highlight w:val="white"/>
          <w:rtl/>
        </w:rPr>
        <w:t xml:space="preserve"> </w:t>
      </w:r>
      <w:r w:rsidR="009A038D">
        <w:rPr>
          <w:rFonts w:ascii="Simplified Arabic" w:eastAsia="Simplified Arabic" w:hAnsi="Simplified Arabic" w:cs="Simplified Arabic" w:hint="cs"/>
          <w:color w:val="001D35"/>
          <w:sz w:val="28"/>
          <w:szCs w:val="28"/>
          <w:highlight w:val="white"/>
          <w:rtl/>
        </w:rPr>
        <w:t>التدريب المسبق</w:t>
      </w:r>
      <w:r>
        <w:rPr>
          <w:rFonts w:ascii="Simplified Arabic" w:eastAsia="Simplified Arabic" w:hAnsi="Simplified Arabic" w:cs="Simplified Arabic"/>
          <w:color w:val="001D35"/>
          <w:sz w:val="28"/>
          <w:szCs w:val="28"/>
          <w:highlight w:val="white"/>
          <w:rtl/>
        </w:rPr>
        <w:t xml:space="preserve"> على مهارات الاستماع الفعال وطرح الأسئلة المفتوحة والتحري عن التفاصيل دون توجيه الإجابات</w:t>
      </w:r>
      <w:r w:rsidR="009A038D">
        <w:rPr>
          <w:rFonts w:ascii="Simplified Arabic" w:eastAsia="Simplified Arabic" w:hAnsi="Simplified Arabic" w:cs="Simplified Arabic" w:hint="cs"/>
          <w:color w:val="001D35"/>
          <w:sz w:val="28"/>
          <w:szCs w:val="28"/>
          <w:highlight w:val="white"/>
          <w:rtl/>
        </w:rPr>
        <w:t xml:space="preserve"> خلال المقابلة</w:t>
      </w:r>
      <w:r>
        <w:rPr>
          <w:rFonts w:ascii="Simplified Arabic" w:eastAsia="Simplified Arabic" w:hAnsi="Simplified Arabic" w:cs="Simplified Arabic"/>
          <w:color w:val="001D35"/>
          <w:sz w:val="28"/>
          <w:szCs w:val="28"/>
          <w:highlight w:val="white"/>
          <w:rtl/>
        </w:rPr>
        <w:t>.</w:t>
      </w:r>
    </w:p>
    <w:p w14:paraId="637FA8E3" w14:textId="77777777" w:rsidR="003F74F1" w:rsidRDefault="000F3D36">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ثالثاً : </w:t>
      </w:r>
      <w:r w:rsidRPr="00671B8D">
        <w:rPr>
          <w:rFonts w:ascii="Simplified Arabic" w:eastAsia="Simplified Arabic" w:hAnsi="Simplified Arabic" w:cs="Simplified Arabic"/>
          <w:b/>
          <w:bCs/>
          <w:color w:val="001D35"/>
          <w:sz w:val="28"/>
          <w:szCs w:val="28"/>
          <w:highlight w:val="white"/>
          <w:rtl/>
        </w:rPr>
        <w:t>تحليل الوثائق - (</w:t>
      </w:r>
      <w:r w:rsidRPr="00671B8D">
        <w:rPr>
          <w:rFonts w:ascii="Simplified Arabic" w:eastAsia="Simplified Arabic" w:hAnsi="Simplified Arabic" w:cs="Simplified Arabic"/>
          <w:b/>
          <w:bCs/>
          <w:color w:val="001D35"/>
          <w:sz w:val="28"/>
          <w:szCs w:val="28"/>
          <w:highlight w:val="white"/>
        </w:rPr>
        <w:t>Document Analysis</w:t>
      </w:r>
      <w:r w:rsidRPr="00671B8D">
        <w:rPr>
          <w:rFonts w:ascii="Simplified Arabic" w:eastAsia="Simplified Arabic" w:hAnsi="Simplified Arabic" w:cs="Simplified Arabic"/>
          <w:b/>
          <w:bCs/>
          <w:color w:val="001D35"/>
          <w:sz w:val="28"/>
          <w:szCs w:val="28"/>
          <w:highlight w:val="white"/>
          <w:rtl/>
        </w:rPr>
        <w:t>) أداة مساعدة</w:t>
      </w:r>
      <w:r>
        <w:rPr>
          <w:rFonts w:ascii="Simplified Arabic" w:eastAsia="Simplified Arabic" w:hAnsi="Simplified Arabic" w:cs="Simplified Arabic"/>
          <w:color w:val="001D35"/>
          <w:sz w:val="28"/>
          <w:szCs w:val="28"/>
          <w:highlight w:val="white"/>
          <w:rtl/>
        </w:rPr>
        <w:t>:</w:t>
      </w:r>
    </w:p>
    <w:p w14:paraId="337EFB96" w14:textId="350D1BB9" w:rsidR="003F74F1" w:rsidRDefault="003633F2" w:rsidP="003633F2">
      <w:pPr>
        <w:bidi/>
        <w:spacing w:after="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تم</w:t>
      </w:r>
      <w:r w:rsidR="000F3D36">
        <w:rPr>
          <w:rFonts w:ascii="Simplified Arabic" w:eastAsia="Simplified Arabic" w:hAnsi="Simplified Arabic" w:cs="Simplified Arabic"/>
          <w:color w:val="001D35"/>
          <w:sz w:val="28"/>
          <w:szCs w:val="28"/>
          <w:highlight w:val="white"/>
          <w:rtl/>
        </w:rPr>
        <w:t xml:space="preserve"> استخدام تحليل الوثائق كمصدر ثانوي للبيانات مثل مراجعة التقارير السنوية </w:t>
      </w:r>
      <w:r>
        <w:rPr>
          <w:rFonts w:ascii="Simplified Arabic" w:eastAsia="Simplified Arabic" w:hAnsi="Simplified Arabic" w:cs="Simplified Arabic" w:hint="cs"/>
          <w:color w:val="001D35"/>
          <w:sz w:val="28"/>
          <w:szCs w:val="28"/>
          <w:highlight w:val="white"/>
          <w:rtl/>
        </w:rPr>
        <w:t>للبنك</w:t>
      </w:r>
      <w:r w:rsidR="000F3D36">
        <w:rPr>
          <w:rFonts w:ascii="Simplified Arabic" w:eastAsia="Simplified Arabic" w:hAnsi="Simplified Arabic" w:cs="Simplified Arabic"/>
          <w:color w:val="001D35"/>
          <w:sz w:val="28"/>
          <w:szCs w:val="28"/>
          <w:highlight w:val="white"/>
          <w:rtl/>
        </w:rPr>
        <w:t xml:space="preserve">، سياسات حوكمة تقنية المعلومات المعلنة، تقارير الامتثال أو الإرشادات الصادرة عن البنك المركزي السعودي. </w:t>
      </w:r>
      <w:r>
        <w:rPr>
          <w:rFonts w:ascii="Simplified Arabic" w:eastAsia="Simplified Arabic" w:hAnsi="Simplified Arabic" w:cs="Simplified Arabic" w:hint="cs"/>
          <w:color w:val="001D35"/>
          <w:sz w:val="28"/>
          <w:szCs w:val="28"/>
          <w:highlight w:val="white"/>
          <w:rtl/>
        </w:rPr>
        <w:t>هذا ساعد</w:t>
      </w:r>
      <w:r w:rsidR="000F3D36">
        <w:rPr>
          <w:rFonts w:ascii="Simplified Arabic" w:eastAsia="Simplified Arabic" w:hAnsi="Simplified Arabic" w:cs="Simplified Arabic"/>
          <w:color w:val="001D35"/>
          <w:sz w:val="28"/>
          <w:szCs w:val="28"/>
          <w:highlight w:val="white"/>
          <w:rtl/>
        </w:rPr>
        <w:t xml:space="preserve"> في فهم الإطار الرسمي وتوثيق الممارسات المطبقة.</w:t>
      </w:r>
    </w:p>
    <w:p w14:paraId="29866B48" w14:textId="77777777" w:rsidR="003F74F1" w:rsidRPr="003633F2" w:rsidRDefault="000F3D36">
      <w:pPr>
        <w:bidi/>
        <w:spacing w:after="0" w:line="240" w:lineRule="auto"/>
        <w:rPr>
          <w:rFonts w:ascii="Simplified Arabic" w:eastAsia="Simplified Arabic" w:hAnsi="Simplified Arabic" w:cs="Simplified Arabic"/>
          <w:bCs/>
          <w:sz w:val="28"/>
          <w:szCs w:val="28"/>
        </w:rPr>
      </w:pPr>
      <w:r w:rsidRPr="003633F2">
        <w:rPr>
          <w:rFonts w:ascii="Simplified Arabic" w:eastAsia="Simplified Arabic" w:hAnsi="Simplified Arabic" w:cs="Simplified Arabic"/>
          <w:bCs/>
          <w:color w:val="001D35"/>
          <w:sz w:val="28"/>
          <w:szCs w:val="28"/>
          <w:highlight w:val="white"/>
          <w:rtl/>
        </w:rPr>
        <w:t>الخلاصة</w:t>
      </w:r>
    </w:p>
    <w:p w14:paraId="24CE6F11" w14:textId="4E3959A2" w:rsidR="003F74F1" w:rsidRDefault="000F3D36" w:rsidP="003633F2">
      <w:pPr>
        <w:bidi/>
        <w:spacing w:after="0"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highlight w:val="white"/>
          <w:rtl/>
        </w:rPr>
        <w:t xml:space="preserve">اعتماد تصميم بحث مختلط، مع تحديد دقيق المجتمع البحث وخصائص العينة ومحددات حجمها، واستخدام خطوات منظمة لجمع البيانات وأدوات فعالة ومتنوعة ( الاستبيانات والمقابلات)، </w:t>
      </w:r>
      <w:r w:rsidR="003633F2">
        <w:rPr>
          <w:rFonts w:ascii="Simplified Arabic" w:eastAsia="Simplified Arabic" w:hAnsi="Simplified Arabic" w:cs="Simplified Arabic" w:hint="cs"/>
          <w:color w:val="001D35"/>
          <w:sz w:val="28"/>
          <w:szCs w:val="28"/>
          <w:highlight w:val="white"/>
          <w:rtl/>
        </w:rPr>
        <w:t>ضمنت</w:t>
      </w:r>
      <w:r>
        <w:rPr>
          <w:rFonts w:ascii="Simplified Arabic" w:eastAsia="Simplified Arabic" w:hAnsi="Simplified Arabic" w:cs="Simplified Arabic"/>
          <w:color w:val="001D35"/>
          <w:sz w:val="28"/>
          <w:szCs w:val="28"/>
          <w:highlight w:val="white"/>
          <w:rtl/>
        </w:rPr>
        <w:t xml:space="preserve"> لهذه الدراسة القدرة على تقديم فهم شامل ودقيق لحوكمة تقنية المعلومات في البنوك السعودية. هذا النهج المنهجي </w:t>
      </w:r>
      <w:r w:rsidR="003633F2">
        <w:rPr>
          <w:rFonts w:ascii="Simplified Arabic" w:eastAsia="Simplified Arabic" w:hAnsi="Simplified Arabic" w:cs="Simplified Arabic" w:hint="cs"/>
          <w:color w:val="001D35"/>
          <w:sz w:val="28"/>
          <w:szCs w:val="28"/>
          <w:highlight w:val="white"/>
          <w:rtl/>
        </w:rPr>
        <w:t>مكن</w:t>
      </w:r>
      <w:r>
        <w:rPr>
          <w:rFonts w:ascii="Simplified Arabic" w:eastAsia="Simplified Arabic" w:hAnsi="Simplified Arabic" w:cs="Simplified Arabic"/>
          <w:color w:val="001D35"/>
          <w:sz w:val="28"/>
          <w:szCs w:val="28"/>
          <w:highlight w:val="white"/>
          <w:rtl/>
        </w:rPr>
        <w:t xml:space="preserve"> من استخلاص نتائج موثوقة وقابلة للتطبيق، تسهم في تطوير ممارسات الحوكمة في هذا القطاع الحيوي.</w:t>
      </w:r>
    </w:p>
    <w:p w14:paraId="09306A74" w14:textId="51C76353" w:rsidR="003633F2" w:rsidRDefault="003633F2" w:rsidP="003633F2">
      <w:pPr>
        <w:bidi/>
        <w:spacing w:after="0" w:line="240" w:lineRule="auto"/>
        <w:rPr>
          <w:rFonts w:ascii="Simplified Arabic" w:eastAsia="Simplified Arabic" w:hAnsi="Simplified Arabic" w:cs="Simplified Arabic"/>
          <w:sz w:val="28"/>
          <w:szCs w:val="28"/>
          <w:rtl/>
        </w:rPr>
      </w:pPr>
    </w:p>
    <w:p w14:paraId="693A4B8E" w14:textId="1A5BAEE9" w:rsidR="00A4244C" w:rsidRDefault="00A4244C" w:rsidP="00A4244C">
      <w:pPr>
        <w:bidi/>
        <w:spacing w:after="0" w:line="240" w:lineRule="auto"/>
        <w:rPr>
          <w:rFonts w:ascii="Simplified Arabic" w:eastAsia="Simplified Arabic" w:hAnsi="Simplified Arabic" w:cs="Simplified Arabic"/>
          <w:sz w:val="28"/>
          <w:szCs w:val="28"/>
          <w:rtl/>
        </w:rPr>
      </w:pPr>
    </w:p>
    <w:p w14:paraId="4A51D9D1" w14:textId="77777777" w:rsidR="00A4244C" w:rsidRDefault="00A4244C" w:rsidP="00A4244C">
      <w:pPr>
        <w:bidi/>
        <w:spacing w:after="0" w:line="240" w:lineRule="auto"/>
        <w:rPr>
          <w:rFonts w:ascii="Simplified Arabic" w:eastAsia="Simplified Arabic" w:hAnsi="Simplified Arabic" w:cs="Simplified Arabic"/>
          <w:sz w:val="28"/>
          <w:szCs w:val="28"/>
        </w:rPr>
      </w:pPr>
    </w:p>
    <w:p w14:paraId="1E87A4B6" w14:textId="1E04C8A8" w:rsidR="003F74F1" w:rsidRPr="00037A66" w:rsidRDefault="000F3D36" w:rsidP="00E90219">
      <w:pPr>
        <w:bidi/>
        <w:spacing w:after="0" w:line="240" w:lineRule="auto"/>
        <w:rPr>
          <w:rFonts w:ascii="Simplified Arabic" w:eastAsia="Simplified Arabic" w:hAnsi="Simplified Arabic" w:cs="Simplified Arabic"/>
          <w:bCs/>
          <w:sz w:val="28"/>
          <w:szCs w:val="28"/>
        </w:rPr>
      </w:pPr>
      <w:r w:rsidRPr="00037A66">
        <w:rPr>
          <w:rFonts w:ascii="Simplified Arabic" w:eastAsia="Simplified Arabic" w:hAnsi="Simplified Arabic" w:cs="Simplified Arabic"/>
          <w:bCs/>
          <w:color w:val="001D35"/>
          <w:sz w:val="28"/>
          <w:szCs w:val="28"/>
          <w:highlight w:val="white"/>
          <w:rtl/>
        </w:rPr>
        <w:t xml:space="preserve">تحديد نطاق البحث وأدوات التحليل الإحصائي: حدود الدراسة </w:t>
      </w:r>
    </w:p>
    <w:p w14:paraId="54C6A32C" w14:textId="4754E972" w:rsidR="003F74F1" w:rsidRDefault="000F3D36">
      <w:pPr>
        <w:bidi/>
        <w:spacing w:after="0"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لكل دراسة علمية حدود ترسم بدقة لضمان تركيز البحث وتحديد نطاق صلاحية النتائج. هذه الحدود تشمل الأبعاد الزمانية والمكانية والموضوعية وبالتوازي مع تحديد هذه الحدود، تأتي مرحلة اختيار الأداة المناسبة للتحليل الإحصائي، والتي تعد جوهر معالجة البيانات الكمية واستخلاص النتائج منها.</w:t>
      </w:r>
    </w:p>
    <w:p w14:paraId="59CD78AC" w14:textId="77777777" w:rsidR="00E90219" w:rsidRPr="00671B8D" w:rsidRDefault="00E90219" w:rsidP="00E90219">
      <w:pPr>
        <w:bidi/>
        <w:rPr>
          <w:rFonts w:ascii="Simplified Arabic" w:eastAsia="Simplified Arabic" w:hAnsi="Simplified Arabic" w:cs="Simplified Arabic"/>
          <w:b/>
          <w:bCs/>
          <w:color w:val="000000"/>
          <w:sz w:val="28"/>
          <w:szCs w:val="28"/>
          <w:rtl/>
        </w:rPr>
      </w:pPr>
      <w:r w:rsidRPr="00671B8D">
        <w:rPr>
          <w:rFonts w:ascii="Simplified Arabic" w:eastAsia="Simplified Arabic" w:hAnsi="Simplified Arabic" w:cs="Simplified Arabic"/>
          <w:b/>
          <w:bCs/>
          <w:color w:val="000000"/>
          <w:sz w:val="28"/>
          <w:szCs w:val="28"/>
          <w:rtl/>
        </w:rPr>
        <w:t>أدوات جمع البيانات:</w:t>
      </w:r>
    </w:p>
    <w:p w14:paraId="3A9B3C12" w14:textId="0D5CEAC9" w:rsidR="00E90219" w:rsidRPr="006B1C67" w:rsidRDefault="00332995" w:rsidP="00332995">
      <w:pPr>
        <w:pStyle w:val="a8"/>
        <w:numPr>
          <w:ilvl w:val="0"/>
          <w:numId w:val="31"/>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 xml:space="preserve">مقابلات شبه منظمة </w:t>
      </w:r>
      <w:r>
        <w:rPr>
          <w:rFonts w:ascii="Simplified Arabic" w:eastAsia="Simplified Arabic" w:hAnsi="Simplified Arabic" w:cs="Simplified Arabic" w:hint="cs"/>
          <w:color w:val="000000"/>
          <w:sz w:val="28"/>
          <w:szCs w:val="28"/>
          <w:rtl/>
        </w:rPr>
        <w:t>مع 60</w:t>
      </w:r>
      <w:r w:rsidR="00E90219" w:rsidRPr="006B1C67">
        <w:rPr>
          <w:rFonts w:ascii="Simplified Arabic" w:eastAsia="Simplified Arabic" w:hAnsi="Simplified Arabic" w:cs="Simplified Arabic"/>
          <w:color w:val="000000"/>
          <w:sz w:val="28"/>
          <w:szCs w:val="28"/>
          <w:rtl/>
        </w:rPr>
        <w:t xml:space="preserve"> مسؤولاً لمناقشة تنفيذ الحوكمة والتحديات القائمة.</w:t>
      </w:r>
    </w:p>
    <w:p w14:paraId="705C535B"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ضوابط منهجية:</w:t>
      </w:r>
    </w:p>
    <w:p w14:paraId="20F6BB94" w14:textId="76FAD50D" w:rsidR="00E90219" w:rsidRPr="006B1C67" w:rsidRDefault="00E90219" w:rsidP="00332995">
      <w:pPr>
        <w:pStyle w:val="a8"/>
        <w:numPr>
          <w:ilvl w:val="0"/>
          <w:numId w:val="3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اختبار أدوات البحث على عينة أولية (</w:t>
      </w:r>
      <w:r w:rsidR="00332995">
        <w:rPr>
          <w:rFonts w:ascii="Simplified Arabic" w:eastAsia="Simplified Arabic" w:hAnsi="Simplified Arabic" w:cs="Simplified Arabic" w:hint="cs"/>
          <w:color w:val="000000"/>
          <w:sz w:val="28"/>
          <w:szCs w:val="28"/>
          <w:rtl/>
        </w:rPr>
        <w:t>60</w:t>
      </w:r>
      <w:r w:rsidRPr="006B1C67">
        <w:rPr>
          <w:rFonts w:ascii="Simplified Arabic" w:eastAsia="Simplified Arabic" w:hAnsi="Simplified Arabic" w:cs="Simplified Arabic"/>
          <w:color w:val="000000"/>
          <w:sz w:val="28"/>
          <w:szCs w:val="28"/>
          <w:rtl/>
        </w:rPr>
        <w:t xml:space="preserve"> أفراد).</w:t>
      </w:r>
    </w:p>
    <w:p w14:paraId="3486D76F" w14:textId="77777777" w:rsidR="00E90219" w:rsidRPr="006B1C67" w:rsidRDefault="00E90219" w:rsidP="00E90219">
      <w:pPr>
        <w:pStyle w:val="a8"/>
        <w:numPr>
          <w:ilvl w:val="0"/>
          <w:numId w:val="3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ضمان تحقيق التمثيل الجغرافي والمؤسسي.</w:t>
      </w:r>
    </w:p>
    <w:p w14:paraId="34039FC8" w14:textId="77777777" w:rsidR="00E90219" w:rsidRPr="006B1C67" w:rsidRDefault="00E90219" w:rsidP="00E90219">
      <w:pPr>
        <w:pStyle w:val="a8"/>
        <w:numPr>
          <w:ilvl w:val="0"/>
          <w:numId w:val="32"/>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استخدام التحليل الإحصائي (</w:t>
      </w:r>
      <w:r w:rsidRPr="006B1C67">
        <w:rPr>
          <w:rFonts w:ascii="Simplified Arabic" w:eastAsia="Simplified Arabic" w:hAnsi="Simplified Arabic" w:cs="Simplified Arabic"/>
          <w:color w:val="000000"/>
          <w:sz w:val="28"/>
          <w:szCs w:val="28"/>
        </w:rPr>
        <w:t>SPSS</w:t>
      </w:r>
      <w:r w:rsidRPr="006B1C67">
        <w:rPr>
          <w:rFonts w:ascii="Simplified Arabic" w:eastAsia="Simplified Arabic" w:hAnsi="Simplified Arabic" w:cs="Simplified Arabic"/>
          <w:color w:val="000000"/>
          <w:sz w:val="28"/>
          <w:szCs w:val="28"/>
          <w:rtl/>
        </w:rPr>
        <w:t xml:space="preserve">) </w:t>
      </w:r>
    </w:p>
    <w:p w14:paraId="0A158910"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التحديات المتوقعة:</w:t>
      </w:r>
    </w:p>
    <w:p w14:paraId="7737D046" w14:textId="44C048B1" w:rsidR="00E90219" w:rsidRPr="006B1C67" w:rsidRDefault="00E90219" w:rsidP="00E90219">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برزت</w:t>
      </w:r>
      <w:r w:rsidRPr="006B1C67">
        <w:rPr>
          <w:rFonts w:ascii="Simplified Arabic" w:eastAsia="Simplified Arabic" w:hAnsi="Simplified Arabic" w:cs="Simplified Arabic"/>
          <w:color w:val="000000"/>
          <w:sz w:val="28"/>
          <w:szCs w:val="28"/>
          <w:rtl/>
        </w:rPr>
        <w:t xml:space="preserve"> التحديات في صعوبة الوصول لبعض البيانات الحساسة </w:t>
      </w:r>
      <w:r>
        <w:rPr>
          <w:rFonts w:ascii="Simplified Arabic" w:eastAsia="Simplified Arabic" w:hAnsi="Simplified Arabic" w:cs="Simplified Arabic" w:hint="cs"/>
          <w:color w:val="000000"/>
          <w:sz w:val="28"/>
          <w:szCs w:val="28"/>
          <w:rtl/>
        </w:rPr>
        <w:t xml:space="preserve">وذلك </w:t>
      </w:r>
      <w:r w:rsidRPr="006B1C67">
        <w:rPr>
          <w:rFonts w:ascii="Simplified Arabic" w:eastAsia="Simplified Arabic" w:hAnsi="Simplified Arabic" w:cs="Simplified Arabic"/>
          <w:color w:val="000000"/>
          <w:sz w:val="28"/>
          <w:szCs w:val="28"/>
          <w:rtl/>
        </w:rPr>
        <w:t>يتعلق بمشاركة المعلومات</w:t>
      </w:r>
      <w:r>
        <w:rPr>
          <w:rFonts w:ascii="Simplified Arabic" w:eastAsia="Simplified Arabic" w:hAnsi="Simplified Arabic" w:cs="Simplified Arabic" w:hint="cs"/>
          <w:color w:val="000000"/>
          <w:sz w:val="28"/>
          <w:szCs w:val="28"/>
          <w:rtl/>
        </w:rPr>
        <w:t xml:space="preserve"> لدى البنك</w:t>
      </w:r>
      <w:r w:rsidRPr="006B1C67">
        <w:rPr>
          <w:rFonts w:ascii="Simplified Arabic" w:eastAsia="Simplified Arabic" w:hAnsi="Simplified Arabic" w:cs="Simplified Arabic"/>
          <w:color w:val="000000"/>
          <w:sz w:val="28"/>
          <w:szCs w:val="28"/>
          <w:rtl/>
        </w:rPr>
        <w:t>.</w:t>
      </w:r>
    </w:p>
    <w:p w14:paraId="333E06BD" w14:textId="2AA8D102"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دراسة </w:t>
      </w:r>
      <w:r w:rsidR="00332995">
        <w:rPr>
          <w:rFonts w:ascii="Simplified Arabic" w:eastAsia="Simplified Arabic" w:hAnsi="Simplified Arabic" w:cs="Simplified Arabic" w:hint="cs"/>
          <w:color w:val="000000"/>
          <w:sz w:val="28"/>
          <w:szCs w:val="28"/>
          <w:rtl/>
        </w:rPr>
        <w:t>ال</w:t>
      </w:r>
      <w:r w:rsidRPr="006B1C67">
        <w:rPr>
          <w:rFonts w:ascii="Simplified Arabic" w:eastAsia="Simplified Arabic" w:hAnsi="Simplified Arabic" w:cs="Simplified Arabic"/>
          <w:color w:val="000000"/>
          <w:sz w:val="28"/>
          <w:szCs w:val="28"/>
          <w:rtl/>
        </w:rPr>
        <w:t>حالة: تطبيق حوكمة تقنية المعلومات في البنك الأهلي السعودي</w:t>
      </w:r>
    </w:p>
    <w:p w14:paraId="6D955D7E"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1. نبذة عن البنك:</w:t>
      </w:r>
    </w:p>
    <w:p w14:paraId="1630AD00" w14:textId="77777777" w:rsidR="00E90219" w:rsidRPr="006B1C67" w:rsidRDefault="00E90219" w:rsidP="00E90219">
      <w:pPr>
        <w:pStyle w:val="a8"/>
        <w:numPr>
          <w:ilvl w:val="0"/>
          <w:numId w:val="3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الاسم: البنك الأهلي السعودي (</w:t>
      </w:r>
      <w:r w:rsidRPr="006B1C67">
        <w:rPr>
          <w:rFonts w:ascii="Simplified Arabic" w:eastAsia="Simplified Arabic" w:hAnsi="Simplified Arabic" w:cs="Simplified Arabic"/>
          <w:color w:val="000000"/>
          <w:sz w:val="28"/>
          <w:szCs w:val="28"/>
        </w:rPr>
        <w:t>National Commercial Bank - NCB</w:t>
      </w:r>
      <w:r w:rsidRPr="006B1C67">
        <w:rPr>
          <w:rFonts w:ascii="Simplified Arabic" w:eastAsia="Simplified Arabic" w:hAnsi="Simplified Arabic" w:cs="Simplified Arabic"/>
          <w:color w:val="000000"/>
          <w:sz w:val="28"/>
          <w:szCs w:val="28"/>
          <w:rtl/>
        </w:rPr>
        <w:t>)</w:t>
      </w:r>
    </w:p>
    <w:p w14:paraId="6469A726" w14:textId="1604C6AC" w:rsidR="00E90219" w:rsidRPr="006B1C67" w:rsidRDefault="00E90219" w:rsidP="00E90219">
      <w:pPr>
        <w:pStyle w:val="a8"/>
        <w:numPr>
          <w:ilvl w:val="0"/>
          <w:numId w:val="33"/>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التصنيف: بنك تجاري يُعد الأكبر في المملكة من حيث قيمة الأصول</w:t>
      </w:r>
      <w:r>
        <w:rPr>
          <w:rFonts w:ascii="Simplified Arabic" w:eastAsia="Simplified Arabic" w:hAnsi="Simplified Arabic" w:cs="Simplified Arabic" w:hint="cs"/>
          <w:color w:val="000000"/>
          <w:sz w:val="28"/>
          <w:szCs w:val="28"/>
          <w:rtl/>
        </w:rPr>
        <w:t xml:space="preserve"> وعدد العملاء</w:t>
      </w:r>
    </w:p>
    <w:p w14:paraId="443E47F4" w14:textId="4C0A4A97" w:rsidR="00E90219" w:rsidRDefault="00E90219" w:rsidP="00E90219">
      <w:pPr>
        <w:pStyle w:val="a8"/>
        <w:numPr>
          <w:ilvl w:val="0"/>
          <w:numId w:val="33"/>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التوجه: ريادة </w:t>
      </w:r>
      <w:r>
        <w:rPr>
          <w:rFonts w:ascii="Simplified Arabic" w:eastAsia="Simplified Arabic" w:hAnsi="Simplified Arabic" w:cs="Simplified Arabic"/>
          <w:color w:val="000000"/>
          <w:sz w:val="28"/>
          <w:szCs w:val="28"/>
          <w:rtl/>
        </w:rPr>
        <w:t>التحول الرقمي وتطبيق أعلى معايي</w:t>
      </w:r>
      <w:r>
        <w:rPr>
          <w:rFonts w:ascii="Simplified Arabic" w:eastAsia="Simplified Arabic" w:hAnsi="Simplified Arabic" w:cs="Simplified Arabic" w:hint="cs"/>
          <w:color w:val="000000"/>
          <w:sz w:val="28"/>
          <w:szCs w:val="28"/>
          <w:rtl/>
        </w:rPr>
        <w:t>ر</w:t>
      </w:r>
      <w:r w:rsidRPr="006B1C67">
        <w:rPr>
          <w:rFonts w:ascii="Simplified Arabic" w:eastAsia="Simplified Arabic" w:hAnsi="Simplified Arabic" w:cs="Simplified Arabic"/>
          <w:color w:val="000000"/>
          <w:sz w:val="28"/>
          <w:szCs w:val="28"/>
          <w:rtl/>
        </w:rPr>
        <w:t xml:space="preserve"> الحوكمة الرقمية</w:t>
      </w:r>
    </w:p>
    <w:p w14:paraId="41DC4FEB" w14:textId="77777777" w:rsidR="00E90219" w:rsidRPr="006B1C67" w:rsidRDefault="00E90219" w:rsidP="00E90219">
      <w:pPr>
        <w:pStyle w:val="a8"/>
        <w:bidi/>
        <w:ind w:left="840"/>
        <w:rPr>
          <w:rFonts w:ascii="Simplified Arabic" w:eastAsia="Simplified Arabic" w:hAnsi="Simplified Arabic" w:cs="Simplified Arabic"/>
          <w:color w:val="000000"/>
          <w:sz w:val="28"/>
          <w:szCs w:val="28"/>
          <w:rtl/>
        </w:rPr>
      </w:pPr>
    </w:p>
    <w:p w14:paraId="245B2BBE"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2. دوافع اختيار البنك كدراسة حالة:</w:t>
      </w:r>
    </w:p>
    <w:p w14:paraId="58A9D22B" w14:textId="77777777" w:rsidR="00E90219" w:rsidRPr="006B1C67" w:rsidRDefault="00E90219" w:rsidP="00E90219">
      <w:pPr>
        <w:pStyle w:val="a8"/>
        <w:numPr>
          <w:ilvl w:val="0"/>
          <w:numId w:val="3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الريادة في الحوكمة:</w:t>
      </w:r>
    </w:p>
    <w:p w14:paraId="05F093AA" w14:textId="2CB6D917" w:rsidR="00E90219" w:rsidRPr="006B1C67" w:rsidRDefault="00E90219" w:rsidP="00332995">
      <w:pPr>
        <w:pStyle w:val="a8"/>
        <w:numPr>
          <w:ilvl w:val="0"/>
          <w:numId w:val="34"/>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كان من أوائل البنوك السعودية التي اعتمدت أطر حوكمة تقنية المعلومات </w:t>
      </w:r>
    </w:p>
    <w:p w14:paraId="795DA4A4" w14:textId="63BBF2D7" w:rsidR="00E90219" w:rsidRDefault="00E90219" w:rsidP="00E90219">
      <w:pPr>
        <w:pStyle w:val="a8"/>
        <w:numPr>
          <w:ilvl w:val="0"/>
          <w:numId w:val="34"/>
        </w:numPr>
        <w:bidi/>
        <w:ind w:left="168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حاصل على شهادات دولية مرموقة في الأمن السيبراني (مثل </w:t>
      </w:r>
      <w:r w:rsidRPr="006B1C67">
        <w:rPr>
          <w:rFonts w:ascii="Simplified Arabic" w:eastAsia="Simplified Arabic" w:hAnsi="Simplified Arabic" w:cs="Simplified Arabic"/>
          <w:color w:val="000000"/>
          <w:sz w:val="28"/>
          <w:szCs w:val="28"/>
        </w:rPr>
        <w:t>PCI-DSS</w:t>
      </w:r>
      <w:r w:rsidRPr="006B1C67">
        <w:rPr>
          <w:rFonts w:ascii="Simplified Arabic" w:eastAsia="Simplified Arabic" w:hAnsi="Simplified Arabic" w:cs="Simplified Arabic"/>
          <w:color w:val="000000"/>
          <w:sz w:val="28"/>
          <w:szCs w:val="28"/>
          <w:rtl/>
        </w:rPr>
        <w:t>)</w:t>
      </w:r>
    </w:p>
    <w:p w14:paraId="208F7D0D" w14:textId="77777777" w:rsidR="00E90219" w:rsidRPr="006B1C67" w:rsidRDefault="00E90219" w:rsidP="00E90219">
      <w:pPr>
        <w:pStyle w:val="a8"/>
        <w:numPr>
          <w:ilvl w:val="0"/>
          <w:numId w:val="3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الالتزام التنظيمي:</w:t>
      </w:r>
    </w:p>
    <w:p w14:paraId="3BBD1F62" w14:textId="6920EF6C" w:rsidR="00E90219" w:rsidRPr="006B1C67" w:rsidRDefault="00332995" w:rsidP="00E90219">
      <w:pPr>
        <w:pStyle w:val="a8"/>
        <w:numPr>
          <w:ilvl w:val="0"/>
          <w:numId w:val="34"/>
        </w:numPr>
        <w:bidi/>
        <w:ind w:left="168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ألتزم</w:t>
      </w:r>
      <w:r w:rsidR="00E90219" w:rsidRPr="006B1C67">
        <w:rPr>
          <w:rFonts w:ascii="Simplified Arabic" w:eastAsia="Simplified Arabic" w:hAnsi="Simplified Arabic" w:cs="Simplified Arabic"/>
          <w:color w:val="000000"/>
          <w:sz w:val="28"/>
          <w:szCs w:val="28"/>
          <w:rtl/>
        </w:rPr>
        <w:t xml:space="preserve"> بشكل صارم بإرشادات مؤسسة النقد العربي السعودي (ساما) في إدارة المخاطر الرقمية</w:t>
      </w:r>
    </w:p>
    <w:p w14:paraId="6169CD43" w14:textId="77777777" w:rsidR="00E90219" w:rsidRPr="006B1C67" w:rsidRDefault="00E90219" w:rsidP="00E90219">
      <w:pPr>
        <w:pStyle w:val="a8"/>
        <w:numPr>
          <w:ilvl w:val="0"/>
          <w:numId w:val="34"/>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تقدم التحول الرقمي:</w:t>
      </w:r>
    </w:p>
    <w:p w14:paraId="32F47B4D" w14:textId="23501D76" w:rsidR="00E90219" w:rsidRPr="006B1C67" w:rsidRDefault="00E90219" w:rsidP="00332995">
      <w:pPr>
        <w:pStyle w:val="a8"/>
        <w:numPr>
          <w:ilvl w:val="0"/>
          <w:numId w:val="34"/>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يمتلك بنية تحتية متقدمة </w:t>
      </w:r>
      <w:r w:rsidR="00332995">
        <w:rPr>
          <w:rFonts w:ascii="Simplified Arabic" w:eastAsia="Simplified Arabic" w:hAnsi="Simplified Arabic" w:cs="Simplified Arabic" w:hint="cs"/>
          <w:color w:val="000000"/>
          <w:sz w:val="28"/>
          <w:szCs w:val="28"/>
          <w:rtl/>
        </w:rPr>
        <w:t xml:space="preserve">مثال </w:t>
      </w:r>
      <w:r w:rsidRPr="006B1C67">
        <w:rPr>
          <w:rFonts w:ascii="Simplified Arabic" w:eastAsia="Simplified Arabic" w:hAnsi="Simplified Arabic" w:cs="Simplified Arabic"/>
          <w:color w:val="000000"/>
          <w:sz w:val="28"/>
          <w:szCs w:val="28"/>
          <w:rtl/>
        </w:rPr>
        <w:t>(منصة "أهلي موبايل" الذكية)</w:t>
      </w:r>
    </w:p>
    <w:p w14:paraId="682B0B64"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3. منهجية تطبيق الحوكمة:</w:t>
      </w:r>
    </w:p>
    <w:p w14:paraId="5660F409" w14:textId="77777777" w:rsidR="00E90219" w:rsidRPr="006B1C67" w:rsidRDefault="00E90219" w:rsidP="00E90219">
      <w:pPr>
        <w:pStyle w:val="a8"/>
        <w:numPr>
          <w:ilvl w:val="0"/>
          <w:numId w:val="35"/>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الهيكل التنظيمي:</w:t>
      </w:r>
    </w:p>
    <w:p w14:paraId="607EEF02" w14:textId="77777777"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تأسيس لجنة متخصصة لحوكمة تقنية المعلومات تتبع لمجلس الإدارة</w:t>
      </w:r>
    </w:p>
    <w:p w14:paraId="00A41598" w14:textId="3D0CABDC"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وجود إدارة مستقلة للأمن السيبراني ترفع تقارير دورية للجنة المراجعة</w:t>
      </w:r>
      <w:r w:rsidR="00332995">
        <w:rPr>
          <w:rFonts w:ascii="Simplified Arabic" w:eastAsia="Simplified Arabic" w:hAnsi="Simplified Arabic" w:cs="Simplified Arabic" w:hint="cs"/>
          <w:color w:val="000000"/>
          <w:sz w:val="28"/>
          <w:szCs w:val="28"/>
          <w:rtl/>
        </w:rPr>
        <w:t xml:space="preserve"> الداخلية</w:t>
      </w:r>
    </w:p>
    <w:p w14:paraId="31DD10FB" w14:textId="77777777" w:rsidR="00E90219" w:rsidRPr="006B1C67" w:rsidRDefault="00E90219" w:rsidP="00E90219">
      <w:pPr>
        <w:pStyle w:val="a8"/>
        <w:numPr>
          <w:ilvl w:val="0"/>
          <w:numId w:val="35"/>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الأطر المعتمدة:</w:t>
      </w:r>
    </w:p>
    <w:p w14:paraId="08E13FD6" w14:textId="77777777"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Pr>
        <w:t>COBIT 2019</w:t>
      </w:r>
      <w:r w:rsidRPr="006B1C67">
        <w:rPr>
          <w:rFonts w:ascii="Simplified Arabic" w:eastAsia="Simplified Arabic" w:hAnsi="Simplified Arabic" w:cs="Simplified Arabic"/>
          <w:color w:val="000000"/>
          <w:sz w:val="28"/>
          <w:szCs w:val="28"/>
          <w:rtl/>
        </w:rPr>
        <w:t xml:space="preserve"> لضبط عمليات تقنية المعلومات وربطها بالأهداف الاستراتيجية</w:t>
      </w:r>
    </w:p>
    <w:p w14:paraId="445A9AC5" w14:textId="77777777"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Pr>
        <w:t>ISO 27001</w:t>
      </w:r>
      <w:r w:rsidRPr="006B1C67">
        <w:rPr>
          <w:rFonts w:ascii="Simplified Arabic" w:eastAsia="Simplified Arabic" w:hAnsi="Simplified Arabic" w:cs="Simplified Arabic"/>
          <w:color w:val="000000"/>
          <w:sz w:val="28"/>
          <w:szCs w:val="28"/>
          <w:rtl/>
        </w:rPr>
        <w:t xml:space="preserve"> لإدارة أمن المعلومات</w:t>
      </w:r>
    </w:p>
    <w:p w14:paraId="62F0453A" w14:textId="2725989F" w:rsidR="00E90219" w:rsidRDefault="00E90219" w:rsidP="00E90219">
      <w:pPr>
        <w:pStyle w:val="a8"/>
        <w:numPr>
          <w:ilvl w:val="0"/>
          <w:numId w:val="35"/>
        </w:numPr>
        <w:bidi/>
        <w:ind w:left="168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Pr>
        <w:t>NIST Cybersecurity Framework</w:t>
      </w:r>
      <w:r w:rsidRPr="006B1C67">
        <w:rPr>
          <w:rFonts w:ascii="Simplified Arabic" w:eastAsia="Simplified Arabic" w:hAnsi="Simplified Arabic" w:cs="Simplified Arabic"/>
          <w:color w:val="000000"/>
          <w:sz w:val="28"/>
          <w:szCs w:val="28"/>
          <w:rtl/>
        </w:rPr>
        <w:t xml:space="preserve"> لتقييم المخاطر السيبرانية</w:t>
      </w:r>
    </w:p>
    <w:p w14:paraId="685CDF4E" w14:textId="45F93234" w:rsidR="00E90219" w:rsidRPr="005C1F08" w:rsidRDefault="005C1F08" w:rsidP="00E90219">
      <w:pPr>
        <w:pStyle w:val="a8"/>
        <w:numPr>
          <w:ilvl w:val="0"/>
          <w:numId w:val="35"/>
        </w:numPr>
        <w:bidi/>
        <w:ind w:left="1680"/>
        <w:rPr>
          <w:rFonts w:ascii="Simplified Arabic" w:eastAsia="Simplified Arabic" w:hAnsi="Simplified Arabic" w:cs="Simplified Arabic"/>
          <w:color w:val="000000"/>
          <w:sz w:val="28"/>
          <w:szCs w:val="28"/>
        </w:rPr>
      </w:pPr>
      <w:r w:rsidRPr="00332995">
        <w:rPr>
          <w:rFonts w:ascii="Simplified Arabic" w:eastAsia="Simplified Arabic" w:hAnsi="Simplified Arabic" w:cs="Simplified Arabic"/>
          <w:color w:val="000000"/>
          <w:sz w:val="28"/>
          <w:szCs w:val="28"/>
        </w:rPr>
        <w:t xml:space="preserve">NDMO </w:t>
      </w:r>
      <w:r w:rsidRPr="00332995">
        <w:rPr>
          <w:rFonts w:ascii="Simplified Arabic" w:eastAsia="Simplified Arabic" w:hAnsi="Simplified Arabic" w:cs="Simplified Arabic" w:hint="cs"/>
          <w:color w:val="000000"/>
          <w:sz w:val="28"/>
          <w:szCs w:val="28"/>
          <w:rtl/>
        </w:rPr>
        <w:t xml:space="preserve"> ليشمل مجموعة أكبر من ممارسات إدارة البيانات</w:t>
      </w:r>
    </w:p>
    <w:p w14:paraId="50BDAB81" w14:textId="77777777" w:rsidR="005C1F08" w:rsidRPr="005C1F08" w:rsidRDefault="005C1F08" w:rsidP="005C1F08">
      <w:pPr>
        <w:pStyle w:val="a8"/>
        <w:numPr>
          <w:ilvl w:val="0"/>
          <w:numId w:val="35"/>
        </w:numPr>
        <w:bidi/>
        <w:ind w:left="1680"/>
        <w:rPr>
          <w:rFonts w:ascii="Simplified Arabic" w:eastAsia="Simplified Arabic" w:hAnsi="Simplified Arabic" w:cs="Simplified Arabic"/>
          <w:color w:val="000000"/>
          <w:sz w:val="28"/>
          <w:szCs w:val="28"/>
        </w:rPr>
      </w:pPr>
      <w:r w:rsidRPr="00332995">
        <w:rPr>
          <w:rFonts w:ascii="Simplified Arabic" w:eastAsia="Simplified Arabic" w:hAnsi="Simplified Arabic" w:cs="Simplified Arabic"/>
          <w:color w:val="000000"/>
          <w:sz w:val="28"/>
          <w:szCs w:val="28"/>
        </w:rPr>
        <w:t xml:space="preserve">NCA </w:t>
      </w:r>
      <w:r w:rsidRPr="00332995">
        <w:rPr>
          <w:rFonts w:ascii="Simplified Arabic" w:eastAsia="Simplified Arabic" w:hAnsi="Simplified Arabic" w:cs="Simplified Arabic" w:hint="cs"/>
          <w:color w:val="000000"/>
          <w:sz w:val="28"/>
          <w:szCs w:val="28"/>
          <w:rtl/>
        </w:rPr>
        <w:t xml:space="preserve"> إعداد استراتيجية وطنية للأمن السيبراني وتنظيم مشاركة المعلومات ، وتقديم الدعم للجهات المختصة في التحقيق في الجرائم السيبرانية.</w:t>
      </w:r>
    </w:p>
    <w:p w14:paraId="0407C60B" w14:textId="5A79C1B7" w:rsidR="005C1F08" w:rsidRPr="006B1C67" w:rsidRDefault="009D4073" w:rsidP="00332995">
      <w:pPr>
        <w:pStyle w:val="a8"/>
        <w:numPr>
          <w:ilvl w:val="0"/>
          <w:numId w:val="35"/>
        </w:numPr>
        <w:bidi/>
        <w:ind w:left="1680"/>
        <w:rPr>
          <w:rFonts w:ascii="Simplified Arabic" w:eastAsia="Simplified Arabic" w:hAnsi="Simplified Arabic" w:cs="Simplified Arabic"/>
          <w:color w:val="000000"/>
          <w:sz w:val="28"/>
          <w:szCs w:val="28"/>
          <w:rtl/>
        </w:rPr>
      </w:pPr>
      <w:r w:rsidRPr="00332995">
        <w:rPr>
          <w:rFonts w:ascii="Simplified Arabic" w:eastAsia="Simplified Arabic" w:hAnsi="Simplified Arabic" w:cs="Simplified Arabic"/>
          <w:color w:val="000000"/>
          <w:sz w:val="28"/>
          <w:szCs w:val="28"/>
        </w:rPr>
        <w:t>ECC</w:t>
      </w:r>
      <w:r>
        <w:rPr>
          <w:rFonts w:ascii="Simplified Arabic" w:eastAsia="Simplified Arabic" w:hAnsi="Simplified Arabic" w:cs="Simplified Arabic" w:hint="cs"/>
          <w:color w:val="000000"/>
          <w:sz w:val="28"/>
          <w:szCs w:val="28"/>
          <w:rtl/>
          <w:lang w:val="en-US"/>
        </w:rPr>
        <w:t xml:space="preserve"> ضوابط الأمن السيبراني الأساسية </w:t>
      </w:r>
      <w:r w:rsidR="00332995">
        <w:rPr>
          <w:rFonts w:ascii="Simplified Arabic" w:eastAsia="Simplified Arabic" w:hAnsi="Simplified Arabic" w:cs="Simplified Arabic" w:hint="cs"/>
          <w:color w:val="000000"/>
          <w:sz w:val="28"/>
          <w:szCs w:val="28"/>
          <w:rtl/>
          <w:lang w:val="en-US"/>
        </w:rPr>
        <w:t xml:space="preserve">وتشمل </w:t>
      </w:r>
      <w:r>
        <w:rPr>
          <w:rFonts w:ascii="Simplified Arabic" w:eastAsia="Simplified Arabic" w:hAnsi="Simplified Arabic" w:cs="Simplified Arabic" w:hint="cs"/>
          <w:color w:val="000000"/>
          <w:sz w:val="28"/>
          <w:szCs w:val="28"/>
          <w:rtl/>
          <w:lang w:val="en-US"/>
        </w:rPr>
        <w:t>البنية التحتية الوطنية .</w:t>
      </w:r>
      <w:r w:rsidR="005C1F08">
        <w:rPr>
          <w:rFonts w:ascii="Simplified Arabic" w:eastAsia="Simplified Arabic" w:hAnsi="Simplified Arabic" w:cs="Simplified Arabic" w:hint="cs"/>
          <w:color w:val="000000"/>
          <w:sz w:val="28"/>
          <w:szCs w:val="28"/>
          <w:rtl/>
          <w:lang w:val="en-US"/>
        </w:rPr>
        <w:t xml:space="preserve">  </w:t>
      </w:r>
    </w:p>
    <w:p w14:paraId="369CB982" w14:textId="77777777" w:rsidR="00E90219" w:rsidRPr="006B1C67" w:rsidRDefault="00E90219" w:rsidP="00E90219">
      <w:pPr>
        <w:pStyle w:val="a8"/>
        <w:numPr>
          <w:ilvl w:val="0"/>
          <w:numId w:val="35"/>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إدارة المخاطر:</w:t>
      </w:r>
    </w:p>
    <w:p w14:paraId="3585783C" w14:textId="77777777"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استثمار في أنظمة ذكاء اصطناعي لرصد التهديدات (مثل نظام </w:t>
      </w:r>
      <w:r w:rsidRPr="006B1C67">
        <w:rPr>
          <w:rFonts w:ascii="Simplified Arabic" w:eastAsia="Simplified Arabic" w:hAnsi="Simplified Arabic" w:cs="Simplified Arabic"/>
          <w:color w:val="000000"/>
          <w:sz w:val="28"/>
          <w:szCs w:val="28"/>
        </w:rPr>
        <w:t>Splunk</w:t>
      </w:r>
      <w:r w:rsidRPr="006B1C67">
        <w:rPr>
          <w:rFonts w:ascii="Simplified Arabic" w:eastAsia="Simplified Arabic" w:hAnsi="Simplified Arabic" w:cs="Simplified Arabic"/>
          <w:color w:val="000000"/>
          <w:sz w:val="28"/>
          <w:szCs w:val="28"/>
          <w:rtl/>
        </w:rPr>
        <w:t>)</w:t>
      </w:r>
    </w:p>
    <w:p w14:paraId="5C625EA0" w14:textId="77777777" w:rsidR="00E90219" w:rsidRPr="006B1C67" w:rsidRDefault="00E90219" w:rsidP="00E90219">
      <w:pPr>
        <w:pStyle w:val="a8"/>
        <w:numPr>
          <w:ilvl w:val="0"/>
          <w:numId w:val="35"/>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إجراء اختبارات اختراق دورية بالتعاون مع جهات أمنية عالمية</w:t>
      </w:r>
    </w:p>
    <w:p w14:paraId="44D50F3E"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4. التحديات التي واجهها البنك:</w:t>
      </w:r>
    </w:p>
    <w:p w14:paraId="3CB6A5AD" w14:textId="77777777" w:rsidR="00E90219" w:rsidRPr="006B1C67" w:rsidRDefault="00E90219" w:rsidP="00E90219">
      <w:pPr>
        <w:pStyle w:val="a8"/>
        <w:numPr>
          <w:ilvl w:val="0"/>
          <w:numId w:val="36"/>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تكامل الأنظمة القديمة:</w:t>
      </w:r>
    </w:p>
    <w:p w14:paraId="45FEA3C1" w14:textId="77777777" w:rsidR="00E90219" w:rsidRPr="006B1C67" w:rsidRDefault="00E90219" w:rsidP="00E90219">
      <w:pPr>
        <w:pStyle w:val="a8"/>
        <w:numPr>
          <w:ilvl w:val="0"/>
          <w:numId w:val="36"/>
        </w:numPr>
        <w:bidi/>
        <w:ind w:left="168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واجه البنك تحدياً في دمج أنظمة الخدمات المصرفية الأساسية القديمة بحلول الحوكمة الحديثة</w:t>
      </w:r>
    </w:p>
    <w:p w14:paraId="54DD0F02" w14:textId="77777777" w:rsidR="00E90219" w:rsidRPr="006B1C67" w:rsidRDefault="00E90219" w:rsidP="00E90219">
      <w:pPr>
        <w:pStyle w:val="a8"/>
        <w:numPr>
          <w:ilvl w:val="0"/>
          <w:numId w:val="36"/>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نقص الكوادر المؤهلة:</w:t>
      </w:r>
    </w:p>
    <w:p w14:paraId="3F95AF25" w14:textId="77777777" w:rsidR="00E90219" w:rsidRPr="006B1C67" w:rsidRDefault="00E90219" w:rsidP="00E90219">
      <w:pPr>
        <w:pStyle w:val="a8"/>
        <w:numPr>
          <w:ilvl w:val="0"/>
          <w:numId w:val="36"/>
        </w:numPr>
        <w:bidi/>
        <w:ind w:left="168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الحاجة المستمرة لتدريب الموظفين وتأهيلهم على أطر مثل </w:t>
      </w:r>
      <w:r w:rsidRPr="006B1C67">
        <w:rPr>
          <w:rFonts w:ascii="Simplified Arabic" w:eastAsia="Simplified Arabic" w:hAnsi="Simplified Arabic" w:cs="Simplified Arabic"/>
          <w:color w:val="000000"/>
          <w:sz w:val="28"/>
          <w:szCs w:val="28"/>
        </w:rPr>
        <w:t>COBIT</w:t>
      </w:r>
      <w:r w:rsidRPr="006B1C67">
        <w:rPr>
          <w:rFonts w:ascii="Simplified Arabic" w:eastAsia="Simplified Arabic" w:hAnsi="Simplified Arabic" w:cs="Simplified Arabic"/>
          <w:color w:val="000000"/>
          <w:sz w:val="28"/>
          <w:szCs w:val="28"/>
          <w:rtl/>
        </w:rPr>
        <w:t xml:space="preserve"> و</w:t>
      </w:r>
      <w:r w:rsidRPr="006B1C67">
        <w:rPr>
          <w:rFonts w:ascii="Simplified Arabic" w:eastAsia="Simplified Arabic" w:hAnsi="Simplified Arabic" w:cs="Simplified Arabic"/>
          <w:color w:val="000000"/>
          <w:sz w:val="28"/>
          <w:szCs w:val="28"/>
        </w:rPr>
        <w:t>ITIL</w:t>
      </w:r>
    </w:p>
    <w:p w14:paraId="6C6CFC19" w14:textId="77777777" w:rsidR="00E90219" w:rsidRPr="006B1C67" w:rsidRDefault="00E90219" w:rsidP="00E90219">
      <w:pPr>
        <w:pStyle w:val="a8"/>
        <w:numPr>
          <w:ilvl w:val="0"/>
          <w:numId w:val="36"/>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ارتفاع التكاليف</w:t>
      </w:r>
      <w:r w:rsidRPr="006B1C67">
        <w:rPr>
          <w:rFonts w:ascii="Simplified Arabic" w:eastAsia="Simplified Arabic" w:hAnsi="Simplified Arabic" w:cs="Simplified Arabic"/>
          <w:color w:val="000000"/>
          <w:sz w:val="28"/>
          <w:szCs w:val="28"/>
        </w:rPr>
        <w:t>:</w:t>
      </w:r>
    </w:p>
    <w:p w14:paraId="2C104D3C" w14:textId="42CFF659" w:rsidR="00E90219" w:rsidRPr="006B1C67" w:rsidRDefault="001B4000" w:rsidP="00E90219">
      <w:pPr>
        <w:pStyle w:val="a8"/>
        <w:numPr>
          <w:ilvl w:val="0"/>
          <w:numId w:val="36"/>
        </w:numPr>
        <w:bidi/>
        <w:ind w:left="168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Pr>
        <w:t>)</w:t>
      </w:r>
      <w:r w:rsidR="00E90219" w:rsidRPr="006B1C67">
        <w:rPr>
          <w:rFonts w:ascii="Simplified Arabic" w:eastAsia="Simplified Arabic" w:hAnsi="Simplified Arabic" w:cs="Simplified Arabic"/>
          <w:color w:val="000000"/>
          <w:sz w:val="28"/>
          <w:szCs w:val="28"/>
          <w:rtl/>
        </w:rPr>
        <w:t>تطلبت الاستثمارات الضخمة في البنية التحتية الأمنية</w:t>
      </w:r>
      <w:r w:rsidR="00E90219" w:rsidRPr="006B1C67">
        <w:rPr>
          <w:rFonts w:ascii="Simplified Arabic" w:eastAsia="Simplified Arabic" w:hAnsi="Simplified Arabic" w:cs="Simplified Arabic"/>
          <w:color w:val="000000"/>
          <w:sz w:val="28"/>
          <w:szCs w:val="28"/>
        </w:rPr>
        <w:t xml:space="preserve"> (</w:t>
      </w:r>
      <w:r w:rsidR="00E90219" w:rsidRPr="006B1C67">
        <w:rPr>
          <w:rFonts w:ascii="Simplified Arabic" w:eastAsia="Simplified Arabic" w:hAnsi="Simplified Arabic" w:cs="Simplified Arabic"/>
          <w:color w:val="000000"/>
          <w:sz w:val="28"/>
          <w:szCs w:val="28"/>
          <w:rtl/>
        </w:rPr>
        <w:t>كأنظمة</w:t>
      </w:r>
      <w:r w:rsidR="00E90219" w:rsidRPr="006B1C67">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color w:val="000000"/>
          <w:sz w:val="28"/>
          <w:szCs w:val="28"/>
          <w:lang w:val="en-US"/>
        </w:rPr>
        <w:t>(</w:t>
      </w:r>
      <w:r w:rsidR="00E90219" w:rsidRPr="006B1C67">
        <w:rPr>
          <w:rFonts w:ascii="Simplified Arabic" w:eastAsia="Simplified Arabic" w:hAnsi="Simplified Arabic" w:cs="Simplified Arabic"/>
          <w:color w:val="000000"/>
          <w:sz w:val="28"/>
          <w:szCs w:val="28"/>
        </w:rPr>
        <w:t xml:space="preserve">SIEM) </w:t>
      </w:r>
      <w:r w:rsidR="00E12CED">
        <w:rPr>
          <w:rFonts w:ascii="Simplified Arabic" w:eastAsia="Simplified Arabic" w:hAnsi="Simplified Arabic" w:cs="Simplified Arabic" w:hint="cs"/>
          <w:color w:val="000000"/>
          <w:sz w:val="28"/>
          <w:szCs w:val="28"/>
          <w:rtl/>
        </w:rPr>
        <w:t>وتوفير م</w:t>
      </w:r>
      <w:r w:rsidR="00E90219" w:rsidRPr="006B1C67">
        <w:rPr>
          <w:rFonts w:ascii="Simplified Arabic" w:eastAsia="Simplified Arabic" w:hAnsi="Simplified Arabic" w:cs="Simplified Arabic"/>
          <w:color w:val="000000"/>
          <w:sz w:val="28"/>
          <w:szCs w:val="28"/>
          <w:rtl/>
        </w:rPr>
        <w:t>وارد مالية كبيرة</w:t>
      </w:r>
      <w:r w:rsidR="00332995">
        <w:rPr>
          <w:rFonts w:ascii="Simplified Arabic" w:eastAsia="Simplified Arabic" w:hAnsi="Simplified Arabic" w:cs="Simplified Arabic" w:hint="cs"/>
          <w:color w:val="000000"/>
          <w:sz w:val="28"/>
          <w:szCs w:val="28"/>
          <w:rtl/>
          <w:lang w:val="en-US"/>
        </w:rPr>
        <w:t xml:space="preserve"> لإنجاز المشروع</w:t>
      </w:r>
      <w:r>
        <w:rPr>
          <w:rFonts w:ascii="Simplified Arabic" w:eastAsia="Simplified Arabic" w:hAnsi="Simplified Arabic" w:cs="Simplified Arabic"/>
          <w:color w:val="000000"/>
          <w:sz w:val="28"/>
          <w:szCs w:val="28"/>
        </w:rPr>
        <w:t xml:space="preserve"> </w:t>
      </w:r>
    </w:p>
    <w:p w14:paraId="086FBDE8"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5. النتائج المحققة:</w:t>
      </w:r>
    </w:p>
    <w:p w14:paraId="41D52F38" w14:textId="77777777" w:rsidR="00E90219" w:rsidRPr="006B1C67" w:rsidRDefault="00E90219" w:rsidP="00E90219">
      <w:pPr>
        <w:pStyle w:val="a8"/>
        <w:numPr>
          <w:ilvl w:val="0"/>
          <w:numId w:val="37"/>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خفض الهجمات السيبرانية بنسبة 40% بين عامي 2021 و2023</w:t>
      </w:r>
    </w:p>
    <w:p w14:paraId="2A814B31" w14:textId="77777777" w:rsidR="00E90219" w:rsidRPr="006B1C67" w:rsidRDefault="00E90219" w:rsidP="00E90219">
      <w:pPr>
        <w:pStyle w:val="a8"/>
        <w:numPr>
          <w:ilvl w:val="0"/>
          <w:numId w:val="37"/>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تحقيق الامتثال الكامل لمتطلبات ساما للأمن السيبراني في 2024</w:t>
      </w:r>
    </w:p>
    <w:p w14:paraId="077B6F87" w14:textId="77777777" w:rsidR="006D76D5" w:rsidRDefault="00E90219" w:rsidP="006D76D5">
      <w:pPr>
        <w:pStyle w:val="a8"/>
        <w:numPr>
          <w:ilvl w:val="0"/>
          <w:numId w:val="37"/>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 xml:space="preserve">الحصول على جائزة أفضل بنك في إدارة المخاطر </w:t>
      </w:r>
      <w:r w:rsidR="006D76D5">
        <w:rPr>
          <w:rFonts w:ascii="Simplified Arabic" w:eastAsia="Simplified Arabic" w:hAnsi="Simplified Arabic" w:cs="Simplified Arabic" w:hint="cs"/>
          <w:color w:val="000000"/>
          <w:sz w:val="28"/>
          <w:szCs w:val="28"/>
          <w:rtl/>
        </w:rPr>
        <w:t>حسب</w:t>
      </w:r>
      <w:r w:rsidRPr="006B1C67">
        <w:rPr>
          <w:rFonts w:ascii="Simplified Arabic" w:eastAsia="Simplified Arabic" w:hAnsi="Simplified Arabic" w:cs="Simplified Arabic"/>
          <w:color w:val="000000"/>
          <w:sz w:val="28"/>
          <w:szCs w:val="28"/>
          <w:rtl/>
        </w:rPr>
        <w:t xml:space="preserve"> </w:t>
      </w:r>
      <w:r w:rsidR="006D76D5">
        <w:rPr>
          <w:rFonts w:ascii="Simplified Arabic" w:eastAsia="Simplified Arabic" w:hAnsi="Simplified Arabic" w:cs="Simplified Arabic" w:hint="cs"/>
          <w:color w:val="000000"/>
          <w:sz w:val="28"/>
          <w:szCs w:val="28"/>
          <w:rtl/>
        </w:rPr>
        <w:t xml:space="preserve">العدد الصادر من مجلة </w:t>
      </w:r>
    </w:p>
    <w:p w14:paraId="5F4DC665" w14:textId="3E760A35" w:rsidR="006D76D5" w:rsidRDefault="006D76D5" w:rsidP="006E6628">
      <w:pPr>
        <w:pStyle w:val="a8"/>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 xml:space="preserve"> </w:t>
      </w:r>
      <w:r w:rsidR="00E90219" w:rsidRPr="006B1C67">
        <w:rPr>
          <w:rFonts w:ascii="Simplified Arabic" w:eastAsia="Simplified Arabic" w:hAnsi="Simplified Arabic" w:cs="Simplified Arabic"/>
          <w:color w:val="000000"/>
          <w:sz w:val="28"/>
          <w:szCs w:val="28"/>
        </w:rPr>
        <w:t>The Banker</w:t>
      </w:r>
      <w:r>
        <w:rPr>
          <w:rFonts w:ascii="Simplified Arabic" w:eastAsia="Simplified Arabic" w:hAnsi="Simplified Arabic" w:cs="Simplified Arabic" w:hint="cs"/>
          <w:color w:val="000000"/>
          <w:sz w:val="28"/>
          <w:szCs w:val="28"/>
          <w:rtl/>
        </w:rPr>
        <w:t xml:space="preserve"> الشهرية</w:t>
      </w:r>
      <w:r>
        <w:rPr>
          <w:rFonts w:ascii="Simplified Arabic" w:eastAsia="Simplified Arabic" w:hAnsi="Simplified Arabic" w:cs="Simplified Arabic"/>
          <w:color w:val="000000"/>
          <w:sz w:val="28"/>
          <w:szCs w:val="28"/>
          <w:rtl/>
        </w:rPr>
        <w:t xml:space="preserve"> لعا</w:t>
      </w:r>
      <w:r>
        <w:rPr>
          <w:rFonts w:ascii="Simplified Arabic" w:eastAsia="Simplified Arabic" w:hAnsi="Simplified Arabic" w:cs="Simplified Arabic" w:hint="cs"/>
          <w:color w:val="000000"/>
          <w:sz w:val="28"/>
          <w:szCs w:val="28"/>
          <w:rtl/>
        </w:rPr>
        <w:t xml:space="preserve">م 2023 والتي تهتم بالمقالات </w:t>
      </w:r>
      <w:r w:rsidR="006E6628">
        <w:rPr>
          <w:rFonts w:ascii="Simplified Arabic" w:eastAsia="Simplified Arabic" w:hAnsi="Simplified Arabic" w:cs="Simplified Arabic" w:hint="cs"/>
          <w:color w:val="000000"/>
          <w:sz w:val="28"/>
          <w:szCs w:val="28"/>
          <w:rtl/>
        </w:rPr>
        <w:t>المختصة</w:t>
      </w:r>
      <w:r>
        <w:rPr>
          <w:rFonts w:ascii="Simplified Arabic" w:eastAsia="Simplified Arabic" w:hAnsi="Simplified Arabic" w:cs="Simplified Arabic" w:hint="cs"/>
          <w:color w:val="000000"/>
          <w:sz w:val="28"/>
          <w:szCs w:val="28"/>
          <w:rtl/>
        </w:rPr>
        <w:t xml:space="preserve"> بالشؤون </w:t>
      </w:r>
    </w:p>
    <w:p w14:paraId="0CF4017A" w14:textId="5B71A44D" w:rsidR="006D76D5" w:rsidRPr="006B1C67" w:rsidRDefault="006D76D5" w:rsidP="006D76D5">
      <w:pPr>
        <w:pStyle w:val="a8"/>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 xml:space="preserve">المالية الدولية. </w:t>
      </w:r>
    </w:p>
    <w:p w14:paraId="355CE686"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6. الدروس المستفادة (للاقتداء بها في القطاع):</w:t>
      </w:r>
    </w:p>
    <w:p w14:paraId="4804794C" w14:textId="77777777" w:rsidR="00E90219" w:rsidRPr="006B1C67" w:rsidRDefault="00E90219" w:rsidP="00E90219">
      <w:pPr>
        <w:pStyle w:val="a8"/>
        <w:numPr>
          <w:ilvl w:val="0"/>
          <w:numId w:val="3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أهمية دعم الإدارة العليا كعامل رئيسي لنجاح الحوكمة</w:t>
      </w:r>
    </w:p>
    <w:p w14:paraId="6EAE318C" w14:textId="77777777" w:rsidR="00E90219" w:rsidRPr="006B1C67" w:rsidRDefault="00E90219" w:rsidP="00E90219">
      <w:pPr>
        <w:pStyle w:val="a8"/>
        <w:numPr>
          <w:ilvl w:val="0"/>
          <w:numId w:val="3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ضرورة الاستثمار المستمر في تدريب الموارد البشرية</w:t>
      </w:r>
    </w:p>
    <w:p w14:paraId="2BAFB901" w14:textId="77777777" w:rsidR="00E90219" w:rsidRPr="006B1C67" w:rsidRDefault="00E90219" w:rsidP="00E90219">
      <w:pPr>
        <w:pStyle w:val="a8"/>
        <w:numPr>
          <w:ilvl w:val="0"/>
          <w:numId w:val="3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الاعتماد على استراتيجية تدريجية لتحديث الأنظمة القديمة</w:t>
      </w:r>
    </w:p>
    <w:p w14:paraId="0F5919A2" w14:textId="77777777" w:rsidR="00E90219" w:rsidRPr="006B1C67" w:rsidRDefault="00E90219" w:rsidP="00E90219">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كيفية توظيف الحالة في البحث:</w:t>
      </w:r>
    </w:p>
    <w:p w14:paraId="68390D27" w14:textId="77777777" w:rsidR="00E90219" w:rsidRPr="006B1C67" w:rsidRDefault="00E90219" w:rsidP="00E90219">
      <w:pPr>
        <w:pStyle w:val="a8"/>
        <w:numPr>
          <w:ilvl w:val="0"/>
          <w:numId w:val="3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كنموذج ناجح يُبرز فعالية تطبيق الحوكمة في البيئة المصرفية السعودية</w:t>
      </w:r>
    </w:p>
    <w:p w14:paraId="6FBA7EEF" w14:textId="77777777" w:rsidR="00E90219" w:rsidRPr="006B1C67" w:rsidRDefault="00E90219" w:rsidP="00E90219">
      <w:pPr>
        <w:pStyle w:val="a8"/>
        <w:numPr>
          <w:ilvl w:val="0"/>
          <w:numId w:val="39"/>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كأساس لتحليل نقدي، مثل دراسة آليات تجاوز التحديات</w:t>
      </w:r>
    </w:p>
    <w:p w14:paraId="60A49AFF" w14:textId="77777777" w:rsidR="00E90219" w:rsidRDefault="00E90219" w:rsidP="00E90219">
      <w:pPr>
        <w:pStyle w:val="a8"/>
        <w:numPr>
          <w:ilvl w:val="0"/>
          <w:numId w:val="39"/>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كمصدر بيانات أولية في حال إجراء مقابلات مع مسؤولي البنك</w:t>
      </w:r>
    </w:p>
    <w:p w14:paraId="1F8C983A" w14:textId="75D8D0DD" w:rsidR="00E90219" w:rsidRDefault="00E90219" w:rsidP="00E90219">
      <w:pPr>
        <w:bidi/>
        <w:spacing w:after="0" w:line="240" w:lineRule="auto"/>
        <w:rPr>
          <w:rFonts w:ascii="Simplified Arabic" w:eastAsia="Simplified Arabic" w:hAnsi="Simplified Arabic" w:cs="Simplified Arabic"/>
          <w:color w:val="001D35"/>
          <w:sz w:val="28"/>
          <w:szCs w:val="28"/>
          <w:highlight w:val="white"/>
          <w:rtl/>
        </w:rPr>
      </w:pPr>
    </w:p>
    <w:p w14:paraId="19D1AF9D" w14:textId="715E56F4" w:rsidR="00BD00BE" w:rsidRDefault="00BD00BE" w:rsidP="00BD00BE">
      <w:pPr>
        <w:bidi/>
        <w:spacing w:after="0" w:line="240" w:lineRule="auto"/>
        <w:rPr>
          <w:rFonts w:ascii="Simplified Arabic" w:eastAsia="Simplified Arabic" w:hAnsi="Simplified Arabic" w:cs="Simplified Arabic"/>
          <w:color w:val="001D35"/>
          <w:sz w:val="28"/>
          <w:szCs w:val="28"/>
          <w:highlight w:val="white"/>
          <w:rtl/>
        </w:rPr>
      </w:pPr>
    </w:p>
    <w:p w14:paraId="799363DF" w14:textId="77777777" w:rsidR="00332995" w:rsidRPr="00E90219" w:rsidRDefault="00332995" w:rsidP="00332995">
      <w:pPr>
        <w:bidi/>
        <w:spacing w:after="0" w:line="240" w:lineRule="auto"/>
        <w:rPr>
          <w:rFonts w:ascii="Simplified Arabic" w:eastAsia="Simplified Arabic" w:hAnsi="Simplified Arabic" w:cs="Simplified Arabic"/>
          <w:color w:val="001D35"/>
          <w:sz w:val="28"/>
          <w:szCs w:val="28"/>
          <w:highlight w:val="white"/>
        </w:rPr>
      </w:pPr>
    </w:p>
    <w:p w14:paraId="636EACA5" w14:textId="6E91CDB5" w:rsidR="003F74F1" w:rsidRDefault="000F3D36" w:rsidP="00E90219">
      <w:pPr>
        <w:bidi/>
        <w:spacing w:line="240" w:lineRule="auto"/>
        <w:rPr>
          <w:rFonts w:ascii="Simplified Arabic" w:eastAsia="Simplified Arabic" w:hAnsi="Simplified Arabic" w:cs="Simplified Arabic"/>
          <w:sz w:val="28"/>
          <w:szCs w:val="28"/>
          <w:rtl/>
        </w:rPr>
      </w:pPr>
      <w:r w:rsidRPr="003F1572">
        <w:rPr>
          <w:rFonts w:ascii="Simplified Arabic" w:eastAsia="Simplified Arabic" w:hAnsi="Simplified Arabic" w:cs="Simplified Arabic"/>
          <w:bCs/>
          <w:color w:val="001D35"/>
          <w:sz w:val="28"/>
          <w:szCs w:val="28"/>
          <w:highlight w:val="white"/>
          <w:rtl/>
        </w:rPr>
        <w:t>الحدود الزمانية للبحث</w:t>
      </w:r>
      <w:r w:rsidR="00E90219">
        <w:rPr>
          <w:rFonts w:ascii="Simplified Arabic" w:eastAsia="Simplified Arabic" w:hAnsi="Simplified Arabic" w:cs="Simplified Arabic"/>
          <w:b/>
          <w:color w:val="001D35"/>
          <w:sz w:val="28"/>
          <w:szCs w:val="28"/>
          <w:highlight w:val="white"/>
          <w:rtl/>
        </w:rPr>
        <w:t xml:space="preserve"> </w:t>
      </w:r>
    </w:p>
    <w:p w14:paraId="27E211BB" w14:textId="05E4892F"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المفهوم تشير الحدود الزمانية إلى الإطار الزمني الذي تغطيه</w:t>
      </w:r>
      <w:r w:rsidR="004821B2">
        <w:rPr>
          <w:rFonts w:ascii="Simplified Arabic" w:eastAsia="Simplified Arabic" w:hAnsi="Simplified Arabic" w:cs="Simplified Arabic" w:hint="cs"/>
          <w:color w:val="001D35"/>
          <w:sz w:val="28"/>
          <w:szCs w:val="28"/>
          <w:highlight w:val="white"/>
          <w:rtl/>
        </w:rPr>
        <w:t xml:space="preserve"> هذه</w:t>
      </w:r>
      <w:r>
        <w:rPr>
          <w:rFonts w:ascii="Simplified Arabic" w:eastAsia="Simplified Arabic" w:hAnsi="Simplified Arabic" w:cs="Simplified Arabic"/>
          <w:color w:val="001D35"/>
          <w:sz w:val="28"/>
          <w:szCs w:val="28"/>
          <w:highlight w:val="white"/>
          <w:rtl/>
        </w:rPr>
        <w:t xml:space="preserve"> الدراسة. تحدد هذه الحدود الفترة الزمنية التي تم فيها جمع البيانات أو التي تتعلق بها الظاهرة المدروسة. تحديد الحدود الزمانية بوضوح </w:t>
      </w:r>
      <w:r w:rsidR="00F20395">
        <w:rPr>
          <w:rFonts w:ascii="Simplified Arabic" w:eastAsia="Simplified Arabic" w:hAnsi="Simplified Arabic" w:cs="Simplified Arabic" w:hint="cs"/>
          <w:color w:val="001D35"/>
          <w:sz w:val="28"/>
          <w:szCs w:val="28"/>
          <w:highlight w:val="white"/>
          <w:rtl/>
        </w:rPr>
        <w:t xml:space="preserve">مما </w:t>
      </w:r>
      <w:r>
        <w:rPr>
          <w:rFonts w:ascii="Simplified Arabic" w:eastAsia="Simplified Arabic" w:hAnsi="Simplified Arabic" w:cs="Simplified Arabic"/>
          <w:color w:val="001D35"/>
          <w:sz w:val="28"/>
          <w:szCs w:val="28"/>
          <w:highlight w:val="white"/>
          <w:rtl/>
        </w:rPr>
        <w:t>يساهم في تركيز الدراسة ويُمكن من القارئ من فهم السياق الزمني للنتائج.</w:t>
      </w:r>
    </w:p>
    <w:p w14:paraId="6D585A0F" w14:textId="7C6E3011" w:rsidR="003F74F1" w:rsidRDefault="000F3D36" w:rsidP="00C94AA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في سياق دراسة حوكمة تقنية المعلومات في البنوك السعودية : نظرا للتطور السريع في مجال تقنية المعلومات والتغيرات المستمرة في اللوائح التنظيمية والأمن السيبراني، من الضروري تحديد فترة زمنية حديثة للدراسة لضمان حداثة و راهنية </w:t>
      </w:r>
      <w:r w:rsidR="00C94AAF">
        <w:rPr>
          <w:rFonts w:ascii="Simplified Arabic" w:eastAsia="Simplified Arabic" w:hAnsi="Simplified Arabic" w:cs="Simplified Arabic" w:hint="cs"/>
          <w:color w:val="001D35"/>
          <w:sz w:val="28"/>
          <w:szCs w:val="28"/>
          <w:highlight w:val="white"/>
          <w:rtl/>
        </w:rPr>
        <w:t xml:space="preserve">هذي </w:t>
      </w:r>
      <w:r>
        <w:rPr>
          <w:rFonts w:ascii="Simplified Arabic" w:eastAsia="Simplified Arabic" w:hAnsi="Simplified Arabic" w:cs="Simplified Arabic"/>
          <w:color w:val="001D35"/>
          <w:sz w:val="28"/>
          <w:szCs w:val="28"/>
          <w:highlight w:val="white"/>
          <w:rtl/>
        </w:rPr>
        <w:t>النتائج</w:t>
      </w:r>
      <w:r w:rsidR="004821B2">
        <w:rPr>
          <w:rFonts w:ascii="Simplified Arabic" w:eastAsia="Simplified Arabic" w:hAnsi="Simplified Arabic" w:cs="Simplified Arabic" w:hint="cs"/>
          <w:color w:val="001D35"/>
          <w:sz w:val="28"/>
          <w:szCs w:val="28"/>
          <w:rtl/>
        </w:rPr>
        <w:t xml:space="preserve">، </w:t>
      </w:r>
      <w:r w:rsidR="00C94AAF">
        <w:rPr>
          <w:rFonts w:ascii="Simplified Arabic" w:eastAsia="Simplified Arabic" w:hAnsi="Simplified Arabic" w:cs="Simplified Arabic" w:hint="cs"/>
          <w:color w:val="000000"/>
          <w:sz w:val="28"/>
          <w:szCs w:val="28"/>
          <w:rtl/>
        </w:rPr>
        <w:t xml:space="preserve">لذا تم التركيز </w:t>
      </w:r>
      <w:r w:rsidR="004821B2" w:rsidRPr="006B1C67">
        <w:rPr>
          <w:rFonts w:ascii="Simplified Arabic" w:eastAsia="Simplified Arabic" w:hAnsi="Simplified Arabic" w:cs="Simplified Arabic"/>
          <w:color w:val="000000"/>
          <w:sz w:val="28"/>
          <w:szCs w:val="28"/>
          <w:rtl/>
        </w:rPr>
        <w:t>على آثار التحول الرقمي وتطبيقات الحوكمة الحديثة ضمن التطوير القانوني والتنظيمي المتماشي مع رؤية المملكة 2030</w:t>
      </w:r>
      <w:r w:rsidR="00845914">
        <w:rPr>
          <w:rFonts w:ascii="Simplified Arabic" w:eastAsia="Simplified Arabic" w:hAnsi="Simplified Arabic" w:cs="Simplified Arabic" w:hint="cs"/>
          <w:color w:val="001D35"/>
          <w:sz w:val="28"/>
          <w:szCs w:val="28"/>
          <w:highlight w:val="white"/>
          <w:rtl/>
        </w:rPr>
        <w:t xml:space="preserve"> ، والمتوقع أن</w:t>
      </w:r>
      <w:r>
        <w:rPr>
          <w:rFonts w:ascii="Simplified Arabic" w:eastAsia="Simplified Arabic" w:hAnsi="Simplified Arabic" w:cs="Simplified Arabic"/>
          <w:color w:val="001D35"/>
          <w:sz w:val="28"/>
          <w:szCs w:val="28"/>
          <w:highlight w:val="white"/>
          <w:rtl/>
        </w:rPr>
        <w:t xml:space="preserve"> تغطي الدراسة الفترة من بداية عام </w:t>
      </w:r>
      <w:r w:rsidR="004821B2">
        <w:rPr>
          <w:rFonts w:ascii="Simplified Arabic" w:eastAsia="Simplified Arabic" w:hAnsi="Simplified Arabic" w:cs="Simplified Arabic"/>
          <w:color w:val="001D35"/>
          <w:sz w:val="28"/>
          <w:szCs w:val="28"/>
          <w:highlight w:val="white"/>
        </w:rPr>
        <w:t>2018</w:t>
      </w:r>
      <w:r>
        <w:rPr>
          <w:rFonts w:ascii="Simplified Arabic" w:eastAsia="Simplified Arabic" w:hAnsi="Simplified Arabic" w:cs="Simplified Arabic"/>
          <w:color w:val="001D35"/>
          <w:sz w:val="28"/>
          <w:szCs w:val="28"/>
          <w:highlight w:val="white"/>
          <w:rtl/>
        </w:rPr>
        <w:t xml:space="preserve"> حتى منتصف عام </w:t>
      </w:r>
      <w:r w:rsidR="004821B2">
        <w:rPr>
          <w:rFonts w:ascii="Simplified Arabic" w:eastAsia="Simplified Arabic" w:hAnsi="Simplified Arabic" w:cs="Simplified Arabic"/>
          <w:color w:val="001D35"/>
          <w:sz w:val="28"/>
          <w:szCs w:val="28"/>
          <w:highlight w:val="white"/>
        </w:rPr>
        <w:t>2025</w:t>
      </w:r>
      <w:r>
        <w:rPr>
          <w:rFonts w:ascii="Simplified Arabic" w:eastAsia="Simplified Arabic" w:hAnsi="Simplified Arabic" w:cs="Simplified Arabic"/>
          <w:color w:val="001D35"/>
          <w:sz w:val="28"/>
          <w:szCs w:val="28"/>
          <w:highlight w:val="white"/>
          <w:rtl/>
        </w:rPr>
        <w:t>.</w:t>
      </w:r>
    </w:p>
    <w:p w14:paraId="7183EFC7" w14:textId="77777777" w:rsidR="003F74F1" w:rsidRPr="00F20395" w:rsidRDefault="000F3D36">
      <w:pPr>
        <w:bidi/>
        <w:spacing w:line="240" w:lineRule="auto"/>
        <w:rPr>
          <w:rFonts w:ascii="Simplified Arabic" w:eastAsia="Simplified Arabic" w:hAnsi="Simplified Arabic" w:cs="Simplified Arabic"/>
          <w:bCs/>
          <w:sz w:val="28"/>
          <w:szCs w:val="28"/>
        </w:rPr>
      </w:pPr>
      <w:r w:rsidRPr="00F20395">
        <w:rPr>
          <w:rFonts w:ascii="Simplified Arabic" w:eastAsia="Simplified Arabic" w:hAnsi="Simplified Arabic" w:cs="Simplified Arabic"/>
          <w:bCs/>
          <w:color w:val="001D35"/>
          <w:sz w:val="28"/>
          <w:szCs w:val="28"/>
          <w:highlight w:val="white"/>
          <w:rtl/>
        </w:rPr>
        <w:t>اختيار هذه الفترة الزمنية يبرر بما يلي:</w:t>
      </w:r>
    </w:p>
    <w:p w14:paraId="6D928892" w14:textId="23D2207F" w:rsidR="003F74F1" w:rsidRDefault="000F3D36" w:rsidP="00F20395">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التطورات التكنولوجية وتعكس هذه الفترة أحدث التطورات في مجال التقنيات المالية (</w:t>
      </w:r>
      <w:r>
        <w:rPr>
          <w:rFonts w:ascii="Simplified Arabic" w:eastAsia="Simplified Arabic" w:hAnsi="Simplified Arabic" w:cs="Simplified Arabic"/>
          <w:color w:val="001D35"/>
          <w:sz w:val="28"/>
          <w:szCs w:val="28"/>
          <w:highlight w:val="white"/>
        </w:rPr>
        <w:t>FinTech</w:t>
      </w:r>
      <w:r>
        <w:rPr>
          <w:rFonts w:ascii="Simplified Arabic" w:eastAsia="Simplified Arabic" w:hAnsi="Simplified Arabic" w:cs="Simplified Arabic"/>
          <w:color w:val="001D35"/>
          <w:sz w:val="28"/>
          <w:szCs w:val="28"/>
          <w:highlight w:val="white"/>
          <w:rtl/>
        </w:rPr>
        <w:t>)، والتحول الرقمي المتسارع الذي تشهده البنوك</w:t>
      </w:r>
      <w:r w:rsidR="00845914">
        <w:rPr>
          <w:rFonts w:ascii="Simplified Arabic" w:eastAsia="Simplified Arabic" w:hAnsi="Simplified Arabic" w:cs="Simplified Arabic" w:hint="cs"/>
          <w:color w:val="001D35"/>
          <w:sz w:val="28"/>
          <w:szCs w:val="28"/>
          <w:highlight w:val="white"/>
          <w:rtl/>
        </w:rPr>
        <w:t xml:space="preserve"> السعودية </w:t>
      </w:r>
      <w:r w:rsidR="00F20395">
        <w:rPr>
          <w:rFonts w:ascii="Simplified Arabic" w:eastAsia="Simplified Arabic" w:hAnsi="Simplified Arabic" w:cs="Simplified Arabic" w:hint="cs"/>
          <w:color w:val="001D35"/>
          <w:sz w:val="28"/>
          <w:szCs w:val="28"/>
          <w:highlight w:val="white"/>
          <w:rtl/>
        </w:rPr>
        <w:t>حاليا</w:t>
      </w:r>
      <w:r>
        <w:rPr>
          <w:rFonts w:ascii="Simplified Arabic" w:eastAsia="Simplified Arabic" w:hAnsi="Simplified Arabic" w:cs="Simplified Arabic"/>
          <w:color w:val="001D35"/>
          <w:sz w:val="28"/>
          <w:szCs w:val="28"/>
          <w:highlight w:val="white"/>
          <w:rtl/>
        </w:rPr>
        <w:t>، بالإضافة إلى تزايد تعقيد</w:t>
      </w:r>
      <w:r w:rsidR="00845914">
        <w:rPr>
          <w:rFonts w:ascii="Simplified Arabic" w:eastAsia="Simplified Arabic" w:hAnsi="Simplified Arabic" w:cs="Simplified Arabic" w:hint="cs"/>
          <w:color w:val="001D35"/>
          <w:sz w:val="28"/>
          <w:szCs w:val="28"/>
          <w:highlight w:val="white"/>
          <w:rtl/>
        </w:rPr>
        <w:t xml:space="preserve"> وإزدياد</w:t>
      </w:r>
      <w:r>
        <w:rPr>
          <w:rFonts w:ascii="Simplified Arabic" w:eastAsia="Simplified Arabic" w:hAnsi="Simplified Arabic" w:cs="Simplified Arabic"/>
          <w:color w:val="001D35"/>
          <w:sz w:val="28"/>
          <w:szCs w:val="28"/>
          <w:highlight w:val="white"/>
          <w:rtl/>
        </w:rPr>
        <w:t xml:space="preserve"> التهديدات السيبرانية، مما يستدعي تحديث ممارسات حوكمة تقنية المعلومات</w:t>
      </w:r>
      <w:r w:rsidR="00845914">
        <w:rPr>
          <w:rFonts w:ascii="Simplified Arabic" w:eastAsia="Simplified Arabic" w:hAnsi="Simplified Arabic" w:cs="Simplified Arabic" w:hint="cs"/>
          <w:color w:val="001D35"/>
          <w:sz w:val="28"/>
          <w:szCs w:val="28"/>
          <w:highlight w:val="white"/>
          <w:rtl/>
        </w:rPr>
        <w:t xml:space="preserve"> بشكل دوري</w:t>
      </w:r>
      <w:r>
        <w:rPr>
          <w:rFonts w:ascii="Simplified Arabic" w:eastAsia="Simplified Arabic" w:hAnsi="Simplified Arabic" w:cs="Simplified Arabic"/>
          <w:color w:val="001D35"/>
          <w:sz w:val="28"/>
          <w:szCs w:val="28"/>
          <w:highlight w:val="white"/>
          <w:rtl/>
        </w:rPr>
        <w:t>.</w:t>
      </w:r>
    </w:p>
    <w:p w14:paraId="0893FE54" w14:textId="77777777" w:rsidR="000479BA" w:rsidRDefault="000F3D36" w:rsidP="000479BA">
      <w:pPr>
        <w:bidi/>
        <w:spacing w:line="240" w:lineRule="auto"/>
        <w:rPr>
          <w:rFonts w:ascii="Simplified Arabic" w:eastAsia="Simplified Arabic" w:hAnsi="Simplified Arabic" w:cs="Simplified Arabic"/>
          <w:color w:val="001D35"/>
          <w:sz w:val="28"/>
          <w:szCs w:val="28"/>
          <w:highlight w:val="white"/>
          <w:rtl/>
        </w:rPr>
      </w:pPr>
      <w:r w:rsidRPr="000479BA">
        <w:rPr>
          <w:rFonts w:ascii="Simplified Arabic" w:eastAsia="Simplified Arabic" w:hAnsi="Simplified Arabic" w:cs="Simplified Arabic"/>
          <w:b/>
          <w:bCs/>
          <w:color w:val="001D35"/>
          <w:sz w:val="28"/>
          <w:szCs w:val="28"/>
          <w:highlight w:val="white"/>
          <w:rtl/>
        </w:rPr>
        <w:t>التحديثات التنظيمية</w:t>
      </w:r>
      <w:r>
        <w:rPr>
          <w:rFonts w:ascii="Simplified Arabic" w:eastAsia="Simplified Arabic" w:hAnsi="Simplified Arabic" w:cs="Simplified Arabic"/>
          <w:color w:val="001D35"/>
          <w:sz w:val="28"/>
          <w:szCs w:val="28"/>
          <w:highlight w:val="white"/>
          <w:rtl/>
        </w:rPr>
        <w:t xml:space="preserve"> </w:t>
      </w:r>
      <w:r w:rsidR="000479BA">
        <w:rPr>
          <w:rFonts w:ascii="Simplified Arabic" w:eastAsia="Simplified Arabic" w:hAnsi="Simplified Arabic" w:cs="Simplified Arabic" w:hint="cs"/>
          <w:color w:val="001D35"/>
          <w:sz w:val="28"/>
          <w:szCs w:val="28"/>
          <w:highlight w:val="white"/>
          <w:rtl/>
        </w:rPr>
        <w:t>/</w:t>
      </w:r>
    </w:p>
    <w:p w14:paraId="298E3CCE" w14:textId="79F35F17" w:rsidR="003F74F1" w:rsidRDefault="000F3D36" w:rsidP="000479B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 شهدت الفترة الأخيرة تحديثات </w:t>
      </w:r>
      <w:r w:rsidR="00F20395">
        <w:rPr>
          <w:rFonts w:ascii="Simplified Arabic" w:eastAsia="Simplified Arabic" w:hAnsi="Simplified Arabic" w:cs="Simplified Arabic" w:hint="cs"/>
          <w:color w:val="001D35"/>
          <w:sz w:val="28"/>
          <w:szCs w:val="28"/>
          <w:highlight w:val="white"/>
          <w:rtl/>
        </w:rPr>
        <w:t>و</w:t>
      </w:r>
      <w:r>
        <w:rPr>
          <w:rFonts w:ascii="Simplified Arabic" w:eastAsia="Simplified Arabic" w:hAnsi="Simplified Arabic" w:cs="Simplified Arabic"/>
          <w:color w:val="001D35"/>
          <w:sz w:val="28"/>
          <w:szCs w:val="28"/>
          <w:highlight w:val="white"/>
          <w:rtl/>
        </w:rPr>
        <w:t xml:space="preserve"> توجيهات البنك المركزي السعودي (</w:t>
      </w:r>
      <w:r>
        <w:rPr>
          <w:rFonts w:ascii="Simplified Arabic" w:eastAsia="Simplified Arabic" w:hAnsi="Simplified Arabic" w:cs="Simplified Arabic"/>
          <w:color w:val="001D35"/>
          <w:sz w:val="28"/>
          <w:szCs w:val="28"/>
          <w:highlight w:val="white"/>
        </w:rPr>
        <w:t>SAMA</w:t>
      </w:r>
      <w:r>
        <w:rPr>
          <w:rFonts w:ascii="Simplified Arabic" w:eastAsia="Simplified Arabic" w:hAnsi="Simplified Arabic" w:cs="Simplified Arabic"/>
          <w:color w:val="001D35"/>
          <w:sz w:val="28"/>
          <w:szCs w:val="28"/>
          <w:highlight w:val="white"/>
          <w:rtl/>
        </w:rPr>
        <w:t>) المتعلقة بإدارة المخاطر التقنية والأمن السيبراني، والتي تؤثر بشكل مباشر على أطر حوكمة تقنية المعلومات في البنوك</w:t>
      </w:r>
      <w:r w:rsidR="00845914">
        <w:rPr>
          <w:rFonts w:ascii="Simplified Arabic" w:eastAsia="Simplified Arabic" w:hAnsi="Simplified Arabic" w:cs="Simplified Arabic" w:hint="cs"/>
          <w:color w:val="001D35"/>
          <w:sz w:val="28"/>
          <w:szCs w:val="28"/>
          <w:highlight w:val="white"/>
          <w:rtl/>
        </w:rPr>
        <w:t xml:space="preserve"> السعودية بشكل إيجابي مما سيزيد من مستوى الاستقرار المالي والمصرفي على حد سواء</w:t>
      </w:r>
      <w:r>
        <w:rPr>
          <w:rFonts w:ascii="Simplified Arabic" w:eastAsia="Simplified Arabic" w:hAnsi="Simplified Arabic" w:cs="Simplified Arabic"/>
          <w:color w:val="001D35"/>
          <w:sz w:val="28"/>
          <w:szCs w:val="28"/>
          <w:highlight w:val="white"/>
          <w:rtl/>
        </w:rPr>
        <w:t>.</w:t>
      </w:r>
    </w:p>
    <w:p w14:paraId="68819277" w14:textId="32144B31" w:rsidR="000479BA" w:rsidRPr="000479BA" w:rsidRDefault="000F3D36" w:rsidP="000479BA">
      <w:pPr>
        <w:bidi/>
        <w:spacing w:line="240" w:lineRule="auto"/>
        <w:rPr>
          <w:rFonts w:ascii="Simplified Arabic" w:eastAsia="Simplified Arabic" w:hAnsi="Simplified Arabic" w:cs="Simplified Arabic"/>
          <w:b/>
          <w:bCs/>
          <w:color w:val="001D35"/>
          <w:sz w:val="28"/>
          <w:szCs w:val="28"/>
          <w:highlight w:val="white"/>
          <w:rtl/>
        </w:rPr>
      </w:pPr>
      <w:r w:rsidRPr="000479BA">
        <w:rPr>
          <w:rFonts w:ascii="Simplified Arabic" w:eastAsia="Simplified Arabic" w:hAnsi="Simplified Arabic" w:cs="Simplified Arabic"/>
          <w:b/>
          <w:bCs/>
          <w:color w:val="001D35"/>
          <w:sz w:val="28"/>
          <w:szCs w:val="28"/>
          <w:highlight w:val="white"/>
          <w:rtl/>
        </w:rPr>
        <w:t xml:space="preserve">تجنب </w:t>
      </w:r>
      <w:r w:rsidR="000479BA" w:rsidRPr="000479BA">
        <w:rPr>
          <w:rFonts w:ascii="Simplified Arabic" w:eastAsia="Simplified Arabic" w:hAnsi="Simplified Arabic" w:cs="Simplified Arabic" w:hint="cs"/>
          <w:b/>
          <w:bCs/>
          <w:color w:val="001D35"/>
          <w:sz w:val="28"/>
          <w:szCs w:val="28"/>
          <w:highlight w:val="white"/>
          <w:rtl/>
        </w:rPr>
        <w:t xml:space="preserve">العمل على </w:t>
      </w:r>
      <w:r w:rsidRPr="000479BA">
        <w:rPr>
          <w:rFonts w:ascii="Simplified Arabic" w:eastAsia="Simplified Arabic" w:hAnsi="Simplified Arabic" w:cs="Simplified Arabic"/>
          <w:b/>
          <w:bCs/>
          <w:color w:val="001D35"/>
          <w:sz w:val="28"/>
          <w:szCs w:val="28"/>
          <w:highlight w:val="white"/>
          <w:rtl/>
        </w:rPr>
        <w:t xml:space="preserve">البيانات </w:t>
      </w:r>
      <w:r w:rsidR="00F20395" w:rsidRPr="000479BA">
        <w:rPr>
          <w:rFonts w:ascii="Simplified Arabic" w:eastAsia="Simplified Arabic" w:hAnsi="Simplified Arabic" w:cs="Simplified Arabic" w:hint="cs"/>
          <w:b/>
          <w:bCs/>
          <w:color w:val="001D35"/>
          <w:sz w:val="28"/>
          <w:szCs w:val="28"/>
          <w:highlight w:val="white"/>
          <w:rtl/>
        </w:rPr>
        <w:t>القديمة</w:t>
      </w:r>
      <w:r w:rsidR="000479BA" w:rsidRPr="000479BA">
        <w:rPr>
          <w:rFonts w:ascii="Simplified Arabic" w:eastAsia="Simplified Arabic" w:hAnsi="Simplified Arabic" w:cs="Simplified Arabic" w:hint="cs"/>
          <w:b/>
          <w:bCs/>
          <w:color w:val="001D35"/>
          <w:sz w:val="28"/>
          <w:szCs w:val="28"/>
          <w:highlight w:val="white"/>
          <w:rtl/>
        </w:rPr>
        <w:t>/</w:t>
      </w:r>
    </w:p>
    <w:p w14:paraId="50BF76BD" w14:textId="51634602" w:rsidR="003F74F1" w:rsidRDefault="00845914" w:rsidP="000479BA">
      <w:pPr>
        <w:bidi/>
        <w:spacing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hint="cs"/>
          <w:color w:val="001D35"/>
          <w:sz w:val="28"/>
          <w:szCs w:val="28"/>
          <w:highlight w:val="white"/>
          <w:rtl/>
        </w:rPr>
        <w:t xml:space="preserve">التي تتمثل في </w:t>
      </w:r>
      <w:r w:rsidR="000F3D36">
        <w:rPr>
          <w:rFonts w:ascii="Simplified Arabic" w:eastAsia="Simplified Arabic" w:hAnsi="Simplified Arabic" w:cs="Simplified Arabic"/>
          <w:color w:val="001D35"/>
          <w:sz w:val="28"/>
          <w:szCs w:val="28"/>
          <w:highlight w:val="white"/>
          <w:rtl/>
        </w:rPr>
        <w:t xml:space="preserve">البيانات المتعلقة بحوكمة تقنية المعلومات </w:t>
      </w:r>
      <w:r>
        <w:rPr>
          <w:rFonts w:ascii="Simplified Arabic" w:eastAsia="Simplified Arabic" w:hAnsi="Simplified Arabic" w:cs="Simplified Arabic" w:hint="cs"/>
          <w:color w:val="001D35"/>
          <w:sz w:val="28"/>
          <w:szCs w:val="28"/>
          <w:highlight w:val="white"/>
          <w:rtl/>
        </w:rPr>
        <w:t>والمتغيرة</w:t>
      </w:r>
      <w:r w:rsidR="000F3D36">
        <w:rPr>
          <w:rFonts w:ascii="Simplified Arabic" w:eastAsia="Simplified Arabic" w:hAnsi="Simplified Arabic" w:cs="Simplified Arabic"/>
          <w:color w:val="001D35"/>
          <w:sz w:val="28"/>
          <w:szCs w:val="28"/>
          <w:highlight w:val="white"/>
          <w:rtl/>
        </w:rPr>
        <w:t xml:space="preserve"> بسرعة وبالتالي فإن استخدام بيانات قديمة </w:t>
      </w:r>
      <w:r w:rsidR="00F20395">
        <w:rPr>
          <w:rFonts w:ascii="Simplified Arabic" w:eastAsia="Simplified Arabic" w:hAnsi="Simplified Arabic" w:cs="Simplified Arabic" w:hint="cs"/>
          <w:color w:val="001D35"/>
          <w:sz w:val="28"/>
          <w:szCs w:val="28"/>
          <w:highlight w:val="white"/>
          <w:rtl/>
        </w:rPr>
        <w:t>لن</w:t>
      </w:r>
      <w:r w:rsidR="000F3D36">
        <w:rPr>
          <w:rFonts w:ascii="Simplified Arabic" w:eastAsia="Simplified Arabic" w:hAnsi="Simplified Arabic" w:cs="Simplified Arabic"/>
          <w:color w:val="001D35"/>
          <w:sz w:val="28"/>
          <w:szCs w:val="28"/>
          <w:highlight w:val="white"/>
          <w:rtl/>
        </w:rPr>
        <w:t xml:space="preserve"> يعكس الواقع الحالي لممارسات الحوكمة في القطاع</w:t>
      </w:r>
      <w:r>
        <w:rPr>
          <w:rFonts w:ascii="Simplified Arabic" w:eastAsia="Simplified Arabic" w:hAnsi="Simplified Arabic" w:cs="Simplified Arabic" w:hint="cs"/>
          <w:color w:val="001D35"/>
          <w:sz w:val="28"/>
          <w:szCs w:val="28"/>
          <w:highlight w:val="white"/>
          <w:rtl/>
        </w:rPr>
        <w:t xml:space="preserve"> المصرفي السعودي</w:t>
      </w:r>
      <w:r w:rsidR="000F3D36">
        <w:rPr>
          <w:rFonts w:ascii="Simplified Arabic" w:eastAsia="Simplified Arabic" w:hAnsi="Simplified Arabic" w:cs="Simplified Arabic"/>
          <w:color w:val="001D35"/>
          <w:sz w:val="28"/>
          <w:szCs w:val="28"/>
          <w:highlight w:val="white"/>
          <w:rtl/>
        </w:rPr>
        <w:t>.</w:t>
      </w:r>
    </w:p>
    <w:p w14:paraId="5C3B0A93" w14:textId="77777777" w:rsidR="003F74F1" w:rsidRPr="00845914" w:rsidRDefault="000F3D36">
      <w:pPr>
        <w:bidi/>
        <w:spacing w:line="240" w:lineRule="auto"/>
        <w:rPr>
          <w:rFonts w:ascii="Simplified Arabic" w:eastAsia="Simplified Arabic" w:hAnsi="Simplified Arabic" w:cs="Simplified Arabic"/>
          <w:bCs/>
          <w:sz w:val="28"/>
          <w:szCs w:val="28"/>
        </w:rPr>
      </w:pPr>
      <w:r w:rsidRPr="00845914">
        <w:rPr>
          <w:rFonts w:ascii="Simplified Arabic" w:eastAsia="Simplified Arabic" w:hAnsi="Simplified Arabic" w:cs="Simplified Arabic"/>
          <w:bCs/>
          <w:color w:val="001D35"/>
          <w:sz w:val="28"/>
          <w:szCs w:val="28"/>
          <w:highlight w:val="white"/>
          <w:rtl/>
        </w:rPr>
        <w:t>الحدود المكانية للبحث</w:t>
      </w:r>
    </w:p>
    <w:p w14:paraId="6011820A" w14:textId="6CF4CFA7" w:rsidR="003F74F1" w:rsidRDefault="000F3D36" w:rsidP="00F20395">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المفهوم تشير الحدود المكانية إلى الموقع الجغرافي أو البيئة المحددة التي </w:t>
      </w:r>
      <w:r w:rsidR="00F20395">
        <w:rPr>
          <w:rFonts w:ascii="Simplified Arabic" w:eastAsia="Simplified Arabic" w:hAnsi="Simplified Arabic" w:cs="Simplified Arabic" w:hint="cs"/>
          <w:color w:val="001D35"/>
          <w:sz w:val="28"/>
          <w:szCs w:val="28"/>
          <w:highlight w:val="white"/>
          <w:rtl/>
        </w:rPr>
        <w:t>جرت</w:t>
      </w:r>
      <w:r>
        <w:rPr>
          <w:rFonts w:ascii="Simplified Arabic" w:eastAsia="Simplified Arabic" w:hAnsi="Simplified Arabic" w:cs="Simplified Arabic"/>
          <w:color w:val="001D35"/>
          <w:sz w:val="28"/>
          <w:szCs w:val="28"/>
          <w:highlight w:val="white"/>
          <w:rtl/>
        </w:rPr>
        <w:t xml:space="preserve"> فيها الدراسة. يساعد هذا التحديد على تركيز جهود البحث ويُوضح السياق الذي </w:t>
      </w:r>
      <w:r w:rsidR="00F20395">
        <w:rPr>
          <w:rFonts w:ascii="Simplified Arabic" w:eastAsia="Simplified Arabic" w:hAnsi="Simplified Arabic" w:cs="Simplified Arabic" w:hint="cs"/>
          <w:color w:val="001D35"/>
          <w:sz w:val="28"/>
          <w:szCs w:val="28"/>
          <w:highlight w:val="white"/>
          <w:rtl/>
        </w:rPr>
        <w:t>طبقت</w:t>
      </w:r>
      <w:r>
        <w:rPr>
          <w:rFonts w:ascii="Simplified Arabic" w:eastAsia="Simplified Arabic" w:hAnsi="Simplified Arabic" w:cs="Simplified Arabic"/>
          <w:color w:val="001D35"/>
          <w:sz w:val="28"/>
          <w:szCs w:val="28"/>
          <w:highlight w:val="white"/>
          <w:rtl/>
        </w:rPr>
        <w:t xml:space="preserve"> فيه النتائج.</w:t>
      </w:r>
    </w:p>
    <w:p w14:paraId="5BAADB98" w14:textId="77777777" w:rsidR="000479BA" w:rsidRDefault="000F3D36" w:rsidP="000479BA">
      <w:pPr>
        <w:bidi/>
        <w:spacing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في سياق </w:t>
      </w:r>
      <w:r w:rsidR="00EE71DB">
        <w:rPr>
          <w:rFonts w:ascii="Simplified Arabic" w:eastAsia="Simplified Arabic" w:hAnsi="Simplified Arabic" w:cs="Simplified Arabic" w:hint="cs"/>
          <w:color w:val="001D35"/>
          <w:sz w:val="28"/>
          <w:szCs w:val="28"/>
          <w:highlight w:val="white"/>
          <w:rtl/>
        </w:rPr>
        <w:t>هذه الدراسة</w:t>
      </w:r>
      <w:r w:rsidR="000479BA">
        <w:rPr>
          <w:rFonts w:ascii="Simplified Arabic" w:eastAsia="Simplified Arabic" w:hAnsi="Simplified Arabic" w:cs="Simplified Arabic" w:hint="cs"/>
          <w:color w:val="001D35"/>
          <w:sz w:val="28"/>
          <w:szCs w:val="28"/>
          <w:highlight w:val="white"/>
          <w:rtl/>
        </w:rPr>
        <w:t xml:space="preserve"> كانت</w:t>
      </w:r>
      <w:r>
        <w:rPr>
          <w:rFonts w:ascii="Simplified Arabic" w:eastAsia="Simplified Arabic" w:hAnsi="Simplified Arabic" w:cs="Simplified Arabic"/>
          <w:color w:val="001D35"/>
          <w:sz w:val="28"/>
          <w:szCs w:val="28"/>
          <w:highlight w:val="white"/>
          <w:rtl/>
        </w:rPr>
        <w:t xml:space="preserve"> الحدود المكانية لهذه الدراسة واضحة ومحددة</w:t>
      </w:r>
      <w:r w:rsidR="000479BA">
        <w:rPr>
          <w:rFonts w:ascii="Simplified Arabic" w:eastAsia="Simplified Arabic" w:hAnsi="Simplified Arabic" w:cs="Simplified Arabic" w:hint="cs"/>
          <w:sz w:val="28"/>
          <w:szCs w:val="28"/>
          <w:rtl/>
        </w:rPr>
        <w:t xml:space="preserve"> و</w:t>
      </w:r>
      <w:r w:rsidR="00FB61E2">
        <w:rPr>
          <w:rFonts w:ascii="Simplified Arabic" w:eastAsia="Simplified Arabic" w:hAnsi="Simplified Arabic" w:cs="Simplified Arabic" w:hint="cs"/>
          <w:color w:val="001D35"/>
          <w:sz w:val="28"/>
          <w:szCs w:val="28"/>
          <w:highlight w:val="white"/>
          <w:rtl/>
        </w:rPr>
        <w:t>أقتصرت</w:t>
      </w:r>
      <w:r>
        <w:rPr>
          <w:rFonts w:ascii="Simplified Arabic" w:eastAsia="Simplified Arabic" w:hAnsi="Simplified Arabic" w:cs="Simplified Arabic"/>
          <w:color w:val="001D35"/>
          <w:sz w:val="28"/>
          <w:szCs w:val="28"/>
          <w:highlight w:val="white"/>
          <w:rtl/>
        </w:rPr>
        <w:t xml:space="preserve"> الدراسة على </w:t>
      </w:r>
      <w:r w:rsidR="00FB61E2">
        <w:rPr>
          <w:rFonts w:ascii="Simplified Arabic" w:eastAsia="Simplified Arabic" w:hAnsi="Simplified Arabic" w:cs="Simplified Arabic" w:hint="cs"/>
          <w:color w:val="001D35"/>
          <w:sz w:val="28"/>
          <w:szCs w:val="28"/>
          <w:highlight w:val="white"/>
          <w:rtl/>
        </w:rPr>
        <w:t>بنك</w:t>
      </w:r>
      <w:r>
        <w:rPr>
          <w:rFonts w:ascii="Simplified Arabic" w:eastAsia="Simplified Arabic" w:hAnsi="Simplified Arabic" w:cs="Simplified Arabic"/>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تجاري</w:t>
      </w:r>
      <w:r>
        <w:rPr>
          <w:rFonts w:ascii="Simplified Arabic" w:eastAsia="Simplified Arabic" w:hAnsi="Simplified Arabic" w:cs="Simplified Arabic"/>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مرخص</w:t>
      </w:r>
      <w:r>
        <w:rPr>
          <w:rFonts w:ascii="Simplified Arabic" w:eastAsia="Simplified Arabic" w:hAnsi="Simplified Arabic" w:cs="Simplified Arabic"/>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ومسجل</w:t>
      </w:r>
      <w:r>
        <w:rPr>
          <w:rFonts w:ascii="Simplified Arabic" w:eastAsia="Simplified Arabic" w:hAnsi="Simplified Arabic" w:cs="Simplified Arabic"/>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و</w:t>
      </w:r>
      <w:r w:rsidR="00845914">
        <w:rPr>
          <w:rFonts w:ascii="Simplified Arabic" w:eastAsia="Simplified Arabic" w:hAnsi="Simplified Arabic" w:cs="Simplified Arabic" w:hint="cs"/>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أشتملت</w:t>
      </w:r>
      <w:r w:rsidR="00845914">
        <w:rPr>
          <w:rFonts w:ascii="Simplified Arabic" w:eastAsia="Simplified Arabic" w:hAnsi="Simplified Arabic" w:cs="Simplified Arabic" w:hint="cs"/>
          <w:color w:val="001D35"/>
          <w:sz w:val="28"/>
          <w:szCs w:val="28"/>
          <w:highlight w:val="white"/>
          <w:rtl/>
        </w:rPr>
        <w:t xml:space="preserve"> على كافة الشرائح (تجارية ، إسلامية، رقمية)</w:t>
      </w:r>
      <w:r>
        <w:rPr>
          <w:rFonts w:ascii="Simplified Arabic" w:eastAsia="Simplified Arabic" w:hAnsi="Simplified Arabic" w:cs="Simplified Arabic"/>
          <w:color w:val="001D35"/>
          <w:sz w:val="28"/>
          <w:szCs w:val="28"/>
          <w:highlight w:val="white"/>
          <w:rtl/>
        </w:rPr>
        <w:t xml:space="preserve"> في المملكة العربية السعودية.</w:t>
      </w:r>
      <w:r w:rsidR="00845914">
        <w:rPr>
          <w:rFonts w:ascii="Simplified Arabic" w:eastAsia="Simplified Arabic" w:hAnsi="Simplified Arabic" w:cs="Simplified Arabic" w:hint="cs"/>
          <w:color w:val="001D35"/>
          <w:sz w:val="28"/>
          <w:szCs w:val="28"/>
          <w:highlight w:val="white"/>
          <w:rtl/>
        </w:rPr>
        <w:t xml:space="preserve"> </w:t>
      </w:r>
      <w:r w:rsidR="00FB61E2">
        <w:rPr>
          <w:rFonts w:ascii="Simplified Arabic" w:eastAsia="Simplified Arabic" w:hAnsi="Simplified Arabic" w:cs="Simplified Arabic" w:hint="cs"/>
          <w:color w:val="001D35"/>
          <w:sz w:val="28"/>
          <w:szCs w:val="28"/>
          <w:highlight w:val="white"/>
          <w:rtl/>
        </w:rPr>
        <w:t>ولم</w:t>
      </w:r>
      <w:r w:rsidR="00845914">
        <w:rPr>
          <w:rFonts w:ascii="Simplified Arabic" w:eastAsia="Simplified Arabic" w:hAnsi="Simplified Arabic" w:cs="Simplified Arabic" w:hint="cs"/>
          <w:color w:val="001D35"/>
          <w:sz w:val="28"/>
          <w:szCs w:val="28"/>
          <w:highlight w:val="white"/>
          <w:rtl/>
        </w:rPr>
        <w:t xml:space="preserve"> تشمل الدراسة </w:t>
      </w:r>
      <w:r w:rsidR="00845914" w:rsidRPr="006B1C67">
        <w:rPr>
          <w:rFonts w:ascii="Simplified Arabic" w:eastAsia="Simplified Arabic" w:hAnsi="Simplified Arabic" w:cs="Simplified Arabic"/>
          <w:color w:val="000000"/>
          <w:sz w:val="28"/>
          <w:szCs w:val="28"/>
          <w:rtl/>
        </w:rPr>
        <w:t>بنوكًا خارج السعودية إلا إذا طبقت نفس الأنظمة</w:t>
      </w:r>
      <w:r w:rsidR="00845914">
        <w:rPr>
          <w:rFonts w:ascii="Simplified Arabic" w:eastAsia="Simplified Arabic" w:hAnsi="Simplified Arabic" w:cs="Simplified Arabic" w:hint="cs"/>
          <w:color w:val="000000"/>
          <w:sz w:val="28"/>
          <w:szCs w:val="28"/>
          <w:rtl/>
        </w:rPr>
        <w:t xml:space="preserve"> والتشريعات</w:t>
      </w:r>
      <w:r w:rsidR="00845914" w:rsidRPr="006B1C67">
        <w:rPr>
          <w:rFonts w:ascii="Simplified Arabic" w:eastAsia="Simplified Arabic" w:hAnsi="Simplified Arabic" w:cs="Simplified Arabic"/>
          <w:color w:val="000000"/>
          <w:sz w:val="28"/>
          <w:szCs w:val="28"/>
          <w:rtl/>
        </w:rPr>
        <w:t>.</w:t>
      </w:r>
      <w:r w:rsidR="00FB61E2">
        <w:rPr>
          <w:rFonts w:ascii="Simplified Arabic" w:eastAsia="Simplified Arabic" w:hAnsi="Simplified Arabic" w:cs="Simplified Arabic" w:hint="cs"/>
          <w:color w:val="001D35"/>
          <w:sz w:val="28"/>
          <w:szCs w:val="28"/>
          <w:highlight w:val="white"/>
          <w:rtl/>
        </w:rPr>
        <w:t xml:space="preserve"> </w:t>
      </w:r>
    </w:p>
    <w:p w14:paraId="44623891" w14:textId="12F1A746" w:rsidR="003F74F1" w:rsidRPr="000479BA" w:rsidRDefault="000F3D36" w:rsidP="000479B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1D35"/>
          <w:sz w:val="28"/>
          <w:szCs w:val="28"/>
          <w:highlight w:val="white"/>
          <w:rtl/>
        </w:rPr>
        <w:t>يرجع تحديد هذا النطاق المكاني إلى عدة أسباب:</w:t>
      </w:r>
    </w:p>
    <w:p w14:paraId="4605AA12" w14:textId="77777777" w:rsidR="000479BA" w:rsidRDefault="000F3D36" w:rsidP="000479BA">
      <w:pPr>
        <w:bidi/>
        <w:spacing w:line="240" w:lineRule="auto"/>
        <w:rPr>
          <w:rFonts w:ascii="Simplified Arabic" w:eastAsia="Simplified Arabic" w:hAnsi="Simplified Arabic" w:cs="Simplified Arabic"/>
          <w:color w:val="001D35"/>
          <w:sz w:val="28"/>
          <w:szCs w:val="28"/>
          <w:highlight w:val="white"/>
          <w:rtl/>
        </w:rPr>
      </w:pPr>
      <w:r w:rsidRPr="000479BA">
        <w:rPr>
          <w:rFonts w:ascii="Simplified Arabic" w:eastAsia="Simplified Arabic" w:hAnsi="Simplified Arabic" w:cs="Simplified Arabic"/>
          <w:b/>
          <w:bCs/>
          <w:color w:val="001D35"/>
          <w:sz w:val="28"/>
          <w:szCs w:val="28"/>
          <w:highlight w:val="white"/>
          <w:rtl/>
        </w:rPr>
        <w:t>التركيز على سياق محدد</w:t>
      </w:r>
      <w:r w:rsidR="000479BA">
        <w:rPr>
          <w:rFonts w:ascii="Simplified Arabic" w:eastAsia="Simplified Arabic" w:hAnsi="Simplified Arabic" w:cs="Simplified Arabic" w:hint="cs"/>
          <w:color w:val="001D35"/>
          <w:sz w:val="28"/>
          <w:szCs w:val="28"/>
          <w:highlight w:val="white"/>
          <w:rtl/>
        </w:rPr>
        <w:t>/</w:t>
      </w:r>
    </w:p>
    <w:p w14:paraId="2E1536D5" w14:textId="0F9CF4F9" w:rsidR="003F74F1" w:rsidRDefault="000F3D36" w:rsidP="000479B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 تعد البيئة المصرفية السعودية فريدة من نوعها، فهي تخضع لإطار تنظيمي محدد وصارم من قبل البنك المركزي السعودي، كما أنها تتأثر بخصوصيات السوق والثقافة المحلية. هذا التركيز يضمن عمق التحليل بدلاً من</w:t>
      </w:r>
      <w:r w:rsidR="00845914">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1D35"/>
          <w:sz w:val="28"/>
          <w:szCs w:val="28"/>
          <w:highlight w:val="white"/>
          <w:rtl/>
        </w:rPr>
        <w:t>الانتشار الواسع الذي قد يقلل من الدقة.</w:t>
      </w:r>
      <w:r w:rsidR="000479BA">
        <w:rPr>
          <w:rFonts w:ascii="Simplified Arabic" w:eastAsia="Simplified Arabic" w:hAnsi="Simplified Arabic" w:cs="Simplified Arabic" w:hint="cs"/>
          <w:sz w:val="28"/>
          <w:szCs w:val="28"/>
          <w:rtl/>
        </w:rPr>
        <w:t xml:space="preserve"> </w:t>
      </w:r>
      <w:r w:rsidR="000479BA">
        <w:rPr>
          <w:rFonts w:ascii="Simplified Arabic" w:eastAsia="Simplified Arabic" w:hAnsi="Simplified Arabic" w:cs="Simplified Arabic" w:hint="cs"/>
          <w:color w:val="001D35"/>
          <w:sz w:val="28"/>
          <w:szCs w:val="28"/>
          <w:highlight w:val="white"/>
          <w:rtl/>
        </w:rPr>
        <w:t>محدودية</w:t>
      </w:r>
      <w:r>
        <w:rPr>
          <w:rFonts w:ascii="Simplified Arabic" w:eastAsia="Simplified Arabic" w:hAnsi="Simplified Arabic" w:cs="Simplified Arabic"/>
          <w:color w:val="001D35"/>
          <w:sz w:val="28"/>
          <w:szCs w:val="28"/>
          <w:highlight w:val="white"/>
          <w:rtl/>
        </w:rPr>
        <w:t xml:space="preserve"> الوصول إلى البيانات والمعلومات </w:t>
      </w:r>
      <w:r w:rsidR="00037A66">
        <w:rPr>
          <w:rFonts w:ascii="Simplified Arabic" w:eastAsia="Simplified Arabic" w:hAnsi="Simplified Arabic" w:cs="Simplified Arabic" w:hint="cs"/>
          <w:color w:val="001D35"/>
          <w:sz w:val="28"/>
          <w:szCs w:val="28"/>
          <w:highlight w:val="white"/>
          <w:rtl/>
        </w:rPr>
        <w:t>في</w:t>
      </w:r>
      <w:r>
        <w:rPr>
          <w:rFonts w:ascii="Simplified Arabic" w:eastAsia="Simplified Arabic" w:hAnsi="Simplified Arabic" w:cs="Simplified Arabic"/>
          <w:color w:val="001D35"/>
          <w:sz w:val="28"/>
          <w:szCs w:val="28"/>
          <w:highlight w:val="white"/>
          <w:rtl/>
        </w:rPr>
        <w:t xml:space="preserve"> البنوك السعودية أكثر واقعية وملاءمة </w:t>
      </w:r>
      <w:r w:rsidR="00037A66">
        <w:rPr>
          <w:rFonts w:ascii="Simplified Arabic" w:eastAsia="Simplified Arabic" w:hAnsi="Simplified Arabic" w:cs="Simplified Arabic" w:hint="cs"/>
          <w:color w:val="001D35"/>
          <w:sz w:val="28"/>
          <w:szCs w:val="28"/>
          <w:highlight w:val="white"/>
          <w:rtl/>
        </w:rPr>
        <w:t xml:space="preserve">بحيث </w:t>
      </w:r>
      <w:r w:rsidR="00FB61E2">
        <w:rPr>
          <w:rFonts w:ascii="Simplified Arabic" w:eastAsia="Simplified Arabic" w:hAnsi="Simplified Arabic" w:cs="Simplified Arabic" w:hint="cs"/>
          <w:color w:val="001D35"/>
          <w:sz w:val="28"/>
          <w:szCs w:val="28"/>
          <w:highlight w:val="white"/>
          <w:rtl/>
        </w:rPr>
        <w:t>تم</w:t>
      </w:r>
      <w:r w:rsidR="00037A66">
        <w:rPr>
          <w:rFonts w:ascii="Simplified Arabic" w:eastAsia="Simplified Arabic" w:hAnsi="Simplified Arabic" w:cs="Simplified Arabic" w:hint="cs"/>
          <w:color w:val="001D35"/>
          <w:sz w:val="28"/>
          <w:szCs w:val="28"/>
          <w:highlight w:val="white"/>
          <w:rtl/>
        </w:rPr>
        <w:t xml:space="preserve"> التركيز</w:t>
      </w:r>
      <w:r w:rsidR="00037A66">
        <w:rPr>
          <w:rFonts w:ascii="Simplified Arabic" w:eastAsia="Simplified Arabic" w:hAnsi="Simplified Arabic" w:cs="Simplified Arabic"/>
          <w:color w:val="001D35"/>
          <w:sz w:val="28"/>
          <w:szCs w:val="28"/>
          <w:highlight w:val="white"/>
          <w:rtl/>
        </w:rPr>
        <w:t xml:space="preserve"> على ه</w:t>
      </w:r>
      <w:r w:rsidR="00037A66">
        <w:rPr>
          <w:rFonts w:ascii="Simplified Arabic" w:eastAsia="Simplified Arabic" w:hAnsi="Simplified Arabic" w:cs="Simplified Arabic" w:hint="cs"/>
          <w:color w:val="001D35"/>
          <w:sz w:val="28"/>
          <w:szCs w:val="28"/>
          <w:highlight w:val="white"/>
          <w:rtl/>
        </w:rPr>
        <w:t>ذا القطاع بشكل مباشر</w:t>
      </w:r>
      <w:r>
        <w:rPr>
          <w:rFonts w:ascii="Simplified Arabic" w:eastAsia="Simplified Arabic" w:hAnsi="Simplified Arabic" w:cs="Simplified Arabic"/>
          <w:color w:val="001D35"/>
          <w:sz w:val="28"/>
          <w:szCs w:val="28"/>
          <w:highlight w:val="white"/>
          <w:rtl/>
        </w:rPr>
        <w:t>.</w:t>
      </w:r>
    </w:p>
    <w:p w14:paraId="2F5940D7" w14:textId="77777777" w:rsidR="000479BA" w:rsidRDefault="000F3D36" w:rsidP="000479BA">
      <w:pPr>
        <w:bidi/>
        <w:rPr>
          <w:rFonts w:ascii="Simplified Arabic" w:eastAsia="Simplified Arabic" w:hAnsi="Simplified Arabic" w:cs="Simplified Arabic"/>
          <w:color w:val="001D35"/>
          <w:sz w:val="28"/>
          <w:szCs w:val="28"/>
          <w:highlight w:val="white"/>
          <w:rtl/>
        </w:rPr>
      </w:pPr>
      <w:r w:rsidRPr="00587872">
        <w:rPr>
          <w:rFonts w:ascii="Simplified Arabic" w:eastAsia="Simplified Arabic" w:hAnsi="Simplified Arabic" w:cs="Simplified Arabic"/>
          <w:b/>
          <w:bCs/>
          <w:color w:val="001D35"/>
          <w:sz w:val="28"/>
          <w:szCs w:val="28"/>
          <w:highlight w:val="white"/>
          <w:rtl/>
        </w:rPr>
        <w:t xml:space="preserve">الاستهداف </w:t>
      </w:r>
      <w:r w:rsidR="000479BA" w:rsidRPr="00587872">
        <w:rPr>
          <w:rFonts w:ascii="Simplified Arabic" w:eastAsia="Simplified Arabic" w:hAnsi="Simplified Arabic" w:cs="Simplified Arabic" w:hint="cs"/>
          <w:b/>
          <w:bCs/>
          <w:color w:val="001D35"/>
          <w:sz w:val="28"/>
          <w:szCs w:val="28"/>
          <w:highlight w:val="white"/>
          <w:rtl/>
        </w:rPr>
        <w:t>المباشر</w:t>
      </w:r>
      <w:r w:rsidR="000479BA">
        <w:rPr>
          <w:rFonts w:ascii="Simplified Arabic" w:eastAsia="Simplified Arabic" w:hAnsi="Simplified Arabic" w:cs="Simplified Arabic" w:hint="cs"/>
          <w:color w:val="001D35"/>
          <w:sz w:val="28"/>
          <w:szCs w:val="28"/>
          <w:highlight w:val="white"/>
          <w:rtl/>
        </w:rPr>
        <w:t>/</w:t>
      </w:r>
    </w:p>
    <w:p w14:paraId="2E986977" w14:textId="77777777" w:rsidR="000479BA" w:rsidRDefault="000F3D36" w:rsidP="000479BA">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1D35"/>
          <w:sz w:val="28"/>
          <w:szCs w:val="28"/>
          <w:highlight w:val="white"/>
          <w:rtl/>
        </w:rPr>
        <w:t xml:space="preserve">يتيح هذا </w:t>
      </w:r>
      <w:r w:rsidR="00037A66">
        <w:rPr>
          <w:rFonts w:ascii="Simplified Arabic" w:eastAsia="Simplified Arabic" w:hAnsi="Simplified Arabic" w:cs="Simplified Arabic" w:hint="cs"/>
          <w:color w:val="001D35"/>
          <w:sz w:val="28"/>
          <w:szCs w:val="28"/>
          <w:highlight w:val="white"/>
          <w:rtl/>
        </w:rPr>
        <w:t xml:space="preserve">الجزء </w:t>
      </w:r>
      <w:r>
        <w:rPr>
          <w:rFonts w:ascii="Simplified Arabic" w:eastAsia="Simplified Arabic" w:hAnsi="Simplified Arabic" w:cs="Simplified Arabic"/>
          <w:color w:val="001D35"/>
          <w:sz w:val="28"/>
          <w:szCs w:val="28"/>
          <w:highlight w:val="white"/>
          <w:rtl/>
        </w:rPr>
        <w:t xml:space="preserve">أن تكون </w:t>
      </w:r>
      <w:r w:rsidR="00037A66">
        <w:rPr>
          <w:rFonts w:ascii="Simplified Arabic" w:eastAsia="Simplified Arabic" w:hAnsi="Simplified Arabic" w:cs="Simplified Arabic" w:hint="cs"/>
          <w:color w:val="001D35"/>
          <w:sz w:val="28"/>
          <w:szCs w:val="28"/>
          <w:highlight w:val="white"/>
          <w:rtl/>
        </w:rPr>
        <w:t>هنالك</w:t>
      </w:r>
      <w:r>
        <w:rPr>
          <w:rFonts w:ascii="Simplified Arabic" w:eastAsia="Simplified Arabic" w:hAnsi="Simplified Arabic" w:cs="Simplified Arabic"/>
          <w:color w:val="001D35"/>
          <w:sz w:val="28"/>
          <w:szCs w:val="28"/>
          <w:highlight w:val="white"/>
          <w:rtl/>
        </w:rPr>
        <w:t xml:space="preserve"> صلة مباشرة بصناع القرار والممارسين في القطاع المصرفي السعودي.</w:t>
      </w:r>
      <w:r w:rsidR="00037A66" w:rsidRPr="00037A66">
        <w:rPr>
          <w:rFonts w:ascii="Simplified Arabic" w:eastAsia="Simplified Arabic" w:hAnsi="Simplified Arabic" w:cs="Simplified Arabic"/>
          <w:color w:val="000000"/>
          <w:sz w:val="28"/>
          <w:szCs w:val="28"/>
          <w:rtl/>
        </w:rPr>
        <w:t xml:space="preserve"> </w:t>
      </w:r>
      <w:r w:rsidR="00037A66">
        <w:rPr>
          <w:rFonts w:ascii="Simplified Arabic" w:eastAsia="Simplified Arabic" w:hAnsi="Simplified Arabic" w:cs="Simplified Arabic" w:hint="cs"/>
          <w:color w:val="000000"/>
          <w:sz w:val="28"/>
          <w:szCs w:val="28"/>
          <w:rtl/>
        </w:rPr>
        <w:t>و</w:t>
      </w:r>
      <w:r w:rsidR="00037A66" w:rsidRPr="006B1C67">
        <w:rPr>
          <w:rFonts w:ascii="Simplified Arabic" w:eastAsia="Simplified Arabic" w:hAnsi="Simplified Arabic" w:cs="Simplified Arabic"/>
          <w:color w:val="000000"/>
          <w:sz w:val="28"/>
          <w:szCs w:val="28"/>
          <w:rtl/>
        </w:rPr>
        <w:t xml:space="preserve">لفهم أثر الحوكمة وإدارة المخاطر في </w:t>
      </w:r>
      <w:r w:rsidR="00037A66">
        <w:rPr>
          <w:rFonts w:ascii="Simplified Arabic" w:eastAsia="Simplified Arabic" w:hAnsi="Simplified Arabic" w:cs="Simplified Arabic" w:hint="cs"/>
          <w:color w:val="000000"/>
          <w:sz w:val="28"/>
          <w:szCs w:val="28"/>
          <w:rtl/>
        </w:rPr>
        <w:t>البنك الأهلي التجاري</w:t>
      </w:r>
      <w:r w:rsidR="00037A66" w:rsidRPr="006B1C67">
        <w:rPr>
          <w:rFonts w:ascii="Simplified Arabic" w:eastAsia="Simplified Arabic" w:hAnsi="Simplified Arabic" w:cs="Simplified Arabic"/>
          <w:color w:val="000000"/>
          <w:sz w:val="28"/>
          <w:szCs w:val="28"/>
          <w:rtl/>
        </w:rPr>
        <w:t xml:space="preserve"> السعو</w:t>
      </w:r>
      <w:r w:rsidR="00037A66">
        <w:rPr>
          <w:rFonts w:ascii="Simplified Arabic" w:eastAsia="Simplified Arabic" w:hAnsi="Simplified Arabic" w:cs="Simplified Arabic"/>
          <w:color w:val="000000"/>
          <w:sz w:val="28"/>
          <w:szCs w:val="28"/>
          <w:rtl/>
        </w:rPr>
        <w:t>دي</w:t>
      </w:r>
      <w:r w:rsidR="00037A66" w:rsidRPr="006B1C67">
        <w:rPr>
          <w:rFonts w:ascii="Simplified Arabic" w:eastAsia="Simplified Arabic" w:hAnsi="Simplified Arabic" w:cs="Simplified Arabic"/>
          <w:color w:val="000000"/>
          <w:sz w:val="28"/>
          <w:szCs w:val="28"/>
          <w:rtl/>
        </w:rPr>
        <w:t xml:space="preserve"> عمليًا خلال هذه المرحلة.</w:t>
      </w:r>
      <w:r w:rsidR="00037A66">
        <w:rPr>
          <w:rFonts w:ascii="Simplified Arabic" w:eastAsia="Simplified Arabic" w:hAnsi="Simplified Arabic" w:cs="Simplified Arabic" w:hint="cs"/>
          <w:color w:val="000000"/>
          <w:sz w:val="28"/>
          <w:szCs w:val="28"/>
          <w:rtl/>
        </w:rPr>
        <w:t xml:space="preserve"> </w:t>
      </w:r>
    </w:p>
    <w:p w14:paraId="1FF99F67" w14:textId="18772A24" w:rsidR="00037A66" w:rsidRDefault="00037A66" w:rsidP="000479BA">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 xml:space="preserve">لتشمل المستويين التاليين : </w:t>
      </w:r>
    </w:p>
    <w:p w14:paraId="4664FC13" w14:textId="185A33F4" w:rsidR="00037A66" w:rsidRPr="006B1C67" w:rsidRDefault="00037A66" w:rsidP="00685CBE">
      <w:pPr>
        <w:pStyle w:val="a8"/>
        <w:numPr>
          <w:ilvl w:val="0"/>
          <w:numId w:val="30"/>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المستوى الإداري: (</w:t>
      </w:r>
      <w:r w:rsidR="00685CBE">
        <w:rPr>
          <w:rFonts w:ascii="Simplified Arabic" w:eastAsia="Simplified Arabic" w:hAnsi="Simplified Arabic" w:cs="Simplified Arabic" w:hint="cs"/>
          <w:color w:val="000000"/>
          <w:sz w:val="28"/>
          <w:szCs w:val="28"/>
          <w:rtl/>
        </w:rPr>
        <w:t>مدراء</w:t>
      </w:r>
      <w:r w:rsidRPr="006B1C67">
        <w:rPr>
          <w:rFonts w:ascii="Simplified Arabic" w:eastAsia="Simplified Arabic" w:hAnsi="Simplified Arabic" w:cs="Simplified Arabic"/>
          <w:color w:val="000000"/>
          <w:sz w:val="28"/>
          <w:szCs w:val="28"/>
          <w:rtl/>
        </w:rPr>
        <w:t xml:space="preserve"> تقنية المعلومات، مدراء المخاطر، مسؤولو الأمن السيبراني)</w:t>
      </w:r>
    </w:p>
    <w:p w14:paraId="2B272D96" w14:textId="2BB3583A" w:rsidR="00037A66" w:rsidRPr="006B1C67" w:rsidRDefault="00685CBE" w:rsidP="00037A66">
      <w:pPr>
        <w:pStyle w:val="a8"/>
        <w:numPr>
          <w:ilvl w:val="0"/>
          <w:numId w:val="30"/>
        </w:numPr>
        <w:bidi/>
        <w:ind w:left="840"/>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المستوى التنفيذي: (موظف</w:t>
      </w:r>
      <w:r>
        <w:rPr>
          <w:rFonts w:ascii="Simplified Arabic" w:eastAsia="Simplified Arabic" w:hAnsi="Simplified Arabic" w:cs="Simplified Arabic" w:hint="cs"/>
          <w:color w:val="000000"/>
          <w:sz w:val="28"/>
          <w:szCs w:val="28"/>
          <w:rtl/>
        </w:rPr>
        <w:t>ي</w:t>
      </w:r>
      <w:r w:rsidR="00037A66" w:rsidRPr="006B1C67">
        <w:rPr>
          <w:rFonts w:ascii="Simplified Arabic" w:eastAsia="Simplified Arabic" w:hAnsi="Simplified Arabic" w:cs="Simplified Arabic"/>
          <w:color w:val="000000"/>
          <w:sz w:val="28"/>
          <w:szCs w:val="28"/>
          <w:rtl/>
        </w:rPr>
        <w:t xml:space="preserve"> أقسام الحوكمة وإدارة المخاطر)</w:t>
      </w:r>
    </w:p>
    <w:p w14:paraId="72791BD3" w14:textId="77777777" w:rsidR="00587872" w:rsidRPr="00DE2058" w:rsidRDefault="00587872" w:rsidP="00587872">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بناءً على متطلبات البنك المركزي السعودي (ساما)، يتعين على المؤسسات المالية تطبيق ضوابط إطار حوكمة تقنية المعلومات (</w:t>
      </w:r>
      <w:r w:rsidRPr="00DE2058">
        <w:rPr>
          <w:rFonts w:ascii="Simplified Arabic" w:eastAsia="Simplified Arabic" w:hAnsi="Simplified Arabic" w:cs="Simplified Arabic"/>
          <w:color w:val="000000"/>
          <w:sz w:val="28"/>
          <w:szCs w:val="28"/>
        </w:rPr>
        <w:t>IT Governance Framework</w:t>
      </w:r>
      <w:r w:rsidRPr="00DE2058">
        <w:rPr>
          <w:rFonts w:ascii="Simplified Arabic" w:eastAsia="Simplified Arabic" w:hAnsi="Simplified Arabic" w:cs="Simplified Arabic"/>
          <w:color w:val="000000"/>
          <w:sz w:val="28"/>
          <w:szCs w:val="28"/>
          <w:rtl/>
        </w:rPr>
        <w:t>) الذي تم إصداره في أواخر عام 2021.</w:t>
      </w:r>
    </w:p>
    <w:p w14:paraId="07C568EE" w14:textId="677584AD" w:rsidR="00587872" w:rsidRPr="00DE2058" w:rsidRDefault="00587872" w:rsidP="00685CBE">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 xml:space="preserve">طلب البنك الأهلي السعودي إجراء تقييم من طرف ثالث للتحقق من مدى التزام ضوابط البنية التحتية لتقنية المعلومات بإطار الحوكمة المشار إليه. </w:t>
      </w:r>
      <w:r w:rsidR="00685CBE">
        <w:rPr>
          <w:rFonts w:ascii="Simplified Arabic" w:eastAsia="Simplified Arabic" w:hAnsi="Simplified Arabic" w:cs="Simplified Arabic" w:hint="cs"/>
          <w:color w:val="000000"/>
          <w:sz w:val="28"/>
          <w:szCs w:val="28"/>
          <w:rtl/>
        </w:rPr>
        <w:t>وهدف</w:t>
      </w:r>
      <w:r w:rsidRPr="00DE2058">
        <w:rPr>
          <w:rFonts w:ascii="Simplified Arabic" w:eastAsia="Simplified Arabic" w:hAnsi="Simplified Arabic" w:cs="Simplified Arabic"/>
          <w:color w:val="000000"/>
          <w:sz w:val="28"/>
          <w:szCs w:val="28"/>
          <w:rtl/>
        </w:rPr>
        <w:t xml:space="preserve"> هذا التقييم قياس مستوى النضج في تطبيق 514 </w:t>
      </w:r>
      <w:r w:rsidR="00685CBE">
        <w:rPr>
          <w:rFonts w:ascii="Simplified Arabic" w:eastAsia="Simplified Arabic" w:hAnsi="Simplified Arabic" w:cs="Simplified Arabic"/>
          <w:color w:val="000000"/>
          <w:sz w:val="28"/>
          <w:szCs w:val="28"/>
          <w:rtl/>
        </w:rPr>
        <w:t xml:space="preserve">من ضوابط حوكمة تقنية </w:t>
      </w:r>
      <w:r w:rsidR="00685CBE">
        <w:rPr>
          <w:rFonts w:ascii="Simplified Arabic" w:eastAsia="Simplified Arabic" w:hAnsi="Simplified Arabic" w:cs="Simplified Arabic" w:hint="cs"/>
          <w:color w:val="000000"/>
          <w:sz w:val="28"/>
          <w:szCs w:val="28"/>
          <w:rtl/>
        </w:rPr>
        <w:t>المعلومات. وبالفع</w:t>
      </w:r>
      <w:r w:rsidR="00685CBE">
        <w:rPr>
          <w:rFonts w:ascii="Simplified Arabic" w:eastAsia="Simplified Arabic" w:hAnsi="Simplified Arabic" w:cs="Simplified Arabic" w:hint="eastAsia"/>
          <w:color w:val="000000"/>
          <w:sz w:val="28"/>
          <w:szCs w:val="28"/>
          <w:rtl/>
        </w:rPr>
        <w:t>ل</w:t>
      </w:r>
      <w:r w:rsidR="00685CBE">
        <w:rPr>
          <w:rFonts w:ascii="Simplified Arabic" w:eastAsia="Simplified Arabic" w:hAnsi="Simplified Arabic" w:cs="Simplified Arabic" w:hint="cs"/>
          <w:color w:val="000000"/>
          <w:sz w:val="28"/>
          <w:szCs w:val="28"/>
          <w:rtl/>
        </w:rPr>
        <w:t xml:space="preserve"> </w:t>
      </w:r>
      <w:r w:rsidRPr="00DE2058">
        <w:rPr>
          <w:rFonts w:ascii="Simplified Arabic" w:eastAsia="Simplified Arabic" w:hAnsi="Simplified Arabic" w:cs="Simplified Arabic"/>
          <w:color w:val="000000"/>
          <w:sz w:val="28"/>
          <w:szCs w:val="28"/>
          <w:rtl/>
        </w:rPr>
        <w:t>تم تكليف إحدى الشركات الاستشارية الكبرى بتنفيذ هذا التقييم لمستوى النضج لعام 2024، حيث بدأ التقييم في يناير 2024 وانتهى في مارس 2024.</w:t>
      </w:r>
    </w:p>
    <w:p w14:paraId="3B571D2C" w14:textId="77777777" w:rsidR="00587872" w:rsidRPr="00DE2058" w:rsidRDefault="00587872" w:rsidP="00587872">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وفقًا لنتائج التقييم:</w:t>
      </w:r>
    </w:p>
    <w:p w14:paraId="1806E8FE" w14:textId="77777777" w:rsidR="00587872" w:rsidRPr="00DE2058" w:rsidRDefault="00587872" w:rsidP="00587872">
      <w:pPr>
        <w:pStyle w:val="a8"/>
        <w:numPr>
          <w:ilvl w:val="0"/>
          <w:numId w:val="25"/>
        </w:numPr>
        <w:bidi/>
        <w:ind w:left="840"/>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تم تصنيف 510 ضوابط ضمن مستوى النضج 3.</w:t>
      </w:r>
    </w:p>
    <w:p w14:paraId="5C25211A" w14:textId="4593929D" w:rsidR="00587872" w:rsidRDefault="00587872" w:rsidP="00685CBE">
      <w:pPr>
        <w:pStyle w:val="a8"/>
        <w:numPr>
          <w:ilvl w:val="0"/>
          <w:numId w:val="25"/>
        </w:numPr>
        <w:bidi/>
        <w:ind w:left="840"/>
        <w:rPr>
          <w:rFonts w:ascii="Simplified Arabic" w:eastAsia="Simplified Arabic" w:hAnsi="Simplified Arabic" w:cs="Simplified Arabic"/>
          <w:color w:val="000000"/>
          <w:sz w:val="28"/>
          <w:szCs w:val="28"/>
        </w:rPr>
      </w:pPr>
      <w:r w:rsidRPr="00DE2058">
        <w:rPr>
          <w:rFonts w:ascii="Simplified Arabic" w:eastAsia="Simplified Arabic" w:hAnsi="Simplified Arabic" w:cs="Simplified Arabic"/>
          <w:color w:val="000000"/>
          <w:sz w:val="28"/>
          <w:szCs w:val="28"/>
          <w:rtl/>
        </w:rPr>
        <w:t>تم اعتبار 4 ضوابط غير قابلة للتطبيق أثناء التقييم.</w:t>
      </w:r>
    </w:p>
    <w:p w14:paraId="1773D191" w14:textId="77777777" w:rsidR="00587872" w:rsidRPr="00685CBE" w:rsidRDefault="00587872" w:rsidP="00587872">
      <w:pPr>
        <w:bidi/>
        <w:rPr>
          <w:rFonts w:ascii="Simplified Arabic" w:eastAsia="Simplified Arabic" w:hAnsi="Simplified Arabic" w:cs="Simplified Arabic"/>
          <w:b/>
          <w:bCs/>
          <w:color w:val="000000"/>
          <w:sz w:val="28"/>
          <w:szCs w:val="28"/>
          <w:rtl/>
        </w:rPr>
      </w:pPr>
      <w:r w:rsidRPr="00685CBE">
        <w:rPr>
          <w:rFonts w:ascii="Simplified Arabic" w:eastAsia="Simplified Arabic" w:hAnsi="Simplified Arabic" w:cs="Simplified Arabic"/>
          <w:b/>
          <w:bCs/>
          <w:color w:val="000000"/>
          <w:sz w:val="28"/>
          <w:szCs w:val="28"/>
          <w:rtl/>
        </w:rPr>
        <w:t>المتطلبات اللازمة لتحقيق مستوى النضج 3</w:t>
      </w:r>
    </w:p>
    <w:p w14:paraId="513B6976" w14:textId="5E7AB729" w:rsidR="00587872" w:rsidRPr="00DE2058" w:rsidRDefault="00685CBE" w:rsidP="00685CBE">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تمثلت</w:t>
      </w:r>
      <w:r w:rsidR="00587872" w:rsidRPr="00DE2058">
        <w:rPr>
          <w:rFonts w:ascii="Simplified Arabic" w:eastAsia="Simplified Arabic" w:hAnsi="Simplified Arabic" w:cs="Simplified Arabic"/>
          <w:color w:val="000000"/>
          <w:sz w:val="28"/>
          <w:szCs w:val="28"/>
          <w:rtl/>
        </w:rPr>
        <w:t xml:space="preserve"> المتطلبات</w:t>
      </w:r>
      <w:r>
        <w:rPr>
          <w:rFonts w:ascii="Simplified Arabic" w:eastAsia="Simplified Arabic" w:hAnsi="Simplified Arabic" w:cs="Simplified Arabic" w:hint="cs"/>
          <w:color w:val="000000"/>
          <w:sz w:val="28"/>
          <w:szCs w:val="28"/>
          <w:rtl/>
        </w:rPr>
        <w:t xml:space="preserve"> كالتالي</w:t>
      </w:r>
      <w:r w:rsidR="00587872" w:rsidRPr="00DE2058">
        <w:rPr>
          <w:rFonts w:ascii="Simplified Arabic" w:eastAsia="Simplified Arabic" w:hAnsi="Simplified Arabic" w:cs="Simplified Arabic"/>
          <w:color w:val="000000"/>
          <w:sz w:val="28"/>
          <w:szCs w:val="28"/>
          <w:rtl/>
        </w:rPr>
        <w:t xml:space="preserve">، وفقًا لإرشادات البنك المركزي السعودي (ساما)، </w:t>
      </w:r>
      <w:r>
        <w:rPr>
          <w:rFonts w:ascii="Simplified Arabic" w:eastAsia="Simplified Arabic" w:hAnsi="Simplified Arabic" w:cs="Simplified Arabic" w:hint="cs"/>
          <w:color w:val="000000"/>
          <w:sz w:val="28"/>
          <w:szCs w:val="28"/>
          <w:rtl/>
        </w:rPr>
        <w:t>هي :</w:t>
      </w:r>
    </w:p>
    <w:p w14:paraId="6F49C023" w14:textId="77777777" w:rsidR="00587872" w:rsidRPr="00DE2058" w:rsidRDefault="00587872" w:rsidP="00587872">
      <w:pPr>
        <w:pStyle w:val="a8"/>
        <w:numPr>
          <w:ilvl w:val="0"/>
          <w:numId w:val="26"/>
        </w:numPr>
        <w:bidi/>
        <w:ind w:left="840"/>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تعريف واعتماد وتنفيذ ضوابط تقنية المعلومات بشكل منظم ورسمي.</w:t>
      </w:r>
    </w:p>
    <w:p w14:paraId="7B5CEA9C" w14:textId="77777777" w:rsidR="00587872" w:rsidRPr="00DE2058" w:rsidRDefault="00587872" w:rsidP="00587872">
      <w:pPr>
        <w:pStyle w:val="a8"/>
        <w:numPr>
          <w:ilvl w:val="0"/>
          <w:numId w:val="26"/>
        </w:numPr>
        <w:bidi/>
        <w:ind w:left="840"/>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إمكانية إثبات تنفيذ ضوابط تقنية المعلومات.</w:t>
      </w:r>
    </w:p>
    <w:p w14:paraId="36A15217" w14:textId="77777777" w:rsidR="00587872" w:rsidRPr="00DE2058" w:rsidRDefault="00587872" w:rsidP="00587872">
      <w:pPr>
        <w:pStyle w:val="a8"/>
        <w:numPr>
          <w:ilvl w:val="0"/>
          <w:numId w:val="26"/>
        </w:numPr>
        <w:bidi/>
        <w:ind w:left="840"/>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تعريف مؤشرات الأداء الرئيسية ومراقبتها والإبلاغ عنها لتقييم التنفيذ.</w:t>
      </w:r>
    </w:p>
    <w:p w14:paraId="65D71A17" w14:textId="5D427957" w:rsidR="00587872" w:rsidRPr="00DE2058" w:rsidRDefault="00587872" w:rsidP="00587872">
      <w:pPr>
        <w:pStyle w:val="a8"/>
        <w:numPr>
          <w:ilvl w:val="0"/>
          <w:numId w:val="26"/>
        </w:numPr>
        <w:bidi/>
        <w:ind w:left="840"/>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مراقبة الالتزام بوثائق تقنية المعلومات مثل السياسات والمعايير والإجراءات، ويفضل استخدام أدوات لإدارة الحوكمة والمخاطر والامتثال (</w:t>
      </w:r>
      <w:r w:rsidRPr="00DE2058">
        <w:rPr>
          <w:rFonts w:ascii="Simplified Arabic" w:eastAsia="Simplified Arabic" w:hAnsi="Simplified Arabic" w:cs="Simplified Arabic"/>
          <w:color w:val="000000"/>
          <w:sz w:val="28"/>
          <w:szCs w:val="28"/>
        </w:rPr>
        <w:t>GRC</w:t>
      </w:r>
      <w:r w:rsidRPr="00DE2058">
        <w:rPr>
          <w:rFonts w:ascii="Simplified Arabic" w:eastAsia="Simplified Arabic" w:hAnsi="Simplified Arabic" w:cs="Simplified Arabic"/>
          <w:color w:val="000000"/>
          <w:sz w:val="28"/>
          <w:szCs w:val="28"/>
          <w:rtl/>
        </w:rPr>
        <w:t>).</w:t>
      </w:r>
      <w:r w:rsidR="0038171A">
        <w:rPr>
          <w:rFonts w:ascii="Simplified Arabic" w:eastAsia="Simplified Arabic" w:hAnsi="Simplified Arabic" w:cs="Simplified Arabic" w:hint="cs"/>
          <w:color w:val="000000"/>
          <w:sz w:val="28"/>
          <w:szCs w:val="28"/>
          <w:rtl/>
        </w:rPr>
        <w:t xml:space="preserve"> ومن الأدوات المستخدمة (</w:t>
      </w:r>
      <w:r w:rsidR="0038171A">
        <w:rPr>
          <w:rFonts w:ascii="Simplified Arabic" w:eastAsia="Simplified Arabic" w:hAnsi="Simplified Arabic" w:cs="Simplified Arabic"/>
          <w:color w:val="000000"/>
          <w:sz w:val="28"/>
          <w:szCs w:val="28"/>
          <w:lang w:val="en-US"/>
        </w:rPr>
        <w:t xml:space="preserve">Archer , Orbit, </w:t>
      </w:r>
      <w:r w:rsidR="0038171A">
        <w:rPr>
          <w:rFonts w:ascii="Simplified Arabic" w:eastAsia="Simplified Arabic" w:hAnsi="Simplified Arabic" w:cs="Simplified Arabic" w:hint="cs"/>
          <w:color w:val="000000"/>
          <w:sz w:val="28"/>
          <w:szCs w:val="28"/>
          <w:rtl/>
        </w:rPr>
        <w:t>)</w:t>
      </w:r>
    </w:p>
    <w:p w14:paraId="0810C71D" w14:textId="77777777" w:rsidR="00587872" w:rsidRPr="00DE2058" w:rsidRDefault="00587872" w:rsidP="00587872">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وقد قام البنك الأهلي السعودي بتعريف واعتماد وتنفيذ ضوابط إطار حوكمة تقنية المعلومات الصادر عن ساما، مع متابعة فعالية والتزام المعايير والسياسات ذات الصلة بصورة مستمرة لتحقيق مستوى النضج الثالث.</w:t>
      </w:r>
    </w:p>
    <w:p w14:paraId="06B36673" w14:textId="77777777" w:rsidR="00587872" w:rsidRPr="0038171A" w:rsidRDefault="00587872" w:rsidP="00587872">
      <w:pPr>
        <w:bidi/>
        <w:rPr>
          <w:rFonts w:ascii="Simplified Arabic" w:eastAsia="Simplified Arabic" w:hAnsi="Simplified Arabic" w:cs="Simplified Arabic"/>
          <w:b/>
          <w:bCs/>
          <w:color w:val="000000"/>
          <w:sz w:val="28"/>
          <w:szCs w:val="28"/>
          <w:rtl/>
        </w:rPr>
      </w:pPr>
      <w:r w:rsidRPr="0038171A">
        <w:rPr>
          <w:rFonts w:ascii="Simplified Arabic" w:eastAsia="Simplified Arabic" w:hAnsi="Simplified Arabic" w:cs="Simplified Arabic"/>
          <w:b/>
          <w:bCs/>
          <w:color w:val="000000"/>
          <w:sz w:val="28"/>
          <w:szCs w:val="28"/>
          <w:rtl/>
        </w:rPr>
        <w:t>ملخص التسليمات المنجزة من قبل الشركة الاستشارية</w:t>
      </w:r>
    </w:p>
    <w:p w14:paraId="2B6E051F" w14:textId="720E86E2" w:rsidR="00587872" w:rsidRDefault="00587872" w:rsidP="0038171A">
      <w:pPr>
        <w:bidi/>
        <w:rPr>
          <w:rFonts w:ascii="Simplified Arabic" w:eastAsia="Simplified Arabic" w:hAnsi="Simplified Arabic" w:cs="Simplified Arabic"/>
          <w:color w:val="000000"/>
          <w:sz w:val="28"/>
          <w:szCs w:val="28"/>
          <w:rtl/>
        </w:rPr>
      </w:pPr>
      <w:r w:rsidRPr="00DE2058">
        <w:rPr>
          <w:rFonts w:ascii="Simplified Arabic" w:eastAsia="Simplified Arabic" w:hAnsi="Simplified Arabic" w:cs="Simplified Arabic"/>
          <w:color w:val="000000"/>
          <w:sz w:val="28"/>
          <w:szCs w:val="28"/>
          <w:rtl/>
        </w:rPr>
        <w:t>في إطار تلبية متطلبات البنك المركزي السعودي (ساما)، أجرت جهة مستقلة تقييمًا لمدى الالتزام بضوابط البنية التحتية لتقنية المعلومات وفقًا لإطار حوكمة تقنية المعلومات، بما يشمل قياس مستوى النضج للضوابط المطبقة. وأوضحت نتائج التقييم الذي أُجري في عام 2023 أن 90٪ من الضوابط كانت عند مستوى النضج 3</w:t>
      </w:r>
      <w:r w:rsidR="004167F4">
        <w:rPr>
          <w:rFonts w:ascii="Simplified Arabic" w:eastAsia="Simplified Arabic" w:hAnsi="Simplified Arabic" w:cs="Simplified Arabic" w:hint="cs"/>
          <w:color w:val="000000"/>
          <w:sz w:val="28"/>
          <w:szCs w:val="28"/>
          <w:rtl/>
        </w:rPr>
        <w:t xml:space="preserve"> </w:t>
      </w:r>
      <w:r w:rsidRPr="00DE2058">
        <w:rPr>
          <w:rFonts w:ascii="Simplified Arabic" w:eastAsia="Simplified Arabic" w:hAnsi="Simplified Arabic" w:cs="Simplified Arabic"/>
          <w:color w:val="000000"/>
          <w:sz w:val="28"/>
          <w:szCs w:val="28"/>
          <w:rtl/>
        </w:rPr>
        <w:t>وتم طلب إجراء تقييم جديد لعام 2024، حيث بدأ في يناير 2024.</w:t>
      </w:r>
    </w:p>
    <w:p w14:paraId="510E8E3B" w14:textId="77777777" w:rsidR="00587872" w:rsidRPr="001C3469" w:rsidRDefault="00587872" w:rsidP="00587872">
      <w:pPr>
        <w:bidi/>
        <w:rPr>
          <w:rFonts w:ascii="Simplified Arabic" w:eastAsia="Simplified Arabic" w:hAnsi="Simplified Arabic" w:cs="Simplified Arabic"/>
          <w:b/>
          <w:bCs/>
          <w:color w:val="000000"/>
          <w:sz w:val="28"/>
          <w:szCs w:val="28"/>
          <w:rtl/>
        </w:rPr>
      </w:pPr>
      <w:r w:rsidRPr="001C3469">
        <w:rPr>
          <w:rFonts w:ascii="Simplified Arabic" w:eastAsia="Simplified Arabic" w:hAnsi="Simplified Arabic" w:cs="Simplified Arabic"/>
          <w:b/>
          <w:bCs/>
          <w:color w:val="000000"/>
          <w:sz w:val="28"/>
          <w:szCs w:val="28"/>
          <w:rtl/>
        </w:rPr>
        <w:t>ملخص الأنشطة التي تم تنفيذها</w:t>
      </w:r>
    </w:p>
    <w:p w14:paraId="36733F2E" w14:textId="77777777" w:rsidR="00587872" w:rsidRPr="006B1C67" w:rsidRDefault="00587872" w:rsidP="00587872">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شرعت الشركة الاستشارية في تنفيذ التقييم اعتبارًا من 16 يناير 2024 لمراجعة ضوابط إطار ساما لحوكمة تقنية المعلومات وعددها 514. وشملت منهجية التقييم ما يلي:</w:t>
      </w:r>
    </w:p>
    <w:p w14:paraId="7E4BA811" w14:textId="77777777" w:rsidR="00587872" w:rsidRPr="006B1C67" w:rsidRDefault="00587872" w:rsidP="00587872">
      <w:pPr>
        <w:pStyle w:val="a8"/>
        <w:numPr>
          <w:ilvl w:val="0"/>
          <w:numId w:val="27"/>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إجراء أكثر من 40 مقابلة مع المعنيين من مختلف الإدارات للحصول على فهم حول كفاية المستندات والأدلة المقدمة.</w:t>
      </w:r>
    </w:p>
    <w:p w14:paraId="377B84A5" w14:textId="77777777" w:rsidR="00587872" w:rsidRPr="006B1C67" w:rsidRDefault="00587872" w:rsidP="00587872">
      <w:pPr>
        <w:pStyle w:val="a8"/>
        <w:numPr>
          <w:ilvl w:val="0"/>
          <w:numId w:val="27"/>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مراجعة أكثر من 750 مستندًا ودليلاً لفهم العمليات التشغيلية وآليات التحكم الداخلية بالبنك بالنسبة للضوابط الخاضعة للنطاق.</w:t>
      </w:r>
    </w:p>
    <w:p w14:paraId="189C7A25" w14:textId="24B93752" w:rsidR="00587872" w:rsidRDefault="00587872" w:rsidP="00587872">
      <w:pPr>
        <w:pStyle w:val="a8"/>
        <w:numPr>
          <w:ilvl w:val="0"/>
          <w:numId w:val="27"/>
        </w:numPr>
        <w:bidi/>
        <w:ind w:left="840"/>
        <w:rPr>
          <w:rFonts w:ascii="Simplified Arabic" w:eastAsia="Simplified Arabic" w:hAnsi="Simplified Arabic" w:cs="Simplified Arabic"/>
          <w:color w:val="000000"/>
          <w:sz w:val="28"/>
          <w:szCs w:val="28"/>
        </w:rPr>
      </w:pPr>
      <w:r w:rsidRPr="006B1C67">
        <w:rPr>
          <w:rFonts w:ascii="Simplified Arabic" w:eastAsia="Simplified Arabic" w:hAnsi="Simplified Arabic" w:cs="Simplified Arabic"/>
          <w:color w:val="000000"/>
          <w:sz w:val="28"/>
          <w:szCs w:val="28"/>
          <w:rtl/>
        </w:rPr>
        <w:t>تقييم 510 من ضوابط الإطار من حيث فعالية التصميم والتنفيذ.</w:t>
      </w:r>
    </w:p>
    <w:p w14:paraId="708BFD22" w14:textId="77777777" w:rsidR="0038171A" w:rsidRPr="006B1C67" w:rsidRDefault="0038171A" w:rsidP="0038171A">
      <w:pPr>
        <w:pStyle w:val="a8"/>
        <w:numPr>
          <w:ilvl w:val="0"/>
          <w:numId w:val="27"/>
        </w:numPr>
        <w:bidi/>
        <w:ind w:left="840"/>
        <w:rPr>
          <w:rFonts w:ascii="Simplified Arabic" w:eastAsia="Simplified Arabic" w:hAnsi="Simplified Arabic" w:cs="Simplified Arabic"/>
          <w:color w:val="000000"/>
          <w:sz w:val="28"/>
          <w:szCs w:val="28"/>
          <w:rtl/>
        </w:rPr>
      </w:pPr>
    </w:p>
    <w:p w14:paraId="4606ACDE" w14:textId="1E6CEFBB" w:rsidR="00587872" w:rsidRPr="006B1C67" w:rsidRDefault="0038171A" w:rsidP="00587872">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 xml:space="preserve">تمثلت </w:t>
      </w:r>
      <w:r w:rsidR="00587872" w:rsidRPr="006B1C67">
        <w:rPr>
          <w:rFonts w:ascii="Simplified Arabic" w:eastAsia="Simplified Arabic" w:hAnsi="Simplified Arabic" w:cs="Simplified Arabic"/>
          <w:color w:val="000000"/>
          <w:sz w:val="28"/>
          <w:szCs w:val="28"/>
          <w:rtl/>
        </w:rPr>
        <w:t>النتائج</w:t>
      </w:r>
      <w:r>
        <w:rPr>
          <w:rFonts w:ascii="Simplified Arabic" w:eastAsia="Simplified Arabic" w:hAnsi="Simplified Arabic" w:cs="Simplified Arabic" w:hint="cs"/>
          <w:color w:val="000000"/>
          <w:sz w:val="28"/>
          <w:szCs w:val="28"/>
          <w:rtl/>
        </w:rPr>
        <w:t xml:space="preserve"> كالآتي</w:t>
      </w:r>
      <w:r w:rsidR="00587872" w:rsidRPr="006B1C67">
        <w:rPr>
          <w:rFonts w:ascii="Simplified Arabic" w:eastAsia="Simplified Arabic" w:hAnsi="Simplified Arabic" w:cs="Simplified Arabic"/>
          <w:color w:val="000000"/>
          <w:sz w:val="28"/>
          <w:szCs w:val="28"/>
          <w:rtl/>
        </w:rPr>
        <w:t>:</w:t>
      </w:r>
    </w:p>
    <w:p w14:paraId="196783D3" w14:textId="5791190B" w:rsidR="00587872" w:rsidRPr="0038171A" w:rsidRDefault="00587872" w:rsidP="0038171A">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وفقًا لتقييم فعالية تصميم وتنفيذ الضوابط:</w:t>
      </w:r>
    </w:p>
    <w:p w14:paraId="3338F831" w14:textId="77777777" w:rsidR="00587872" w:rsidRPr="006B1C67" w:rsidRDefault="00587872" w:rsidP="00587872">
      <w:pPr>
        <w:pStyle w:val="a8"/>
        <w:numPr>
          <w:ilvl w:val="0"/>
          <w:numId w:val="2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هناك 3 ضوابط تتعلق بالاستعانة بمركز بيانات خارجي، علمًا بأن البنك لا يستخدم مركز بيانات خارجي في الوقت الحالي.</w:t>
      </w:r>
    </w:p>
    <w:p w14:paraId="2B962EAB" w14:textId="5820D3B2" w:rsidR="00587872" w:rsidRPr="006B1C67" w:rsidRDefault="00587872" w:rsidP="00623914">
      <w:pPr>
        <w:pStyle w:val="a8"/>
        <w:numPr>
          <w:ilvl w:val="0"/>
          <w:numId w:val="28"/>
        </w:numPr>
        <w:bidi/>
        <w:ind w:left="840"/>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 xml:space="preserve">هناك 3 ضوابط تخص منح الزوار وصولًا لشبكة </w:t>
      </w:r>
      <w:r w:rsidR="00623914">
        <w:rPr>
          <w:rFonts w:ascii="Simplified Arabic" w:eastAsia="Simplified Arabic" w:hAnsi="Simplified Arabic" w:cs="Simplified Arabic" w:hint="cs"/>
          <w:color w:val="000000"/>
          <w:sz w:val="28"/>
          <w:szCs w:val="28"/>
          <w:rtl/>
        </w:rPr>
        <w:t>اللاسلكية</w:t>
      </w:r>
      <w:r w:rsidRPr="006B1C67">
        <w:rPr>
          <w:rFonts w:ascii="Simplified Arabic" w:eastAsia="Simplified Arabic" w:hAnsi="Simplified Arabic" w:cs="Simplified Arabic"/>
          <w:color w:val="000000"/>
          <w:sz w:val="28"/>
          <w:szCs w:val="28"/>
          <w:rtl/>
        </w:rPr>
        <w:t>، وهي كذلك غير مطبقة حاليًا.</w:t>
      </w:r>
    </w:p>
    <w:p w14:paraId="3B8918CF" w14:textId="77777777" w:rsidR="00587872" w:rsidRDefault="00587872" w:rsidP="00587872">
      <w:pPr>
        <w:bidi/>
        <w:rPr>
          <w:rFonts w:ascii="Simplified Arabic" w:eastAsia="Simplified Arabic" w:hAnsi="Simplified Arabic" w:cs="Simplified Arabic"/>
          <w:color w:val="000000"/>
          <w:sz w:val="28"/>
          <w:szCs w:val="28"/>
          <w:rtl/>
        </w:rPr>
      </w:pPr>
      <w:r w:rsidRPr="006B1C67">
        <w:rPr>
          <w:rFonts w:ascii="Simplified Arabic" w:eastAsia="Simplified Arabic" w:hAnsi="Simplified Arabic" w:cs="Simplified Arabic"/>
          <w:color w:val="000000"/>
          <w:sz w:val="28"/>
          <w:szCs w:val="28"/>
          <w:rtl/>
        </w:rPr>
        <w:t>وبناءً على نتائج التحليل والمراجعة، يُظهر البنك الأهلي السعودي توافقًا مع إطار حوكمة تقنية المعلومات الصادر من ساما عند مستوى النضج 3 في وقت التقييم. يستند هذا الاستنتاج إلى عمليات التقييم التي تهدف إلى تحديد مجالات التحسين وتقليل المخاطر المرتبطة.</w:t>
      </w:r>
    </w:p>
    <w:p w14:paraId="3C8A41A7" w14:textId="77777777" w:rsidR="003F74F1" w:rsidRPr="00587872" w:rsidRDefault="000F3D36">
      <w:pPr>
        <w:bidi/>
        <w:spacing w:line="240" w:lineRule="auto"/>
        <w:rPr>
          <w:rFonts w:ascii="Simplified Arabic" w:eastAsia="Simplified Arabic" w:hAnsi="Simplified Arabic" w:cs="Simplified Arabic"/>
          <w:bCs/>
          <w:sz w:val="28"/>
          <w:szCs w:val="28"/>
        </w:rPr>
      </w:pPr>
      <w:r w:rsidRPr="00587872">
        <w:rPr>
          <w:rFonts w:ascii="Simplified Arabic" w:eastAsia="Simplified Arabic" w:hAnsi="Simplified Arabic" w:cs="Simplified Arabic"/>
          <w:bCs/>
          <w:color w:val="001D35"/>
          <w:sz w:val="28"/>
          <w:szCs w:val="28"/>
          <w:highlight w:val="white"/>
          <w:rtl/>
        </w:rPr>
        <w:t>الحدود الموضوعية للبحث:</w:t>
      </w:r>
    </w:p>
    <w:p w14:paraId="1F05726C" w14:textId="655DFB75"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الحدود الموضوعية الجوانب المحددة من الظاهرة التي ستركز عليها الدراسة، وما سيتم استبعاده هي توض</w:t>
      </w:r>
      <w:r w:rsidR="0038171A">
        <w:rPr>
          <w:rFonts w:ascii="Simplified Arabic" w:eastAsia="Simplified Arabic" w:hAnsi="Simplified Arabic" w:cs="Simplified Arabic" w:hint="cs"/>
          <w:color w:val="001D35"/>
          <w:sz w:val="28"/>
          <w:szCs w:val="28"/>
          <w:highlight w:val="white"/>
          <w:rtl/>
        </w:rPr>
        <w:t>ي</w:t>
      </w:r>
      <w:r>
        <w:rPr>
          <w:rFonts w:ascii="Simplified Arabic" w:eastAsia="Simplified Arabic" w:hAnsi="Simplified Arabic" w:cs="Simplified Arabic"/>
          <w:color w:val="001D35"/>
          <w:sz w:val="28"/>
          <w:szCs w:val="28"/>
          <w:highlight w:val="white"/>
          <w:rtl/>
        </w:rPr>
        <w:t>ح المتغيرات والمفاهيم والعلاقات التي سيتناولها البحث بالتفصيل.</w:t>
      </w:r>
    </w:p>
    <w:p w14:paraId="2F03490A"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في سياق دراسة حوكمة تقنية المعلومات في البنوك السعودية : الحدود الموضوعية لهذه الدراسة يجب أن تكون واضحة لضمان تركيز البحث على الجوانب الأكثر أهمية:</w:t>
      </w:r>
    </w:p>
    <w:p w14:paraId="2C15DA21"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التركيز الرئيسي : ستركز الدراسة على حوكمة تقنية المعلومات بشكل أساسي، والتي تشمل الجوانب المتعلقة </w:t>
      </w:r>
    </w:p>
    <w:p w14:paraId="5D5DE121" w14:textId="1CFC84D5" w:rsidR="003F74F1" w:rsidRDefault="00037A6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ل</w:t>
      </w:r>
      <w:r w:rsidR="000F3D36">
        <w:rPr>
          <w:rFonts w:ascii="Simplified Arabic" w:eastAsia="Simplified Arabic" w:hAnsi="Simplified Arabic" w:cs="Simplified Arabic"/>
          <w:color w:val="001D35"/>
          <w:sz w:val="28"/>
          <w:szCs w:val="28"/>
          <w:highlight w:val="white"/>
          <w:rtl/>
        </w:rPr>
        <w:t>أطر الحوكمة ا</w:t>
      </w:r>
      <w:r w:rsidR="0038171A">
        <w:rPr>
          <w:rFonts w:ascii="Simplified Arabic" w:eastAsia="Simplified Arabic" w:hAnsi="Simplified Arabic" w:cs="Simplified Arabic"/>
          <w:color w:val="001D35"/>
          <w:sz w:val="28"/>
          <w:szCs w:val="28"/>
          <w:highlight w:val="white"/>
          <w:rtl/>
        </w:rPr>
        <w:t>لمتبناة : مدى تطبيق البنوك لأطر</w:t>
      </w:r>
      <w:r w:rsidR="0038171A">
        <w:rPr>
          <w:rFonts w:ascii="Simplified Arabic" w:eastAsia="Simplified Arabic" w:hAnsi="Simplified Arabic" w:cs="Simplified Arabic" w:hint="cs"/>
          <w:color w:val="001D35"/>
          <w:sz w:val="28"/>
          <w:szCs w:val="28"/>
          <w:highlight w:val="white"/>
          <w:rtl/>
        </w:rPr>
        <w:t xml:space="preserve"> </w:t>
      </w:r>
      <w:r w:rsidR="000F3D36">
        <w:rPr>
          <w:rFonts w:ascii="Simplified Arabic" w:eastAsia="Simplified Arabic" w:hAnsi="Simplified Arabic" w:cs="Simplified Arabic"/>
          <w:color w:val="001D35"/>
          <w:sz w:val="28"/>
          <w:szCs w:val="28"/>
          <w:highlight w:val="white"/>
          <w:rtl/>
        </w:rPr>
        <w:t xml:space="preserve">عالمية مثل </w:t>
      </w:r>
      <w:r w:rsidR="000F3D36">
        <w:rPr>
          <w:rFonts w:ascii="Simplified Arabic" w:eastAsia="Simplified Arabic" w:hAnsi="Simplified Arabic" w:cs="Simplified Arabic"/>
          <w:color w:val="001D35"/>
          <w:sz w:val="28"/>
          <w:szCs w:val="28"/>
          <w:highlight w:val="white"/>
        </w:rPr>
        <w:t xml:space="preserve">ITIL </w:t>
      </w:r>
      <w:r w:rsidR="000F3D36">
        <w:rPr>
          <w:rFonts w:ascii="Simplified Arabic" w:eastAsia="Simplified Arabic" w:hAnsi="Simplified Arabic" w:cs="Simplified Arabic"/>
          <w:color w:val="001D35"/>
          <w:sz w:val="28"/>
          <w:szCs w:val="28"/>
          <w:highlight w:val="white"/>
          <w:rtl/>
        </w:rPr>
        <w:t>،</w:t>
      </w:r>
      <w:r w:rsidR="000F3D36">
        <w:rPr>
          <w:rFonts w:ascii="Simplified Arabic" w:eastAsia="Simplified Arabic" w:hAnsi="Simplified Arabic" w:cs="Simplified Arabic"/>
          <w:color w:val="001D35"/>
          <w:sz w:val="28"/>
          <w:szCs w:val="28"/>
          <w:highlight w:val="white"/>
        </w:rPr>
        <w:t xml:space="preserve"> COBIT</w:t>
      </w:r>
      <w:r w:rsidR="000F3D36">
        <w:rPr>
          <w:rFonts w:ascii="Simplified Arabic" w:eastAsia="Simplified Arabic" w:hAnsi="Simplified Arabic" w:cs="Simplified Arabic"/>
          <w:color w:val="001D35"/>
          <w:sz w:val="28"/>
          <w:szCs w:val="28"/>
          <w:highlight w:val="white"/>
          <w:rtl/>
        </w:rPr>
        <w:t xml:space="preserve"> و </w:t>
      </w:r>
      <w:r w:rsidR="000F3D36">
        <w:rPr>
          <w:rFonts w:ascii="Simplified Arabic" w:eastAsia="Simplified Arabic" w:hAnsi="Simplified Arabic" w:cs="Simplified Arabic"/>
          <w:color w:val="001D35"/>
          <w:sz w:val="28"/>
          <w:szCs w:val="28"/>
          <w:highlight w:val="white"/>
        </w:rPr>
        <w:t>ISO</w:t>
      </w:r>
      <w:r w:rsidR="000F3D36">
        <w:rPr>
          <w:rFonts w:ascii="Simplified Arabic" w:eastAsia="Simplified Arabic" w:hAnsi="Simplified Arabic" w:cs="Simplified Arabic"/>
          <w:color w:val="001D35"/>
          <w:sz w:val="28"/>
          <w:szCs w:val="28"/>
          <w:highlight w:val="white"/>
          <w:rtl/>
        </w:rPr>
        <w:t xml:space="preserve"> 27001 في إدارة وتقييم حوكمة تقنية المعلومات لديها.</w:t>
      </w:r>
    </w:p>
    <w:p w14:paraId="4D823A27" w14:textId="38B50855" w:rsidR="00037A66" w:rsidRDefault="000F3D36" w:rsidP="00037A66">
      <w:pPr>
        <w:bidi/>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1D35"/>
          <w:sz w:val="28"/>
          <w:szCs w:val="28"/>
          <w:highlight w:val="white"/>
          <w:rtl/>
        </w:rPr>
        <w:t>الممارسات الحوكمية : تقييم فعالية اللجان المسؤولة عن حوكمة تقنية المعلومات آليات اتخاذ القرار المتعلقة بالاستثمارات التقنية، إدارة المخاطر التقنية، والامتثال</w:t>
      </w: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color w:val="001D35"/>
          <w:sz w:val="28"/>
          <w:szCs w:val="28"/>
          <w:highlight w:val="white"/>
          <w:rtl/>
        </w:rPr>
        <w:t>للوائح التنظيمية.</w:t>
      </w:r>
      <w:r w:rsidR="00037A66">
        <w:rPr>
          <w:rFonts w:ascii="Simplified Arabic" w:eastAsia="Simplified Arabic" w:hAnsi="Simplified Arabic" w:cs="Simplified Arabic" w:hint="cs"/>
          <w:color w:val="001D35"/>
          <w:sz w:val="28"/>
          <w:szCs w:val="28"/>
          <w:rtl/>
        </w:rPr>
        <w:t xml:space="preserve"> بحيث تغطي </w:t>
      </w:r>
      <w:r w:rsidR="00037A66" w:rsidRPr="006B1C67">
        <w:rPr>
          <w:rFonts w:ascii="Simplified Arabic" w:eastAsia="Simplified Arabic" w:hAnsi="Simplified Arabic" w:cs="Simplified Arabic"/>
          <w:color w:val="000000"/>
          <w:sz w:val="28"/>
          <w:szCs w:val="28"/>
          <w:rtl/>
        </w:rPr>
        <w:t>العلاقة بين الحوكمة والأداء المصرفي</w:t>
      </w:r>
      <w:r w:rsidR="00037A66">
        <w:rPr>
          <w:rFonts w:ascii="Simplified Arabic" w:eastAsia="Simplified Arabic" w:hAnsi="Simplified Arabic" w:cs="Simplified Arabic" w:hint="cs"/>
          <w:color w:val="000000"/>
          <w:sz w:val="28"/>
          <w:szCs w:val="28"/>
          <w:rtl/>
        </w:rPr>
        <w:t xml:space="preserve"> بشكل كافي</w:t>
      </w:r>
      <w:r w:rsidR="00037A66" w:rsidRPr="006B1C67">
        <w:rPr>
          <w:rFonts w:ascii="Simplified Arabic" w:eastAsia="Simplified Arabic" w:hAnsi="Simplified Arabic" w:cs="Simplified Arabic"/>
          <w:color w:val="000000"/>
          <w:sz w:val="28"/>
          <w:szCs w:val="28"/>
          <w:rtl/>
        </w:rPr>
        <w:t xml:space="preserve"> دون التطرق لمؤسسات أو قطاعات أخرى إلا إذا دعمت المفاهيم النظرية.</w:t>
      </w:r>
    </w:p>
    <w:p w14:paraId="75929137" w14:textId="7E7209E5" w:rsidR="003F74F1" w:rsidRDefault="003F74F1">
      <w:pPr>
        <w:bidi/>
        <w:spacing w:line="240" w:lineRule="auto"/>
        <w:rPr>
          <w:rFonts w:ascii="Simplified Arabic" w:eastAsia="Simplified Arabic" w:hAnsi="Simplified Arabic" w:cs="Simplified Arabic"/>
          <w:sz w:val="28"/>
          <w:szCs w:val="28"/>
          <w:rtl/>
        </w:rPr>
      </w:pPr>
    </w:p>
    <w:p w14:paraId="77F298B7" w14:textId="77777777" w:rsidR="0038171A" w:rsidRDefault="0038171A" w:rsidP="0038171A">
      <w:pPr>
        <w:bidi/>
        <w:spacing w:line="240" w:lineRule="auto"/>
        <w:rPr>
          <w:rFonts w:ascii="Simplified Arabic" w:eastAsia="Simplified Arabic" w:hAnsi="Simplified Arabic" w:cs="Simplified Arabic"/>
          <w:sz w:val="28"/>
          <w:szCs w:val="28"/>
        </w:rPr>
      </w:pPr>
    </w:p>
    <w:p w14:paraId="12D9F035"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الأثر على الأداء : تقييم العلاقة بين ممارسات حوكمة تقنية المعلومات وجودة الخدمات المصرفية الرقمية، الأمن السيبراني، والامتثال التنظيمي.</w:t>
      </w:r>
    </w:p>
    <w:p w14:paraId="4DE0D315"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التحديات تحديد أبرز المعوقات التي تواجه البنوك في تطبيق حوكمة تقنية معلومات فعالة.</w:t>
      </w:r>
    </w:p>
    <w:p w14:paraId="450E9E73" w14:textId="77777777" w:rsidR="003F74F1" w:rsidRPr="0038171A" w:rsidRDefault="000F3D36">
      <w:pPr>
        <w:bidi/>
        <w:spacing w:line="240" w:lineRule="auto"/>
        <w:rPr>
          <w:rFonts w:ascii="Simplified Arabic" w:eastAsia="Simplified Arabic" w:hAnsi="Simplified Arabic" w:cs="Simplified Arabic"/>
          <w:b/>
          <w:bCs/>
          <w:sz w:val="28"/>
          <w:szCs w:val="28"/>
        </w:rPr>
      </w:pPr>
      <w:r w:rsidRPr="0038171A">
        <w:rPr>
          <w:rFonts w:ascii="Simplified Arabic" w:eastAsia="Simplified Arabic" w:hAnsi="Simplified Arabic" w:cs="Simplified Arabic"/>
          <w:b/>
          <w:bCs/>
          <w:color w:val="001D35"/>
          <w:sz w:val="28"/>
          <w:szCs w:val="28"/>
          <w:highlight w:val="white"/>
          <w:rtl/>
        </w:rPr>
        <w:t>الجوانب المستبعدة التي لا تركز عليها الدراسة بشكل مباشر أو مفصل</w:t>
      </w:r>
    </w:p>
    <w:p w14:paraId="5CE1891A" w14:textId="59EC0C7E" w:rsidR="003F74F1" w:rsidRDefault="0038171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لم</w:t>
      </w:r>
      <w:r w:rsidR="000F3D36">
        <w:rPr>
          <w:rFonts w:ascii="Simplified Arabic" w:eastAsia="Simplified Arabic" w:hAnsi="Simplified Arabic" w:cs="Simplified Arabic"/>
          <w:color w:val="001D35"/>
          <w:sz w:val="28"/>
          <w:szCs w:val="28"/>
          <w:highlight w:val="white"/>
          <w:rtl/>
        </w:rPr>
        <w:t xml:space="preserve"> تتعمق الدراسة في الجوانب التقنية البحتة مثل تفاصيل لغات البرمجة المستخدمة أو تصميم الشبكات.</w:t>
      </w:r>
    </w:p>
    <w:p w14:paraId="535596CA"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لن تتناول حوكمة الشركات بشكلها الواسع، بل ستركز على حوكمة تقنية المعلومات كجزء منها.</w:t>
      </w:r>
    </w:p>
    <w:p w14:paraId="1586B640" w14:textId="4355D14B" w:rsidR="003F74F1" w:rsidRDefault="0038171A" w:rsidP="0038171A">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highlight w:val="white"/>
          <w:rtl/>
        </w:rPr>
        <w:t>لم تغطي</w:t>
      </w:r>
      <w:r w:rsidR="000F3D36">
        <w:rPr>
          <w:rFonts w:ascii="Simplified Arabic" w:eastAsia="Simplified Arabic" w:hAnsi="Simplified Arabic" w:cs="Simplified Arabic"/>
          <w:color w:val="001D35"/>
          <w:sz w:val="28"/>
          <w:szCs w:val="28"/>
          <w:highlight w:val="white"/>
          <w:rtl/>
        </w:rPr>
        <w:t xml:space="preserve"> الدراسة جميع البنوك العاملة في المملكة</w:t>
      </w:r>
      <w:r>
        <w:rPr>
          <w:rFonts w:ascii="Simplified Arabic" w:eastAsia="Simplified Arabic" w:hAnsi="Simplified Arabic" w:cs="Simplified Arabic" w:hint="cs"/>
          <w:color w:val="001D35"/>
          <w:sz w:val="28"/>
          <w:szCs w:val="28"/>
          <w:highlight w:val="white"/>
          <w:rtl/>
        </w:rPr>
        <w:t xml:space="preserve"> العربية السعودية،</w:t>
      </w:r>
      <w:r w:rsidR="000F3D36">
        <w:rPr>
          <w:rFonts w:ascii="Simplified Arabic" w:eastAsia="Simplified Arabic" w:hAnsi="Simplified Arabic" w:cs="Simplified Arabic"/>
          <w:color w:val="001D35"/>
          <w:sz w:val="28"/>
          <w:szCs w:val="28"/>
          <w:highlight w:val="white"/>
          <w:rtl/>
        </w:rPr>
        <w:t xml:space="preserve"> بل عينة ممثلة منها حسب إمكانية الوصول.</w:t>
      </w:r>
    </w:p>
    <w:p w14:paraId="4E4AF2B4" w14:textId="11FD22E6" w:rsidR="00DB52F9" w:rsidRDefault="00DB52F9" w:rsidP="00DB52F9">
      <w:pPr>
        <w:bidi/>
        <w:spacing w:line="240" w:lineRule="auto"/>
        <w:rPr>
          <w:rFonts w:ascii="Simplified Arabic" w:eastAsia="Simplified Arabic" w:hAnsi="Simplified Arabic" w:cs="Simplified Arabic"/>
          <w:color w:val="001D35"/>
          <w:sz w:val="28"/>
          <w:szCs w:val="28"/>
          <w:rtl/>
        </w:rPr>
      </w:pPr>
    </w:p>
    <w:p w14:paraId="37308AE0" w14:textId="7E1D668D" w:rsidR="00DB52F9" w:rsidRDefault="00DB52F9" w:rsidP="00DB52F9">
      <w:pPr>
        <w:bidi/>
        <w:spacing w:line="240" w:lineRule="auto"/>
        <w:rPr>
          <w:rFonts w:ascii="Simplified Arabic" w:eastAsia="Simplified Arabic" w:hAnsi="Simplified Arabic" w:cs="Simplified Arabic"/>
          <w:color w:val="001D35"/>
          <w:sz w:val="28"/>
          <w:szCs w:val="28"/>
          <w:rtl/>
        </w:rPr>
      </w:pPr>
    </w:p>
    <w:p w14:paraId="48F41B92" w14:textId="65EC5023" w:rsidR="00DB52F9" w:rsidRDefault="00DB52F9" w:rsidP="00DB52F9">
      <w:pPr>
        <w:bidi/>
        <w:spacing w:line="240" w:lineRule="auto"/>
        <w:rPr>
          <w:rFonts w:ascii="Simplified Arabic" w:eastAsia="Simplified Arabic" w:hAnsi="Simplified Arabic" w:cs="Simplified Arabic"/>
          <w:color w:val="001D35"/>
          <w:sz w:val="28"/>
          <w:szCs w:val="28"/>
          <w:rtl/>
        </w:rPr>
      </w:pPr>
    </w:p>
    <w:p w14:paraId="35CB39DD" w14:textId="77777777" w:rsidR="00DB52F9" w:rsidRDefault="00DB52F9" w:rsidP="00DB52F9">
      <w:pPr>
        <w:bidi/>
        <w:spacing w:line="240" w:lineRule="auto"/>
        <w:rPr>
          <w:rFonts w:ascii="Simplified Arabic" w:eastAsia="Simplified Arabic" w:hAnsi="Simplified Arabic" w:cs="Simplified Arabic"/>
          <w:sz w:val="28"/>
          <w:szCs w:val="28"/>
        </w:rPr>
      </w:pPr>
    </w:p>
    <w:p w14:paraId="6C0A7A2F" w14:textId="35223850" w:rsidR="003F74F1" w:rsidRPr="0038171A" w:rsidRDefault="000F3D36">
      <w:pPr>
        <w:bidi/>
        <w:spacing w:line="240" w:lineRule="auto"/>
        <w:rPr>
          <w:rFonts w:ascii="Simplified Arabic" w:eastAsia="Simplified Arabic" w:hAnsi="Simplified Arabic" w:cs="Simplified Arabic"/>
          <w:bCs/>
          <w:sz w:val="28"/>
          <w:szCs w:val="28"/>
        </w:rPr>
      </w:pPr>
      <w:r w:rsidRPr="0038171A">
        <w:rPr>
          <w:rFonts w:ascii="Simplified Arabic" w:eastAsia="Simplified Arabic" w:hAnsi="Simplified Arabic" w:cs="Simplified Arabic"/>
          <w:bCs/>
          <w:color w:val="001D35"/>
          <w:sz w:val="28"/>
          <w:szCs w:val="28"/>
          <w:highlight w:val="white"/>
          <w:rtl/>
        </w:rPr>
        <w:t>4 ال</w:t>
      </w:r>
      <w:r w:rsidR="00037A66" w:rsidRPr="0038171A">
        <w:rPr>
          <w:rFonts w:ascii="Simplified Arabic" w:eastAsia="Simplified Arabic" w:hAnsi="Simplified Arabic" w:cs="Simplified Arabic"/>
          <w:bCs/>
          <w:color w:val="001D35"/>
          <w:sz w:val="28"/>
          <w:szCs w:val="28"/>
          <w:highlight w:val="white"/>
          <w:rtl/>
        </w:rPr>
        <w:t>أداة المستخدمة للتحليل الإحصائي</w:t>
      </w:r>
      <w:r w:rsidR="00037A66" w:rsidRPr="0038171A">
        <w:rPr>
          <w:rFonts w:ascii="Simplified Arabic" w:eastAsia="Simplified Arabic" w:hAnsi="Simplified Arabic" w:cs="Simplified Arabic" w:hint="cs"/>
          <w:bCs/>
          <w:color w:val="001D35"/>
          <w:sz w:val="28"/>
          <w:szCs w:val="28"/>
          <w:highlight w:val="white"/>
          <w:rtl/>
        </w:rPr>
        <w:t xml:space="preserve"> </w:t>
      </w:r>
      <w:r w:rsidRPr="0038171A">
        <w:rPr>
          <w:rFonts w:ascii="Simplified Arabic" w:eastAsia="Simplified Arabic" w:hAnsi="Simplified Arabic" w:cs="Simplified Arabic"/>
          <w:bCs/>
          <w:color w:val="001D35"/>
          <w:sz w:val="28"/>
          <w:szCs w:val="28"/>
          <w:highlight w:val="white"/>
          <w:rtl/>
        </w:rPr>
        <w:t>(</w:t>
      </w:r>
      <w:r w:rsidR="00037A66" w:rsidRPr="0038171A">
        <w:rPr>
          <w:rFonts w:ascii="Simplified Arabic" w:eastAsia="Simplified Arabic" w:hAnsi="Simplified Arabic" w:cs="Simplified Arabic"/>
          <w:bCs/>
          <w:color w:val="001D35"/>
          <w:sz w:val="28"/>
          <w:szCs w:val="28"/>
          <w:highlight w:val="white"/>
          <w:lang w:val="en-US"/>
        </w:rPr>
        <w:t>(</w:t>
      </w:r>
      <w:r w:rsidRPr="0038171A">
        <w:rPr>
          <w:rFonts w:ascii="Simplified Arabic" w:eastAsia="Simplified Arabic" w:hAnsi="Simplified Arabic" w:cs="Simplified Arabic"/>
          <w:bCs/>
          <w:color w:val="001D35"/>
          <w:sz w:val="28"/>
          <w:szCs w:val="28"/>
          <w:highlight w:val="white"/>
        </w:rPr>
        <w:t>Statistical Analysis Software</w:t>
      </w:r>
    </w:p>
    <w:p w14:paraId="68FE3B1B" w14:textId="04C77311" w:rsidR="003F74F1" w:rsidRDefault="0038171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تشير</w:t>
      </w:r>
      <w:r w:rsidR="000F3D36">
        <w:rPr>
          <w:rFonts w:ascii="Simplified Arabic" w:eastAsia="Simplified Arabic" w:hAnsi="Simplified Arabic" w:cs="Simplified Arabic"/>
          <w:color w:val="001D35"/>
          <w:sz w:val="28"/>
          <w:szCs w:val="28"/>
          <w:highlight w:val="white"/>
          <w:rtl/>
        </w:rPr>
        <w:t xml:space="preserve"> الأداة المستخلصة للتحليل الإحصائي إلى البرمجيات المتخصصة التي تستخدم لمعالجة البيانات الكمية الخام وتحويلها إلى معلومات ذات معنى من خلال تطبيق الاختبارات الإحصائية المختلفة.</w:t>
      </w:r>
    </w:p>
    <w:p w14:paraId="5FE1136A" w14:textId="31F50D8D" w:rsidR="003F74F1" w:rsidRDefault="000F3D36" w:rsidP="00A2227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في سياق هذه الدراسة بالنظر إلى التصميم المختلط</w:t>
      </w:r>
      <w:r w:rsidR="00037A66">
        <w:rPr>
          <w:rFonts w:ascii="Simplified Arabic" w:eastAsia="Simplified Arabic" w:hAnsi="Simplified Arabic" w:cs="Simplified Arabic" w:hint="cs"/>
          <w:sz w:val="28"/>
          <w:szCs w:val="28"/>
          <w:rtl/>
        </w:rPr>
        <w:t xml:space="preserve"> و </w:t>
      </w:r>
      <w:r>
        <w:rPr>
          <w:rFonts w:ascii="Simplified Arabic" w:eastAsia="Simplified Arabic" w:hAnsi="Simplified Arabic" w:cs="Simplified Arabic"/>
          <w:color w:val="001D35"/>
          <w:sz w:val="28"/>
          <w:szCs w:val="28"/>
          <w:highlight w:val="white"/>
          <w:rtl/>
        </w:rPr>
        <w:t>نظرا للطبيع</w:t>
      </w:r>
      <w:r w:rsidR="00037A66">
        <w:rPr>
          <w:rFonts w:ascii="Simplified Arabic" w:eastAsia="Simplified Arabic" w:hAnsi="Simplified Arabic" w:cs="Simplified Arabic"/>
          <w:color w:val="001D35"/>
          <w:sz w:val="28"/>
          <w:szCs w:val="28"/>
          <w:highlight w:val="white"/>
          <w:rtl/>
        </w:rPr>
        <w:t xml:space="preserve">ة المزدوجة للبيانات </w:t>
      </w:r>
      <w:r w:rsidR="00037A66">
        <w:rPr>
          <w:rFonts w:ascii="Simplified Arabic" w:eastAsia="Simplified Arabic" w:hAnsi="Simplified Arabic" w:cs="Simplified Arabic" w:hint="cs"/>
          <w:color w:val="001D35"/>
          <w:sz w:val="28"/>
          <w:szCs w:val="28"/>
          <w:highlight w:val="white"/>
          <w:rtl/>
        </w:rPr>
        <w:t>ال</w:t>
      </w:r>
      <w:r w:rsidR="00037A66">
        <w:rPr>
          <w:rFonts w:ascii="Simplified Arabic" w:eastAsia="Simplified Arabic" w:hAnsi="Simplified Arabic" w:cs="Simplified Arabic"/>
          <w:color w:val="001D35"/>
          <w:sz w:val="28"/>
          <w:szCs w:val="28"/>
          <w:highlight w:val="white"/>
          <w:rtl/>
        </w:rPr>
        <w:t>كمية و</w:t>
      </w:r>
      <w:r w:rsidR="00037A66">
        <w:rPr>
          <w:rFonts w:ascii="Simplified Arabic" w:eastAsia="Simplified Arabic" w:hAnsi="Simplified Arabic" w:cs="Simplified Arabic" w:hint="cs"/>
          <w:color w:val="001D35"/>
          <w:sz w:val="28"/>
          <w:szCs w:val="28"/>
          <w:highlight w:val="white"/>
          <w:rtl/>
        </w:rPr>
        <w:t>ال</w:t>
      </w:r>
      <w:r w:rsidR="00037A66">
        <w:rPr>
          <w:rFonts w:ascii="Simplified Arabic" w:eastAsia="Simplified Arabic" w:hAnsi="Simplified Arabic" w:cs="Simplified Arabic"/>
          <w:color w:val="001D35"/>
          <w:sz w:val="28"/>
          <w:szCs w:val="28"/>
          <w:highlight w:val="white"/>
          <w:rtl/>
        </w:rPr>
        <w:t>نوعية</w:t>
      </w:r>
      <w:r>
        <w:rPr>
          <w:rFonts w:ascii="Simplified Arabic" w:eastAsia="Simplified Arabic" w:hAnsi="Simplified Arabic" w:cs="Simplified Arabic"/>
          <w:color w:val="001D35"/>
          <w:sz w:val="28"/>
          <w:szCs w:val="28"/>
          <w:highlight w:val="white"/>
          <w:rtl/>
        </w:rPr>
        <w:t>، سيتطلب التحليل الإحصائي أدوات مختلفة لكل جزء.</w:t>
      </w:r>
      <w:r w:rsidR="00A2227A">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1D35"/>
          <w:sz w:val="28"/>
          <w:szCs w:val="28"/>
          <w:highlight w:val="white"/>
          <w:rtl/>
        </w:rPr>
        <w:t>لتحليل البيانات الكمية من الاستبيانات</w:t>
      </w:r>
      <w:r w:rsidR="00037A66">
        <w:rPr>
          <w:rFonts w:ascii="Simplified Arabic" w:eastAsia="Simplified Arabic" w:hAnsi="Simplified Arabic" w:cs="Simplified Arabic" w:hint="cs"/>
          <w:color w:val="001D35"/>
          <w:sz w:val="28"/>
          <w:szCs w:val="28"/>
          <w:rtl/>
        </w:rPr>
        <w:t>.</w:t>
      </w:r>
    </w:p>
    <w:p w14:paraId="58B2B69A" w14:textId="1D24DD58" w:rsidR="003F74F1" w:rsidRDefault="000F3D36">
      <w:pPr>
        <w:bidi/>
        <w:spacing w:line="240" w:lineRule="auto"/>
        <w:rPr>
          <w:rFonts w:ascii="Simplified Arabic" w:eastAsia="Simplified Arabic" w:hAnsi="Simplified Arabic" w:cs="Simplified Arabic"/>
          <w:sz w:val="28"/>
          <w:szCs w:val="28"/>
          <w:rtl/>
        </w:rPr>
      </w:pPr>
      <w:r>
        <w:rPr>
          <w:rFonts w:ascii="Simplified Arabic" w:eastAsia="Simplified Arabic" w:hAnsi="Simplified Arabic" w:cs="Simplified Arabic"/>
          <w:color w:val="001D35"/>
          <w:sz w:val="28"/>
          <w:szCs w:val="28"/>
          <w:highlight w:val="white"/>
          <w:rtl/>
        </w:rPr>
        <w:t>برنامج (</w:t>
      </w:r>
      <w:r>
        <w:rPr>
          <w:rFonts w:ascii="Simplified Arabic" w:eastAsia="Simplified Arabic" w:hAnsi="Simplified Arabic" w:cs="Simplified Arabic"/>
          <w:color w:val="001D35"/>
          <w:sz w:val="28"/>
          <w:szCs w:val="28"/>
          <w:highlight w:val="white"/>
        </w:rPr>
        <w:t xml:space="preserve">Statistical Package for the Social </w:t>
      </w:r>
      <w:r w:rsidR="0038171A">
        <w:rPr>
          <w:rFonts w:ascii="Simplified Arabic" w:eastAsia="Simplified Arabic" w:hAnsi="Simplified Arabic" w:cs="Simplified Arabic"/>
          <w:color w:val="001D35"/>
          <w:sz w:val="28"/>
          <w:szCs w:val="28"/>
          <w:highlight w:val="white"/>
        </w:rPr>
        <w:t>Sciences) (SPSS</w:t>
      </w:r>
      <w:r w:rsidR="00037A66">
        <w:rPr>
          <w:rFonts w:ascii="Simplified Arabic" w:eastAsia="Simplified Arabic" w:hAnsi="Simplified Arabic" w:cs="Simplified Arabic" w:hint="cs"/>
          <w:color w:val="001D35"/>
          <w:sz w:val="28"/>
          <w:szCs w:val="28"/>
          <w:rtl/>
        </w:rPr>
        <w:t>)</w:t>
      </w:r>
    </w:p>
    <w:p w14:paraId="5B141DC4" w14:textId="3228723F" w:rsidR="003F74F1" w:rsidRDefault="000F3D36">
      <w:pPr>
        <w:bidi/>
        <w:spacing w:line="240" w:lineRule="auto"/>
        <w:rPr>
          <w:rFonts w:ascii="Simplified Arabic" w:eastAsia="Simplified Arabic" w:hAnsi="Simplified Arabic" w:cs="Simplified Arabic"/>
          <w:color w:val="001D35"/>
          <w:sz w:val="28"/>
          <w:szCs w:val="28"/>
          <w:rtl/>
        </w:rPr>
      </w:pPr>
      <w:r w:rsidRPr="0038171A">
        <w:rPr>
          <w:rFonts w:ascii="Simplified Arabic" w:eastAsia="Simplified Arabic" w:hAnsi="Simplified Arabic" w:cs="Simplified Arabic"/>
          <w:b/>
          <w:bCs/>
          <w:color w:val="001D35"/>
          <w:sz w:val="28"/>
          <w:szCs w:val="28"/>
          <w:highlight w:val="white"/>
        </w:rPr>
        <w:t>SPSS</w:t>
      </w:r>
      <w:r>
        <w:rPr>
          <w:rFonts w:ascii="Simplified Arabic" w:eastAsia="Simplified Arabic" w:hAnsi="Simplified Arabic" w:cs="Simplified Arabic"/>
          <w:color w:val="001D35"/>
          <w:sz w:val="28"/>
          <w:szCs w:val="28"/>
          <w:highlight w:val="white"/>
          <w:rtl/>
        </w:rPr>
        <w:t xml:space="preserve"> أحد أكثر البرامج شيوعا وقوة في تحليل البيانات الكمية في العلوم الاجتماعية</w:t>
      </w: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color w:val="001D35"/>
          <w:sz w:val="28"/>
          <w:szCs w:val="28"/>
          <w:highlight w:val="white"/>
          <w:rtl/>
        </w:rPr>
        <w:t>و الإدارية.</w:t>
      </w:r>
    </w:p>
    <w:p w14:paraId="2DC6D0A8" w14:textId="77777777" w:rsidR="003F74F1" w:rsidRPr="0038171A" w:rsidRDefault="000F3D36">
      <w:pPr>
        <w:bidi/>
        <w:spacing w:line="240" w:lineRule="auto"/>
        <w:rPr>
          <w:rFonts w:ascii="Simplified Arabic" w:eastAsia="Simplified Arabic" w:hAnsi="Simplified Arabic" w:cs="Simplified Arabic"/>
          <w:b/>
          <w:bCs/>
          <w:sz w:val="28"/>
          <w:szCs w:val="28"/>
        </w:rPr>
      </w:pPr>
      <w:r w:rsidRPr="0038171A">
        <w:rPr>
          <w:rFonts w:ascii="Simplified Arabic" w:eastAsia="Simplified Arabic" w:hAnsi="Simplified Arabic" w:cs="Simplified Arabic"/>
          <w:b/>
          <w:bCs/>
          <w:color w:val="001D35"/>
          <w:sz w:val="28"/>
          <w:szCs w:val="28"/>
          <w:highlight w:val="white"/>
          <w:rtl/>
        </w:rPr>
        <w:t xml:space="preserve">قدرات </w:t>
      </w:r>
      <w:r w:rsidRPr="0038171A">
        <w:rPr>
          <w:rFonts w:ascii="Simplified Arabic" w:eastAsia="Simplified Arabic" w:hAnsi="Simplified Arabic" w:cs="Simplified Arabic"/>
          <w:b/>
          <w:bCs/>
          <w:color w:val="001D35"/>
          <w:sz w:val="28"/>
          <w:szCs w:val="28"/>
          <w:highlight w:val="white"/>
        </w:rPr>
        <w:t>SPSS</w:t>
      </w:r>
      <w:r w:rsidRPr="0038171A">
        <w:rPr>
          <w:rFonts w:ascii="Simplified Arabic" w:eastAsia="Simplified Arabic" w:hAnsi="Simplified Arabic" w:cs="Simplified Arabic"/>
          <w:b/>
          <w:bCs/>
          <w:color w:val="001D35"/>
          <w:sz w:val="28"/>
          <w:szCs w:val="28"/>
          <w:highlight w:val="white"/>
          <w:rtl/>
        </w:rPr>
        <w:t xml:space="preserve"> في سياق هذه الدراسة:</w:t>
      </w:r>
    </w:p>
    <w:p w14:paraId="3F3F7873" w14:textId="453CBE1A" w:rsidR="003F74F1" w:rsidRDefault="000F3D36">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color w:val="001D35"/>
          <w:sz w:val="28"/>
          <w:szCs w:val="28"/>
          <w:highlight w:val="white"/>
          <w:rtl/>
        </w:rPr>
        <w:t xml:space="preserve">التحليل </w:t>
      </w:r>
      <w:r w:rsidR="0038171A">
        <w:rPr>
          <w:rFonts w:ascii="Simplified Arabic" w:eastAsia="Simplified Arabic" w:hAnsi="Simplified Arabic" w:cs="Simplified Arabic" w:hint="cs"/>
          <w:color w:val="001D35"/>
          <w:sz w:val="28"/>
          <w:szCs w:val="28"/>
          <w:highlight w:val="white"/>
          <w:rtl/>
        </w:rPr>
        <w:t>الوصفي:</w:t>
      </w:r>
      <w:r>
        <w:rPr>
          <w:rFonts w:ascii="Simplified Arabic" w:eastAsia="Simplified Arabic" w:hAnsi="Simplified Arabic" w:cs="Simplified Arabic"/>
          <w:color w:val="001D35"/>
          <w:sz w:val="28"/>
          <w:szCs w:val="28"/>
          <w:highlight w:val="white"/>
          <w:rtl/>
        </w:rPr>
        <w:t xml:space="preserve"> (</w:t>
      </w:r>
      <w:r>
        <w:rPr>
          <w:rFonts w:ascii="Simplified Arabic" w:eastAsia="Simplified Arabic" w:hAnsi="Simplified Arabic" w:cs="Simplified Arabic"/>
          <w:color w:val="001D35"/>
          <w:sz w:val="28"/>
          <w:szCs w:val="28"/>
          <w:highlight w:val="white"/>
        </w:rPr>
        <w:t>Descriptive Statistics</w:t>
      </w:r>
      <w:r>
        <w:rPr>
          <w:rFonts w:ascii="Simplified Arabic" w:eastAsia="Simplified Arabic" w:hAnsi="Simplified Arabic" w:cs="Simplified Arabic"/>
          <w:color w:val="001D35"/>
          <w:sz w:val="28"/>
          <w:szCs w:val="28"/>
          <w:highlight w:val="white"/>
          <w:rtl/>
        </w:rPr>
        <w:t>) الحساب المتوسطات الانحرافات المعيارية، التكرارات، والنسب المئوية لوصف خصائص العينة والمتغيرات مثل متوسط مستوى نضج الحوكمة، أو أكثر التحديات شيوعا .</w:t>
      </w:r>
    </w:p>
    <w:p w14:paraId="0B4AF7F2" w14:textId="29B2E402" w:rsidR="00E90219" w:rsidRPr="00E90219" w:rsidRDefault="00E90219" w:rsidP="00E90219">
      <w:pPr>
        <w:bidi/>
        <w:spacing w:line="240" w:lineRule="auto"/>
        <w:rPr>
          <w:rFonts w:ascii="Simplified Arabic" w:eastAsia="Simplified Arabic" w:hAnsi="Simplified Arabic" w:cs="Simplified Arabic"/>
          <w:b/>
          <w:bCs/>
          <w:sz w:val="28"/>
          <w:szCs w:val="28"/>
        </w:rPr>
      </w:pPr>
      <w:r w:rsidRPr="00E90219">
        <w:rPr>
          <w:rFonts w:ascii="Simplified Arabic" w:eastAsia="Simplified Arabic" w:hAnsi="Simplified Arabic" w:cs="Simplified Arabic"/>
          <w:b/>
          <w:bCs/>
          <w:color w:val="001D35"/>
          <w:sz w:val="28"/>
          <w:szCs w:val="28"/>
          <w:highlight w:val="white"/>
          <w:rtl/>
        </w:rPr>
        <w:t>بدائل أخرى قد تستخدم حسب الحاجة</w:t>
      </w:r>
      <w:r w:rsidRPr="00E90219">
        <w:rPr>
          <w:rFonts w:ascii="Simplified Arabic" w:eastAsia="Simplified Arabic" w:hAnsi="Simplified Arabic" w:cs="Simplified Arabic" w:hint="cs"/>
          <w:b/>
          <w:bCs/>
          <w:color w:val="001D35"/>
          <w:sz w:val="28"/>
          <w:szCs w:val="28"/>
          <w:rtl/>
        </w:rPr>
        <w:t xml:space="preserve"> إذا لزم الأمر </w:t>
      </w:r>
    </w:p>
    <w:p w14:paraId="093CAF7D" w14:textId="16795FAA" w:rsidR="003F74F1" w:rsidRPr="00A4244C" w:rsidRDefault="000F3D36" w:rsidP="00A4244C">
      <w:pPr>
        <w:bidi/>
        <w:spacing w:line="240" w:lineRule="auto"/>
        <w:rPr>
          <w:rFonts w:ascii="Simplified Arabic" w:eastAsia="Simplified Arabic" w:hAnsi="Simplified Arabic" w:cs="Simplified Arabic"/>
          <w:color w:val="001D35"/>
          <w:sz w:val="28"/>
          <w:szCs w:val="28"/>
          <w:highlight w:val="white"/>
        </w:rPr>
      </w:pPr>
      <w:r>
        <w:rPr>
          <w:rFonts w:ascii="Simplified Arabic" w:eastAsia="Simplified Arabic" w:hAnsi="Simplified Arabic" w:cs="Simplified Arabic"/>
          <w:color w:val="001D35"/>
          <w:sz w:val="28"/>
          <w:szCs w:val="28"/>
          <w:highlight w:val="white"/>
        </w:rPr>
        <w:t xml:space="preserve"> </w:t>
      </w:r>
      <w:r>
        <w:rPr>
          <w:rFonts w:ascii="Simplified Arabic" w:eastAsia="Simplified Arabic" w:hAnsi="Simplified Arabic" w:cs="Simplified Arabic"/>
          <w:color w:val="001D35"/>
          <w:sz w:val="28"/>
          <w:szCs w:val="28"/>
          <w:highlight w:val="white"/>
          <w:rtl/>
        </w:rPr>
        <w:t xml:space="preserve">ألفا </w:t>
      </w:r>
      <w:r w:rsidR="0038171A">
        <w:rPr>
          <w:rFonts w:ascii="Simplified Arabic" w:eastAsia="Simplified Arabic" w:hAnsi="Simplified Arabic" w:cs="Simplified Arabic"/>
          <w:color w:val="001D35"/>
          <w:sz w:val="28"/>
          <w:szCs w:val="28"/>
          <w:highlight w:val="white"/>
          <w:rtl/>
        </w:rPr>
        <w:t>كرونباخ</w:t>
      </w:r>
      <w:r w:rsidR="0038171A">
        <w:rPr>
          <w:rFonts w:ascii="Simplified Arabic" w:eastAsia="Simplified Arabic" w:hAnsi="Simplified Arabic" w:cs="Simplified Arabic" w:hint="cs"/>
          <w:color w:val="001D35"/>
          <w:sz w:val="28"/>
          <w:szCs w:val="28"/>
          <w:highlight w:val="white"/>
          <w:rtl/>
        </w:rPr>
        <w:t xml:space="preserve"> لإ</w:t>
      </w:r>
      <w:r>
        <w:rPr>
          <w:rFonts w:ascii="Simplified Arabic" w:eastAsia="Simplified Arabic" w:hAnsi="Simplified Arabic" w:cs="Simplified Arabic"/>
          <w:color w:val="001D35"/>
          <w:sz w:val="28"/>
          <w:szCs w:val="28"/>
          <w:highlight w:val="white"/>
          <w:rtl/>
        </w:rPr>
        <w:t>ختبار الموثوقية</w:t>
      </w:r>
      <w:r w:rsidR="00A4244C">
        <w:rPr>
          <w:rFonts w:ascii="Simplified Arabic" w:eastAsia="Simplified Arabic" w:hAnsi="Simplified Arabic" w:cs="Simplified Arabic" w:hint="cs"/>
          <w:color w:val="001D35"/>
          <w:sz w:val="28"/>
          <w:szCs w:val="28"/>
          <w:highlight w:val="white"/>
          <w:rtl/>
        </w:rPr>
        <w:t xml:space="preserve"> وحساب</w:t>
      </w:r>
      <w:r>
        <w:rPr>
          <w:rFonts w:ascii="Simplified Arabic" w:eastAsia="Simplified Arabic" w:hAnsi="Simplified Arabic" w:cs="Simplified Arabic"/>
          <w:color w:val="001D35"/>
          <w:sz w:val="28"/>
          <w:szCs w:val="28"/>
          <w:highlight w:val="white"/>
          <w:rtl/>
        </w:rPr>
        <w:t xml:space="preserve"> المقارنة المتوسطات بين مجموعات مختلفة (مثلاً: هل يختلف مستوى حوكمة تقنية المعلوم</w:t>
      </w:r>
      <w:r w:rsidR="004B3A2D">
        <w:rPr>
          <w:rFonts w:ascii="Simplified Arabic" w:eastAsia="Simplified Arabic" w:hAnsi="Simplified Arabic" w:cs="Simplified Arabic"/>
          <w:color w:val="001D35"/>
          <w:sz w:val="28"/>
          <w:szCs w:val="28"/>
          <w:highlight w:val="white"/>
          <w:rtl/>
        </w:rPr>
        <w:t>ات بين البنوك الكبيرة والصغيرة</w:t>
      </w:r>
      <w:r w:rsidR="00A4244C">
        <w:rPr>
          <w:rFonts w:ascii="Simplified Arabic" w:eastAsia="Simplified Arabic" w:hAnsi="Simplified Arabic" w:cs="Simplified Arabic" w:hint="cs"/>
          <w:color w:val="001D35"/>
          <w:sz w:val="28"/>
          <w:szCs w:val="28"/>
          <w:rtl/>
        </w:rPr>
        <w:t>)</w:t>
      </w:r>
      <w:r w:rsidR="004B3A2D">
        <w:rPr>
          <w:rFonts w:ascii="Simplified Arabic" w:eastAsia="Simplified Arabic" w:hAnsi="Simplified Arabic" w:cs="Simplified Arabic" w:hint="cs"/>
          <w:color w:val="001D35"/>
          <w:sz w:val="28"/>
          <w:szCs w:val="28"/>
          <w:rtl/>
        </w:rPr>
        <w:t xml:space="preserve">. </w:t>
      </w:r>
    </w:p>
    <w:p w14:paraId="7824F585" w14:textId="2FE5C61A" w:rsidR="003F74F1" w:rsidRPr="00A4244C" w:rsidRDefault="000F3D36" w:rsidP="00A4244C">
      <w:pPr>
        <w:bidi/>
        <w:spacing w:line="240" w:lineRule="auto"/>
        <w:rPr>
          <w:rFonts w:ascii="Simplified Arabic" w:eastAsia="Simplified Arabic" w:hAnsi="Simplified Arabic" w:cs="Simplified Arabic"/>
          <w:color w:val="001D35"/>
          <w:sz w:val="28"/>
          <w:szCs w:val="28"/>
          <w:highlight w:val="white"/>
        </w:rPr>
      </w:pPr>
      <w:r>
        <w:rPr>
          <w:rFonts w:ascii="Simplified Arabic" w:eastAsia="Simplified Arabic" w:hAnsi="Simplified Arabic" w:cs="Simplified Arabic"/>
          <w:color w:val="001D35"/>
          <w:sz w:val="28"/>
          <w:szCs w:val="28"/>
          <w:highlight w:val="white"/>
          <w:rtl/>
        </w:rPr>
        <w:t xml:space="preserve">تحليل </w:t>
      </w:r>
      <w:r w:rsidR="004B3A2D">
        <w:rPr>
          <w:rFonts w:ascii="Simplified Arabic" w:eastAsia="Simplified Arabic" w:hAnsi="Simplified Arabic" w:cs="Simplified Arabic" w:hint="cs"/>
          <w:color w:val="001D35"/>
          <w:sz w:val="28"/>
          <w:szCs w:val="28"/>
          <w:highlight w:val="white"/>
          <w:rtl/>
        </w:rPr>
        <w:t>العوامل</w:t>
      </w:r>
      <w:r w:rsidR="00A4244C">
        <w:rPr>
          <w:rFonts w:ascii="Simplified Arabic" w:eastAsia="Simplified Arabic" w:hAnsi="Simplified Arabic" w:cs="Simplified Arabic" w:hint="cs"/>
          <w:color w:val="001D35"/>
          <w:sz w:val="28"/>
          <w:szCs w:val="28"/>
          <w:highlight w:val="white"/>
          <w:rtl/>
        </w:rPr>
        <w:t>/ تساعد في</w:t>
      </w:r>
      <w:r w:rsidR="00A4244C">
        <w:rPr>
          <w:rFonts w:ascii="Simplified Arabic" w:eastAsia="Simplified Arabic" w:hAnsi="Simplified Arabic" w:cs="Simplified Arabic"/>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تقليص عدد المتغيرات الكبيرة إلى مجموعات أصغر أو عوامل بناء على العلاقات المتبادلة بينها (خاصة في بناء المقاييس متعددة الأبعاد).</w:t>
      </w:r>
    </w:p>
    <w:p w14:paraId="41425F38" w14:textId="644BCC30"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Pr>
        <w:t xml:space="preserve"> R / Python</w:t>
      </w:r>
      <w:r>
        <w:rPr>
          <w:rFonts w:ascii="Simplified Arabic" w:eastAsia="Simplified Arabic" w:hAnsi="Simplified Arabic" w:cs="Simplified Arabic"/>
          <w:color w:val="001D35"/>
          <w:sz w:val="28"/>
          <w:szCs w:val="28"/>
          <w:highlight w:val="white"/>
          <w:rtl/>
        </w:rPr>
        <w:t>لأبحاث أكثر تعقيدا أو الحاجة إلى تحليل متقدم ومخصص.</w:t>
      </w:r>
    </w:p>
    <w:p w14:paraId="38C8C807" w14:textId="661AFDFE" w:rsidR="003F74F1" w:rsidRDefault="000F3D36" w:rsidP="0038171A">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Pr>
        <w:t>: Excel</w:t>
      </w:r>
      <w:r>
        <w:rPr>
          <w:rFonts w:ascii="Simplified Arabic" w:eastAsia="Simplified Arabic" w:hAnsi="Simplified Arabic" w:cs="Simplified Arabic"/>
          <w:color w:val="001D35"/>
          <w:sz w:val="28"/>
          <w:szCs w:val="28"/>
          <w:highlight w:val="white"/>
          <w:rtl/>
        </w:rPr>
        <w:t xml:space="preserve"> للتعامل مع البيانات الأولية وتنظيمها قبل نقلها إلى برامج</w:t>
      </w:r>
      <w:r w:rsidR="0038171A">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1D35"/>
          <w:sz w:val="28"/>
          <w:szCs w:val="28"/>
          <w:highlight w:val="white"/>
          <w:rtl/>
        </w:rPr>
        <w:t>متخصصة.</w:t>
      </w:r>
    </w:p>
    <w:p w14:paraId="63427CDA" w14:textId="0C8D28CA" w:rsidR="004B3A2D" w:rsidRDefault="004B3A2D" w:rsidP="004B3A2D">
      <w:pPr>
        <w:bidi/>
        <w:spacing w:line="240" w:lineRule="auto"/>
        <w:rPr>
          <w:rFonts w:ascii="Simplified Arabic" w:eastAsia="Simplified Arabic" w:hAnsi="Simplified Arabic" w:cs="Simplified Arabic"/>
          <w:sz w:val="28"/>
          <w:szCs w:val="28"/>
          <w:rtl/>
        </w:rPr>
      </w:pPr>
    </w:p>
    <w:p w14:paraId="1E628535" w14:textId="08A0AF13" w:rsidR="00DB52F9" w:rsidRDefault="00DB52F9" w:rsidP="00DB52F9">
      <w:pPr>
        <w:bidi/>
        <w:spacing w:line="240" w:lineRule="auto"/>
        <w:rPr>
          <w:rFonts w:ascii="Simplified Arabic" w:eastAsia="Simplified Arabic" w:hAnsi="Simplified Arabic" w:cs="Simplified Arabic"/>
          <w:sz w:val="28"/>
          <w:szCs w:val="28"/>
          <w:rtl/>
        </w:rPr>
      </w:pPr>
    </w:p>
    <w:p w14:paraId="17691591" w14:textId="51BEFC5B" w:rsidR="00DB52F9" w:rsidRDefault="00DB52F9" w:rsidP="00DB52F9">
      <w:pPr>
        <w:bidi/>
        <w:spacing w:line="240" w:lineRule="auto"/>
        <w:rPr>
          <w:rFonts w:ascii="Simplified Arabic" w:eastAsia="Simplified Arabic" w:hAnsi="Simplified Arabic" w:cs="Simplified Arabic"/>
          <w:sz w:val="28"/>
          <w:szCs w:val="28"/>
          <w:rtl/>
        </w:rPr>
      </w:pPr>
    </w:p>
    <w:p w14:paraId="26E3FF89" w14:textId="77777777" w:rsidR="00A2227A" w:rsidRDefault="00A2227A" w:rsidP="00A2227A">
      <w:pPr>
        <w:bidi/>
        <w:spacing w:line="240" w:lineRule="auto"/>
        <w:rPr>
          <w:rFonts w:ascii="Simplified Arabic" w:eastAsia="Simplified Arabic" w:hAnsi="Simplified Arabic" w:cs="Simplified Arabic"/>
          <w:sz w:val="28"/>
          <w:szCs w:val="28"/>
        </w:rPr>
      </w:pPr>
    </w:p>
    <w:p w14:paraId="67740AE2" w14:textId="61BB0D8F" w:rsidR="003F74F1" w:rsidRPr="00A2227A" w:rsidRDefault="00A2227A">
      <w:pPr>
        <w:bidi/>
        <w:spacing w:line="240" w:lineRule="auto"/>
        <w:rPr>
          <w:rFonts w:ascii="Simplified Arabic" w:eastAsia="Simplified Arabic" w:hAnsi="Simplified Arabic" w:cs="Simplified Arabic"/>
          <w:bCs/>
          <w:sz w:val="28"/>
          <w:szCs w:val="28"/>
        </w:rPr>
      </w:pPr>
      <w:r>
        <w:rPr>
          <w:rFonts w:ascii="Simplified Arabic" w:eastAsia="Simplified Arabic" w:hAnsi="Simplified Arabic" w:cs="Simplified Arabic"/>
          <w:bCs/>
          <w:color w:val="001D35"/>
          <w:sz w:val="28"/>
          <w:szCs w:val="28"/>
          <w:highlight w:val="white"/>
          <w:rtl/>
        </w:rPr>
        <w:t>الخلاصة</w:t>
      </w:r>
      <w:r>
        <w:rPr>
          <w:rFonts w:ascii="Simplified Arabic" w:eastAsia="Simplified Arabic" w:hAnsi="Simplified Arabic" w:cs="Simplified Arabic" w:hint="cs"/>
          <w:bCs/>
          <w:color w:val="001D35"/>
          <w:sz w:val="28"/>
          <w:szCs w:val="28"/>
          <w:rtl/>
        </w:rPr>
        <w:t xml:space="preserve">/ </w:t>
      </w:r>
    </w:p>
    <w:p w14:paraId="621E592C" w14:textId="0FDB46C8" w:rsidR="003F74F1" w:rsidRPr="00A2227A" w:rsidRDefault="000F3D36" w:rsidP="00A2227A">
      <w:pPr>
        <w:bidi/>
        <w:spacing w:line="240" w:lineRule="auto"/>
        <w:rPr>
          <w:rFonts w:ascii="Simplified Arabic" w:eastAsia="Simplified Arabic" w:hAnsi="Simplified Arabic" w:cs="Simplified Arabic"/>
          <w:sz w:val="28"/>
          <w:szCs w:val="28"/>
          <w:rtl/>
        </w:rPr>
      </w:pPr>
      <w:r>
        <w:rPr>
          <w:rFonts w:ascii="Simplified Arabic" w:eastAsia="Simplified Arabic" w:hAnsi="Simplified Arabic" w:cs="Simplified Arabic"/>
          <w:color w:val="001D35"/>
          <w:sz w:val="28"/>
          <w:szCs w:val="28"/>
          <w:highlight w:val="white"/>
          <w:rtl/>
        </w:rPr>
        <w:t xml:space="preserve">إن تحديد الحدود الزمانية والمكانية والموضوعية بشكل دقيق يوفر إطارا واضحا للدراسة ويمكن من تركيز الجهود البحثية. وفي الوقت نفسه، فإن اختيار أدوات التحليل الإحصائي المناسبة مثل </w:t>
      </w:r>
      <w:r>
        <w:rPr>
          <w:rFonts w:ascii="Simplified Arabic" w:eastAsia="Simplified Arabic" w:hAnsi="Simplified Arabic" w:cs="Simplified Arabic"/>
          <w:color w:val="001D35"/>
          <w:sz w:val="28"/>
          <w:szCs w:val="28"/>
          <w:highlight w:val="white"/>
        </w:rPr>
        <w:t>SPSS</w:t>
      </w:r>
      <w:r>
        <w:rPr>
          <w:rFonts w:ascii="Simplified Arabic" w:eastAsia="Simplified Arabic" w:hAnsi="Simplified Arabic" w:cs="Simplified Arabic"/>
          <w:color w:val="001D35"/>
          <w:sz w:val="28"/>
          <w:szCs w:val="28"/>
          <w:highlight w:val="white"/>
          <w:rtl/>
        </w:rPr>
        <w:t xml:space="preserve"> للبيانات الكمية وبرامج التحليل النوعي للمقابلات يُعد أمرًا حيويًا لتحويل البيانات الخام إلى رؤى قابلة للتفسير، مما يسهم في تحقيق أهداف البحث وتقديم نتائج علمية موثوقة تسهم في فهم وتطوير حوكمة تقنية المعلومات في البنوك السعودية.</w:t>
      </w:r>
      <w:r w:rsidR="00A2227A">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1D35"/>
          <w:sz w:val="28"/>
          <w:szCs w:val="28"/>
          <w:highlight w:val="white"/>
          <w:rtl/>
        </w:rPr>
        <w:t>بعد تحديد منهجية البحث وجمع البيانات، تأتي المراحل الحاسمة لتحويل البيانات الخام إلى رؤى قابلة للاستنتاج، وربطها بالمعرفة القائمة، وأخيرا تقديم إرشادات عملية. هذه المراحل تشمل تحليل البيانات</w:t>
      </w:r>
      <w:r w:rsidR="00A2227A">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1D35"/>
          <w:sz w:val="28"/>
          <w:szCs w:val="28"/>
          <w:highlight w:val="white"/>
          <w:rtl/>
        </w:rPr>
        <w:t>ونتائج الدراسة ومناقشتها مع الدراسات السابقة، وتقديم التوصيات.</w:t>
      </w:r>
    </w:p>
    <w:p w14:paraId="494DD30F" w14:textId="0EAC756D" w:rsidR="001C3469" w:rsidRDefault="001C3469" w:rsidP="001C3469">
      <w:pPr>
        <w:bidi/>
        <w:spacing w:line="240" w:lineRule="auto"/>
        <w:rPr>
          <w:rFonts w:ascii="Simplified Arabic" w:eastAsia="Simplified Arabic" w:hAnsi="Simplified Arabic" w:cs="Simplified Arabic"/>
          <w:color w:val="001D35"/>
          <w:sz w:val="28"/>
          <w:szCs w:val="28"/>
          <w:rtl/>
        </w:rPr>
      </w:pPr>
    </w:p>
    <w:p w14:paraId="0921904C" w14:textId="2A15A885" w:rsidR="001C3469" w:rsidRDefault="001C3469" w:rsidP="001C3469">
      <w:pPr>
        <w:bidi/>
        <w:spacing w:line="240" w:lineRule="auto"/>
        <w:rPr>
          <w:rFonts w:ascii="Simplified Arabic" w:eastAsia="Simplified Arabic" w:hAnsi="Simplified Arabic" w:cs="Simplified Arabic"/>
          <w:sz w:val="28"/>
          <w:szCs w:val="28"/>
          <w:rtl/>
        </w:rPr>
      </w:pPr>
    </w:p>
    <w:p w14:paraId="1BEEC12C" w14:textId="66838424" w:rsidR="00EA0A1B" w:rsidRDefault="00EA0A1B" w:rsidP="00EA0A1B">
      <w:pPr>
        <w:bidi/>
        <w:spacing w:line="240" w:lineRule="auto"/>
        <w:rPr>
          <w:rFonts w:ascii="Simplified Arabic" w:eastAsia="Simplified Arabic" w:hAnsi="Simplified Arabic" w:cs="Simplified Arabic"/>
          <w:sz w:val="28"/>
          <w:szCs w:val="28"/>
          <w:rtl/>
        </w:rPr>
      </w:pPr>
    </w:p>
    <w:p w14:paraId="5E713E88" w14:textId="24355ABA" w:rsidR="00A4244C" w:rsidRDefault="00A4244C" w:rsidP="00A4244C">
      <w:pPr>
        <w:bidi/>
        <w:spacing w:line="240" w:lineRule="auto"/>
        <w:rPr>
          <w:rFonts w:ascii="Simplified Arabic" w:eastAsia="Simplified Arabic" w:hAnsi="Simplified Arabic" w:cs="Simplified Arabic"/>
          <w:sz w:val="28"/>
          <w:szCs w:val="28"/>
          <w:rtl/>
        </w:rPr>
      </w:pPr>
    </w:p>
    <w:p w14:paraId="2DE661BF" w14:textId="542CA137" w:rsidR="00A4244C" w:rsidRDefault="00A4244C" w:rsidP="00A4244C">
      <w:pPr>
        <w:bidi/>
        <w:spacing w:line="240" w:lineRule="auto"/>
        <w:rPr>
          <w:rFonts w:ascii="Simplified Arabic" w:eastAsia="Simplified Arabic" w:hAnsi="Simplified Arabic" w:cs="Simplified Arabic"/>
          <w:sz w:val="28"/>
          <w:szCs w:val="28"/>
          <w:rtl/>
        </w:rPr>
      </w:pPr>
    </w:p>
    <w:p w14:paraId="4F31A800" w14:textId="0B0EB363" w:rsidR="00A2227A" w:rsidRDefault="00A2227A" w:rsidP="00A2227A">
      <w:pPr>
        <w:bidi/>
        <w:spacing w:line="240" w:lineRule="auto"/>
        <w:rPr>
          <w:rFonts w:ascii="Simplified Arabic" w:eastAsia="Simplified Arabic" w:hAnsi="Simplified Arabic" w:cs="Simplified Arabic"/>
          <w:sz w:val="28"/>
          <w:szCs w:val="28"/>
          <w:rtl/>
        </w:rPr>
      </w:pPr>
    </w:p>
    <w:p w14:paraId="4E04966F" w14:textId="0A3BB45C" w:rsidR="00A2227A" w:rsidRDefault="00A2227A" w:rsidP="00A2227A">
      <w:pPr>
        <w:bidi/>
        <w:spacing w:line="240" w:lineRule="auto"/>
        <w:rPr>
          <w:rFonts w:ascii="Simplified Arabic" w:eastAsia="Simplified Arabic" w:hAnsi="Simplified Arabic" w:cs="Simplified Arabic"/>
          <w:sz w:val="28"/>
          <w:szCs w:val="28"/>
          <w:rtl/>
        </w:rPr>
      </w:pPr>
    </w:p>
    <w:p w14:paraId="2F82F02F" w14:textId="1C4144F9" w:rsidR="00A2227A" w:rsidRDefault="00A2227A" w:rsidP="00A2227A">
      <w:pPr>
        <w:bidi/>
        <w:spacing w:line="240" w:lineRule="auto"/>
        <w:rPr>
          <w:rFonts w:ascii="Simplified Arabic" w:eastAsia="Simplified Arabic" w:hAnsi="Simplified Arabic" w:cs="Simplified Arabic"/>
          <w:sz w:val="28"/>
          <w:szCs w:val="28"/>
          <w:rtl/>
        </w:rPr>
      </w:pPr>
    </w:p>
    <w:p w14:paraId="0EFFC174" w14:textId="149E3C91" w:rsidR="00A2227A" w:rsidRDefault="00A2227A" w:rsidP="00A2227A">
      <w:pPr>
        <w:bidi/>
        <w:spacing w:line="240" w:lineRule="auto"/>
        <w:rPr>
          <w:rFonts w:ascii="Simplified Arabic" w:eastAsia="Simplified Arabic" w:hAnsi="Simplified Arabic" w:cs="Simplified Arabic"/>
          <w:sz w:val="28"/>
          <w:szCs w:val="28"/>
          <w:rtl/>
        </w:rPr>
      </w:pPr>
    </w:p>
    <w:p w14:paraId="15864FF5" w14:textId="6D71F0D2" w:rsidR="00A2227A" w:rsidRDefault="00A2227A" w:rsidP="00A2227A">
      <w:pPr>
        <w:bidi/>
        <w:spacing w:line="240" w:lineRule="auto"/>
        <w:rPr>
          <w:rFonts w:ascii="Simplified Arabic" w:eastAsia="Simplified Arabic" w:hAnsi="Simplified Arabic" w:cs="Simplified Arabic"/>
          <w:sz w:val="28"/>
          <w:szCs w:val="28"/>
          <w:rtl/>
        </w:rPr>
      </w:pPr>
    </w:p>
    <w:p w14:paraId="4730A9B1" w14:textId="24555195" w:rsidR="00A2227A" w:rsidRDefault="00A2227A" w:rsidP="00A2227A">
      <w:pPr>
        <w:bidi/>
        <w:spacing w:line="240" w:lineRule="auto"/>
        <w:rPr>
          <w:rFonts w:ascii="Simplified Arabic" w:eastAsia="Simplified Arabic" w:hAnsi="Simplified Arabic" w:cs="Simplified Arabic"/>
          <w:sz w:val="28"/>
          <w:szCs w:val="28"/>
          <w:rtl/>
        </w:rPr>
      </w:pPr>
    </w:p>
    <w:p w14:paraId="7827987E" w14:textId="608A8827" w:rsidR="00A2227A" w:rsidRDefault="00A2227A" w:rsidP="00A2227A">
      <w:pPr>
        <w:bidi/>
        <w:spacing w:line="240" w:lineRule="auto"/>
        <w:rPr>
          <w:rFonts w:ascii="Simplified Arabic" w:eastAsia="Simplified Arabic" w:hAnsi="Simplified Arabic" w:cs="Simplified Arabic"/>
          <w:sz w:val="28"/>
          <w:szCs w:val="28"/>
          <w:rtl/>
        </w:rPr>
      </w:pPr>
    </w:p>
    <w:p w14:paraId="3D96343B" w14:textId="35140B1E" w:rsidR="00A2227A" w:rsidRDefault="00A2227A" w:rsidP="00A2227A">
      <w:pPr>
        <w:bidi/>
        <w:spacing w:line="240" w:lineRule="auto"/>
        <w:rPr>
          <w:rFonts w:ascii="Simplified Arabic" w:eastAsia="Simplified Arabic" w:hAnsi="Simplified Arabic" w:cs="Simplified Arabic"/>
          <w:sz w:val="28"/>
          <w:szCs w:val="28"/>
          <w:rtl/>
        </w:rPr>
      </w:pPr>
    </w:p>
    <w:p w14:paraId="5CFB5A49" w14:textId="77777777" w:rsidR="00A2227A" w:rsidRDefault="00A2227A" w:rsidP="00A2227A">
      <w:pPr>
        <w:bidi/>
        <w:spacing w:line="240" w:lineRule="auto"/>
        <w:rPr>
          <w:rFonts w:ascii="Simplified Arabic" w:eastAsia="Simplified Arabic" w:hAnsi="Simplified Arabic" w:cs="Simplified Arabic"/>
          <w:sz w:val="28"/>
          <w:szCs w:val="28"/>
          <w:rtl/>
        </w:rPr>
      </w:pPr>
    </w:p>
    <w:p w14:paraId="63771608" w14:textId="77777777" w:rsidR="00EA0A1B" w:rsidRDefault="00EA0A1B" w:rsidP="00EA0A1B">
      <w:pPr>
        <w:bidi/>
        <w:spacing w:line="240" w:lineRule="auto"/>
        <w:rPr>
          <w:rFonts w:ascii="Simplified Arabic" w:eastAsia="Simplified Arabic" w:hAnsi="Simplified Arabic" w:cs="Simplified Arabic"/>
          <w:sz w:val="28"/>
          <w:szCs w:val="28"/>
        </w:rPr>
      </w:pPr>
    </w:p>
    <w:p w14:paraId="414FCD7E" w14:textId="6AE30785" w:rsidR="003F74F1" w:rsidRPr="00A4244C" w:rsidRDefault="00A4244C" w:rsidP="00A4244C">
      <w:pPr>
        <w:bidi/>
        <w:spacing w:line="240" w:lineRule="auto"/>
        <w:rPr>
          <w:rFonts w:ascii="Simplified Arabic" w:eastAsia="Simplified Arabic" w:hAnsi="Simplified Arabic" w:cs="Simplified Arabic"/>
          <w:bCs/>
          <w:sz w:val="28"/>
          <w:szCs w:val="28"/>
        </w:rPr>
      </w:pPr>
      <w:r w:rsidRPr="00A4244C">
        <w:rPr>
          <w:rFonts w:ascii="Simplified Arabic" w:eastAsia="Simplified Arabic" w:hAnsi="Simplified Arabic" w:cs="Simplified Arabic"/>
          <w:bCs/>
          <w:color w:val="001D35"/>
          <w:sz w:val="28"/>
          <w:szCs w:val="28"/>
          <w:highlight w:val="white"/>
          <w:rtl/>
        </w:rPr>
        <w:t xml:space="preserve">تحليل البيانات </w:t>
      </w:r>
    </w:p>
    <w:p w14:paraId="2D8B32D1"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تعد مرحلة تحليل البيانات عملية منهجية لتنظيم، تلخيص وتقييم البيانات المجمعة بهدف استخلاص الأنماط الاتجاهات، والعلاقات ذات الدلالة التي تساعد في الإجابة عن أسئلة البحث واختبار الفرضيات. نظرا لطبيعة الدراسة المختلطة (كمية ونوعية)، سيتم استخدام مقاربات تحليلية مختلفة لكل نوع من البيانات.</w:t>
      </w:r>
    </w:p>
    <w:p w14:paraId="50293FCF" w14:textId="5944ACE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تحليل البيانات الكمية</w:t>
      </w:r>
    </w:p>
    <w:p w14:paraId="5981D7C4"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الهدف معالجة البيانات التي تم جمعها عبر الاستبيانات لتحديد العلاقات الإحصائية، وقياس المتغيرات، وتعميم النتائج الخطوات المتبعة:</w:t>
      </w:r>
    </w:p>
    <w:p w14:paraId="4C313D04" w14:textId="15E05473" w:rsidR="003F74F1" w:rsidRPr="00A4244C" w:rsidRDefault="000F3D36">
      <w:pPr>
        <w:bidi/>
        <w:spacing w:line="240" w:lineRule="auto"/>
        <w:rPr>
          <w:rFonts w:ascii="Simplified Arabic" w:eastAsia="Simplified Arabic" w:hAnsi="Simplified Arabic" w:cs="Simplified Arabic"/>
          <w:b/>
          <w:color w:val="001D35"/>
          <w:sz w:val="28"/>
          <w:szCs w:val="28"/>
          <w:highlight w:val="white"/>
        </w:rPr>
      </w:pPr>
      <w:r w:rsidRPr="00A4244C">
        <w:rPr>
          <w:rFonts w:ascii="Simplified Arabic" w:eastAsia="Simplified Arabic" w:hAnsi="Simplified Arabic" w:cs="Simplified Arabic"/>
          <w:b/>
          <w:color w:val="001D35"/>
          <w:sz w:val="28"/>
          <w:szCs w:val="28"/>
          <w:highlight w:val="white"/>
          <w:rtl/>
        </w:rPr>
        <w:t>تدقيق وتنظيف البيانات</w:t>
      </w:r>
    </w:p>
    <w:p w14:paraId="17FEB09A"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مراجعة شاملة لجميع الاستبيانات المكتملة للتأكد من خلوها من الأخطاء، القيم المفقودة، أو الاستجابات غير المنطقية.</w:t>
      </w:r>
    </w:p>
    <w:p w14:paraId="759FBB21" w14:textId="4C5FE390" w:rsidR="003F74F1" w:rsidRDefault="00B95DBE" w:rsidP="00A4244C">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التعامل مع البيانات المفقودة</w:t>
      </w:r>
      <w:r w:rsidR="000F3D36">
        <w:rPr>
          <w:rFonts w:ascii="Simplified Arabic" w:eastAsia="Simplified Arabic" w:hAnsi="Simplified Arabic" w:cs="Simplified Arabic"/>
          <w:color w:val="001D35"/>
          <w:sz w:val="28"/>
          <w:szCs w:val="28"/>
          <w:highlight w:val="white"/>
          <w:rtl/>
        </w:rPr>
        <w:t xml:space="preserve"> باستخدام تقنيات إحصائية مناسبة، أو حذفها إذا كانت نسبتها ضئيلة ولا تؤثر على التحليل</w:t>
      </w:r>
      <w:r>
        <w:rPr>
          <w:rFonts w:ascii="Simplified Arabic" w:eastAsia="Simplified Arabic" w:hAnsi="Simplified Arabic" w:cs="Simplified Arabic" w:hint="cs"/>
          <w:color w:val="001D35"/>
          <w:sz w:val="28"/>
          <w:szCs w:val="28"/>
          <w:highlight w:val="white"/>
          <w:rtl/>
        </w:rPr>
        <w:t xml:space="preserve"> أو مسار البحث</w:t>
      </w:r>
      <w:r w:rsidR="00A4244C">
        <w:rPr>
          <w:rFonts w:ascii="Simplified Arabic" w:eastAsia="Simplified Arabic" w:hAnsi="Simplified Arabic" w:cs="Simplified Arabic" w:hint="cs"/>
          <w:color w:val="001D35"/>
          <w:sz w:val="28"/>
          <w:szCs w:val="28"/>
          <w:highlight w:val="white"/>
          <w:rtl/>
        </w:rPr>
        <w:t xml:space="preserve"> </w:t>
      </w:r>
      <w:r w:rsidR="000F3D36">
        <w:rPr>
          <w:rFonts w:ascii="Simplified Arabic" w:eastAsia="Simplified Arabic" w:hAnsi="Simplified Arabic" w:cs="Simplified Arabic"/>
          <w:color w:val="001D35"/>
          <w:sz w:val="28"/>
          <w:szCs w:val="28"/>
          <w:highlight w:val="white"/>
          <w:rtl/>
        </w:rPr>
        <w:t>إعادة ترميز بعض المتغيرات إذا لزم الأمر لتحليلها بفعالية.</w:t>
      </w:r>
    </w:p>
    <w:p w14:paraId="0BDAC805" w14:textId="23D597D3" w:rsidR="003F74F1" w:rsidRPr="00A2227A" w:rsidRDefault="000F3D36" w:rsidP="00A4244C">
      <w:pPr>
        <w:bidi/>
        <w:spacing w:line="240" w:lineRule="auto"/>
        <w:rPr>
          <w:rFonts w:ascii="Simplified Arabic" w:eastAsia="Simplified Arabic" w:hAnsi="Simplified Arabic" w:cs="Simplified Arabic"/>
          <w:bCs/>
          <w:sz w:val="28"/>
          <w:szCs w:val="28"/>
        </w:rPr>
      </w:pPr>
      <w:r w:rsidRPr="00A2227A">
        <w:rPr>
          <w:rFonts w:ascii="Simplified Arabic" w:eastAsia="Simplified Arabic" w:hAnsi="Simplified Arabic" w:cs="Simplified Arabic"/>
          <w:bCs/>
          <w:color w:val="001D35"/>
          <w:sz w:val="28"/>
          <w:szCs w:val="28"/>
          <w:highlight w:val="white"/>
          <w:rtl/>
        </w:rPr>
        <w:t xml:space="preserve">الإحصاء الوصفي </w:t>
      </w:r>
    </w:p>
    <w:p w14:paraId="63381200" w14:textId="14450F16" w:rsidR="003F74F1" w:rsidRDefault="000F3D36" w:rsidP="00EA0A1B">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الانحرافات المعيارية </w:t>
      </w:r>
      <w:r w:rsidR="00EA0A1B">
        <w:rPr>
          <w:rFonts w:ascii="Simplified Arabic" w:eastAsia="Simplified Arabic" w:hAnsi="Simplified Arabic" w:cs="Simplified Arabic" w:hint="cs"/>
          <w:color w:val="001D35"/>
          <w:sz w:val="28"/>
          <w:szCs w:val="28"/>
          <w:highlight w:val="white"/>
          <w:rtl/>
        </w:rPr>
        <w:t xml:space="preserve">وتعني </w:t>
      </w:r>
      <w:r>
        <w:rPr>
          <w:rFonts w:ascii="Simplified Arabic" w:eastAsia="Simplified Arabic" w:hAnsi="Simplified Arabic" w:cs="Simplified Arabic"/>
          <w:color w:val="001D35"/>
          <w:sz w:val="28"/>
          <w:szCs w:val="28"/>
          <w:highlight w:val="white"/>
          <w:rtl/>
        </w:rPr>
        <w:t>حساب المتوسطات لوصف خصائص عينة الدراسة والمتغيرات الرئيسية مثل مستوى نضج حوكمة تقنية المعلومات، متوسطات التحديات المتصورة. )</w:t>
      </w:r>
    </w:p>
    <w:p w14:paraId="12E20F52" w14:textId="139D5038" w:rsidR="003F74F1" w:rsidRPr="00B174D3" w:rsidRDefault="00A4244C" w:rsidP="00A4244C">
      <w:pPr>
        <w:bidi/>
        <w:spacing w:line="240" w:lineRule="auto"/>
        <w:rPr>
          <w:rFonts w:ascii="Simplified Arabic" w:eastAsia="Simplified Arabic" w:hAnsi="Simplified Arabic" w:cs="Simplified Arabic"/>
          <w:sz w:val="28"/>
          <w:szCs w:val="28"/>
          <w:rtl/>
        </w:rPr>
      </w:pPr>
      <w:r>
        <w:rPr>
          <w:rFonts w:ascii="Simplified Arabic" w:eastAsia="Simplified Arabic" w:hAnsi="Simplified Arabic" w:cs="Simplified Arabic"/>
          <w:color w:val="001D35"/>
          <w:sz w:val="28"/>
          <w:szCs w:val="28"/>
          <w:highlight w:val="white"/>
          <w:rtl/>
        </w:rPr>
        <w:t xml:space="preserve">عرض التكرارات </w:t>
      </w:r>
      <w:r w:rsidR="000F3D36">
        <w:rPr>
          <w:rFonts w:ascii="Simplified Arabic" w:eastAsia="Simplified Arabic" w:hAnsi="Simplified Arabic" w:cs="Simplified Arabic"/>
          <w:color w:val="001D35"/>
          <w:sz w:val="28"/>
          <w:szCs w:val="28"/>
          <w:highlight w:val="white"/>
          <w:rtl/>
        </w:rPr>
        <w:t xml:space="preserve">والنسب المئوية للبيانات الفئوية (مثل الجنس المستوى الوظيفي للمشاركين، أو </w:t>
      </w:r>
      <w:r w:rsidR="004B3A2D">
        <w:rPr>
          <w:rFonts w:ascii="Simplified Arabic" w:eastAsia="Simplified Arabic" w:hAnsi="Simplified Arabic" w:cs="Simplified Arabic" w:hint="cs"/>
          <w:color w:val="001D35"/>
          <w:sz w:val="28"/>
          <w:szCs w:val="28"/>
          <w:highlight w:val="white"/>
          <w:rtl/>
        </w:rPr>
        <w:t>نوع البنوك</w:t>
      </w:r>
      <w:r w:rsidR="000F3D36">
        <w:rPr>
          <w:rFonts w:ascii="Simplified Arabic" w:eastAsia="Simplified Arabic" w:hAnsi="Simplified Arabic" w:cs="Simplified Arabic"/>
          <w:color w:val="001D35"/>
          <w:sz w:val="28"/>
          <w:szCs w:val="28"/>
          <w:highlight w:val="white"/>
          <w:rtl/>
        </w:rPr>
        <w:t xml:space="preserve">. </w:t>
      </w:r>
      <w:r>
        <w:rPr>
          <w:rFonts w:ascii="Simplified Arabic" w:eastAsia="Simplified Arabic" w:hAnsi="Simplified Arabic" w:cs="Simplified Arabic" w:hint="cs"/>
          <w:color w:val="001D35"/>
          <w:sz w:val="28"/>
          <w:szCs w:val="28"/>
          <w:highlight w:val="white"/>
          <w:rtl/>
        </w:rPr>
        <w:t>) استخدا</w:t>
      </w:r>
      <w:r>
        <w:rPr>
          <w:rFonts w:ascii="Simplified Arabic" w:eastAsia="Simplified Arabic" w:hAnsi="Simplified Arabic" w:cs="Simplified Arabic" w:hint="eastAsia"/>
          <w:color w:val="001D35"/>
          <w:sz w:val="28"/>
          <w:szCs w:val="28"/>
          <w:highlight w:val="white"/>
          <w:rtl/>
        </w:rPr>
        <w:t>م</w:t>
      </w:r>
      <w:r w:rsidR="000F3D36">
        <w:rPr>
          <w:rFonts w:ascii="Simplified Arabic" w:eastAsia="Simplified Arabic" w:hAnsi="Simplified Arabic" w:cs="Simplified Arabic"/>
          <w:color w:val="001D35"/>
          <w:sz w:val="28"/>
          <w:szCs w:val="28"/>
          <w:highlight w:val="white"/>
          <w:rtl/>
        </w:rPr>
        <w:t xml:space="preserve"> الرسوم البيانية (مثل الأعمدة الدوائر، والمدرجات التكرارية والجداول لتلخيص البيانات بصورة مرئية وواضحة</w:t>
      </w:r>
      <w:r w:rsidR="004B3A2D">
        <w:rPr>
          <w:rFonts w:ascii="Simplified Arabic" w:eastAsia="Simplified Arabic" w:hAnsi="Simplified Arabic" w:cs="Simplified Arabic" w:hint="cs"/>
          <w:color w:val="001D35"/>
          <w:sz w:val="28"/>
          <w:szCs w:val="28"/>
          <w:highlight w:val="white"/>
          <w:rtl/>
        </w:rPr>
        <w:t>) إن وجدت</w:t>
      </w:r>
      <w:r w:rsidR="000F3D36">
        <w:rPr>
          <w:rFonts w:ascii="Simplified Arabic" w:eastAsia="Simplified Arabic" w:hAnsi="Simplified Arabic" w:cs="Simplified Arabic"/>
          <w:color w:val="001D35"/>
          <w:sz w:val="28"/>
          <w:szCs w:val="28"/>
          <w:highlight w:val="white"/>
          <w:rtl/>
        </w:rPr>
        <w:t>.</w:t>
      </w:r>
    </w:p>
    <w:p w14:paraId="05728300" w14:textId="4F1FBA83" w:rsidR="003F74F1" w:rsidRPr="00A2227A" w:rsidRDefault="000F3D36">
      <w:pPr>
        <w:bidi/>
        <w:spacing w:line="240" w:lineRule="auto"/>
        <w:rPr>
          <w:rFonts w:ascii="Simplified Arabic" w:eastAsia="Simplified Arabic" w:hAnsi="Simplified Arabic" w:cs="Simplified Arabic"/>
          <w:bCs/>
          <w:color w:val="001D35"/>
          <w:sz w:val="28"/>
          <w:szCs w:val="28"/>
          <w:rtl/>
        </w:rPr>
      </w:pPr>
      <w:r w:rsidRPr="00A2227A">
        <w:rPr>
          <w:rFonts w:ascii="Simplified Arabic" w:eastAsia="Simplified Arabic" w:hAnsi="Simplified Arabic" w:cs="Simplified Arabic"/>
          <w:bCs/>
          <w:color w:val="001D35"/>
          <w:sz w:val="28"/>
          <w:szCs w:val="28"/>
          <w:highlight w:val="white"/>
          <w:rtl/>
        </w:rPr>
        <w:t>الإحصاء الاستدلالي</w:t>
      </w:r>
    </w:p>
    <w:p w14:paraId="23F361EC" w14:textId="2CB0DCC3" w:rsidR="00B174D3" w:rsidRDefault="00B174D3" w:rsidP="00B174D3">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hint="cs"/>
          <w:b/>
          <w:color w:val="001D35"/>
          <w:sz w:val="28"/>
          <w:szCs w:val="28"/>
          <w:rtl/>
        </w:rPr>
        <w:t xml:space="preserve">يتم إستخدام أحد أدوات الاثبات عادة لمعرفة موثوقية ومدى الإتساق الداخلي للإختبارات ومنها الآتي : </w:t>
      </w:r>
    </w:p>
    <w:p w14:paraId="515612BC" w14:textId="6397A94B" w:rsidR="0039082F" w:rsidRPr="0039082F" w:rsidRDefault="0039082F" w:rsidP="0039082F">
      <w:pPr>
        <w:pStyle w:val="a8"/>
        <w:numPr>
          <w:ilvl w:val="0"/>
          <w:numId w:val="46"/>
        </w:numPr>
        <w:bidi/>
        <w:spacing w:line="240" w:lineRule="auto"/>
        <w:rPr>
          <w:rFonts w:ascii="Simplified Arabic" w:eastAsia="Simplified Arabic" w:hAnsi="Simplified Arabic" w:cs="Simplified Arabic"/>
          <w:color w:val="001D35"/>
          <w:sz w:val="28"/>
          <w:szCs w:val="28"/>
          <w:highlight w:val="white"/>
          <w:rtl/>
        </w:rPr>
      </w:pPr>
      <w:r w:rsidRPr="0039082F">
        <w:rPr>
          <w:rFonts w:ascii="Simplified Arabic" w:eastAsia="Simplified Arabic" w:hAnsi="Simplified Arabic" w:cs="Simplified Arabic" w:hint="cs"/>
          <w:color w:val="001D35"/>
          <w:sz w:val="28"/>
          <w:szCs w:val="28"/>
          <w:highlight w:val="white"/>
          <w:rtl/>
        </w:rPr>
        <w:t>(</w:t>
      </w:r>
      <w:r w:rsidR="000F3D36" w:rsidRPr="0039082F">
        <w:rPr>
          <w:rFonts w:ascii="Simplified Arabic" w:eastAsia="Simplified Arabic" w:hAnsi="Simplified Arabic" w:cs="Simplified Arabic"/>
          <w:color w:val="001D35"/>
          <w:sz w:val="28"/>
          <w:szCs w:val="28"/>
          <w:highlight w:val="white"/>
          <w:rtl/>
        </w:rPr>
        <w:t>معامل ألفا كرونباخ</w:t>
      </w:r>
      <w:r w:rsidRPr="0039082F">
        <w:rPr>
          <w:rFonts w:ascii="Simplified Arabic" w:eastAsia="Simplified Arabic" w:hAnsi="Simplified Arabic" w:cs="Simplified Arabic" w:hint="cs"/>
          <w:color w:val="001D35"/>
          <w:sz w:val="28"/>
          <w:szCs w:val="28"/>
          <w:highlight w:val="white"/>
          <w:rtl/>
        </w:rPr>
        <w:t>)</w:t>
      </w:r>
      <w:r w:rsidR="000F3D36" w:rsidRPr="0039082F">
        <w:rPr>
          <w:rFonts w:ascii="Simplified Arabic" w:eastAsia="Simplified Arabic" w:hAnsi="Simplified Arabic" w:cs="Simplified Arabic"/>
          <w:color w:val="001D35"/>
          <w:sz w:val="28"/>
          <w:szCs w:val="28"/>
          <w:highlight w:val="white"/>
          <w:rtl/>
        </w:rPr>
        <w:t xml:space="preserve"> </w:t>
      </w:r>
      <w:r w:rsidR="00B174D3" w:rsidRPr="0039082F">
        <w:rPr>
          <w:rFonts w:ascii="Simplified Arabic" w:eastAsia="Simplified Arabic" w:hAnsi="Simplified Arabic" w:cs="Simplified Arabic" w:hint="cs"/>
          <w:color w:val="001D35"/>
          <w:sz w:val="28"/>
          <w:szCs w:val="28"/>
          <w:highlight w:val="white"/>
          <w:rtl/>
        </w:rPr>
        <w:t>ل</w:t>
      </w:r>
      <w:r w:rsidR="000F3D36" w:rsidRPr="0039082F">
        <w:rPr>
          <w:rFonts w:ascii="Simplified Arabic" w:eastAsia="Simplified Arabic" w:hAnsi="Simplified Arabic" w:cs="Simplified Arabic"/>
          <w:color w:val="001D35"/>
          <w:sz w:val="28"/>
          <w:szCs w:val="28"/>
          <w:highlight w:val="white"/>
          <w:rtl/>
        </w:rPr>
        <w:t>جميع مقاييس الاستبيان للتأكد من الاتساق الداخلي للأسئلة</w:t>
      </w:r>
      <w:r w:rsidRPr="0039082F">
        <w:rPr>
          <w:rFonts w:ascii="Simplified Arabic" w:eastAsia="Simplified Arabic" w:hAnsi="Simplified Arabic" w:cs="Simplified Arabic"/>
          <w:color w:val="001D35"/>
          <w:sz w:val="28"/>
          <w:szCs w:val="28"/>
          <w:highlight w:val="white"/>
          <w:rtl/>
        </w:rPr>
        <w:t xml:space="preserve"> وأنها تقيس نفس المفهوم بفاعلية</w:t>
      </w:r>
      <w:r w:rsidRPr="0039082F">
        <w:rPr>
          <w:rFonts w:ascii="Simplified Arabic" w:eastAsia="Simplified Arabic" w:hAnsi="Simplified Arabic" w:cs="Simplified Arabic" w:hint="cs"/>
          <w:color w:val="001D35"/>
          <w:sz w:val="28"/>
          <w:szCs w:val="28"/>
          <w:rtl/>
        </w:rPr>
        <w:t xml:space="preserve"> </w:t>
      </w:r>
      <w:r w:rsidRPr="0039082F">
        <w:rPr>
          <w:rFonts w:ascii="Simplified Arabic" w:eastAsia="Simplified Arabic" w:hAnsi="Simplified Arabic" w:cs="Simplified Arabic" w:hint="cs"/>
          <w:color w:val="001D35"/>
          <w:sz w:val="28"/>
          <w:szCs w:val="28"/>
          <w:highlight w:val="white"/>
          <w:rtl/>
        </w:rPr>
        <w:t xml:space="preserve">يتضمن </w:t>
      </w:r>
      <w:r w:rsidRPr="0039082F">
        <w:rPr>
          <w:rFonts w:ascii="Simplified Arabic" w:eastAsia="Simplified Arabic" w:hAnsi="Simplified Arabic" w:cs="Simplified Arabic"/>
          <w:color w:val="001D35"/>
          <w:sz w:val="28"/>
          <w:szCs w:val="28"/>
          <w:highlight w:val="white"/>
          <w:rtl/>
        </w:rPr>
        <w:t xml:space="preserve">اختبار الموثوقية </w:t>
      </w:r>
      <w:r w:rsidRPr="0039082F">
        <w:rPr>
          <w:rFonts w:ascii="Simplified Arabic" w:eastAsia="Simplified Arabic" w:hAnsi="Simplified Arabic" w:cs="Simplified Arabic" w:hint="cs"/>
          <w:color w:val="001D35"/>
          <w:sz w:val="28"/>
          <w:szCs w:val="28"/>
          <w:highlight w:val="white"/>
          <w:rtl/>
        </w:rPr>
        <w:t xml:space="preserve">. </w:t>
      </w:r>
    </w:p>
    <w:p w14:paraId="25BD20C9" w14:textId="3D72F30E" w:rsidR="004B3A2D" w:rsidRPr="0039082F" w:rsidRDefault="000F3D36" w:rsidP="0039082F">
      <w:pPr>
        <w:pStyle w:val="a8"/>
        <w:numPr>
          <w:ilvl w:val="0"/>
          <w:numId w:val="46"/>
        </w:numPr>
        <w:bidi/>
        <w:spacing w:line="240" w:lineRule="auto"/>
        <w:rPr>
          <w:rFonts w:ascii="Simplified Arabic" w:eastAsia="Simplified Arabic" w:hAnsi="Simplified Arabic" w:cs="Simplified Arabic"/>
          <w:color w:val="001D35"/>
          <w:sz w:val="28"/>
          <w:szCs w:val="28"/>
          <w:highlight w:val="white"/>
          <w:rtl/>
        </w:rPr>
      </w:pPr>
      <w:r w:rsidRPr="0039082F">
        <w:rPr>
          <w:rFonts w:ascii="Simplified Arabic" w:eastAsia="Simplified Arabic" w:hAnsi="Simplified Arabic" w:cs="Simplified Arabic"/>
          <w:color w:val="001D35"/>
          <w:sz w:val="28"/>
          <w:szCs w:val="28"/>
          <w:highlight w:val="white"/>
          <w:rtl/>
        </w:rPr>
        <w:t xml:space="preserve">. </w:t>
      </w:r>
      <w:r w:rsidR="00B174D3" w:rsidRPr="0039082F">
        <w:rPr>
          <w:rFonts w:ascii="Simplified Arabic" w:eastAsia="Simplified Arabic" w:hAnsi="Simplified Arabic" w:cs="Simplified Arabic" w:hint="cs"/>
          <w:color w:val="001D35"/>
          <w:sz w:val="28"/>
          <w:szCs w:val="28"/>
          <w:highlight w:val="white"/>
          <w:rtl/>
        </w:rPr>
        <w:t>(</w:t>
      </w:r>
      <w:r w:rsidRPr="0039082F">
        <w:rPr>
          <w:rFonts w:ascii="Simplified Arabic" w:eastAsia="Simplified Arabic" w:hAnsi="Simplified Arabic" w:cs="Simplified Arabic"/>
          <w:color w:val="001D35"/>
          <w:sz w:val="28"/>
          <w:szCs w:val="28"/>
          <w:highlight w:val="white"/>
          <w:rtl/>
        </w:rPr>
        <w:t xml:space="preserve">تطبيق معامل ارتباط بيرسون ) </w:t>
      </w:r>
      <w:r w:rsidR="00B174D3" w:rsidRPr="0039082F">
        <w:rPr>
          <w:rFonts w:ascii="Simplified Arabic" w:eastAsia="Simplified Arabic" w:hAnsi="Simplified Arabic" w:cs="Simplified Arabic" w:hint="cs"/>
          <w:color w:val="001D35"/>
          <w:sz w:val="28"/>
          <w:szCs w:val="28"/>
          <w:highlight w:val="white"/>
          <w:rtl/>
        </w:rPr>
        <w:t xml:space="preserve">يستخدم لقياس الارتباط بين متغيرين أثنين فقط . </w:t>
      </w:r>
      <w:r w:rsidR="0039082F" w:rsidRPr="0039082F">
        <w:rPr>
          <w:rFonts w:ascii="Simplified Arabic" w:eastAsia="Simplified Arabic" w:hAnsi="Simplified Arabic" w:cs="Simplified Arabic" w:hint="cs"/>
          <w:color w:val="001D35"/>
          <w:sz w:val="28"/>
          <w:szCs w:val="28"/>
          <w:highlight w:val="white"/>
          <w:rtl/>
        </w:rPr>
        <w:t xml:space="preserve">وتكون البيانات في  حالتين إما رقمية أو كمية. </w:t>
      </w:r>
    </w:p>
    <w:p w14:paraId="52634E0A" w14:textId="0394BD1D" w:rsidR="0039082F" w:rsidRPr="0039082F" w:rsidRDefault="004B3A2D" w:rsidP="0039082F">
      <w:pPr>
        <w:pStyle w:val="a8"/>
        <w:numPr>
          <w:ilvl w:val="0"/>
          <w:numId w:val="46"/>
        </w:numPr>
        <w:bidi/>
        <w:spacing w:line="240" w:lineRule="auto"/>
        <w:rPr>
          <w:rFonts w:ascii="Simplified Arabic" w:eastAsia="Simplified Arabic" w:hAnsi="Simplified Arabic" w:cs="Simplified Arabic"/>
          <w:color w:val="001D35"/>
          <w:sz w:val="28"/>
          <w:szCs w:val="28"/>
          <w:highlight w:val="white"/>
          <w:rtl/>
        </w:rPr>
      </w:pPr>
      <w:r w:rsidRPr="0039082F">
        <w:rPr>
          <w:rFonts w:ascii="Simplified Arabic" w:eastAsia="Simplified Arabic" w:hAnsi="Simplified Arabic" w:cs="Simplified Arabic" w:hint="cs"/>
          <w:color w:val="001D35"/>
          <w:sz w:val="28"/>
          <w:szCs w:val="28"/>
          <w:highlight w:val="white"/>
          <w:rtl/>
        </w:rPr>
        <w:t>(</w:t>
      </w:r>
      <w:r w:rsidR="0039082F" w:rsidRPr="0039082F">
        <w:rPr>
          <w:rFonts w:ascii="Simplified Arabic" w:eastAsia="Simplified Arabic" w:hAnsi="Simplified Arabic" w:cs="Simplified Arabic"/>
          <w:color w:val="001D35"/>
          <w:sz w:val="28"/>
          <w:szCs w:val="28"/>
          <w:highlight w:val="white"/>
          <w:rtl/>
        </w:rPr>
        <w:t xml:space="preserve">معامل سبيرمان) </w:t>
      </w:r>
      <w:r w:rsidR="000F3D36" w:rsidRPr="0039082F">
        <w:rPr>
          <w:rFonts w:ascii="Simplified Arabic" w:eastAsia="Simplified Arabic" w:hAnsi="Simplified Arabic" w:cs="Simplified Arabic"/>
          <w:color w:val="001D35"/>
          <w:sz w:val="28"/>
          <w:szCs w:val="28"/>
          <w:highlight w:val="white"/>
          <w:rtl/>
        </w:rPr>
        <w:t xml:space="preserve">للبيانات </w:t>
      </w:r>
      <w:r w:rsidR="0039082F" w:rsidRPr="0039082F">
        <w:rPr>
          <w:rFonts w:ascii="Simplified Arabic" w:eastAsia="Simplified Arabic" w:hAnsi="Simplified Arabic" w:cs="Simplified Arabic" w:hint="cs"/>
          <w:color w:val="001D35"/>
          <w:sz w:val="28"/>
          <w:szCs w:val="28"/>
          <w:highlight w:val="white"/>
          <w:rtl/>
        </w:rPr>
        <w:t>الترتيبية</w:t>
      </w:r>
      <w:r w:rsidR="000F3D36" w:rsidRPr="0039082F">
        <w:rPr>
          <w:rFonts w:ascii="Simplified Arabic" w:eastAsia="Simplified Arabic" w:hAnsi="Simplified Arabic" w:cs="Simplified Arabic"/>
          <w:color w:val="001D35"/>
          <w:sz w:val="28"/>
          <w:szCs w:val="28"/>
          <w:highlight w:val="white"/>
          <w:rtl/>
        </w:rPr>
        <w:t xml:space="preserve"> أو </w:t>
      </w:r>
      <w:r w:rsidR="0039082F" w:rsidRPr="0039082F">
        <w:rPr>
          <w:rFonts w:ascii="Simplified Arabic" w:eastAsia="Simplified Arabic" w:hAnsi="Simplified Arabic" w:cs="Simplified Arabic" w:hint="cs"/>
          <w:color w:val="001D35"/>
          <w:sz w:val="28"/>
          <w:szCs w:val="28"/>
          <w:highlight w:val="white"/>
          <w:rtl/>
        </w:rPr>
        <w:t>نوعية</w:t>
      </w:r>
      <w:r w:rsidR="000F3D36" w:rsidRPr="0039082F">
        <w:rPr>
          <w:rFonts w:ascii="Simplified Arabic" w:eastAsia="Simplified Arabic" w:hAnsi="Simplified Arabic" w:cs="Simplified Arabic"/>
          <w:color w:val="001D35"/>
          <w:sz w:val="28"/>
          <w:szCs w:val="28"/>
          <w:highlight w:val="white"/>
          <w:rtl/>
        </w:rPr>
        <w:t xml:space="preserve"> لتحديد قوة واتجاه العلاقة بين المتغيرات </w:t>
      </w:r>
    </w:p>
    <w:p w14:paraId="61104EEE" w14:textId="5FF572BF" w:rsidR="003F74F1" w:rsidRDefault="000F3D36" w:rsidP="0039082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على سبيل المثال</w:t>
      </w:r>
      <w:r w:rsidR="0039082F">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 xml:space="preserve"> العلاقة بين تطبيق أطر ا</w:t>
      </w:r>
      <w:r w:rsidR="0039082F">
        <w:rPr>
          <w:rFonts w:ascii="Simplified Arabic" w:eastAsia="Simplified Arabic" w:hAnsi="Simplified Arabic" w:cs="Simplified Arabic"/>
          <w:color w:val="001D35"/>
          <w:sz w:val="28"/>
          <w:szCs w:val="28"/>
          <w:highlight w:val="white"/>
          <w:rtl/>
        </w:rPr>
        <w:t>لحوكمة ومستوى الأمن السيبراني</w:t>
      </w:r>
      <w:r w:rsidR="0039082F">
        <w:rPr>
          <w:rFonts w:ascii="Simplified Arabic" w:eastAsia="Simplified Arabic" w:hAnsi="Simplified Arabic" w:cs="Simplified Arabic" w:hint="cs"/>
          <w:color w:val="001D35"/>
          <w:sz w:val="28"/>
          <w:szCs w:val="28"/>
          <w:rtl/>
        </w:rPr>
        <w:t xml:space="preserve">. </w:t>
      </w:r>
    </w:p>
    <w:p w14:paraId="49B0DF9F" w14:textId="3618989C" w:rsidR="003F74F1" w:rsidRPr="000B2F18" w:rsidRDefault="000F3D36">
      <w:pPr>
        <w:bidi/>
        <w:spacing w:line="240" w:lineRule="auto"/>
        <w:rPr>
          <w:rFonts w:ascii="Simplified Arabic" w:eastAsia="Simplified Arabic" w:hAnsi="Simplified Arabic" w:cs="Simplified Arabic"/>
          <w:bCs/>
          <w:color w:val="001D35"/>
          <w:sz w:val="28"/>
          <w:szCs w:val="28"/>
          <w:highlight w:val="white"/>
        </w:rPr>
      </w:pPr>
      <w:r w:rsidRPr="000B2F18">
        <w:rPr>
          <w:rFonts w:ascii="Simplified Arabic" w:eastAsia="Simplified Arabic" w:hAnsi="Simplified Arabic" w:cs="Simplified Arabic"/>
          <w:bCs/>
          <w:color w:val="001D35"/>
          <w:sz w:val="28"/>
          <w:szCs w:val="28"/>
          <w:highlight w:val="white"/>
          <w:rtl/>
        </w:rPr>
        <w:t>تحليل الانحدار</w:t>
      </w:r>
    </w:p>
    <w:p w14:paraId="217FA477" w14:textId="4D3D4A6C" w:rsidR="003F74F1" w:rsidRDefault="00F03632" w:rsidP="00F03632">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highlight w:val="white"/>
          <w:rtl/>
        </w:rPr>
        <w:t>لاستطلاع</w:t>
      </w:r>
      <w:r w:rsidR="000F3D36">
        <w:rPr>
          <w:rFonts w:ascii="Simplified Arabic" w:eastAsia="Simplified Arabic" w:hAnsi="Simplified Arabic" w:cs="Simplified Arabic"/>
          <w:color w:val="001D35"/>
          <w:sz w:val="28"/>
          <w:szCs w:val="28"/>
          <w:highlight w:val="white"/>
          <w:rtl/>
        </w:rPr>
        <w:t xml:space="preserve"> الانحدار الخطي المتعدد مدى تأثير مجموعة من المتغيرات المستقلة أبعاد حوكمة تقنية المعلومات على المتغيرات التابعة (مثل الأداء الامتثال </w:t>
      </w:r>
      <w:r>
        <w:rPr>
          <w:rFonts w:ascii="Simplified Arabic" w:eastAsia="Simplified Arabic" w:hAnsi="Simplified Arabic" w:cs="Simplified Arabic" w:hint="cs"/>
          <w:color w:val="001D35"/>
          <w:sz w:val="28"/>
          <w:szCs w:val="28"/>
          <w:highlight w:val="white"/>
          <w:rtl/>
        </w:rPr>
        <w:t xml:space="preserve">و </w:t>
      </w:r>
      <w:r w:rsidR="000F3D36">
        <w:rPr>
          <w:rFonts w:ascii="Simplified Arabic" w:eastAsia="Simplified Arabic" w:hAnsi="Simplified Arabic" w:cs="Simplified Arabic"/>
          <w:color w:val="001D35"/>
          <w:sz w:val="28"/>
          <w:szCs w:val="28"/>
          <w:highlight w:val="white"/>
          <w:rtl/>
        </w:rPr>
        <w:t xml:space="preserve">إدارة المخاطر). هذا التحليل يسمح </w:t>
      </w:r>
      <w:r>
        <w:rPr>
          <w:rFonts w:ascii="Simplified Arabic" w:eastAsia="Simplified Arabic" w:hAnsi="Simplified Arabic" w:cs="Simplified Arabic" w:hint="cs"/>
          <w:color w:val="001D35"/>
          <w:sz w:val="28"/>
          <w:szCs w:val="28"/>
          <w:highlight w:val="white"/>
          <w:rtl/>
        </w:rPr>
        <w:t xml:space="preserve">لنا </w:t>
      </w:r>
      <w:r w:rsidR="000F3D36">
        <w:rPr>
          <w:rFonts w:ascii="Simplified Arabic" w:eastAsia="Simplified Arabic" w:hAnsi="Simplified Arabic" w:cs="Simplified Arabic"/>
          <w:color w:val="001D35"/>
          <w:sz w:val="28"/>
          <w:szCs w:val="28"/>
          <w:highlight w:val="white"/>
          <w:rtl/>
        </w:rPr>
        <w:t xml:space="preserve">بتحديد أي المتغيرات المستقلة </w:t>
      </w:r>
      <w:r>
        <w:rPr>
          <w:rFonts w:ascii="Simplified Arabic" w:eastAsia="Simplified Arabic" w:hAnsi="Simplified Arabic" w:cs="Simplified Arabic" w:hint="cs"/>
          <w:color w:val="001D35"/>
          <w:sz w:val="28"/>
          <w:szCs w:val="28"/>
          <w:highlight w:val="white"/>
          <w:rtl/>
        </w:rPr>
        <w:t xml:space="preserve">التي </w:t>
      </w:r>
      <w:r w:rsidR="000F3D36">
        <w:rPr>
          <w:rFonts w:ascii="Simplified Arabic" w:eastAsia="Simplified Arabic" w:hAnsi="Simplified Arabic" w:cs="Simplified Arabic"/>
          <w:color w:val="001D35"/>
          <w:sz w:val="28"/>
          <w:szCs w:val="28"/>
          <w:highlight w:val="white"/>
          <w:rtl/>
        </w:rPr>
        <w:t>لها التأثير الأكبر.</w:t>
      </w:r>
    </w:p>
    <w:p w14:paraId="792FC324" w14:textId="77777777" w:rsidR="000B2F18" w:rsidRDefault="000F3D36" w:rsidP="000B2F18">
      <w:pPr>
        <w:bidi/>
        <w:spacing w:line="240" w:lineRule="auto"/>
        <w:rPr>
          <w:rFonts w:ascii="Simplified Arabic" w:eastAsia="Simplified Arabic" w:hAnsi="Simplified Arabic" w:cs="Simplified Arabic"/>
          <w:b/>
          <w:bCs/>
          <w:color w:val="001D35"/>
          <w:sz w:val="28"/>
          <w:szCs w:val="28"/>
          <w:highlight w:val="white"/>
          <w:rtl/>
        </w:rPr>
      </w:pPr>
      <w:r w:rsidRPr="000B2F18">
        <w:rPr>
          <w:rFonts w:ascii="Simplified Arabic" w:eastAsia="Simplified Arabic" w:hAnsi="Simplified Arabic" w:cs="Simplified Arabic"/>
          <w:b/>
          <w:bCs/>
          <w:color w:val="001D35"/>
          <w:sz w:val="28"/>
          <w:szCs w:val="28"/>
          <w:highlight w:val="white"/>
          <w:rtl/>
        </w:rPr>
        <w:t>تحليل الوساطة أو الاعتدال</w:t>
      </w:r>
    </w:p>
    <w:p w14:paraId="38D52A92" w14:textId="70BF626C" w:rsidR="003F74F1" w:rsidRDefault="000F3D36" w:rsidP="000B2F18">
      <w:pPr>
        <w:bidi/>
        <w:spacing w:line="240" w:lineRule="auto"/>
        <w:rPr>
          <w:rFonts w:ascii="Simplified Arabic" w:eastAsia="Simplified Arabic" w:hAnsi="Simplified Arabic" w:cs="Simplified Arabic"/>
          <w:color w:val="001D35"/>
          <w:sz w:val="28"/>
          <w:szCs w:val="28"/>
          <w:highlight w:val="white"/>
        </w:rPr>
      </w:pPr>
      <w:r>
        <w:rPr>
          <w:rFonts w:ascii="Simplified Arabic" w:eastAsia="Simplified Arabic" w:hAnsi="Simplified Arabic" w:cs="Simplified Arabic"/>
          <w:color w:val="001D35"/>
          <w:sz w:val="28"/>
          <w:szCs w:val="28"/>
          <w:highlight w:val="white"/>
          <w:rtl/>
        </w:rPr>
        <w:t xml:space="preserve"> كانت الفرضيات تتضمن علاقات أكثر تعقيدًا بين المتغيرات.</w:t>
      </w:r>
    </w:p>
    <w:p w14:paraId="64CEE580" w14:textId="38DFCC96" w:rsidR="003F74F1" w:rsidRPr="004B3A2D" w:rsidRDefault="000F3D36">
      <w:pPr>
        <w:bidi/>
        <w:spacing w:line="240" w:lineRule="auto"/>
        <w:rPr>
          <w:rFonts w:ascii="Simplified Arabic" w:eastAsia="Simplified Arabic" w:hAnsi="Simplified Arabic" w:cs="Simplified Arabic"/>
          <w:b/>
          <w:bCs/>
          <w:sz w:val="28"/>
          <w:szCs w:val="28"/>
        </w:rPr>
      </w:pPr>
      <w:r w:rsidRPr="004B3A2D">
        <w:rPr>
          <w:rFonts w:ascii="Simplified Arabic" w:eastAsia="Simplified Arabic" w:hAnsi="Simplified Arabic" w:cs="Simplified Arabic"/>
          <w:b/>
          <w:bCs/>
          <w:color w:val="001D35"/>
          <w:sz w:val="28"/>
          <w:szCs w:val="28"/>
          <w:highlight w:val="white"/>
          <w:rtl/>
        </w:rPr>
        <w:t>اختبارات المقارنة</w:t>
      </w:r>
    </w:p>
    <w:p w14:paraId="2DAA6263" w14:textId="77777777" w:rsidR="000B2F18" w:rsidRDefault="000F3D36" w:rsidP="000B2F18">
      <w:pPr>
        <w:bidi/>
        <w:spacing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اختبار </w:t>
      </w:r>
      <w:r>
        <w:rPr>
          <w:rFonts w:ascii="Simplified Arabic" w:eastAsia="Simplified Arabic" w:hAnsi="Simplified Arabic" w:cs="Simplified Arabic"/>
          <w:color w:val="001D35"/>
          <w:sz w:val="28"/>
          <w:szCs w:val="28"/>
          <w:highlight w:val="white"/>
        </w:rPr>
        <w:t>T</w:t>
      </w:r>
      <w:r>
        <w:rPr>
          <w:rFonts w:ascii="Simplified Arabic" w:eastAsia="Simplified Arabic" w:hAnsi="Simplified Arabic" w:cs="Simplified Arabic"/>
          <w:color w:val="001D35"/>
          <w:sz w:val="28"/>
          <w:szCs w:val="28"/>
          <w:highlight w:val="white"/>
          <w:rtl/>
        </w:rPr>
        <w:t xml:space="preserve"> للعينات </w:t>
      </w:r>
      <w:r w:rsidR="004B3A2D">
        <w:rPr>
          <w:rFonts w:ascii="Simplified Arabic" w:eastAsia="Simplified Arabic" w:hAnsi="Simplified Arabic" w:cs="Simplified Arabic" w:hint="cs"/>
          <w:color w:val="001D35"/>
          <w:sz w:val="28"/>
          <w:szCs w:val="28"/>
          <w:highlight w:val="white"/>
          <w:rtl/>
        </w:rPr>
        <w:t>المستقلة</w:t>
      </w:r>
      <w:r w:rsidR="000B2F18">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 xml:space="preserve">المقارنة </w:t>
      </w:r>
      <w:r w:rsidR="000B2F18">
        <w:rPr>
          <w:rFonts w:ascii="Simplified Arabic" w:eastAsia="Simplified Arabic" w:hAnsi="Simplified Arabic" w:cs="Simplified Arabic" w:hint="cs"/>
          <w:color w:val="001D35"/>
          <w:sz w:val="28"/>
          <w:szCs w:val="28"/>
          <w:highlight w:val="white"/>
          <w:rtl/>
        </w:rPr>
        <w:t xml:space="preserve">وإيجاد متوسط المتغير التابع </w:t>
      </w:r>
      <w:r>
        <w:rPr>
          <w:rFonts w:ascii="Simplified Arabic" w:eastAsia="Simplified Arabic" w:hAnsi="Simplified Arabic" w:cs="Simplified Arabic"/>
          <w:color w:val="001D35"/>
          <w:sz w:val="28"/>
          <w:szCs w:val="28"/>
          <w:highlight w:val="white"/>
          <w:rtl/>
        </w:rPr>
        <w:t xml:space="preserve">بين مجموعتين </w:t>
      </w:r>
      <w:r w:rsidR="000B2F18">
        <w:rPr>
          <w:rFonts w:ascii="Simplified Arabic" w:eastAsia="Simplified Arabic" w:hAnsi="Simplified Arabic" w:cs="Simplified Arabic" w:hint="cs"/>
          <w:color w:val="001D35"/>
          <w:sz w:val="28"/>
          <w:szCs w:val="28"/>
          <w:highlight w:val="white"/>
          <w:rtl/>
        </w:rPr>
        <w:t>مستقلتين.</w:t>
      </w:r>
    </w:p>
    <w:p w14:paraId="70473DC2" w14:textId="3C3B1829" w:rsidR="003F74F1" w:rsidRPr="000B2F18" w:rsidRDefault="000F3D36" w:rsidP="000B2F18">
      <w:pPr>
        <w:bidi/>
        <w:spacing w:line="240" w:lineRule="auto"/>
        <w:rPr>
          <w:rFonts w:ascii="Simplified Arabic" w:eastAsia="Simplified Arabic" w:hAnsi="Simplified Arabic" w:cs="Simplified Arabic"/>
          <w:color w:val="001D35"/>
          <w:sz w:val="28"/>
          <w:szCs w:val="28"/>
          <w:highlight w:val="white"/>
        </w:rPr>
      </w:pPr>
      <w:r>
        <w:rPr>
          <w:rFonts w:ascii="Simplified Arabic" w:eastAsia="Simplified Arabic" w:hAnsi="Simplified Arabic" w:cs="Simplified Arabic"/>
          <w:color w:val="001D35"/>
          <w:sz w:val="28"/>
          <w:szCs w:val="28"/>
          <w:highlight w:val="white"/>
          <w:rtl/>
        </w:rPr>
        <w:t>على سبيل المثال</w:t>
      </w:r>
      <w:r w:rsidR="000B2F18">
        <w:rPr>
          <w:rFonts w:ascii="Simplified Arabic" w:eastAsia="Simplified Arabic" w:hAnsi="Simplified Arabic" w:cs="Simplified Arabic" w:hint="cs"/>
          <w:color w:val="001D35"/>
          <w:sz w:val="28"/>
          <w:szCs w:val="28"/>
          <w:highlight w:val="white"/>
          <w:rtl/>
        </w:rPr>
        <w:t xml:space="preserve"> الآتي /</w:t>
      </w:r>
      <w:r>
        <w:rPr>
          <w:rFonts w:ascii="Simplified Arabic" w:eastAsia="Simplified Arabic" w:hAnsi="Simplified Arabic" w:cs="Simplified Arabic"/>
          <w:color w:val="001D35"/>
          <w:sz w:val="28"/>
          <w:szCs w:val="28"/>
          <w:highlight w:val="white"/>
          <w:rtl/>
        </w:rPr>
        <w:t xml:space="preserve"> هل </w:t>
      </w:r>
      <w:r w:rsidR="000B2F18">
        <w:rPr>
          <w:rFonts w:ascii="Simplified Arabic" w:eastAsia="Simplified Arabic" w:hAnsi="Simplified Arabic" w:cs="Simplified Arabic" w:hint="cs"/>
          <w:color w:val="001D35"/>
          <w:sz w:val="28"/>
          <w:szCs w:val="28"/>
          <w:highlight w:val="white"/>
          <w:rtl/>
        </w:rPr>
        <w:t>يوجد</w:t>
      </w:r>
      <w:r>
        <w:rPr>
          <w:rFonts w:ascii="Simplified Arabic" w:eastAsia="Simplified Arabic" w:hAnsi="Simplified Arabic" w:cs="Simplified Arabic"/>
          <w:color w:val="001D35"/>
          <w:sz w:val="28"/>
          <w:szCs w:val="28"/>
          <w:highlight w:val="white"/>
          <w:rtl/>
        </w:rPr>
        <w:t xml:space="preserve"> فرق في نضج حوكمة تقنية المعلومات ب</w:t>
      </w:r>
      <w:r w:rsidR="004B3A2D">
        <w:rPr>
          <w:rFonts w:ascii="Simplified Arabic" w:eastAsia="Simplified Arabic" w:hAnsi="Simplified Arabic" w:cs="Simplified Arabic"/>
          <w:color w:val="001D35"/>
          <w:sz w:val="28"/>
          <w:szCs w:val="28"/>
          <w:highlight w:val="white"/>
          <w:rtl/>
        </w:rPr>
        <w:t>ين البنوك التقليدية والرقمية</w:t>
      </w:r>
      <w:r w:rsidR="000B2F18">
        <w:rPr>
          <w:rFonts w:ascii="Simplified Arabic" w:eastAsia="Simplified Arabic" w:hAnsi="Simplified Arabic" w:cs="Simplified Arabic" w:hint="cs"/>
          <w:color w:val="001D35"/>
          <w:sz w:val="28"/>
          <w:szCs w:val="28"/>
          <w:rtl/>
        </w:rPr>
        <w:t>؟</w:t>
      </w:r>
      <w:r w:rsidR="004B3A2D">
        <w:rPr>
          <w:rFonts w:ascii="Simplified Arabic" w:eastAsia="Simplified Arabic" w:hAnsi="Simplified Arabic" w:cs="Simplified Arabic" w:hint="cs"/>
          <w:color w:val="001D35"/>
          <w:sz w:val="28"/>
          <w:szCs w:val="28"/>
          <w:rtl/>
        </w:rPr>
        <w:t xml:space="preserve">. </w:t>
      </w:r>
    </w:p>
    <w:p w14:paraId="0FFD904C" w14:textId="77777777" w:rsidR="000B2F18" w:rsidRPr="000B2F18" w:rsidRDefault="000F3D36" w:rsidP="000B2F18">
      <w:pPr>
        <w:bidi/>
        <w:spacing w:line="240" w:lineRule="auto"/>
        <w:rPr>
          <w:rFonts w:ascii="Simplified Arabic" w:eastAsia="Simplified Arabic" w:hAnsi="Simplified Arabic" w:cs="Simplified Arabic"/>
          <w:b/>
          <w:bCs/>
          <w:color w:val="001D35"/>
          <w:sz w:val="28"/>
          <w:szCs w:val="28"/>
          <w:highlight w:val="white"/>
          <w:rtl/>
        </w:rPr>
      </w:pPr>
      <w:r w:rsidRPr="000B2F18">
        <w:rPr>
          <w:rFonts w:ascii="Simplified Arabic" w:eastAsia="Simplified Arabic" w:hAnsi="Simplified Arabic" w:cs="Simplified Arabic"/>
          <w:b/>
          <w:bCs/>
          <w:color w:val="001D35"/>
          <w:sz w:val="28"/>
          <w:szCs w:val="28"/>
          <w:highlight w:val="white"/>
          <w:rtl/>
        </w:rPr>
        <w:t xml:space="preserve">تحليل التباين </w:t>
      </w:r>
      <w:r w:rsidR="004B3A2D" w:rsidRPr="000B2F18">
        <w:rPr>
          <w:rFonts w:ascii="Simplified Arabic" w:eastAsia="Simplified Arabic" w:hAnsi="Simplified Arabic" w:cs="Simplified Arabic" w:hint="cs"/>
          <w:b/>
          <w:bCs/>
          <w:color w:val="001D35"/>
          <w:sz w:val="28"/>
          <w:szCs w:val="28"/>
          <w:highlight w:val="white"/>
          <w:rtl/>
        </w:rPr>
        <w:t>الأحادي</w:t>
      </w:r>
    </w:p>
    <w:p w14:paraId="6F2D54A5" w14:textId="4D49E1F0" w:rsidR="000B2F18" w:rsidRDefault="000F3D36" w:rsidP="000B2F18">
      <w:pPr>
        <w:bidi/>
        <w:spacing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 xml:space="preserve">المقارنة </w:t>
      </w:r>
      <w:r w:rsidR="000B2F18">
        <w:rPr>
          <w:rFonts w:ascii="Simplified Arabic" w:eastAsia="Simplified Arabic" w:hAnsi="Simplified Arabic" w:cs="Simplified Arabic" w:hint="cs"/>
          <w:color w:val="001D35"/>
          <w:sz w:val="28"/>
          <w:szCs w:val="28"/>
          <w:highlight w:val="white"/>
          <w:rtl/>
        </w:rPr>
        <w:t>ل</w:t>
      </w:r>
      <w:r>
        <w:rPr>
          <w:rFonts w:ascii="Simplified Arabic" w:eastAsia="Simplified Arabic" w:hAnsi="Simplified Arabic" w:cs="Simplified Arabic"/>
          <w:color w:val="001D35"/>
          <w:sz w:val="28"/>
          <w:szCs w:val="28"/>
          <w:highlight w:val="white"/>
          <w:rtl/>
        </w:rPr>
        <w:t xml:space="preserve">متوسطات </w:t>
      </w:r>
      <w:r w:rsidR="000B2F18">
        <w:rPr>
          <w:rFonts w:ascii="Simplified Arabic" w:eastAsia="Simplified Arabic" w:hAnsi="Simplified Arabic" w:cs="Simplified Arabic" w:hint="cs"/>
          <w:color w:val="001D35"/>
          <w:sz w:val="28"/>
          <w:szCs w:val="28"/>
          <w:highlight w:val="white"/>
          <w:rtl/>
        </w:rPr>
        <w:t>ال</w:t>
      </w:r>
      <w:r>
        <w:rPr>
          <w:rFonts w:ascii="Simplified Arabic" w:eastAsia="Simplified Arabic" w:hAnsi="Simplified Arabic" w:cs="Simplified Arabic"/>
          <w:color w:val="001D35"/>
          <w:sz w:val="28"/>
          <w:szCs w:val="28"/>
          <w:highlight w:val="white"/>
          <w:rtl/>
        </w:rPr>
        <w:t xml:space="preserve">متغير </w:t>
      </w:r>
      <w:r w:rsidR="000B2F18">
        <w:rPr>
          <w:rFonts w:ascii="Simplified Arabic" w:eastAsia="Simplified Arabic" w:hAnsi="Simplified Arabic" w:cs="Simplified Arabic" w:hint="cs"/>
          <w:color w:val="001D35"/>
          <w:sz w:val="28"/>
          <w:szCs w:val="28"/>
          <w:highlight w:val="white"/>
          <w:rtl/>
        </w:rPr>
        <w:t>ال</w:t>
      </w:r>
      <w:r>
        <w:rPr>
          <w:rFonts w:ascii="Simplified Arabic" w:eastAsia="Simplified Arabic" w:hAnsi="Simplified Arabic" w:cs="Simplified Arabic"/>
          <w:color w:val="001D35"/>
          <w:sz w:val="28"/>
          <w:szCs w:val="28"/>
          <w:highlight w:val="white"/>
          <w:rtl/>
        </w:rPr>
        <w:t>تابع بين ثلاث مجموعات أو أكثر</w:t>
      </w:r>
      <w:r w:rsidR="00391433">
        <w:rPr>
          <w:rFonts w:ascii="Simplified Arabic" w:eastAsia="Simplified Arabic" w:hAnsi="Simplified Arabic" w:cs="Simplified Arabic" w:hint="cs"/>
          <w:color w:val="001D35"/>
          <w:sz w:val="28"/>
          <w:szCs w:val="28"/>
          <w:highlight w:val="white"/>
          <w:rtl/>
        </w:rPr>
        <w:t xml:space="preserve"> من ذلك . </w:t>
      </w:r>
      <w:r>
        <w:rPr>
          <w:rFonts w:ascii="Simplified Arabic" w:eastAsia="Simplified Arabic" w:hAnsi="Simplified Arabic" w:cs="Simplified Arabic"/>
          <w:color w:val="001D35"/>
          <w:sz w:val="28"/>
          <w:szCs w:val="28"/>
          <w:highlight w:val="white"/>
          <w:rtl/>
        </w:rPr>
        <w:t xml:space="preserve"> </w:t>
      </w:r>
    </w:p>
    <w:p w14:paraId="781928A5" w14:textId="3652C616" w:rsidR="003F74F1" w:rsidRDefault="000B2F18" w:rsidP="000B2F18">
      <w:pPr>
        <w:bidi/>
        <w:spacing w:line="240" w:lineRule="auto"/>
        <w:rPr>
          <w:rFonts w:ascii="Simplified Arabic" w:eastAsia="Simplified Arabic" w:hAnsi="Simplified Arabic" w:cs="Simplified Arabic"/>
          <w:color w:val="001D35"/>
          <w:sz w:val="28"/>
          <w:szCs w:val="28"/>
          <w:highlight w:val="white"/>
          <w:rtl/>
        </w:rPr>
      </w:pPr>
      <w:r>
        <w:rPr>
          <w:rFonts w:ascii="Simplified Arabic" w:eastAsia="Simplified Arabic" w:hAnsi="Simplified Arabic" w:cs="Simplified Arabic"/>
          <w:color w:val="001D35"/>
          <w:sz w:val="28"/>
          <w:szCs w:val="28"/>
          <w:highlight w:val="white"/>
          <w:rtl/>
        </w:rPr>
        <w:t>على سبيل المثال</w:t>
      </w:r>
      <w:r>
        <w:rPr>
          <w:rFonts w:ascii="Simplified Arabic" w:eastAsia="Simplified Arabic" w:hAnsi="Simplified Arabic" w:cs="Simplified Arabic" w:hint="cs"/>
          <w:color w:val="001D35"/>
          <w:sz w:val="28"/>
          <w:szCs w:val="28"/>
          <w:highlight w:val="white"/>
          <w:rtl/>
        </w:rPr>
        <w:t xml:space="preserve"> الآتي / </w:t>
      </w:r>
      <w:r w:rsidR="000F3D36">
        <w:rPr>
          <w:rFonts w:ascii="Simplified Arabic" w:eastAsia="Simplified Arabic" w:hAnsi="Simplified Arabic" w:cs="Simplified Arabic"/>
          <w:color w:val="001D35"/>
          <w:sz w:val="28"/>
          <w:szCs w:val="28"/>
          <w:highlight w:val="white"/>
          <w:rtl/>
        </w:rPr>
        <w:t>هل تختلف ممارسات الحوكمة باختلاف حجم البنك</w:t>
      </w:r>
      <w:r>
        <w:rPr>
          <w:rFonts w:ascii="Simplified Arabic" w:eastAsia="Simplified Arabic" w:hAnsi="Simplified Arabic" w:cs="Simplified Arabic" w:hint="cs"/>
          <w:color w:val="001D35"/>
          <w:sz w:val="28"/>
          <w:szCs w:val="28"/>
          <w:highlight w:val="white"/>
          <w:rtl/>
        </w:rPr>
        <w:t>؟</w:t>
      </w:r>
      <w:r w:rsidR="000F3D36">
        <w:rPr>
          <w:rFonts w:ascii="Simplified Arabic" w:eastAsia="Simplified Arabic" w:hAnsi="Simplified Arabic" w:cs="Simplified Arabic"/>
          <w:color w:val="001D35"/>
          <w:sz w:val="28"/>
          <w:szCs w:val="28"/>
          <w:highlight w:val="white"/>
          <w:rtl/>
        </w:rPr>
        <w:t>.</w:t>
      </w:r>
    </w:p>
    <w:p w14:paraId="45ABAE35" w14:textId="77777777" w:rsidR="003F74F1" w:rsidRPr="004B3A2D" w:rsidRDefault="000F3D36">
      <w:pPr>
        <w:bidi/>
        <w:spacing w:line="240" w:lineRule="auto"/>
        <w:rPr>
          <w:rFonts w:ascii="Simplified Arabic" w:eastAsia="Simplified Arabic" w:hAnsi="Simplified Arabic" w:cs="Simplified Arabic"/>
          <w:bCs/>
          <w:sz w:val="28"/>
          <w:szCs w:val="28"/>
        </w:rPr>
      </w:pPr>
      <w:r w:rsidRPr="004B3A2D">
        <w:rPr>
          <w:rFonts w:ascii="Simplified Arabic" w:eastAsia="Simplified Arabic" w:hAnsi="Simplified Arabic" w:cs="Simplified Arabic"/>
          <w:bCs/>
          <w:color w:val="001D35"/>
          <w:sz w:val="28"/>
          <w:szCs w:val="28"/>
          <w:highlight w:val="white"/>
          <w:rtl/>
        </w:rPr>
        <w:t> تحليل البيانات النوعية</w:t>
      </w:r>
    </w:p>
    <w:p w14:paraId="66470C55" w14:textId="60AB17B6" w:rsidR="003F74F1" w:rsidRDefault="000F3D36" w:rsidP="000B2F18">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الهدف </w:t>
      </w:r>
      <w:r w:rsidR="000B2F18">
        <w:rPr>
          <w:rFonts w:ascii="Simplified Arabic" w:eastAsia="Simplified Arabic" w:hAnsi="Simplified Arabic" w:cs="Simplified Arabic" w:hint="cs"/>
          <w:color w:val="001D35"/>
          <w:sz w:val="28"/>
          <w:szCs w:val="28"/>
          <w:highlight w:val="white"/>
          <w:rtl/>
        </w:rPr>
        <w:t>منها</w:t>
      </w:r>
      <w:r>
        <w:rPr>
          <w:rFonts w:ascii="Simplified Arabic" w:eastAsia="Simplified Arabic" w:hAnsi="Simplified Arabic" w:cs="Simplified Arabic"/>
          <w:color w:val="001D35"/>
          <w:sz w:val="28"/>
          <w:szCs w:val="28"/>
          <w:highlight w:val="white"/>
          <w:rtl/>
        </w:rPr>
        <w:t xml:space="preserve"> فهم الأسباب الكامنة، وجهات النظر، والتجارب المتعلقة بحوكمة تقنية المعلومات في البنوك السعودية </w:t>
      </w:r>
      <w:r w:rsidR="000B2F18">
        <w:rPr>
          <w:rFonts w:ascii="Simplified Arabic" w:eastAsia="Simplified Arabic" w:hAnsi="Simplified Arabic" w:cs="Simplified Arabic" w:hint="cs"/>
          <w:color w:val="001D35"/>
          <w:sz w:val="28"/>
          <w:szCs w:val="28"/>
          <w:highlight w:val="white"/>
          <w:rtl/>
        </w:rPr>
        <w:t>وذلك من</w:t>
      </w:r>
      <w:r>
        <w:rPr>
          <w:rFonts w:ascii="Simplified Arabic" w:eastAsia="Simplified Arabic" w:hAnsi="Simplified Arabic" w:cs="Simplified Arabic"/>
          <w:color w:val="001D35"/>
          <w:sz w:val="28"/>
          <w:szCs w:val="28"/>
          <w:highlight w:val="white"/>
          <w:rtl/>
        </w:rPr>
        <w:t xml:space="preserve"> خلال المقابلات </w:t>
      </w:r>
      <w:r w:rsidR="000B2F18">
        <w:rPr>
          <w:rFonts w:ascii="Simplified Arabic" w:eastAsia="Simplified Arabic" w:hAnsi="Simplified Arabic" w:cs="Simplified Arabic" w:hint="cs"/>
          <w:color w:val="001D35"/>
          <w:sz w:val="28"/>
          <w:szCs w:val="28"/>
          <w:highlight w:val="white"/>
          <w:rtl/>
        </w:rPr>
        <w:t>العميقة</w:t>
      </w:r>
      <w:r>
        <w:rPr>
          <w:rFonts w:ascii="Simplified Arabic" w:eastAsia="Simplified Arabic" w:hAnsi="Simplified Arabic" w:cs="Simplified Arabic"/>
          <w:color w:val="001D35"/>
          <w:sz w:val="28"/>
          <w:szCs w:val="28"/>
          <w:highlight w:val="white"/>
          <w:rtl/>
        </w:rPr>
        <w:t xml:space="preserve"> </w:t>
      </w:r>
      <w:r w:rsidR="000B2F18">
        <w:rPr>
          <w:rFonts w:ascii="Simplified Arabic" w:eastAsia="Simplified Arabic" w:hAnsi="Simplified Arabic" w:cs="Simplified Arabic" w:hint="cs"/>
          <w:color w:val="001D35"/>
          <w:sz w:val="28"/>
          <w:szCs w:val="28"/>
          <w:highlight w:val="white"/>
          <w:rtl/>
        </w:rPr>
        <w:t>ويكون الأسلوب</w:t>
      </w:r>
      <w:r>
        <w:rPr>
          <w:rFonts w:ascii="Simplified Arabic" w:eastAsia="Simplified Arabic" w:hAnsi="Simplified Arabic" w:cs="Simplified Arabic"/>
          <w:color w:val="001D35"/>
          <w:sz w:val="28"/>
          <w:szCs w:val="28"/>
          <w:highlight w:val="white"/>
          <w:rtl/>
        </w:rPr>
        <w:t xml:space="preserve"> المتبع </w:t>
      </w:r>
      <w:r w:rsidR="000B2F18">
        <w:rPr>
          <w:rFonts w:ascii="Simplified Arabic" w:eastAsia="Simplified Arabic" w:hAnsi="Simplified Arabic" w:cs="Simplified Arabic" w:hint="cs"/>
          <w:color w:val="001D35"/>
          <w:sz w:val="28"/>
          <w:szCs w:val="28"/>
          <w:highlight w:val="white"/>
          <w:rtl/>
        </w:rPr>
        <w:t>عادة</w:t>
      </w:r>
      <w:r>
        <w:rPr>
          <w:rFonts w:ascii="Simplified Arabic" w:eastAsia="Simplified Arabic" w:hAnsi="Simplified Arabic" w:cs="Simplified Arabic"/>
          <w:color w:val="001D35"/>
          <w:sz w:val="28"/>
          <w:szCs w:val="28"/>
          <w:highlight w:val="white"/>
          <w:rtl/>
        </w:rPr>
        <w:t xml:space="preserve"> التحليل الموضوعي </w:t>
      </w:r>
      <w:r w:rsidR="000B2F18">
        <w:rPr>
          <w:rFonts w:ascii="Simplified Arabic" w:eastAsia="Simplified Arabic" w:hAnsi="Simplified Arabic" w:cs="Simplified Arabic" w:hint="cs"/>
          <w:color w:val="001D35"/>
          <w:sz w:val="28"/>
          <w:szCs w:val="28"/>
          <w:highlight w:val="white"/>
          <w:rtl/>
        </w:rPr>
        <w:t xml:space="preserve">ويشمل عدة خطوات </w:t>
      </w:r>
      <w:r w:rsidR="000B2F18">
        <w:rPr>
          <w:rFonts w:ascii="Simplified Arabic" w:eastAsia="Simplified Arabic" w:hAnsi="Simplified Arabic" w:cs="Simplified Arabic" w:hint="cs"/>
          <w:color w:val="001D35"/>
          <w:sz w:val="28"/>
          <w:szCs w:val="28"/>
          <w:rtl/>
        </w:rPr>
        <w:t xml:space="preserve">كالآتي : </w:t>
      </w:r>
    </w:p>
    <w:p w14:paraId="4EB0F3FE" w14:textId="18F9B13E" w:rsidR="003F74F1" w:rsidRPr="000B2F18" w:rsidRDefault="000F3D36" w:rsidP="000B2F18">
      <w:pPr>
        <w:pStyle w:val="a8"/>
        <w:numPr>
          <w:ilvl w:val="0"/>
          <w:numId w:val="44"/>
        </w:numPr>
        <w:bidi/>
        <w:spacing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 xml:space="preserve">تفريغ المقابلات </w:t>
      </w:r>
      <w:r w:rsidR="000B2F18" w:rsidRPr="000B2F18">
        <w:rPr>
          <w:rFonts w:ascii="Simplified Arabic" w:eastAsia="Simplified Arabic" w:hAnsi="Simplified Arabic" w:cs="Simplified Arabic" w:hint="cs"/>
          <w:color w:val="001D35"/>
          <w:sz w:val="28"/>
          <w:szCs w:val="28"/>
          <w:highlight w:val="white"/>
          <w:rtl/>
        </w:rPr>
        <w:t>/</w:t>
      </w:r>
      <w:r w:rsidRPr="000B2F18">
        <w:rPr>
          <w:rFonts w:ascii="Simplified Arabic" w:eastAsia="Simplified Arabic" w:hAnsi="Simplified Arabic" w:cs="Simplified Arabic"/>
          <w:color w:val="001D35"/>
          <w:sz w:val="28"/>
          <w:szCs w:val="28"/>
          <w:highlight w:val="white"/>
          <w:rtl/>
        </w:rPr>
        <w:t xml:space="preserve"> تحويل التسجيلات الصوتية للمقابلات إلى نصوص مكتوبة بدقة.</w:t>
      </w:r>
    </w:p>
    <w:p w14:paraId="758D2C50" w14:textId="79731B26" w:rsidR="003F74F1" w:rsidRDefault="000F3D36" w:rsidP="000B2F18">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القراءة ال</w:t>
      </w:r>
      <w:r w:rsidR="000B2F18">
        <w:rPr>
          <w:rFonts w:ascii="Simplified Arabic" w:eastAsia="Simplified Arabic" w:hAnsi="Simplified Arabic" w:cs="Simplified Arabic"/>
          <w:color w:val="001D35"/>
          <w:sz w:val="28"/>
          <w:szCs w:val="28"/>
          <w:highlight w:val="white"/>
          <w:rtl/>
        </w:rPr>
        <w:t xml:space="preserve">متكررة والانغماس في البيانات </w:t>
      </w:r>
      <w:r w:rsidR="000B2F18">
        <w:rPr>
          <w:rFonts w:ascii="Simplified Arabic" w:eastAsia="Simplified Arabic" w:hAnsi="Simplified Arabic" w:cs="Simplified Arabic" w:hint="cs"/>
          <w:color w:val="001D35"/>
          <w:sz w:val="28"/>
          <w:szCs w:val="28"/>
          <w:highlight w:val="white"/>
          <w:rtl/>
        </w:rPr>
        <w:t xml:space="preserve">/ </w:t>
      </w:r>
      <w:r>
        <w:rPr>
          <w:rFonts w:ascii="Simplified Arabic" w:eastAsia="Simplified Arabic" w:hAnsi="Simplified Arabic" w:cs="Simplified Arabic"/>
          <w:color w:val="001D35"/>
          <w:sz w:val="28"/>
          <w:szCs w:val="28"/>
          <w:highlight w:val="white"/>
          <w:rtl/>
        </w:rPr>
        <w:t>قراءة النصوص مرارا وتكرارا للحصول على فهم عميق للبيانات وإحساس بالظاهرة.</w:t>
      </w:r>
    </w:p>
    <w:p w14:paraId="43E9FF7C" w14:textId="38183809" w:rsidR="003F74F1" w:rsidRPr="000B2F18" w:rsidRDefault="000F3D36" w:rsidP="000B2F18">
      <w:pPr>
        <w:pStyle w:val="a8"/>
        <w:numPr>
          <w:ilvl w:val="0"/>
          <w:numId w:val="44"/>
        </w:numPr>
        <w:bidi/>
        <w:spacing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 xml:space="preserve">إنشاء الرموز الأولية </w:t>
      </w:r>
      <w:r w:rsidR="000B2F18" w:rsidRPr="000B2F18">
        <w:rPr>
          <w:rFonts w:ascii="Simplified Arabic" w:eastAsia="Simplified Arabic" w:hAnsi="Simplified Arabic" w:cs="Simplified Arabic" w:hint="cs"/>
          <w:color w:val="001D35"/>
          <w:sz w:val="28"/>
          <w:szCs w:val="28"/>
          <w:highlight w:val="white"/>
          <w:rtl/>
        </w:rPr>
        <w:t>/</w:t>
      </w:r>
      <w:r w:rsidRPr="000B2F18">
        <w:rPr>
          <w:rFonts w:ascii="Simplified Arabic" w:eastAsia="Simplified Arabic" w:hAnsi="Simplified Arabic" w:cs="Simplified Arabic"/>
          <w:color w:val="001D35"/>
          <w:sz w:val="28"/>
          <w:szCs w:val="28"/>
          <w:highlight w:val="white"/>
          <w:rtl/>
        </w:rPr>
        <w:t xml:space="preserve"> البدء في تحديد وتصنيف الأفكار، المفاهيم العبارات المتكررة أو ذات الدلالة داخل النصوص. يمكن أن تكون الرموز وصفية تحليلية أو قائمة على مفاهيم.</w:t>
      </w:r>
    </w:p>
    <w:p w14:paraId="02FB0CA5" w14:textId="6210A3EC" w:rsidR="003F74F1" w:rsidRPr="000B2F18" w:rsidRDefault="000F3D36" w:rsidP="000B2F18">
      <w:pPr>
        <w:pStyle w:val="a8"/>
        <w:numPr>
          <w:ilvl w:val="0"/>
          <w:numId w:val="44"/>
        </w:numPr>
        <w:bidi/>
        <w:spacing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 xml:space="preserve">البحث عن المحاور </w:t>
      </w:r>
      <w:r w:rsidR="000B2F18" w:rsidRPr="000B2F18">
        <w:rPr>
          <w:rFonts w:ascii="Simplified Arabic" w:eastAsia="Simplified Arabic" w:hAnsi="Simplified Arabic" w:cs="Simplified Arabic" w:hint="cs"/>
          <w:color w:val="001D35"/>
          <w:sz w:val="28"/>
          <w:szCs w:val="28"/>
          <w:highlight w:val="white"/>
          <w:rtl/>
        </w:rPr>
        <w:t>/</w:t>
      </w:r>
      <w:r w:rsidRPr="000B2F18">
        <w:rPr>
          <w:rFonts w:ascii="Simplified Arabic" w:eastAsia="Simplified Arabic" w:hAnsi="Simplified Arabic" w:cs="Simplified Arabic"/>
          <w:color w:val="001D35"/>
          <w:sz w:val="28"/>
          <w:szCs w:val="28"/>
          <w:highlight w:val="white"/>
          <w:rtl/>
        </w:rPr>
        <w:t xml:space="preserve"> تجميع الرموز المتشابهة أو المترابطة في مجموعات أكبر تعرف بـ "المحاور". هذه المحاور تمثل أنماطاً أوسع ذات مغزى في البيانات (مثلاً، محور التحديات التنظيمية، أو دور القيادة في دعم الحوكمة</w:t>
      </w:r>
      <w:r w:rsidR="004B3A2D" w:rsidRPr="000B2F18">
        <w:rPr>
          <w:rFonts w:ascii="Simplified Arabic" w:eastAsia="Simplified Arabic" w:hAnsi="Simplified Arabic" w:cs="Simplified Arabic" w:hint="cs"/>
          <w:color w:val="001D35"/>
          <w:sz w:val="28"/>
          <w:szCs w:val="28"/>
          <w:highlight w:val="white"/>
          <w:rtl/>
        </w:rPr>
        <w:t>)</w:t>
      </w:r>
      <w:r w:rsidRPr="000B2F18">
        <w:rPr>
          <w:rFonts w:ascii="Simplified Arabic" w:eastAsia="Simplified Arabic" w:hAnsi="Simplified Arabic" w:cs="Simplified Arabic"/>
          <w:color w:val="001D35"/>
          <w:sz w:val="28"/>
          <w:szCs w:val="28"/>
          <w:highlight w:val="white"/>
          <w:rtl/>
        </w:rPr>
        <w:t xml:space="preserve"> .</w:t>
      </w:r>
    </w:p>
    <w:p w14:paraId="7420CC30" w14:textId="4D619C85" w:rsidR="003F74F1" w:rsidRPr="000B2F18" w:rsidRDefault="000F3D36" w:rsidP="000B2F18">
      <w:pPr>
        <w:pStyle w:val="a8"/>
        <w:numPr>
          <w:ilvl w:val="0"/>
          <w:numId w:val="44"/>
        </w:numPr>
        <w:bidi/>
        <w:spacing w:line="240" w:lineRule="auto"/>
        <w:rPr>
          <w:rFonts w:ascii="Simplified Arabic" w:eastAsia="Simplified Arabic" w:hAnsi="Simplified Arabic" w:cs="Simplified Arabic"/>
          <w:sz w:val="28"/>
          <w:szCs w:val="28"/>
        </w:rPr>
      </w:pPr>
      <w:r w:rsidRPr="000B2F18">
        <w:rPr>
          <w:rFonts w:ascii="Simplified Arabic" w:eastAsia="Simplified Arabic" w:hAnsi="Simplified Arabic" w:cs="Simplified Arabic"/>
          <w:color w:val="001D35"/>
          <w:sz w:val="28"/>
          <w:szCs w:val="28"/>
          <w:highlight w:val="white"/>
          <w:rtl/>
        </w:rPr>
        <w:t>مراجعة وتحسين المحاور</w:t>
      </w:r>
      <w:r w:rsidR="000B2F18" w:rsidRPr="000B2F18">
        <w:rPr>
          <w:rFonts w:ascii="Simplified Arabic" w:eastAsia="Simplified Arabic" w:hAnsi="Simplified Arabic" w:cs="Simplified Arabic" w:hint="cs"/>
          <w:color w:val="001D35"/>
          <w:sz w:val="28"/>
          <w:szCs w:val="28"/>
          <w:highlight w:val="white"/>
          <w:rtl/>
        </w:rPr>
        <w:t>/</w:t>
      </w:r>
      <w:r w:rsidRPr="000B2F18">
        <w:rPr>
          <w:rFonts w:ascii="Simplified Arabic" w:eastAsia="Simplified Arabic" w:hAnsi="Simplified Arabic" w:cs="Simplified Arabic"/>
          <w:color w:val="001D35"/>
          <w:sz w:val="28"/>
          <w:szCs w:val="28"/>
          <w:highlight w:val="white"/>
          <w:rtl/>
        </w:rPr>
        <w:t xml:space="preserve"> فحص المحاور للتأكد من أنها متماسكة داخليا ومتميزة عن بعضها البعض. قد يتضمن ذلك دمج بعض المحاور، أو تقسيم أخرى، أو تعديل أسمائها.</w:t>
      </w:r>
    </w:p>
    <w:p w14:paraId="397EDD75" w14:textId="4BEAD913" w:rsidR="001C3469" w:rsidRDefault="001C3469" w:rsidP="001C3469">
      <w:pPr>
        <w:bidi/>
        <w:spacing w:line="240" w:lineRule="auto"/>
        <w:rPr>
          <w:rFonts w:ascii="Simplified Arabic" w:eastAsia="Simplified Arabic" w:hAnsi="Simplified Arabic" w:cs="Simplified Arabic"/>
          <w:color w:val="001D35"/>
          <w:sz w:val="28"/>
          <w:szCs w:val="28"/>
          <w:rtl/>
        </w:rPr>
      </w:pPr>
    </w:p>
    <w:p w14:paraId="0B969D06" w14:textId="4461A5D9" w:rsidR="001C3469" w:rsidRDefault="001C3469" w:rsidP="001C3469">
      <w:pPr>
        <w:bidi/>
        <w:spacing w:line="240" w:lineRule="auto"/>
        <w:rPr>
          <w:rFonts w:ascii="Simplified Arabic" w:eastAsia="Simplified Arabic" w:hAnsi="Simplified Arabic" w:cs="Simplified Arabic"/>
          <w:color w:val="001D35"/>
          <w:sz w:val="28"/>
          <w:szCs w:val="28"/>
        </w:rPr>
      </w:pPr>
    </w:p>
    <w:p w14:paraId="71244D6C" w14:textId="16B5EF87" w:rsidR="00D907B5" w:rsidRDefault="00D907B5" w:rsidP="00D907B5">
      <w:pPr>
        <w:bidi/>
        <w:spacing w:line="240" w:lineRule="auto"/>
        <w:rPr>
          <w:rFonts w:ascii="Simplified Arabic" w:eastAsia="Simplified Arabic" w:hAnsi="Simplified Arabic" w:cs="Simplified Arabic"/>
          <w:color w:val="001D35"/>
          <w:sz w:val="28"/>
          <w:szCs w:val="28"/>
        </w:rPr>
      </w:pPr>
    </w:p>
    <w:p w14:paraId="5CB2D167" w14:textId="77777777" w:rsidR="00D907B5" w:rsidRDefault="00D907B5" w:rsidP="00D907B5">
      <w:pPr>
        <w:bidi/>
        <w:spacing w:line="240" w:lineRule="auto"/>
        <w:rPr>
          <w:rFonts w:ascii="Simplified Arabic" w:eastAsia="Simplified Arabic" w:hAnsi="Simplified Arabic" w:cs="Simplified Arabic"/>
          <w:color w:val="001D35"/>
          <w:sz w:val="28"/>
          <w:szCs w:val="28"/>
          <w:rtl/>
        </w:rPr>
      </w:pPr>
    </w:p>
    <w:p w14:paraId="672DD7B1" w14:textId="5414613C" w:rsidR="001C3469" w:rsidRDefault="001C3469" w:rsidP="001C3469">
      <w:pPr>
        <w:bidi/>
        <w:spacing w:line="240" w:lineRule="auto"/>
        <w:rPr>
          <w:rFonts w:ascii="Simplified Arabic" w:eastAsia="Simplified Arabic" w:hAnsi="Simplified Arabic" w:cs="Simplified Arabic"/>
          <w:sz w:val="28"/>
          <w:szCs w:val="28"/>
          <w:rtl/>
        </w:rPr>
      </w:pPr>
    </w:p>
    <w:p w14:paraId="2CE325DF" w14:textId="21069898" w:rsidR="00A4244C" w:rsidRDefault="00A4244C" w:rsidP="00A4244C">
      <w:pPr>
        <w:bidi/>
        <w:spacing w:line="240" w:lineRule="auto"/>
        <w:rPr>
          <w:rFonts w:ascii="Simplified Arabic" w:eastAsia="Simplified Arabic" w:hAnsi="Simplified Arabic" w:cs="Simplified Arabic"/>
          <w:sz w:val="28"/>
          <w:szCs w:val="28"/>
          <w:rtl/>
        </w:rPr>
      </w:pPr>
    </w:p>
    <w:p w14:paraId="1518C295" w14:textId="53D6D504" w:rsidR="00A4244C" w:rsidRDefault="00A4244C" w:rsidP="00A4244C">
      <w:pPr>
        <w:bidi/>
        <w:spacing w:line="240" w:lineRule="auto"/>
        <w:rPr>
          <w:rFonts w:ascii="Simplified Arabic" w:eastAsia="Simplified Arabic" w:hAnsi="Simplified Arabic" w:cs="Simplified Arabic"/>
          <w:sz w:val="28"/>
          <w:szCs w:val="28"/>
          <w:rtl/>
        </w:rPr>
      </w:pPr>
    </w:p>
    <w:p w14:paraId="73B6DA22" w14:textId="183E1438" w:rsidR="00A4244C" w:rsidRDefault="00A4244C" w:rsidP="00A4244C">
      <w:pPr>
        <w:bidi/>
        <w:spacing w:line="240" w:lineRule="auto"/>
        <w:rPr>
          <w:rFonts w:ascii="Simplified Arabic" w:eastAsia="Simplified Arabic" w:hAnsi="Simplified Arabic" w:cs="Simplified Arabic"/>
          <w:sz w:val="28"/>
          <w:szCs w:val="28"/>
          <w:rtl/>
        </w:rPr>
      </w:pPr>
    </w:p>
    <w:p w14:paraId="209A633D" w14:textId="2F2C3F50" w:rsidR="00A4244C" w:rsidRDefault="00A4244C" w:rsidP="00A4244C">
      <w:pPr>
        <w:bidi/>
        <w:spacing w:line="240" w:lineRule="auto"/>
        <w:rPr>
          <w:rFonts w:ascii="Simplified Arabic" w:eastAsia="Simplified Arabic" w:hAnsi="Simplified Arabic" w:cs="Simplified Arabic"/>
          <w:sz w:val="28"/>
          <w:szCs w:val="28"/>
          <w:rtl/>
        </w:rPr>
      </w:pPr>
    </w:p>
    <w:p w14:paraId="4F85A7FE" w14:textId="551A93C4" w:rsidR="00A4244C" w:rsidRDefault="00A4244C" w:rsidP="00A4244C">
      <w:pPr>
        <w:bidi/>
        <w:spacing w:line="240" w:lineRule="auto"/>
        <w:rPr>
          <w:rFonts w:ascii="Simplified Arabic" w:eastAsia="Simplified Arabic" w:hAnsi="Simplified Arabic" w:cs="Simplified Arabic"/>
          <w:sz w:val="28"/>
          <w:szCs w:val="28"/>
          <w:rtl/>
        </w:rPr>
      </w:pPr>
    </w:p>
    <w:p w14:paraId="77A3A117" w14:textId="6B3D1F1F" w:rsidR="00A2227A" w:rsidRDefault="00A2227A" w:rsidP="00A2227A">
      <w:pPr>
        <w:bidi/>
        <w:spacing w:line="240" w:lineRule="auto"/>
        <w:rPr>
          <w:rFonts w:ascii="Simplified Arabic" w:eastAsia="Simplified Arabic" w:hAnsi="Simplified Arabic" w:cs="Simplified Arabic"/>
          <w:sz w:val="28"/>
          <w:szCs w:val="28"/>
          <w:rtl/>
        </w:rPr>
      </w:pPr>
    </w:p>
    <w:p w14:paraId="22DFE731" w14:textId="77777777" w:rsidR="00A2227A" w:rsidRDefault="00A2227A" w:rsidP="00A2227A">
      <w:pPr>
        <w:bidi/>
        <w:spacing w:line="240" w:lineRule="auto"/>
        <w:rPr>
          <w:rFonts w:ascii="Simplified Arabic" w:eastAsia="Simplified Arabic" w:hAnsi="Simplified Arabic" w:cs="Simplified Arabic"/>
          <w:sz w:val="28"/>
          <w:szCs w:val="28"/>
          <w:rtl/>
        </w:rPr>
      </w:pPr>
    </w:p>
    <w:p w14:paraId="7817F998" w14:textId="77777777" w:rsidR="00A4244C" w:rsidRDefault="00A4244C" w:rsidP="00A4244C">
      <w:pPr>
        <w:bidi/>
        <w:spacing w:line="240" w:lineRule="auto"/>
        <w:rPr>
          <w:rFonts w:ascii="Simplified Arabic" w:eastAsia="Simplified Arabic" w:hAnsi="Simplified Arabic" w:cs="Simplified Arabic"/>
          <w:sz w:val="28"/>
          <w:szCs w:val="28"/>
        </w:rPr>
      </w:pPr>
    </w:p>
    <w:p w14:paraId="3CD7D27D" w14:textId="26D53738" w:rsidR="003F74F1" w:rsidRPr="0080509F" w:rsidRDefault="000F3D36" w:rsidP="0080509F">
      <w:pPr>
        <w:bidi/>
        <w:spacing w:line="240" w:lineRule="auto"/>
        <w:rPr>
          <w:rFonts w:ascii="Simplified Arabic" w:eastAsia="Simplified Arabic" w:hAnsi="Simplified Arabic" w:cs="Simplified Arabic"/>
          <w:b/>
          <w:bCs/>
          <w:sz w:val="28"/>
          <w:szCs w:val="28"/>
        </w:rPr>
      </w:pPr>
      <w:r w:rsidRPr="0080509F">
        <w:rPr>
          <w:rFonts w:ascii="Simplified Arabic" w:eastAsia="Simplified Arabic" w:hAnsi="Simplified Arabic" w:cs="Simplified Arabic"/>
          <w:b/>
          <w:bCs/>
          <w:color w:val="001D35"/>
          <w:sz w:val="28"/>
          <w:szCs w:val="28"/>
          <w:highlight w:val="white"/>
        </w:rPr>
        <w:t>2</w:t>
      </w:r>
      <w:r w:rsidRPr="0080509F">
        <w:rPr>
          <w:rFonts w:ascii="Simplified Arabic" w:eastAsia="Simplified Arabic" w:hAnsi="Simplified Arabic" w:cs="Simplified Arabic"/>
          <w:b/>
          <w:bCs/>
          <w:color w:val="001D35"/>
          <w:sz w:val="28"/>
          <w:szCs w:val="28"/>
          <w:highlight w:val="white"/>
          <w:rtl/>
        </w:rPr>
        <w:t xml:space="preserve"> نتائج الدراسة ومناقشتها مع نتائج الدراسات السابقة </w:t>
      </w:r>
    </w:p>
    <w:p w14:paraId="3EB2E924" w14:textId="3D0B77C3" w:rsidR="003F74F1" w:rsidRDefault="00754DE7">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ي</w:t>
      </w:r>
      <w:r w:rsidR="000F3D36">
        <w:rPr>
          <w:rFonts w:ascii="Simplified Arabic" w:eastAsia="Simplified Arabic" w:hAnsi="Simplified Arabic" w:cs="Simplified Arabic"/>
          <w:color w:val="001D35"/>
          <w:sz w:val="28"/>
          <w:szCs w:val="28"/>
          <w:highlight w:val="white"/>
          <w:rtl/>
        </w:rPr>
        <w:t>عد هذا القسم قلب البحث، حيث يتم عرض الاكتشافات الجديدة وتفسيرها في ضوء المعرفة القائمة.</w:t>
      </w:r>
    </w:p>
    <w:p w14:paraId="70A6DAD9" w14:textId="4598F6C4" w:rsidR="003F74F1" w:rsidRDefault="00754DE7">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وتم</w:t>
      </w:r>
      <w:r w:rsidR="000F3D36">
        <w:rPr>
          <w:rFonts w:ascii="Simplified Arabic" w:eastAsia="Simplified Arabic" w:hAnsi="Simplified Arabic" w:cs="Simplified Arabic"/>
          <w:color w:val="001D35"/>
          <w:sz w:val="28"/>
          <w:szCs w:val="28"/>
          <w:highlight w:val="white"/>
          <w:rtl/>
        </w:rPr>
        <w:t xml:space="preserve"> تقسيم هذا الجزء عادة إلى قسمين رئيسيين عرض النتائج، ثم مناقشتها.</w:t>
      </w:r>
    </w:p>
    <w:p w14:paraId="4C26AFB1" w14:textId="14431328" w:rsidR="003F74F1" w:rsidRPr="0080509F" w:rsidRDefault="000F3D36" w:rsidP="0080509F">
      <w:pPr>
        <w:bidi/>
        <w:spacing w:line="240" w:lineRule="auto"/>
        <w:rPr>
          <w:rFonts w:ascii="Simplified Arabic" w:eastAsia="Simplified Arabic" w:hAnsi="Simplified Arabic" w:cs="Simplified Arabic"/>
          <w:bCs/>
          <w:sz w:val="28"/>
          <w:szCs w:val="28"/>
        </w:rPr>
      </w:pPr>
      <w:r w:rsidRPr="0080509F">
        <w:rPr>
          <w:rFonts w:ascii="Simplified Arabic" w:eastAsia="Simplified Arabic" w:hAnsi="Simplified Arabic" w:cs="Simplified Arabic"/>
          <w:bCs/>
          <w:color w:val="001D35"/>
          <w:sz w:val="28"/>
          <w:szCs w:val="28"/>
          <w:highlight w:val="white"/>
          <w:rtl/>
        </w:rPr>
        <w:t>عرض النتائج</w:t>
      </w:r>
    </w:p>
    <w:p w14:paraId="032EF2B2"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هنا يتم تقديم النتائج الموضوعية المستخلصة من التحليلات الكمية والنوعية بطريقة واضحة ومنظمة.</w:t>
      </w:r>
    </w:p>
    <w:p w14:paraId="3B213E87" w14:textId="77777777" w:rsidR="003F74F1" w:rsidRPr="00754DE7" w:rsidRDefault="000F3D36">
      <w:pPr>
        <w:bidi/>
        <w:spacing w:line="240" w:lineRule="auto"/>
        <w:rPr>
          <w:rFonts w:ascii="Simplified Arabic" w:eastAsia="Simplified Arabic" w:hAnsi="Simplified Arabic" w:cs="Simplified Arabic"/>
          <w:bCs/>
          <w:sz w:val="28"/>
          <w:szCs w:val="28"/>
        </w:rPr>
      </w:pPr>
      <w:r w:rsidRPr="00754DE7">
        <w:rPr>
          <w:rFonts w:ascii="Simplified Arabic" w:eastAsia="Simplified Arabic" w:hAnsi="Simplified Arabic" w:cs="Simplified Arabic"/>
          <w:bCs/>
          <w:color w:val="001D35"/>
          <w:sz w:val="28"/>
          <w:szCs w:val="28"/>
          <w:highlight w:val="white"/>
          <w:rtl/>
        </w:rPr>
        <w:t>النتائج الكمية:</w:t>
      </w:r>
    </w:p>
    <w:p w14:paraId="05688CCD" w14:textId="28747E81" w:rsidR="003F74F1" w:rsidRDefault="004C2CDB" w:rsidP="00754DE7">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سيتم عرض الجدول موضحا</w:t>
      </w:r>
      <w:r w:rsidR="000F3D36">
        <w:rPr>
          <w:rFonts w:ascii="Simplified Arabic" w:eastAsia="Simplified Arabic" w:hAnsi="Simplified Arabic" w:cs="Simplified Arabic"/>
          <w:color w:val="001D35"/>
          <w:sz w:val="28"/>
          <w:szCs w:val="28"/>
          <w:highlight w:val="white"/>
          <w:rtl/>
        </w:rPr>
        <w:t xml:space="preserve"> التركيز على الأرقام والإحصائيات ذات الدلالة (مثل ق</w:t>
      </w:r>
      <w:r w:rsidR="00754DE7">
        <w:rPr>
          <w:rFonts w:ascii="Simplified Arabic" w:eastAsia="Simplified Arabic" w:hAnsi="Simplified Arabic" w:cs="Simplified Arabic"/>
          <w:color w:val="001D35"/>
          <w:sz w:val="28"/>
          <w:szCs w:val="28"/>
          <w:highlight w:val="white"/>
          <w:rtl/>
        </w:rPr>
        <w:t>يم المتوسطات</w:t>
      </w:r>
      <w:r w:rsidR="00754DE7">
        <w:rPr>
          <w:rFonts w:ascii="Simplified Arabic" w:eastAsia="Simplified Arabic" w:hAnsi="Simplified Arabic" w:cs="Simplified Arabic" w:hint="cs"/>
          <w:color w:val="001D35"/>
          <w:sz w:val="28"/>
          <w:szCs w:val="28"/>
          <w:highlight w:val="white"/>
          <w:rtl/>
        </w:rPr>
        <w:t xml:space="preserve"> </w:t>
      </w:r>
      <w:r w:rsidR="000F3D36">
        <w:rPr>
          <w:rFonts w:ascii="Simplified Arabic" w:eastAsia="Simplified Arabic" w:hAnsi="Simplified Arabic" w:cs="Simplified Arabic"/>
          <w:color w:val="001D35"/>
          <w:sz w:val="28"/>
          <w:szCs w:val="28"/>
          <w:highlight w:val="white"/>
          <w:rtl/>
        </w:rPr>
        <w:t>للاختبارات الإحصائية، معاملات الارتباط، معاملات الانحدار)</w:t>
      </w:r>
    </w:p>
    <w:p w14:paraId="16EE5118" w14:textId="34AA9AF5" w:rsidR="003F74F1" w:rsidRDefault="000F3D36" w:rsidP="00754DE7">
      <w:pPr>
        <w:bidi/>
        <w:spacing w:line="240" w:lineRule="auto"/>
        <w:rPr>
          <w:rFonts w:ascii="Simplified Arabic" w:eastAsia="Simplified Arabic" w:hAnsi="Simplified Arabic" w:cs="Simplified Arabic"/>
          <w:color w:val="001D35"/>
          <w:sz w:val="28"/>
          <w:szCs w:val="28"/>
          <w:rtl/>
          <w:lang w:val="en-US"/>
        </w:rPr>
      </w:pPr>
      <w:r>
        <w:rPr>
          <w:rFonts w:ascii="Simplified Arabic" w:eastAsia="Simplified Arabic" w:hAnsi="Simplified Arabic" w:cs="Simplified Arabic"/>
          <w:color w:val="001D35"/>
          <w:sz w:val="28"/>
          <w:szCs w:val="28"/>
          <w:highlight w:val="white"/>
          <w:rtl/>
        </w:rPr>
        <w:t>يتم الإشارة إلى مدى تحقيق الفرضيات</w:t>
      </w:r>
      <w:r w:rsidR="00754DE7">
        <w:rPr>
          <w:rFonts w:ascii="Simplified Arabic" w:eastAsia="Simplified Arabic" w:hAnsi="Simplified Arabic" w:cs="Simplified Arabic" w:hint="cs"/>
          <w:color w:val="001D35"/>
          <w:sz w:val="28"/>
          <w:szCs w:val="28"/>
          <w:highlight w:val="white"/>
          <w:rtl/>
        </w:rPr>
        <w:t xml:space="preserve"> والإجابة عن</w:t>
      </w:r>
      <w:r>
        <w:rPr>
          <w:rFonts w:ascii="Simplified Arabic" w:eastAsia="Simplified Arabic" w:hAnsi="Simplified Arabic" w:cs="Simplified Arabic"/>
          <w:color w:val="001D35"/>
          <w:sz w:val="28"/>
          <w:szCs w:val="28"/>
          <w:highlight w:val="white"/>
          <w:rtl/>
        </w:rPr>
        <w:t xml:space="preserve"> أسئلة البحث الكمية (مثلاً: أظهرت النتائج وجود علاقة إيجابية ذات دلالة إحصائية بين مستوى نضج حوكمة تقنية المعلومات وكفاءة إدارة ال</w:t>
      </w:r>
      <w:r w:rsidR="00D907B5">
        <w:rPr>
          <w:rFonts w:ascii="Simplified Arabic" w:eastAsia="Simplified Arabic" w:hAnsi="Simplified Arabic" w:cs="Simplified Arabic"/>
          <w:color w:val="001D35"/>
          <w:sz w:val="28"/>
          <w:szCs w:val="28"/>
          <w:highlight w:val="white"/>
          <w:rtl/>
        </w:rPr>
        <w:t>مخاطر السيبرانية، حيث كانت قيمة</w:t>
      </w:r>
      <w:r>
        <w:rPr>
          <w:rFonts w:ascii="Simplified Arabic" w:eastAsia="Simplified Arabic" w:hAnsi="Simplified Arabic" w:cs="Simplified Arabic"/>
          <w:color w:val="001D35"/>
          <w:sz w:val="28"/>
          <w:szCs w:val="28"/>
          <w:highlight w:val="white"/>
          <w:rtl/>
        </w:rPr>
        <w:t>. (0.05&gt;</w:t>
      </w:r>
      <w:r w:rsidR="00754DE7">
        <w:rPr>
          <w:rFonts w:ascii="Simplified Arabic" w:eastAsia="Simplified Arabic" w:hAnsi="Simplified Arabic" w:cs="Simplified Arabic"/>
          <w:color w:val="001D35"/>
          <w:sz w:val="28"/>
          <w:szCs w:val="28"/>
          <w:highlight w:val="white"/>
        </w:rPr>
        <w:t>p</w:t>
      </w:r>
      <w:r w:rsidR="00754DE7">
        <w:rPr>
          <w:rFonts w:ascii="Simplified Arabic" w:eastAsia="Simplified Arabic" w:hAnsi="Simplified Arabic" w:cs="Simplified Arabic" w:hint="cs"/>
          <w:color w:val="001D35"/>
          <w:sz w:val="28"/>
          <w:szCs w:val="28"/>
          <w:rtl/>
        </w:rPr>
        <w:t>)</w:t>
      </w:r>
      <w:r w:rsidR="00754DE7">
        <w:rPr>
          <w:rFonts w:ascii="Simplified Arabic" w:eastAsia="Simplified Arabic" w:hAnsi="Simplified Arabic" w:cs="Simplified Arabic"/>
          <w:color w:val="001D35"/>
          <w:sz w:val="28"/>
          <w:szCs w:val="28"/>
          <w:lang w:val="en-US"/>
        </w:rPr>
        <w:t xml:space="preserve"> </w:t>
      </w:r>
      <w:r w:rsidR="00754DE7">
        <w:rPr>
          <w:rFonts w:ascii="Simplified Arabic" w:eastAsia="Simplified Arabic" w:hAnsi="Simplified Arabic" w:cs="Simplified Arabic" w:hint="cs"/>
          <w:color w:val="001D35"/>
          <w:sz w:val="28"/>
          <w:szCs w:val="28"/>
          <w:rtl/>
          <w:lang w:val="en-US"/>
        </w:rPr>
        <w:t>وذلك</w:t>
      </w:r>
      <w:r w:rsidR="00A808CE">
        <w:rPr>
          <w:rFonts w:ascii="Simplified Arabic" w:eastAsia="Simplified Arabic" w:hAnsi="Simplified Arabic" w:cs="Simplified Arabic" w:hint="cs"/>
          <w:color w:val="001D35"/>
          <w:sz w:val="28"/>
          <w:szCs w:val="28"/>
          <w:rtl/>
          <w:lang w:val="en-US"/>
        </w:rPr>
        <w:t xml:space="preserve"> يشير لموقف أفراد العينة نحو الموقف الإيجابي. </w:t>
      </w:r>
    </w:p>
    <w:p w14:paraId="4F8FA2C1" w14:textId="32D7B89C" w:rsidR="00A808CE" w:rsidRDefault="00513D9A" w:rsidP="00E72AFC">
      <w:pPr>
        <w:bidi/>
        <w:spacing w:line="240" w:lineRule="auto"/>
        <w:rPr>
          <w:rFonts w:ascii="Simplified Arabic" w:eastAsia="Simplified Arabic" w:hAnsi="Simplified Arabic" w:cs="Simplified Arabic"/>
          <w:color w:val="001D35"/>
          <w:sz w:val="28"/>
          <w:szCs w:val="28"/>
          <w:rtl/>
          <w:lang w:val="en-US"/>
        </w:rPr>
      </w:pPr>
      <w:r>
        <w:rPr>
          <w:rFonts w:ascii="Simplified Arabic" w:eastAsia="Simplified Arabic" w:hAnsi="Simplified Arabic" w:cs="Simplified Arabic" w:hint="cs"/>
          <w:color w:val="001D35"/>
          <w:sz w:val="28"/>
          <w:szCs w:val="28"/>
          <w:rtl/>
          <w:lang w:val="en-US"/>
        </w:rPr>
        <w:t>.</w:t>
      </w:r>
      <w:r w:rsidR="004C2CDB">
        <w:rPr>
          <w:rFonts w:ascii="Simplified Arabic" w:eastAsia="Simplified Arabic" w:hAnsi="Simplified Arabic" w:cs="Simplified Arabic" w:hint="cs"/>
          <w:color w:val="001D35"/>
          <w:sz w:val="28"/>
          <w:szCs w:val="28"/>
          <w:rtl/>
          <w:lang w:val="en-US"/>
        </w:rPr>
        <w:t xml:space="preserve"> </w:t>
      </w:r>
    </w:p>
    <w:tbl>
      <w:tblPr>
        <w:tblStyle w:val="aa"/>
        <w:bidiVisual/>
        <w:tblW w:w="0" w:type="auto"/>
        <w:tblLook w:val="04A0" w:firstRow="1" w:lastRow="0" w:firstColumn="1" w:lastColumn="0" w:noHBand="0" w:noVBand="1"/>
      </w:tblPr>
      <w:tblGrid>
        <w:gridCol w:w="364"/>
        <w:gridCol w:w="2959"/>
        <w:gridCol w:w="1198"/>
        <w:gridCol w:w="991"/>
        <w:gridCol w:w="976"/>
        <w:gridCol w:w="922"/>
        <w:gridCol w:w="1049"/>
        <w:gridCol w:w="891"/>
      </w:tblGrid>
      <w:tr w:rsidR="00513D9A" w14:paraId="099AC6CB" w14:textId="77777777" w:rsidTr="00754DE7">
        <w:tc>
          <w:tcPr>
            <w:tcW w:w="364" w:type="dxa"/>
            <w:shd w:val="clear" w:color="auto" w:fill="AEAAAA" w:themeFill="background2" w:themeFillShade="BF"/>
          </w:tcPr>
          <w:p w14:paraId="076986FC" w14:textId="1A0ABE5D"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م</w:t>
            </w:r>
          </w:p>
        </w:tc>
        <w:tc>
          <w:tcPr>
            <w:tcW w:w="2959" w:type="dxa"/>
            <w:shd w:val="clear" w:color="auto" w:fill="AEAAAA" w:themeFill="background2" w:themeFillShade="BF"/>
          </w:tcPr>
          <w:p w14:paraId="766C34FB" w14:textId="073D3DD7"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الفقرة </w:t>
            </w:r>
          </w:p>
        </w:tc>
        <w:tc>
          <w:tcPr>
            <w:tcW w:w="1198" w:type="dxa"/>
            <w:shd w:val="clear" w:color="auto" w:fill="AEAAAA" w:themeFill="background2" w:themeFillShade="BF"/>
          </w:tcPr>
          <w:p w14:paraId="30396D4E" w14:textId="1CC88C9E"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المتوسط الحسابي</w:t>
            </w:r>
          </w:p>
        </w:tc>
        <w:tc>
          <w:tcPr>
            <w:tcW w:w="991" w:type="dxa"/>
            <w:shd w:val="clear" w:color="auto" w:fill="AEAAAA" w:themeFill="background2" w:themeFillShade="BF"/>
          </w:tcPr>
          <w:p w14:paraId="2623275F" w14:textId="1DCE043C"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الانحراف المعياري </w:t>
            </w:r>
          </w:p>
        </w:tc>
        <w:tc>
          <w:tcPr>
            <w:tcW w:w="976" w:type="dxa"/>
            <w:shd w:val="clear" w:color="auto" w:fill="AEAAAA" w:themeFill="background2" w:themeFillShade="BF"/>
          </w:tcPr>
          <w:p w14:paraId="2DAA3FC7" w14:textId="22974B15"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الوزن النسبي</w:t>
            </w:r>
          </w:p>
        </w:tc>
        <w:tc>
          <w:tcPr>
            <w:tcW w:w="922" w:type="dxa"/>
            <w:shd w:val="clear" w:color="auto" w:fill="AEAAAA" w:themeFill="background2" w:themeFillShade="BF"/>
          </w:tcPr>
          <w:p w14:paraId="775D8E14" w14:textId="4BAF58DC" w:rsidR="00513D9A" w:rsidRPr="00513D9A" w:rsidRDefault="00513D9A" w:rsidP="00513D9A">
            <w:pPr>
              <w:bidi/>
              <w:rPr>
                <w:rFonts w:ascii="Simplified Arabic" w:eastAsia="Simplified Arabic" w:hAnsi="Simplified Arabic" w:cs="Simplified Arabic"/>
                <w:color w:val="001D35"/>
                <w:sz w:val="28"/>
                <w:szCs w:val="28"/>
                <w:lang w:val="en-US"/>
              </w:rPr>
            </w:pPr>
            <w:r>
              <w:rPr>
                <w:rFonts w:ascii="Simplified Arabic" w:eastAsia="Simplified Arabic" w:hAnsi="Simplified Arabic" w:cs="Simplified Arabic" w:hint="cs"/>
                <w:color w:val="001D35"/>
                <w:sz w:val="28"/>
                <w:szCs w:val="28"/>
                <w:rtl/>
              </w:rPr>
              <w:t xml:space="preserve">قيمة اختبار </w:t>
            </w:r>
            <w:r>
              <w:rPr>
                <w:rFonts w:ascii="Simplified Arabic" w:eastAsia="Simplified Arabic" w:hAnsi="Simplified Arabic" w:cs="Simplified Arabic"/>
                <w:color w:val="001D35"/>
                <w:sz w:val="28"/>
                <w:szCs w:val="28"/>
                <w:lang w:val="en-US"/>
              </w:rPr>
              <w:t>t</w:t>
            </w:r>
          </w:p>
        </w:tc>
        <w:tc>
          <w:tcPr>
            <w:tcW w:w="1049" w:type="dxa"/>
            <w:shd w:val="clear" w:color="auto" w:fill="AEAAAA" w:themeFill="background2" w:themeFillShade="BF"/>
          </w:tcPr>
          <w:p w14:paraId="5B209ED5" w14:textId="6E2856DA"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القيمة الاحتمالية</w:t>
            </w:r>
          </w:p>
        </w:tc>
        <w:tc>
          <w:tcPr>
            <w:tcW w:w="891" w:type="dxa"/>
            <w:shd w:val="clear" w:color="auto" w:fill="AEAAAA" w:themeFill="background2" w:themeFillShade="BF"/>
          </w:tcPr>
          <w:p w14:paraId="0D7A3E1A" w14:textId="2306A110"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الترتيب</w:t>
            </w:r>
          </w:p>
        </w:tc>
      </w:tr>
      <w:tr w:rsidR="00513D9A" w14:paraId="3703D8BC" w14:textId="77777777" w:rsidTr="00754DE7">
        <w:tc>
          <w:tcPr>
            <w:tcW w:w="364" w:type="dxa"/>
            <w:shd w:val="clear" w:color="auto" w:fill="AEAAAA" w:themeFill="background2" w:themeFillShade="BF"/>
          </w:tcPr>
          <w:p w14:paraId="11C92068" w14:textId="40F2EE38"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w:t>
            </w:r>
          </w:p>
        </w:tc>
        <w:tc>
          <w:tcPr>
            <w:tcW w:w="2959" w:type="dxa"/>
            <w:shd w:val="clear" w:color="auto" w:fill="AEAAAA" w:themeFill="background2" w:themeFillShade="BF"/>
          </w:tcPr>
          <w:p w14:paraId="6BECFFC5" w14:textId="1DB56114"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إدراك الإدارة العليا في البنك أهمية حوكمة تقنية المعلومات </w:t>
            </w:r>
          </w:p>
        </w:tc>
        <w:tc>
          <w:tcPr>
            <w:tcW w:w="1198" w:type="dxa"/>
          </w:tcPr>
          <w:p w14:paraId="7E1D23C8" w14:textId="566A034B" w:rsidR="00513D9A" w:rsidRDefault="000C2400" w:rsidP="004616D4">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3.95</w:t>
            </w:r>
          </w:p>
        </w:tc>
        <w:tc>
          <w:tcPr>
            <w:tcW w:w="991" w:type="dxa"/>
          </w:tcPr>
          <w:p w14:paraId="3EF2B7F4" w14:textId="2DDE12C1"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0.85</w:t>
            </w:r>
          </w:p>
        </w:tc>
        <w:tc>
          <w:tcPr>
            <w:tcW w:w="976" w:type="dxa"/>
          </w:tcPr>
          <w:p w14:paraId="0087CEB5" w14:textId="35AA8EFE"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79%</w:t>
            </w:r>
          </w:p>
        </w:tc>
        <w:tc>
          <w:tcPr>
            <w:tcW w:w="922" w:type="dxa"/>
          </w:tcPr>
          <w:p w14:paraId="751198AB" w14:textId="32CCBAA0"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8.63</w:t>
            </w:r>
          </w:p>
        </w:tc>
        <w:tc>
          <w:tcPr>
            <w:tcW w:w="1049" w:type="dxa"/>
          </w:tcPr>
          <w:p w14:paraId="3F1ACAB0" w14:textId="30360B9F"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tcPr>
          <w:p w14:paraId="01DE9CFB" w14:textId="285EA9B0"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w:t>
            </w:r>
          </w:p>
        </w:tc>
      </w:tr>
      <w:tr w:rsidR="00513D9A" w14:paraId="1FBC709B" w14:textId="77777777" w:rsidTr="00754DE7">
        <w:tc>
          <w:tcPr>
            <w:tcW w:w="364" w:type="dxa"/>
            <w:shd w:val="clear" w:color="auto" w:fill="AEAAAA" w:themeFill="background2" w:themeFillShade="BF"/>
          </w:tcPr>
          <w:p w14:paraId="299E7B5E" w14:textId="48EFC52C"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2</w:t>
            </w:r>
          </w:p>
        </w:tc>
        <w:tc>
          <w:tcPr>
            <w:tcW w:w="2959" w:type="dxa"/>
            <w:shd w:val="clear" w:color="auto" w:fill="AEAAAA" w:themeFill="background2" w:themeFillShade="BF"/>
          </w:tcPr>
          <w:p w14:paraId="3FEF7B2C" w14:textId="43BE8D76"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يضع البنك التدابير الاحتياطية التي تحد من </w:t>
            </w:r>
            <w:r w:rsidR="00B303A1">
              <w:rPr>
                <w:rFonts w:ascii="Simplified Arabic" w:eastAsia="Simplified Arabic" w:hAnsi="Simplified Arabic" w:cs="Simplified Arabic" w:hint="cs"/>
                <w:color w:val="001D35"/>
                <w:sz w:val="28"/>
                <w:szCs w:val="28"/>
                <w:rtl/>
              </w:rPr>
              <w:t>مستوى تعرض أنظمتها للخطر</w:t>
            </w:r>
          </w:p>
        </w:tc>
        <w:tc>
          <w:tcPr>
            <w:tcW w:w="1198" w:type="dxa"/>
          </w:tcPr>
          <w:p w14:paraId="61551F66" w14:textId="21ED8B9F" w:rsidR="00513D9A" w:rsidRDefault="000C2400" w:rsidP="004616D4">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3.60</w:t>
            </w:r>
          </w:p>
        </w:tc>
        <w:tc>
          <w:tcPr>
            <w:tcW w:w="991" w:type="dxa"/>
          </w:tcPr>
          <w:p w14:paraId="19A272C9" w14:textId="05D19D0D"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0.79</w:t>
            </w:r>
          </w:p>
        </w:tc>
        <w:tc>
          <w:tcPr>
            <w:tcW w:w="976" w:type="dxa"/>
          </w:tcPr>
          <w:p w14:paraId="081A3D9F" w14:textId="706E574A"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72%</w:t>
            </w:r>
          </w:p>
        </w:tc>
        <w:tc>
          <w:tcPr>
            <w:tcW w:w="922" w:type="dxa"/>
          </w:tcPr>
          <w:p w14:paraId="71BAC3DE" w14:textId="5C966DFD"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5.91</w:t>
            </w:r>
          </w:p>
        </w:tc>
        <w:tc>
          <w:tcPr>
            <w:tcW w:w="1049" w:type="dxa"/>
          </w:tcPr>
          <w:p w14:paraId="24F903F3" w14:textId="57FB648A"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tcPr>
          <w:p w14:paraId="00195520" w14:textId="29CB156A" w:rsidR="00513D9A" w:rsidRDefault="004616D4"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w:t>
            </w:r>
          </w:p>
        </w:tc>
      </w:tr>
      <w:tr w:rsidR="00513D9A" w14:paraId="6498EF42" w14:textId="77777777" w:rsidTr="00754DE7">
        <w:tc>
          <w:tcPr>
            <w:tcW w:w="364" w:type="dxa"/>
            <w:shd w:val="clear" w:color="auto" w:fill="AEAAAA" w:themeFill="background2" w:themeFillShade="BF"/>
          </w:tcPr>
          <w:p w14:paraId="1B389F23" w14:textId="33E935C5"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w:t>
            </w:r>
          </w:p>
        </w:tc>
        <w:tc>
          <w:tcPr>
            <w:tcW w:w="2959" w:type="dxa"/>
            <w:shd w:val="clear" w:color="auto" w:fill="AEAAAA" w:themeFill="background2" w:themeFillShade="BF"/>
          </w:tcPr>
          <w:p w14:paraId="663DB75D" w14:textId="37596E52" w:rsidR="00513D9A" w:rsidRDefault="00B303A1"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وجود أليات مناسبة لحوكمة عمليات الوصول غير الشرعية لبيانات العملاء لدى البنك</w:t>
            </w:r>
          </w:p>
        </w:tc>
        <w:tc>
          <w:tcPr>
            <w:tcW w:w="1198" w:type="dxa"/>
          </w:tcPr>
          <w:p w14:paraId="68B046B8" w14:textId="4F81943D" w:rsidR="00513D9A" w:rsidRDefault="000C2400" w:rsidP="00754DE7">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3.93</w:t>
            </w:r>
          </w:p>
        </w:tc>
        <w:tc>
          <w:tcPr>
            <w:tcW w:w="991" w:type="dxa"/>
          </w:tcPr>
          <w:p w14:paraId="4D95FC2D" w14:textId="2D42B8E1"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0.36</w:t>
            </w:r>
          </w:p>
        </w:tc>
        <w:tc>
          <w:tcPr>
            <w:tcW w:w="976" w:type="dxa"/>
          </w:tcPr>
          <w:p w14:paraId="0DF82371" w14:textId="6DFA8338"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79%</w:t>
            </w:r>
          </w:p>
        </w:tc>
        <w:tc>
          <w:tcPr>
            <w:tcW w:w="922" w:type="dxa"/>
          </w:tcPr>
          <w:p w14:paraId="03745868" w14:textId="7E99FE78"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19.96</w:t>
            </w:r>
          </w:p>
        </w:tc>
        <w:tc>
          <w:tcPr>
            <w:tcW w:w="1049" w:type="dxa"/>
          </w:tcPr>
          <w:p w14:paraId="217043A8" w14:textId="489363B9"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tcPr>
          <w:p w14:paraId="6AE04E82" w14:textId="1DD56054"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w:t>
            </w:r>
          </w:p>
        </w:tc>
      </w:tr>
      <w:tr w:rsidR="00513D9A" w14:paraId="20742483" w14:textId="77777777" w:rsidTr="00754DE7">
        <w:tc>
          <w:tcPr>
            <w:tcW w:w="364" w:type="dxa"/>
            <w:shd w:val="clear" w:color="auto" w:fill="AEAAAA" w:themeFill="background2" w:themeFillShade="BF"/>
          </w:tcPr>
          <w:p w14:paraId="5A1F9E00" w14:textId="2B165D13"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w:t>
            </w:r>
          </w:p>
        </w:tc>
        <w:tc>
          <w:tcPr>
            <w:tcW w:w="2959" w:type="dxa"/>
            <w:shd w:val="clear" w:color="auto" w:fill="AEAAAA" w:themeFill="background2" w:themeFillShade="BF"/>
          </w:tcPr>
          <w:p w14:paraId="09FD5CD7" w14:textId="48BBFA98" w:rsidR="00513D9A" w:rsidRDefault="00B303A1" w:rsidP="00B303A1">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قيام البنك بحوكمة التقنية تبعا للتغيرات الحاصلة في البيئة التقنية </w:t>
            </w:r>
          </w:p>
        </w:tc>
        <w:tc>
          <w:tcPr>
            <w:tcW w:w="1198" w:type="dxa"/>
          </w:tcPr>
          <w:p w14:paraId="57DF5ABA" w14:textId="14421068" w:rsidR="00513D9A" w:rsidRDefault="000C2400" w:rsidP="004616D4">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w:t>
            </w:r>
          </w:p>
        </w:tc>
        <w:tc>
          <w:tcPr>
            <w:tcW w:w="991" w:type="dxa"/>
          </w:tcPr>
          <w:p w14:paraId="2EA87B5F" w14:textId="47C8B99F"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0.49</w:t>
            </w:r>
          </w:p>
        </w:tc>
        <w:tc>
          <w:tcPr>
            <w:tcW w:w="976" w:type="dxa"/>
          </w:tcPr>
          <w:p w14:paraId="1091B146" w14:textId="6F69B89B"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80%</w:t>
            </w:r>
          </w:p>
        </w:tc>
        <w:tc>
          <w:tcPr>
            <w:tcW w:w="922" w:type="dxa"/>
          </w:tcPr>
          <w:p w14:paraId="404A8207" w14:textId="2ACEA2B6"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15.90</w:t>
            </w:r>
          </w:p>
        </w:tc>
        <w:tc>
          <w:tcPr>
            <w:tcW w:w="1049" w:type="dxa"/>
          </w:tcPr>
          <w:p w14:paraId="056B17D8" w14:textId="5DDD2769"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tcPr>
          <w:p w14:paraId="787E7003" w14:textId="0EA1D957"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w:t>
            </w:r>
          </w:p>
        </w:tc>
      </w:tr>
      <w:tr w:rsidR="00513D9A" w14:paraId="0320CF3D" w14:textId="77777777" w:rsidTr="00754DE7">
        <w:tc>
          <w:tcPr>
            <w:tcW w:w="364" w:type="dxa"/>
            <w:shd w:val="clear" w:color="auto" w:fill="AEAAAA" w:themeFill="background2" w:themeFillShade="BF"/>
          </w:tcPr>
          <w:p w14:paraId="22A98671" w14:textId="2595D15E" w:rsidR="00513D9A" w:rsidRDefault="00513D9A"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5</w:t>
            </w:r>
          </w:p>
        </w:tc>
        <w:tc>
          <w:tcPr>
            <w:tcW w:w="2959" w:type="dxa"/>
            <w:shd w:val="clear" w:color="auto" w:fill="AEAAAA" w:themeFill="background2" w:themeFillShade="BF"/>
          </w:tcPr>
          <w:p w14:paraId="5C975027" w14:textId="78BD2148" w:rsidR="00513D9A" w:rsidRDefault="00B303A1"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توافر الآليات المناسبة لمنع عمليات الإدخال المتعمدة للبيانات غير الصحيحة بواسطة الموظفين في البنك </w:t>
            </w:r>
          </w:p>
        </w:tc>
        <w:tc>
          <w:tcPr>
            <w:tcW w:w="1198" w:type="dxa"/>
          </w:tcPr>
          <w:p w14:paraId="33EABD5D" w14:textId="5F9706FC" w:rsidR="00513D9A" w:rsidRDefault="00E123FD" w:rsidP="000C2400">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w:t>
            </w:r>
            <w:r w:rsidR="000C2400">
              <w:rPr>
                <w:rFonts w:ascii="Simplified Arabic" w:eastAsia="Simplified Arabic" w:hAnsi="Simplified Arabic" w:cs="Simplified Arabic" w:hint="cs"/>
                <w:color w:val="001D35"/>
                <w:sz w:val="28"/>
                <w:szCs w:val="28"/>
                <w:rtl/>
              </w:rPr>
              <w:t>87</w:t>
            </w:r>
          </w:p>
        </w:tc>
        <w:tc>
          <w:tcPr>
            <w:tcW w:w="991" w:type="dxa"/>
          </w:tcPr>
          <w:p w14:paraId="4F6F606A" w14:textId="5BDD2170"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0.54</w:t>
            </w:r>
          </w:p>
        </w:tc>
        <w:tc>
          <w:tcPr>
            <w:tcW w:w="976" w:type="dxa"/>
          </w:tcPr>
          <w:p w14:paraId="7ED2B538" w14:textId="3B4ADF2A"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77%</w:t>
            </w:r>
          </w:p>
        </w:tc>
        <w:tc>
          <w:tcPr>
            <w:tcW w:w="922" w:type="dxa"/>
          </w:tcPr>
          <w:p w14:paraId="747F2911" w14:textId="1C821441"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12.53</w:t>
            </w:r>
          </w:p>
        </w:tc>
        <w:tc>
          <w:tcPr>
            <w:tcW w:w="1049" w:type="dxa"/>
          </w:tcPr>
          <w:p w14:paraId="4D57579A" w14:textId="068D6B5D"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tcPr>
          <w:p w14:paraId="2AC8947A" w14:textId="35E70F07" w:rsidR="00513D9A"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4</w:t>
            </w:r>
          </w:p>
        </w:tc>
      </w:tr>
      <w:tr w:rsidR="002904DD" w14:paraId="14AFE80A" w14:textId="77777777" w:rsidTr="00754DE7">
        <w:tc>
          <w:tcPr>
            <w:tcW w:w="3323" w:type="dxa"/>
            <w:gridSpan w:val="2"/>
            <w:shd w:val="clear" w:color="auto" w:fill="AEAAAA" w:themeFill="background2" w:themeFillShade="BF"/>
          </w:tcPr>
          <w:p w14:paraId="4BAB6262" w14:textId="3EFC8E4F" w:rsidR="002904DD" w:rsidRDefault="002904DD"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الدرجة الكلية </w:t>
            </w:r>
          </w:p>
        </w:tc>
        <w:tc>
          <w:tcPr>
            <w:tcW w:w="1198" w:type="dxa"/>
            <w:shd w:val="clear" w:color="auto" w:fill="AEAAAA" w:themeFill="background2" w:themeFillShade="BF"/>
          </w:tcPr>
          <w:p w14:paraId="08EA332E" w14:textId="4469FFB3" w:rsidR="002904DD" w:rsidRDefault="00E123FD" w:rsidP="000C2400">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3.</w:t>
            </w:r>
            <w:r w:rsidR="000C2400">
              <w:rPr>
                <w:rFonts w:ascii="Simplified Arabic" w:eastAsia="Simplified Arabic" w:hAnsi="Simplified Arabic" w:cs="Simplified Arabic" w:hint="cs"/>
                <w:color w:val="001D35"/>
                <w:sz w:val="28"/>
                <w:szCs w:val="28"/>
                <w:rtl/>
              </w:rPr>
              <w:t>87</w:t>
            </w:r>
          </w:p>
        </w:tc>
        <w:tc>
          <w:tcPr>
            <w:tcW w:w="991" w:type="dxa"/>
            <w:shd w:val="clear" w:color="auto" w:fill="AEAAAA" w:themeFill="background2" w:themeFillShade="BF"/>
          </w:tcPr>
          <w:p w14:paraId="1BBA1C91" w14:textId="55ADA970" w:rsidR="002904DD"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0.60</w:t>
            </w:r>
          </w:p>
        </w:tc>
        <w:tc>
          <w:tcPr>
            <w:tcW w:w="976" w:type="dxa"/>
            <w:shd w:val="clear" w:color="auto" w:fill="AEAAAA" w:themeFill="background2" w:themeFillShade="BF"/>
          </w:tcPr>
          <w:p w14:paraId="4DE6AAA3" w14:textId="28245480" w:rsidR="002904DD"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77%</w:t>
            </w:r>
          </w:p>
        </w:tc>
        <w:tc>
          <w:tcPr>
            <w:tcW w:w="922" w:type="dxa"/>
            <w:shd w:val="clear" w:color="auto" w:fill="AEAAAA" w:themeFill="background2" w:themeFillShade="BF"/>
          </w:tcPr>
          <w:p w14:paraId="252CFF64" w14:textId="3E4A571A" w:rsidR="002904DD"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12.6</w:t>
            </w:r>
          </w:p>
        </w:tc>
        <w:tc>
          <w:tcPr>
            <w:tcW w:w="1049" w:type="dxa"/>
            <w:shd w:val="clear" w:color="auto" w:fill="AEAAAA" w:themeFill="background2" w:themeFillShade="BF"/>
          </w:tcPr>
          <w:p w14:paraId="4A4E6071" w14:textId="468CADD9" w:rsidR="002904DD" w:rsidRDefault="00754DE7" w:rsidP="00513D9A">
            <w:pPr>
              <w:bidi/>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0.00</w:t>
            </w:r>
          </w:p>
        </w:tc>
        <w:tc>
          <w:tcPr>
            <w:tcW w:w="891" w:type="dxa"/>
            <w:shd w:val="clear" w:color="auto" w:fill="AEAAAA" w:themeFill="background2" w:themeFillShade="BF"/>
          </w:tcPr>
          <w:p w14:paraId="3BD6A2F9" w14:textId="77777777" w:rsidR="002904DD" w:rsidRDefault="002904DD" w:rsidP="00513D9A">
            <w:pPr>
              <w:bidi/>
              <w:rPr>
                <w:rFonts w:ascii="Simplified Arabic" w:eastAsia="Simplified Arabic" w:hAnsi="Simplified Arabic" w:cs="Simplified Arabic"/>
                <w:color w:val="001D35"/>
                <w:sz w:val="28"/>
                <w:szCs w:val="28"/>
                <w:rtl/>
              </w:rPr>
            </w:pPr>
          </w:p>
        </w:tc>
      </w:tr>
    </w:tbl>
    <w:p w14:paraId="1F82ECAD" w14:textId="11275659" w:rsidR="00513D9A" w:rsidRDefault="002F7C1E" w:rsidP="00CE766B">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                                    جدول (</w:t>
      </w:r>
      <w:r w:rsidR="00CE766B">
        <w:rPr>
          <w:rFonts w:ascii="Simplified Arabic" w:eastAsia="Simplified Arabic" w:hAnsi="Simplified Arabic" w:cs="Simplified Arabic" w:hint="cs"/>
          <w:color w:val="001D35"/>
          <w:sz w:val="28"/>
          <w:szCs w:val="28"/>
          <w:rtl/>
        </w:rPr>
        <w:t>5</w:t>
      </w:r>
      <w:r>
        <w:rPr>
          <w:rFonts w:ascii="Simplified Arabic" w:eastAsia="Simplified Arabic" w:hAnsi="Simplified Arabic" w:cs="Simplified Arabic" w:hint="cs"/>
          <w:color w:val="001D35"/>
          <w:sz w:val="28"/>
          <w:szCs w:val="28"/>
          <w:rtl/>
        </w:rPr>
        <w:t>) نتائج تحليل البحث</w:t>
      </w:r>
    </w:p>
    <w:p w14:paraId="333F2DCD" w14:textId="77777777" w:rsidR="0080509F" w:rsidRDefault="0080509F" w:rsidP="00754DE7">
      <w:pPr>
        <w:bidi/>
        <w:spacing w:line="240" w:lineRule="auto"/>
        <w:rPr>
          <w:rFonts w:ascii="Simplified Arabic" w:eastAsia="Simplified Arabic" w:hAnsi="Simplified Arabic" w:cs="Simplified Arabic"/>
          <w:color w:val="001D35"/>
          <w:sz w:val="28"/>
          <w:szCs w:val="28"/>
          <w:rtl/>
        </w:rPr>
      </w:pPr>
    </w:p>
    <w:p w14:paraId="0D9ADECB" w14:textId="0C10F9AA" w:rsidR="0080509F" w:rsidRDefault="0080509F" w:rsidP="0080509F">
      <w:pPr>
        <w:bidi/>
        <w:spacing w:line="240" w:lineRule="auto"/>
        <w:rPr>
          <w:rFonts w:ascii="Simplified Arabic" w:eastAsia="Simplified Arabic" w:hAnsi="Simplified Arabic" w:cs="Simplified Arabic"/>
          <w:color w:val="001D35"/>
          <w:sz w:val="28"/>
          <w:szCs w:val="28"/>
          <w:rtl/>
        </w:rPr>
      </w:pPr>
    </w:p>
    <w:p w14:paraId="30C200B1" w14:textId="7929500A" w:rsidR="00F14292" w:rsidRDefault="00F14292" w:rsidP="00F14292">
      <w:pPr>
        <w:bidi/>
        <w:spacing w:line="240" w:lineRule="auto"/>
        <w:rPr>
          <w:rFonts w:ascii="Simplified Arabic" w:eastAsia="Simplified Arabic" w:hAnsi="Simplified Arabic" w:cs="Simplified Arabic"/>
          <w:color w:val="001D35"/>
          <w:sz w:val="28"/>
          <w:szCs w:val="28"/>
          <w:rtl/>
        </w:rPr>
      </w:pPr>
    </w:p>
    <w:p w14:paraId="6BC882EE" w14:textId="786A66EE" w:rsidR="00754DE7" w:rsidRDefault="00B8106E" w:rsidP="00A2227A">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يمكن </w:t>
      </w:r>
      <w:r w:rsidR="002F7C1E">
        <w:rPr>
          <w:rFonts w:ascii="Simplified Arabic" w:eastAsia="Simplified Arabic" w:hAnsi="Simplified Arabic" w:cs="Simplified Arabic" w:hint="cs"/>
          <w:color w:val="001D35"/>
          <w:sz w:val="28"/>
          <w:szCs w:val="28"/>
          <w:rtl/>
        </w:rPr>
        <w:t>استخلاص</w:t>
      </w:r>
      <w:r>
        <w:rPr>
          <w:rFonts w:ascii="Simplified Arabic" w:eastAsia="Simplified Arabic" w:hAnsi="Simplified Arabic" w:cs="Simplified Arabic" w:hint="cs"/>
          <w:color w:val="001D35"/>
          <w:sz w:val="28"/>
          <w:szCs w:val="28"/>
          <w:rtl/>
        </w:rPr>
        <w:t xml:space="preserve"> </w:t>
      </w:r>
      <w:r w:rsidR="002F7C1E">
        <w:rPr>
          <w:rFonts w:ascii="Simplified Arabic" w:eastAsia="Simplified Arabic" w:hAnsi="Simplified Arabic" w:cs="Simplified Arabic" w:hint="cs"/>
          <w:color w:val="001D35"/>
          <w:sz w:val="28"/>
          <w:szCs w:val="28"/>
          <w:rtl/>
        </w:rPr>
        <w:t>ما يل</w:t>
      </w:r>
      <w:r w:rsidR="002F7C1E">
        <w:rPr>
          <w:rFonts w:ascii="Simplified Arabic" w:eastAsia="Simplified Arabic" w:hAnsi="Simplified Arabic" w:cs="Simplified Arabic" w:hint="eastAsia"/>
          <w:color w:val="001D35"/>
          <w:sz w:val="28"/>
          <w:szCs w:val="28"/>
          <w:rtl/>
        </w:rPr>
        <w:t>ي</w:t>
      </w:r>
      <w:r w:rsidR="00A2227A">
        <w:rPr>
          <w:rFonts w:ascii="Simplified Arabic" w:eastAsia="Simplified Arabic" w:hAnsi="Simplified Arabic" w:cs="Simplified Arabic" w:hint="cs"/>
          <w:color w:val="001D35"/>
          <w:sz w:val="28"/>
          <w:szCs w:val="28"/>
          <w:rtl/>
        </w:rPr>
        <w:t>/</w:t>
      </w:r>
    </w:p>
    <w:p w14:paraId="1D187F3B" w14:textId="7308F94E" w:rsidR="00B8106E" w:rsidRDefault="00B8106E" w:rsidP="000C2400">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أن الفقرة الرابعة تنص على أن يقوم البنك بحوكمة التقنية تبعا للتغيرات الحاصلة في البيئة </w:t>
      </w:r>
      <w:r w:rsidR="002F7C1E">
        <w:rPr>
          <w:rFonts w:ascii="Simplified Arabic" w:eastAsia="Simplified Arabic" w:hAnsi="Simplified Arabic" w:cs="Simplified Arabic" w:hint="cs"/>
          <w:color w:val="001D35"/>
          <w:sz w:val="28"/>
          <w:szCs w:val="28"/>
          <w:rtl/>
        </w:rPr>
        <w:t>التقنية،</w:t>
      </w:r>
      <w:r>
        <w:rPr>
          <w:rFonts w:ascii="Simplified Arabic" w:eastAsia="Simplified Arabic" w:hAnsi="Simplified Arabic" w:cs="Simplified Arabic" w:hint="cs"/>
          <w:color w:val="001D35"/>
          <w:sz w:val="28"/>
          <w:szCs w:val="28"/>
          <w:rtl/>
        </w:rPr>
        <w:t xml:space="preserve"> حصلت الفقرة على المرتبة الأولى من حيث قيمة </w:t>
      </w:r>
      <w:r w:rsidR="002F7C1E">
        <w:rPr>
          <w:rFonts w:ascii="Simplified Arabic" w:eastAsia="Simplified Arabic" w:hAnsi="Simplified Arabic" w:cs="Simplified Arabic" w:hint="cs"/>
          <w:color w:val="001D35"/>
          <w:sz w:val="28"/>
          <w:szCs w:val="28"/>
          <w:rtl/>
        </w:rPr>
        <w:t xml:space="preserve">بلغ </w:t>
      </w:r>
      <w:r>
        <w:rPr>
          <w:rFonts w:ascii="Simplified Arabic" w:eastAsia="Simplified Arabic" w:hAnsi="Simplified Arabic" w:cs="Simplified Arabic" w:hint="cs"/>
          <w:color w:val="001D35"/>
          <w:sz w:val="28"/>
          <w:szCs w:val="28"/>
          <w:rtl/>
        </w:rPr>
        <w:t xml:space="preserve">الوسط الحسابي </w:t>
      </w:r>
      <w:r w:rsidR="000C2400">
        <w:rPr>
          <w:rFonts w:ascii="Simplified Arabic" w:eastAsia="Simplified Arabic" w:hAnsi="Simplified Arabic" w:cs="Simplified Arabic" w:hint="cs"/>
          <w:color w:val="001D35"/>
          <w:sz w:val="28"/>
          <w:szCs w:val="28"/>
          <w:rtl/>
        </w:rPr>
        <w:t>4</w:t>
      </w:r>
      <w:r>
        <w:rPr>
          <w:rFonts w:ascii="Simplified Arabic" w:eastAsia="Simplified Arabic" w:hAnsi="Simplified Arabic" w:cs="Simplified Arabic" w:hint="cs"/>
          <w:color w:val="001D35"/>
          <w:sz w:val="28"/>
          <w:szCs w:val="28"/>
          <w:rtl/>
        </w:rPr>
        <w:t xml:space="preserve"> من 5.0 ووزنها النسبي 80% وأشار ذلك لوجود درجة </w:t>
      </w:r>
      <w:r w:rsidR="000C2400">
        <w:rPr>
          <w:rFonts w:ascii="Simplified Arabic" w:eastAsia="Simplified Arabic" w:hAnsi="Simplified Arabic" w:cs="Simplified Arabic" w:hint="cs"/>
          <w:color w:val="001D35"/>
          <w:sz w:val="28"/>
          <w:szCs w:val="28"/>
          <w:rtl/>
        </w:rPr>
        <w:t>كافية</w:t>
      </w:r>
      <w:r>
        <w:rPr>
          <w:rFonts w:ascii="Simplified Arabic" w:eastAsia="Simplified Arabic" w:hAnsi="Simplified Arabic" w:cs="Simplified Arabic" w:hint="cs"/>
          <w:color w:val="001D35"/>
          <w:sz w:val="28"/>
          <w:szCs w:val="28"/>
          <w:rtl/>
        </w:rPr>
        <w:t xml:space="preserve"> من الموافقة على هذه الفقرة من أفراد العينة .</w:t>
      </w:r>
    </w:p>
    <w:p w14:paraId="56342113" w14:textId="021DAC03" w:rsidR="00B8106E" w:rsidRDefault="00B8106E" w:rsidP="00E72AFC">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كما نرى أن البنك بحاجة لإعطاء </w:t>
      </w:r>
      <w:r w:rsidR="002F7C1E">
        <w:rPr>
          <w:rFonts w:ascii="Simplified Arabic" w:eastAsia="Simplified Arabic" w:hAnsi="Simplified Arabic" w:cs="Simplified Arabic" w:hint="cs"/>
          <w:color w:val="001D35"/>
          <w:sz w:val="28"/>
          <w:szCs w:val="28"/>
          <w:rtl/>
        </w:rPr>
        <w:t>الاهتمام</w:t>
      </w:r>
      <w:r>
        <w:rPr>
          <w:rFonts w:ascii="Simplified Arabic" w:eastAsia="Simplified Arabic" w:hAnsi="Simplified Arabic" w:cs="Simplified Arabic" w:hint="cs"/>
          <w:color w:val="001D35"/>
          <w:sz w:val="28"/>
          <w:szCs w:val="28"/>
          <w:rtl/>
        </w:rPr>
        <w:t xml:space="preserve"> بشكل أكبر في وضع التدابير الاحتياطية </w:t>
      </w:r>
      <w:r w:rsidR="002F7C1E">
        <w:rPr>
          <w:rFonts w:ascii="Simplified Arabic" w:eastAsia="Simplified Arabic" w:hAnsi="Simplified Arabic" w:cs="Simplified Arabic" w:hint="cs"/>
          <w:color w:val="001D35"/>
          <w:sz w:val="28"/>
          <w:szCs w:val="28"/>
          <w:rtl/>
        </w:rPr>
        <w:t xml:space="preserve">حسبما نصت الفقرة الثانية حيث بلغ الوسط الحسابي </w:t>
      </w:r>
      <w:r w:rsidR="000C2400">
        <w:rPr>
          <w:rFonts w:ascii="Simplified Arabic" w:eastAsia="Simplified Arabic" w:hAnsi="Simplified Arabic" w:cs="Simplified Arabic" w:hint="cs"/>
          <w:color w:val="001D35"/>
          <w:sz w:val="28"/>
          <w:szCs w:val="28"/>
          <w:rtl/>
        </w:rPr>
        <w:t xml:space="preserve">3.60 </w:t>
      </w:r>
      <w:r w:rsidR="002F7C1E">
        <w:rPr>
          <w:rFonts w:ascii="Simplified Arabic" w:eastAsia="Simplified Arabic" w:hAnsi="Simplified Arabic" w:cs="Simplified Arabic" w:hint="cs"/>
          <w:color w:val="001D35"/>
          <w:sz w:val="28"/>
          <w:szCs w:val="28"/>
          <w:rtl/>
        </w:rPr>
        <w:t xml:space="preserve">من 5.0 </w:t>
      </w:r>
      <w:r w:rsidR="00E72AFC">
        <w:rPr>
          <w:rFonts w:ascii="Simplified Arabic" w:eastAsia="Simplified Arabic" w:hAnsi="Simplified Arabic" w:cs="Simplified Arabic" w:hint="cs"/>
          <w:color w:val="001D35"/>
          <w:sz w:val="28"/>
          <w:szCs w:val="28"/>
          <w:rtl/>
        </w:rPr>
        <w:t xml:space="preserve">ووزنها النسبي 72% </w:t>
      </w:r>
      <w:r w:rsidR="002F7C1E">
        <w:rPr>
          <w:rFonts w:ascii="Simplified Arabic" w:eastAsia="Simplified Arabic" w:hAnsi="Simplified Arabic" w:cs="Simplified Arabic" w:hint="cs"/>
          <w:color w:val="001D35"/>
          <w:sz w:val="28"/>
          <w:szCs w:val="28"/>
          <w:rtl/>
        </w:rPr>
        <w:t xml:space="preserve">وبالتالي </w:t>
      </w:r>
      <w:r w:rsidR="000C2400">
        <w:rPr>
          <w:rFonts w:ascii="Simplified Arabic" w:eastAsia="Simplified Arabic" w:hAnsi="Simplified Arabic" w:cs="Simplified Arabic" w:hint="cs"/>
          <w:color w:val="001D35"/>
          <w:sz w:val="28"/>
          <w:szCs w:val="28"/>
          <w:rtl/>
        </w:rPr>
        <w:t xml:space="preserve">اذا تم الاهتمام بهذه النقطة </w:t>
      </w:r>
      <w:r w:rsidR="002F7C1E">
        <w:rPr>
          <w:rFonts w:ascii="Simplified Arabic" w:eastAsia="Simplified Arabic" w:hAnsi="Simplified Arabic" w:cs="Simplified Arabic" w:hint="cs"/>
          <w:color w:val="001D35"/>
          <w:sz w:val="28"/>
          <w:szCs w:val="28"/>
          <w:rtl/>
        </w:rPr>
        <w:t>ستحد</w:t>
      </w:r>
      <w:r>
        <w:rPr>
          <w:rFonts w:ascii="Simplified Arabic" w:eastAsia="Simplified Arabic" w:hAnsi="Simplified Arabic" w:cs="Simplified Arabic" w:hint="cs"/>
          <w:color w:val="001D35"/>
          <w:sz w:val="28"/>
          <w:szCs w:val="28"/>
          <w:rtl/>
        </w:rPr>
        <w:t xml:space="preserve"> من مستوى تعرض أن</w:t>
      </w:r>
      <w:r w:rsidR="00E72AFC">
        <w:rPr>
          <w:rFonts w:ascii="Simplified Arabic" w:eastAsia="Simplified Arabic" w:hAnsi="Simplified Arabic" w:cs="Simplified Arabic" w:hint="cs"/>
          <w:color w:val="001D35"/>
          <w:sz w:val="28"/>
          <w:szCs w:val="28"/>
          <w:rtl/>
        </w:rPr>
        <w:t>ظمة البنك</w:t>
      </w:r>
      <w:r>
        <w:rPr>
          <w:rFonts w:ascii="Simplified Arabic" w:eastAsia="Simplified Arabic" w:hAnsi="Simplified Arabic" w:cs="Simplified Arabic" w:hint="cs"/>
          <w:color w:val="001D35"/>
          <w:sz w:val="28"/>
          <w:szCs w:val="28"/>
          <w:rtl/>
        </w:rPr>
        <w:t xml:space="preserve"> للخطر</w:t>
      </w:r>
      <w:r w:rsidR="000C2400">
        <w:rPr>
          <w:rFonts w:ascii="Simplified Arabic" w:eastAsia="Simplified Arabic" w:hAnsi="Simplified Arabic" w:cs="Simplified Arabic" w:hint="cs"/>
          <w:color w:val="001D35"/>
          <w:sz w:val="28"/>
          <w:szCs w:val="28"/>
          <w:rtl/>
        </w:rPr>
        <w:t xml:space="preserve"> </w:t>
      </w:r>
      <w:r w:rsidR="00E72AFC">
        <w:rPr>
          <w:rFonts w:ascii="Simplified Arabic" w:eastAsia="Simplified Arabic" w:hAnsi="Simplified Arabic" w:cs="Simplified Arabic" w:hint="cs"/>
          <w:color w:val="001D35"/>
          <w:sz w:val="28"/>
          <w:szCs w:val="28"/>
          <w:rtl/>
        </w:rPr>
        <w:t>وبشكل تلقائي</w:t>
      </w:r>
      <w:r w:rsidR="002F7C1E">
        <w:rPr>
          <w:rFonts w:ascii="Simplified Arabic" w:eastAsia="Simplified Arabic" w:hAnsi="Simplified Arabic" w:cs="Simplified Arabic" w:hint="cs"/>
          <w:color w:val="001D35"/>
          <w:sz w:val="28"/>
          <w:szCs w:val="28"/>
          <w:rtl/>
        </w:rPr>
        <w:t>،</w:t>
      </w:r>
      <w:r w:rsidR="00E72AFC">
        <w:rPr>
          <w:rFonts w:ascii="Simplified Arabic" w:eastAsia="Simplified Arabic" w:hAnsi="Simplified Arabic" w:cs="Simplified Arabic" w:hint="cs"/>
          <w:color w:val="001D35"/>
          <w:sz w:val="28"/>
          <w:szCs w:val="28"/>
          <w:rtl/>
        </w:rPr>
        <w:t xml:space="preserve"> </w:t>
      </w:r>
      <w:r w:rsidR="002F7C1E">
        <w:rPr>
          <w:rFonts w:ascii="Simplified Arabic" w:eastAsia="Simplified Arabic" w:hAnsi="Simplified Arabic" w:cs="Simplified Arabic" w:hint="cs"/>
          <w:color w:val="001D35"/>
          <w:sz w:val="28"/>
          <w:szCs w:val="28"/>
          <w:rtl/>
        </w:rPr>
        <w:t xml:space="preserve">حيث أتضح لي أثناء دراستي الاستطلاعية أنه لابد من اتخاذ التدابير والشروط الاحترازية التي ستمنع عمليات الاختراق المستقبلي لا قدر الله. </w:t>
      </w:r>
      <w:r>
        <w:rPr>
          <w:rFonts w:ascii="Simplified Arabic" w:eastAsia="Simplified Arabic" w:hAnsi="Simplified Arabic" w:cs="Simplified Arabic" w:hint="cs"/>
          <w:color w:val="001D35"/>
          <w:sz w:val="28"/>
          <w:szCs w:val="28"/>
          <w:rtl/>
        </w:rPr>
        <w:t xml:space="preserve">  </w:t>
      </w:r>
    </w:p>
    <w:p w14:paraId="4FA9B72C"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النتائج النوعية:</w:t>
      </w:r>
    </w:p>
    <w:p w14:paraId="3CE4E854" w14:textId="1E90028A" w:rsidR="003F74F1" w:rsidRDefault="004F5AF1">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تم</w:t>
      </w:r>
      <w:r w:rsidR="000F3D36">
        <w:rPr>
          <w:rFonts w:ascii="Simplified Arabic" w:eastAsia="Simplified Arabic" w:hAnsi="Simplified Arabic" w:cs="Simplified Arabic"/>
          <w:color w:val="001D35"/>
          <w:sz w:val="28"/>
          <w:szCs w:val="28"/>
          <w:highlight w:val="white"/>
          <w:rtl/>
        </w:rPr>
        <w:t xml:space="preserve"> عرض المحاور الرئيسية التي تم استخلاصها من المقابلات.</w:t>
      </w:r>
    </w:p>
    <w:p w14:paraId="34B1B416" w14:textId="38A86E0D" w:rsidR="003F74F1" w:rsidRDefault="00E91CC9" w:rsidP="00E91CC9">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highlight w:val="white"/>
          <w:rtl/>
        </w:rPr>
        <w:t>ودعمت المحاور</w:t>
      </w:r>
      <w:r w:rsidR="000F3D36">
        <w:rPr>
          <w:rFonts w:ascii="Simplified Arabic" w:eastAsia="Simplified Arabic" w:hAnsi="Simplified Arabic" w:cs="Simplified Arabic"/>
          <w:color w:val="001D35"/>
          <w:sz w:val="28"/>
          <w:szCs w:val="28"/>
          <w:highlight w:val="white"/>
          <w:rtl/>
        </w:rPr>
        <w:t xml:space="preserve"> باقتباسات </w:t>
      </w:r>
      <w:r>
        <w:rPr>
          <w:rFonts w:ascii="Simplified Arabic" w:eastAsia="Simplified Arabic" w:hAnsi="Simplified Arabic" w:cs="Simplified Arabic" w:hint="cs"/>
          <w:color w:val="001D35"/>
          <w:sz w:val="28"/>
          <w:szCs w:val="28"/>
          <w:highlight w:val="white"/>
          <w:rtl/>
        </w:rPr>
        <w:t>مباشرة من</w:t>
      </w:r>
      <w:r w:rsidR="000F3D36">
        <w:rPr>
          <w:rFonts w:ascii="Simplified Arabic" w:eastAsia="Simplified Arabic" w:hAnsi="Simplified Arabic" w:cs="Simplified Arabic"/>
          <w:color w:val="001D35"/>
          <w:sz w:val="28"/>
          <w:szCs w:val="28"/>
          <w:highlight w:val="white"/>
          <w:rtl/>
        </w:rPr>
        <w:t xml:space="preserve"> المشاركين، والتي تقدم دليلاً ملموسا وتعزز من مصداقية النتائج وتظهر ثراء البيانات النوعية. (</w:t>
      </w:r>
      <w:r w:rsidR="000F3D36" w:rsidRPr="00EA0A1B">
        <w:rPr>
          <w:rFonts w:ascii="Simplified Arabic" w:eastAsia="Simplified Arabic" w:hAnsi="Simplified Arabic" w:cs="Simplified Arabic"/>
          <w:b/>
          <w:bCs/>
          <w:color w:val="001D35"/>
          <w:sz w:val="28"/>
          <w:szCs w:val="28"/>
          <w:highlight w:val="white"/>
          <w:rtl/>
        </w:rPr>
        <w:t>مثلا</w:t>
      </w:r>
      <w:r w:rsidR="000F3D36">
        <w:rPr>
          <w:rFonts w:ascii="Simplified Arabic" w:eastAsia="Simplified Arabic" w:hAnsi="Simplified Arabic" w:cs="Simplified Arabic"/>
          <w:color w:val="001D35"/>
          <w:sz w:val="28"/>
          <w:szCs w:val="28"/>
          <w:highlight w:val="white"/>
          <w:rtl/>
        </w:rPr>
        <w:t>: أشار أحد مدراء تقنية المعلومات إلى التحدي الأكبر يكمن في سد الفجوة بين الفهم التقني والفهم الإداري للمخاطر</w:t>
      </w:r>
      <w:r>
        <w:rPr>
          <w:rFonts w:ascii="Simplified Arabic" w:eastAsia="Simplified Arabic" w:hAnsi="Simplified Arabic" w:cs="Simplified Arabic" w:hint="cs"/>
          <w:color w:val="001D35"/>
          <w:sz w:val="28"/>
          <w:szCs w:val="28"/>
          <w:highlight w:val="white"/>
          <w:rtl/>
        </w:rPr>
        <w:t>).</w:t>
      </w:r>
    </w:p>
    <w:p w14:paraId="2056741B" w14:textId="22A85C32" w:rsidR="003F74F1" w:rsidRPr="00E91CC9" w:rsidRDefault="000F3D36">
      <w:pPr>
        <w:bidi/>
        <w:spacing w:line="240" w:lineRule="auto"/>
        <w:rPr>
          <w:rFonts w:ascii="Simplified Arabic" w:eastAsia="Simplified Arabic" w:hAnsi="Simplified Arabic" w:cs="Simplified Arabic"/>
          <w:bCs/>
          <w:sz w:val="28"/>
          <w:szCs w:val="28"/>
        </w:rPr>
      </w:pPr>
      <w:r w:rsidRPr="00E91CC9">
        <w:rPr>
          <w:rFonts w:ascii="Simplified Arabic" w:eastAsia="Simplified Arabic" w:hAnsi="Simplified Arabic" w:cs="Simplified Arabic"/>
          <w:bCs/>
          <w:color w:val="001D35"/>
          <w:sz w:val="28"/>
          <w:szCs w:val="28"/>
          <w:highlight w:val="white"/>
          <w:rtl/>
        </w:rPr>
        <w:t>مناقشة النتائج</w:t>
      </w:r>
    </w:p>
    <w:p w14:paraId="125E799F" w14:textId="5D2D387A" w:rsidR="004F5AF1" w:rsidRDefault="00E91CC9" w:rsidP="004F5AF1">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hint="cs"/>
          <w:color w:val="001D35"/>
          <w:sz w:val="28"/>
          <w:szCs w:val="28"/>
          <w:rtl/>
        </w:rPr>
        <w:t xml:space="preserve">يجب على الجهات التنظيمية أن تلعب دور حيوي في ضمان أمان البيانات وتوافرها ورفع مستوى الوعي لدى البنوك بشكل </w:t>
      </w:r>
      <w:r w:rsidR="004F5AF1">
        <w:rPr>
          <w:rFonts w:ascii="Simplified Arabic" w:eastAsia="Simplified Arabic" w:hAnsi="Simplified Arabic" w:cs="Simplified Arabic" w:hint="cs"/>
          <w:color w:val="001D35"/>
          <w:sz w:val="28"/>
          <w:szCs w:val="28"/>
          <w:rtl/>
        </w:rPr>
        <w:t>عام،</w:t>
      </w:r>
      <w:r>
        <w:rPr>
          <w:rFonts w:ascii="Simplified Arabic" w:eastAsia="Simplified Arabic" w:hAnsi="Simplified Arabic" w:cs="Simplified Arabic" w:hint="cs"/>
          <w:color w:val="001D35"/>
          <w:sz w:val="28"/>
          <w:szCs w:val="28"/>
          <w:rtl/>
        </w:rPr>
        <w:t xml:space="preserve"> حيث ضعف أمان البيانات سيؤدي بدوره إلى تأثر التميز التشغيلي .</w:t>
      </w:r>
      <w:r w:rsidR="00F14292">
        <w:rPr>
          <w:rFonts w:ascii="Simplified Arabic" w:eastAsia="Simplified Arabic" w:hAnsi="Simplified Arabic" w:cs="Simplified Arabic" w:hint="cs"/>
          <w:color w:val="001D35"/>
          <w:sz w:val="28"/>
          <w:szCs w:val="28"/>
          <w:rtl/>
        </w:rPr>
        <w:t xml:space="preserve"> يعزو البحث إلى ضرورة الاهتمام من قبل الإدارة العليا ودعم حوكمة تقنية المعلومات في البنوك من خلال تفعيل الأطر وتطبيقها بشكل كامل وتطويرها </w:t>
      </w:r>
      <w:r w:rsidR="004F5AF1">
        <w:rPr>
          <w:rFonts w:ascii="Simplified Arabic" w:eastAsia="Simplified Arabic" w:hAnsi="Simplified Arabic" w:cs="Simplified Arabic" w:hint="cs"/>
          <w:color w:val="001D35"/>
          <w:sz w:val="28"/>
          <w:szCs w:val="28"/>
          <w:rtl/>
        </w:rPr>
        <w:t>باستمرار</w:t>
      </w:r>
      <w:r w:rsidR="00F14292">
        <w:rPr>
          <w:rFonts w:ascii="Simplified Arabic" w:eastAsia="Simplified Arabic" w:hAnsi="Simplified Arabic" w:cs="Simplified Arabic" w:hint="cs"/>
          <w:color w:val="001D35"/>
          <w:sz w:val="28"/>
          <w:szCs w:val="28"/>
          <w:rtl/>
        </w:rPr>
        <w:t xml:space="preserve"> </w:t>
      </w:r>
      <w:r w:rsidR="004F5AF1">
        <w:rPr>
          <w:rFonts w:ascii="Simplified Arabic" w:eastAsia="Simplified Arabic" w:hAnsi="Simplified Arabic" w:cs="Simplified Arabic" w:hint="cs"/>
          <w:color w:val="001D35"/>
          <w:sz w:val="28"/>
          <w:szCs w:val="28"/>
          <w:rtl/>
        </w:rPr>
        <w:t xml:space="preserve">مما سيؤدي إلى اهتمام الموظفين بها وهذا سينعكس بشكل إيجابي. </w:t>
      </w:r>
    </w:p>
    <w:p w14:paraId="2ADC82A1" w14:textId="77777777" w:rsidR="004F5AF1" w:rsidRDefault="004F5AF1" w:rsidP="004F5AF1">
      <w:pPr>
        <w:bidi/>
        <w:spacing w:line="240" w:lineRule="auto"/>
        <w:rPr>
          <w:rFonts w:ascii="Simplified Arabic" w:eastAsia="Simplified Arabic" w:hAnsi="Simplified Arabic" w:cs="Simplified Arabic"/>
          <w:color w:val="001D35"/>
          <w:sz w:val="28"/>
          <w:szCs w:val="28"/>
          <w:rtl/>
        </w:rPr>
      </w:pPr>
    </w:p>
    <w:tbl>
      <w:tblPr>
        <w:tblStyle w:val="aa"/>
        <w:bidiVisual/>
        <w:tblW w:w="0" w:type="auto"/>
        <w:tblLook w:val="04A0" w:firstRow="1" w:lastRow="0" w:firstColumn="1" w:lastColumn="0" w:noHBand="0" w:noVBand="1"/>
      </w:tblPr>
      <w:tblGrid>
        <w:gridCol w:w="2363"/>
        <w:gridCol w:w="1530"/>
        <w:gridCol w:w="2160"/>
        <w:gridCol w:w="1710"/>
      </w:tblGrid>
      <w:tr w:rsidR="004F5AF1" w14:paraId="7A786B5D" w14:textId="77777777" w:rsidTr="009267C4">
        <w:tc>
          <w:tcPr>
            <w:tcW w:w="2363" w:type="dxa"/>
            <w:shd w:val="clear" w:color="auto" w:fill="D0CECE" w:themeFill="background2" w:themeFillShade="E6"/>
          </w:tcPr>
          <w:p w14:paraId="6EBD7EC5" w14:textId="3F4EA0E4" w:rsidR="004F5AF1" w:rsidRDefault="004F5AF1" w:rsidP="00F14292">
            <w:pPr>
              <w:bidi/>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المتغير المستقل</w:t>
            </w:r>
          </w:p>
        </w:tc>
        <w:tc>
          <w:tcPr>
            <w:tcW w:w="5400" w:type="dxa"/>
            <w:gridSpan w:val="3"/>
            <w:shd w:val="clear" w:color="auto" w:fill="D0CECE" w:themeFill="background2" w:themeFillShade="E6"/>
          </w:tcPr>
          <w:p w14:paraId="0B23B0EA" w14:textId="712450D5" w:rsidR="004F5AF1" w:rsidRDefault="004F5AF1" w:rsidP="004F5AF1">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المتغير التابع البنوك السعودية</w:t>
            </w:r>
          </w:p>
        </w:tc>
      </w:tr>
      <w:tr w:rsidR="004F5AF1" w14:paraId="15744971" w14:textId="77777777" w:rsidTr="009267C4">
        <w:trPr>
          <w:trHeight w:val="938"/>
        </w:trPr>
        <w:tc>
          <w:tcPr>
            <w:tcW w:w="2363" w:type="dxa"/>
            <w:vMerge w:val="restart"/>
            <w:shd w:val="clear" w:color="auto" w:fill="D0CECE" w:themeFill="background2" w:themeFillShade="E6"/>
          </w:tcPr>
          <w:p w14:paraId="20426B62" w14:textId="77777777" w:rsidR="004F5AF1" w:rsidRDefault="004F5AF1" w:rsidP="00F14292">
            <w:pPr>
              <w:bidi/>
              <w:rPr>
                <w:rFonts w:ascii="Simplified Arabic" w:eastAsia="Simplified Arabic" w:hAnsi="Simplified Arabic" w:cs="Simplified Arabic"/>
                <w:sz w:val="28"/>
                <w:szCs w:val="28"/>
                <w:rtl/>
              </w:rPr>
            </w:pPr>
          </w:p>
          <w:p w14:paraId="78BBBCDA" w14:textId="05D039B4" w:rsidR="004F5AF1" w:rsidRDefault="004F5AF1" w:rsidP="004F5AF1">
            <w:pPr>
              <w:bidi/>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حوكمة تقنية المعلومات </w:t>
            </w:r>
          </w:p>
        </w:tc>
        <w:tc>
          <w:tcPr>
            <w:tcW w:w="1530" w:type="dxa"/>
          </w:tcPr>
          <w:p w14:paraId="5548F0F4" w14:textId="61603231" w:rsidR="004F5AF1" w:rsidRDefault="004F5AF1"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عدد الإجابات</w:t>
            </w:r>
          </w:p>
        </w:tc>
        <w:tc>
          <w:tcPr>
            <w:tcW w:w="2160" w:type="dxa"/>
          </w:tcPr>
          <w:p w14:paraId="3D1E410C" w14:textId="77777777" w:rsidR="004F5AF1" w:rsidRDefault="004F5AF1"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معامل ارتباط بيرسون</w:t>
            </w:r>
          </w:p>
          <w:p w14:paraId="6A50A0EC" w14:textId="5D0E28C3" w:rsidR="004F5AF1" w:rsidRDefault="004F5AF1"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w:t>
            </w:r>
            <w:r w:rsidR="0008609E">
              <w:rPr>
                <w:rFonts w:ascii="Simplified Arabic" w:eastAsia="Simplified Arabic" w:hAnsi="Simplified Arabic" w:cs="Simplified Arabic"/>
                <w:sz w:val="28"/>
                <w:szCs w:val="28"/>
                <w:lang w:val="en-US"/>
              </w:rPr>
              <w:t>r</w:t>
            </w:r>
            <w:r>
              <w:rPr>
                <w:rFonts w:ascii="Simplified Arabic" w:eastAsia="Simplified Arabic" w:hAnsi="Simplified Arabic" w:cs="Simplified Arabic" w:hint="cs"/>
                <w:sz w:val="28"/>
                <w:szCs w:val="28"/>
                <w:rtl/>
              </w:rPr>
              <w:t>)</w:t>
            </w:r>
          </w:p>
        </w:tc>
        <w:tc>
          <w:tcPr>
            <w:tcW w:w="1710" w:type="dxa"/>
          </w:tcPr>
          <w:p w14:paraId="771A24D0" w14:textId="77777777" w:rsidR="0008609E" w:rsidRDefault="0008609E"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مستوى الدلالة</w:t>
            </w:r>
          </w:p>
          <w:p w14:paraId="323A673C" w14:textId="033EAE17" w:rsidR="004F5AF1" w:rsidRDefault="0008609E"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w:t>
            </w:r>
            <w:r>
              <w:rPr>
                <w:rFonts w:ascii="Simplified Arabic" w:eastAsia="Simplified Arabic" w:hAnsi="Simplified Arabic" w:cs="Simplified Arabic"/>
                <w:sz w:val="28"/>
                <w:szCs w:val="28"/>
                <w:lang w:val="en-US"/>
              </w:rPr>
              <w:t>sig.</w:t>
            </w:r>
            <w:r>
              <w:rPr>
                <w:rFonts w:ascii="Simplified Arabic" w:eastAsia="Simplified Arabic" w:hAnsi="Simplified Arabic" w:cs="Simplified Arabic" w:hint="cs"/>
                <w:sz w:val="28"/>
                <w:szCs w:val="28"/>
                <w:rtl/>
              </w:rPr>
              <w:t>)</w:t>
            </w:r>
          </w:p>
        </w:tc>
      </w:tr>
      <w:tr w:rsidR="004F5AF1" w14:paraId="5D7E1AAE" w14:textId="77777777" w:rsidTr="009267C4">
        <w:tc>
          <w:tcPr>
            <w:tcW w:w="2363" w:type="dxa"/>
            <w:vMerge/>
            <w:shd w:val="clear" w:color="auto" w:fill="D0CECE" w:themeFill="background2" w:themeFillShade="E6"/>
          </w:tcPr>
          <w:p w14:paraId="4B9D4ED0" w14:textId="77777777" w:rsidR="004F5AF1" w:rsidRDefault="004F5AF1" w:rsidP="00F14292">
            <w:pPr>
              <w:bidi/>
              <w:rPr>
                <w:rFonts w:ascii="Simplified Arabic" w:eastAsia="Simplified Arabic" w:hAnsi="Simplified Arabic" w:cs="Simplified Arabic"/>
                <w:sz w:val="28"/>
                <w:szCs w:val="28"/>
                <w:rtl/>
              </w:rPr>
            </w:pPr>
          </w:p>
        </w:tc>
        <w:tc>
          <w:tcPr>
            <w:tcW w:w="1530" w:type="dxa"/>
          </w:tcPr>
          <w:p w14:paraId="6CE56969" w14:textId="45ED69AE" w:rsidR="004F5AF1" w:rsidRDefault="004F5AF1"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60</w:t>
            </w:r>
          </w:p>
        </w:tc>
        <w:tc>
          <w:tcPr>
            <w:tcW w:w="2160" w:type="dxa"/>
          </w:tcPr>
          <w:p w14:paraId="3809D7E8" w14:textId="69F1EBA6" w:rsidR="004F5AF1" w:rsidRDefault="004F5AF1"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0.439</w:t>
            </w:r>
          </w:p>
        </w:tc>
        <w:tc>
          <w:tcPr>
            <w:tcW w:w="1710" w:type="dxa"/>
          </w:tcPr>
          <w:p w14:paraId="6CACB55F" w14:textId="01F77506" w:rsidR="004F5AF1" w:rsidRDefault="0008609E" w:rsidP="0008609E">
            <w:pPr>
              <w:bidi/>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0.000</w:t>
            </w:r>
          </w:p>
        </w:tc>
      </w:tr>
    </w:tbl>
    <w:p w14:paraId="434547A3" w14:textId="019C4240" w:rsidR="0008609E" w:rsidRDefault="0008609E" w:rsidP="0008609E">
      <w:pPr>
        <w:bidi/>
        <w:spacing w:line="240" w:lineRule="auto"/>
        <w:rPr>
          <w:rFonts w:ascii="Simplified Arabic" w:eastAsia="Simplified Arabic" w:hAnsi="Simplified Arabic" w:cs="Simplified Arabic"/>
          <w:color w:val="001D35"/>
          <w:sz w:val="28"/>
          <w:szCs w:val="28"/>
          <w:rtl/>
        </w:rPr>
      </w:pPr>
      <w:r>
        <w:rPr>
          <w:rFonts w:ascii="Simplified Arabic" w:eastAsia="Simplified Arabic" w:hAnsi="Simplified Arabic" w:cs="Simplified Arabic"/>
          <w:sz w:val="28"/>
          <w:szCs w:val="28"/>
          <w:rtl/>
        </w:rPr>
        <w:tab/>
      </w:r>
      <w:r>
        <w:rPr>
          <w:rFonts w:ascii="Simplified Arabic" w:eastAsia="Simplified Arabic" w:hAnsi="Simplified Arabic" w:cs="Simplified Arabic" w:hint="cs"/>
          <w:color w:val="001D35"/>
          <w:sz w:val="28"/>
          <w:szCs w:val="28"/>
          <w:rtl/>
        </w:rPr>
        <w:t xml:space="preserve">                 </w:t>
      </w:r>
      <w:r>
        <w:rPr>
          <w:rFonts w:ascii="Simplified Arabic" w:eastAsia="Simplified Arabic" w:hAnsi="Simplified Arabic" w:cs="Simplified Arabic"/>
          <w:color w:val="001D35"/>
          <w:sz w:val="28"/>
          <w:szCs w:val="28"/>
        </w:rPr>
        <w:t xml:space="preserve"> </w:t>
      </w:r>
      <w:r w:rsidR="00246C6A">
        <w:rPr>
          <w:rFonts w:ascii="Simplified Arabic" w:eastAsia="Simplified Arabic" w:hAnsi="Simplified Arabic" w:cs="Simplified Arabic" w:hint="cs"/>
          <w:color w:val="001D35"/>
          <w:sz w:val="28"/>
          <w:szCs w:val="28"/>
          <w:rtl/>
        </w:rPr>
        <w:t xml:space="preserve">جدول </w:t>
      </w:r>
      <w:r w:rsidR="00246C6A">
        <w:rPr>
          <w:rFonts w:ascii="Simplified Arabic" w:eastAsia="Simplified Arabic" w:hAnsi="Simplified Arabic" w:cs="Simplified Arabic"/>
          <w:color w:val="001D35"/>
          <w:sz w:val="28"/>
          <w:szCs w:val="28"/>
          <w:rtl/>
        </w:rPr>
        <w:t>(</w:t>
      </w:r>
      <w:r>
        <w:rPr>
          <w:rFonts w:ascii="Simplified Arabic" w:eastAsia="Simplified Arabic" w:hAnsi="Simplified Arabic" w:cs="Simplified Arabic" w:hint="cs"/>
          <w:color w:val="001D35"/>
          <w:sz w:val="28"/>
          <w:szCs w:val="28"/>
          <w:rtl/>
        </w:rPr>
        <w:t>6)</w:t>
      </w:r>
      <w:r>
        <w:rPr>
          <w:rFonts w:ascii="Simplified Arabic" w:eastAsia="Simplified Arabic" w:hAnsi="Simplified Arabic" w:cs="Simplified Arabic"/>
          <w:color w:val="001D35"/>
          <w:sz w:val="28"/>
          <w:szCs w:val="28"/>
        </w:rPr>
        <w:t xml:space="preserve"> </w:t>
      </w:r>
      <w:r>
        <w:rPr>
          <w:rFonts w:ascii="Simplified Arabic" w:eastAsia="Simplified Arabic" w:hAnsi="Simplified Arabic" w:cs="Simplified Arabic" w:hint="cs"/>
          <w:color w:val="001D35"/>
          <w:sz w:val="28"/>
          <w:szCs w:val="28"/>
          <w:rtl/>
        </w:rPr>
        <w:t xml:space="preserve">يوضح ارتباط معامل بيرسون بالمتغير التابع </w:t>
      </w:r>
    </w:p>
    <w:p w14:paraId="10E64755" w14:textId="7916F53E" w:rsidR="00F14292" w:rsidRDefault="00F14292" w:rsidP="0008609E">
      <w:pPr>
        <w:tabs>
          <w:tab w:val="left" w:pos="3435"/>
        </w:tabs>
        <w:bidi/>
        <w:spacing w:line="240" w:lineRule="auto"/>
        <w:rPr>
          <w:rFonts w:ascii="Simplified Arabic" w:eastAsia="Simplified Arabic" w:hAnsi="Simplified Arabic" w:cs="Simplified Arabic"/>
          <w:sz w:val="28"/>
          <w:szCs w:val="28"/>
        </w:rPr>
      </w:pPr>
    </w:p>
    <w:p w14:paraId="0E6DC134" w14:textId="3C70CE8C" w:rsidR="003F74F1" w:rsidRPr="00E72AFC" w:rsidRDefault="000F3D36">
      <w:pPr>
        <w:bidi/>
        <w:spacing w:line="240" w:lineRule="auto"/>
        <w:rPr>
          <w:rFonts w:ascii="Simplified Arabic" w:eastAsia="Simplified Arabic" w:hAnsi="Simplified Arabic" w:cs="Simplified Arabic"/>
          <w:b/>
          <w:bCs/>
          <w:sz w:val="28"/>
          <w:szCs w:val="28"/>
        </w:rPr>
      </w:pPr>
      <w:r w:rsidRPr="00E72AFC">
        <w:rPr>
          <w:rFonts w:ascii="Simplified Arabic" w:eastAsia="Simplified Arabic" w:hAnsi="Simplified Arabic" w:cs="Simplified Arabic"/>
          <w:b/>
          <w:bCs/>
          <w:color w:val="001D35"/>
          <w:sz w:val="28"/>
          <w:szCs w:val="28"/>
          <w:highlight w:val="white"/>
          <w:rtl/>
        </w:rPr>
        <w:t>المقارنة مع الدراسات السابقة</w:t>
      </w:r>
    </w:p>
    <w:p w14:paraId="23999CF1" w14:textId="5A2B412D" w:rsidR="003F74F1" w:rsidRDefault="003F74F1" w:rsidP="00754DE7">
      <w:pPr>
        <w:bidi/>
        <w:spacing w:line="240" w:lineRule="auto"/>
        <w:rPr>
          <w:rFonts w:ascii="Simplified Arabic" w:eastAsia="Simplified Arabic" w:hAnsi="Simplified Arabic" w:cs="Simplified Arabic"/>
          <w:sz w:val="28"/>
          <w:szCs w:val="28"/>
        </w:rPr>
      </w:pPr>
    </w:p>
    <w:p w14:paraId="5726941A" w14:textId="3E69AAFA"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الاختلاف والتناقض في حال وجود تباين أو تناقض بين نتائج الدراسة الحالية والدراسات السابقة، يجب على الباحث</w:t>
      </w:r>
      <w:r w:rsidR="00754DE7">
        <w:rPr>
          <w:rFonts w:ascii="Simplified Arabic" w:eastAsia="Simplified Arabic" w:hAnsi="Simplified Arabic" w:cs="Simplified Arabic" w:hint="cs"/>
          <w:color w:val="001D35"/>
          <w:sz w:val="28"/>
          <w:szCs w:val="28"/>
          <w:highlight w:val="white"/>
          <w:rtl/>
        </w:rPr>
        <w:t xml:space="preserve"> أن يشرح</w:t>
      </w:r>
      <w:r>
        <w:rPr>
          <w:rFonts w:ascii="Simplified Arabic" w:eastAsia="Simplified Arabic" w:hAnsi="Simplified Arabic" w:cs="Simplified Arabic"/>
          <w:color w:val="001D35"/>
          <w:sz w:val="28"/>
          <w:szCs w:val="28"/>
          <w:highlight w:val="white"/>
          <w:rtl/>
        </w:rPr>
        <w:t xml:space="preserve"> الأسباب المحتملة لذلك. قد تكون هذه الأسباب متعلقة بـ:</w:t>
      </w:r>
    </w:p>
    <w:p w14:paraId="7E0C9F61" w14:textId="77777777" w:rsidR="003F74F1" w:rsidRDefault="000F3D36">
      <w:pPr>
        <w:bidi/>
        <w:spacing w:line="240" w:lineRule="auto"/>
        <w:rPr>
          <w:rFonts w:ascii="Simplified Arabic" w:eastAsia="Simplified Arabic" w:hAnsi="Simplified Arabic" w:cs="Simplified Arabic"/>
          <w:sz w:val="28"/>
          <w:szCs w:val="28"/>
        </w:rPr>
      </w:pPr>
      <w:r w:rsidRPr="00754DE7">
        <w:rPr>
          <w:rFonts w:ascii="Simplified Arabic" w:eastAsia="Simplified Arabic" w:hAnsi="Simplified Arabic" w:cs="Simplified Arabic"/>
          <w:b/>
          <w:bCs/>
          <w:color w:val="001D35"/>
          <w:sz w:val="28"/>
          <w:szCs w:val="28"/>
          <w:highlight w:val="white"/>
          <w:rtl/>
        </w:rPr>
        <w:t>الاختلافات المنهجية</w:t>
      </w:r>
      <w:r>
        <w:rPr>
          <w:rFonts w:ascii="Simplified Arabic" w:eastAsia="Simplified Arabic" w:hAnsi="Simplified Arabic" w:cs="Simplified Arabic"/>
          <w:color w:val="001D35"/>
          <w:sz w:val="28"/>
          <w:szCs w:val="28"/>
          <w:highlight w:val="white"/>
          <w:rtl/>
        </w:rPr>
        <w:t xml:space="preserve"> : تباين في حجم العينة، طريقة جمع البيانات، أو الأدوات المستخدمة.</w:t>
      </w:r>
    </w:p>
    <w:p w14:paraId="454B48B2" w14:textId="77777777" w:rsidR="003F74F1" w:rsidRDefault="000F3D36">
      <w:pPr>
        <w:bidi/>
        <w:spacing w:line="240" w:lineRule="auto"/>
        <w:rPr>
          <w:rFonts w:ascii="Simplified Arabic" w:eastAsia="Simplified Arabic" w:hAnsi="Simplified Arabic" w:cs="Simplified Arabic"/>
          <w:sz w:val="28"/>
          <w:szCs w:val="28"/>
        </w:rPr>
      </w:pPr>
      <w:r w:rsidRPr="00754DE7">
        <w:rPr>
          <w:rFonts w:ascii="Simplified Arabic" w:eastAsia="Simplified Arabic" w:hAnsi="Simplified Arabic" w:cs="Simplified Arabic"/>
          <w:b/>
          <w:bCs/>
          <w:color w:val="001D35"/>
          <w:sz w:val="28"/>
          <w:szCs w:val="28"/>
          <w:highlight w:val="white"/>
          <w:rtl/>
        </w:rPr>
        <w:t>الاختلافات السياقية</w:t>
      </w:r>
      <w:r>
        <w:rPr>
          <w:rFonts w:ascii="Simplified Arabic" w:eastAsia="Simplified Arabic" w:hAnsi="Simplified Arabic" w:cs="Simplified Arabic"/>
          <w:color w:val="001D35"/>
          <w:sz w:val="28"/>
          <w:szCs w:val="28"/>
          <w:highlight w:val="white"/>
          <w:rtl/>
        </w:rPr>
        <w:t xml:space="preserve"> : خصوصية القطاع المصرفي السعودي، أو الظروف الاقتصادية والتنظيمية المختلفة عن سياقات الدراسات الأخرى.</w:t>
      </w:r>
    </w:p>
    <w:p w14:paraId="7430A343" w14:textId="77777777" w:rsidR="003F74F1" w:rsidRDefault="000F3D36">
      <w:pPr>
        <w:bidi/>
        <w:spacing w:line="240" w:lineRule="auto"/>
        <w:rPr>
          <w:rFonts w:ascii="Simplified Arabic" w:eastAsia="Simplified Arabic" w:hAnsi="Simplified Arabic" w:cs="Simplified Arabic"/>
          <w:sz w:val="28"/>
          <w:szCs w:val="28"/>
        </w:rPr>
      </w:pPr>
      <w:r w:rsidRPr="00754DE7">
        <w:rPr>
          <w:rFonts w:ascii="Simplified Arabic" w:eastAsia="Simplified Arabic" w:hAnsi="Simplified Arabic" w:cs="Simplified Arabic"/>
          <w:b/>
          <w:bCs/>
          <w:color w:val="001D35"/>
          <w:sz w:val="28"/>
          <w:szCs w:val="28"/>
          <w:highlight w:val="white"/>
          <w:rtl/>
        </w:rPr>
        <w:t>التطورات الزمنية</w:t>
      </w:r>
      <w:r>
        <w:rPr>
          <w:rFonts w:ascii="Simplified Arabic" w:eastAsia="Simplified Arabic" w:hAnsi="Simplified Arabic" w:cs="Simplified Arabic"/>
          <w:color w:val="001D35"/>
          <w:sz w:val="28"/>
          <w:szCs w:val="28"/>
          <w:highlight w:val="white"/>
          <w:rtl/>
        </w:rPr>
        <w:t xml:space="preserve"> : التغيرات في التكنولوجيا اللوائح، أو الممارسات الصناعية منذ تاريخ إجراء الدراسات السابقة.</w:t>
      </w:r>
    </w:p>
    <w:p w14:paraId="08F42FF0" w14:textId="77777777" w:rsidR="003F74F1" w:rsidRDefault="000F3D36">
      <w:pPr>
        <w:bidi/>
        <w:spacing w:line="240" w:lineRule="auto"/>
        <w:rPr>
          <w:rFonts w:ascii="Simplified Arabic" w:eastAsia="Simplified Arabic" w:hAnsi="Simplified Arabic" w:cs="Simplified Arabic"/>
          <w:sz w:val="28"/>
          <w:szCs w:val="28"/>
        </w:rPr>
      </w:pPr>
      <w:r w:rsidRPr="00754DE7">
        <w:rPr>
          <w:rFonts w:ascii="Simplified Arabic" w:eastAsia="Simplified Arabic" w:hAnsi="Simplified Arabic" w:cs="Simplified Arabic"/>
          <w:b/>
          <w:bCs/>
          <w:color w:val="001D35"/>
          <w:sz w:val="28"/>
          <w:szCs w:val="28"/>
          <w:highlight w:val="white"/>
          <w:rtl/>
        </w:rPr>
        <w:t>العوامل غير المتوقعة</w:t>
      </w:r>
      <w:r>
        <w:rPr>
          <w:rFonts w:ascii="Simplified Arabic" w:eastAsia="Simplified Arabic" w:hAnsi="Simplified Arabic" w:cs="Simplified Arabic"/>
          <w:color w:val="001D35"/>
          <w:sz w:val="28"/>
          <w:szCs w:val="28"/>
          <w:highlight w:val="white"/>
          <w:rtl/>
        </w:rPr>
        <w:t xml:space="preserve"> : ظهور عوامل جديدة لم تكن موجودة أو مؤثرة في الدراسات السابقة.</w:t>
      </w:r>
    </w:p>
    <w:p w14:paraId="1ADFC190" w14:textId="77777777" w:rsidR="003F74F1" w:rsidRDefault="000F3D36">
      <w:pPr>
        <w:bidi/>
        <w:spacing w:line="240" w:lineRule="auto"/>
        <w:rPr>
          <w:rFonts w:ascii="Simplified Arabic" w:eastAsia="Simplified Arabic" w:hAnsi="Simplified Arabic" w:cs="Simplified Arabic"/>
          <w:sz w:val="28"/>
          <w:szCs w:val="28"/>
        </w:rPr>
      </w:pPr>
      <w:r w:rsidRPr="00754DE7">
        <w:rPr>
          <w:rFonts w:ascii="Simplified Arabic" w:eastAsia="Simplified Arabic" w:hAnsi="Simplified Arabic" w:cs="Simplified Arabic"/>
          <w:b/>
          <w:bCs/>
          <w:color w:val="001D35"/>
          <w:sz w:val="28"/>
          <w:szCs w:val="28"/>
          <w:highlight w:val="white"/>
          <w:rtl/>
        </w:rPr>
        <w:t>تفسير النتائج غير المتوقعة</w:t>
      </w:r>
      <w:r>
        <w:rPr>
          <w:rFonts w:ascii="Simplified Arabic" w:eastAsia="Simplified Arabic" w:hAnsi="Simplified Arabic" w:cs="Simplified Arabic"/>
          <w:color w:val="001D35"/>
          <w:sz w:val="28"/>
          <w:szCs w:val="28"/>
          <w:highlight w:val="white"/>
          <w:rtl/>
        </w:rPr>
        <w:t xml:space="preserve"> : إذا ظهرت نتائج غير متوقعة، يجب على الباحث محاولة تفسيرها بناءً على الإطار النظري، أو سياق الدراسة، أو التحديات الميدانية التي</w:t>
      </w: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color w:val="001D35"/>
          <w:sz w:val="28"/>
          <w:szCs w:val="28"/>
          <w:highlight w:val="white"/>
          <w:rtl/>
        </w:rPr>
        <w:t>و اجهها.</w:t>
      </w:r>
    </w:p>
    <w:p w14:paraId="15116DB5" w14:textId="77777777" w:rsidR="003F74F1" w:rsidRPr="00754DE7" w:rsidRDefault="000F3D36">
      <w:pPr>
        <w:bidi/>
        <w:spacing w:line="240" w:lineRule="auto"/>
        <w:rPr>
          <w:rFonts w:ascii="Simplified Arabic" w:eastAsia="Simplified Arabic" w:hAnsi="Simplified Arabic" w:cs="Simplified Arabic"/>
          <w:bCs/>
          <w:sz w:val="28"/>
          <w:szCs w:val="28"/>
        </w:rPr>
      </w:pPr>
      <w:r w:rsidRPr="00754DE7">
        <w:rPr>
          <w:rFonts w:ascii="Simplified Arabic" w:eastAsia="Simplified Arabic" w:hAnsi="Simplified Arabic" w:cs="Simplified Arabic"/>
          <w:bCs/>
          <w:color w:val="001D35"/>
          <w:sz w:val="28"/>
          <w:szCs w:val="28"/>
          <w:highlight w:val="white"/>
          <w:rtl/>
        </w:rPr>
        <w:t>ربط النتائج بالإطار النظري</w:t>
      </w:r>
    </w:p>
    <w:p w14:paraId="58AA7BAA"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مناقشة كيف تدعم النتائج الحالية النظريات التي تم الاستناد إليها في الإطار النظري (مثل نظرية الوكالة أو أصحاب المصالح)، أو كيف أنها قد توسع هذه النظريات أو تقدم فهما جديدا لها.</w:t>
      </w:r>
    </w:p>
    <w:p w14:paraId="1F570A77"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توضيح كيف تسهم النتائج في بناء المعرفة في مجال حوكمة تقنية المعلومات.</w:t>
      </w:r>
    </w:p>
    <w:p w14:paraId="69394BAC" w14:textId="1992A228" w:rsidR="003F74F1" w:rsidRPr="009A1C09" w:rsidRDefault="000F3D36">
      <w:pPr>
        <w:bidi/>
        <w:spacing w:line="240" w:lineRule="auto"/>
        <w:rPr>
          <w:rFonts w:ascii="Simplified Arabic" w:eastAsia="Simplified Arabic" w:hAnsi="Simplified Arabic" w:cs="Simplified Arabic"/>
          <w:bCs/>
          <w:sz w:val="28"/>
          <w:szCs w:val="28"/>
        </w:rPr>
      </w:pPr>
      <w:r w:rsidRPr="009A1C09">
        <w:rPr>
          <w:rFonts w:ascii="Simplified Arabic" w:eastAsia="Simplified Arabic" w:hAnsi="Simplified Arabic" w:cs="Simplified Arabic"/>
          <w:bCs/>
          <w:color w:val="001D35"/>
          <w:sz w:val="28"/>
          <w:szCs w:val="28"/>
          <w:highlight w:val="white"/>
          <w:rtl/>
        </w:rPr>
        <w:t>مساهمة الدراسة الحالية</w:t>
      </w:r>
    </w:p>
    <w:p w14:paraId="5618FA85"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يجب أن يوضح هذا الجزء بوضوح ما أضافته الدراسة الحالية من معرفة جديدة أو فهم أعمق لم يكن موجودًا في الأدبيات السابقة. قد تكون هذه المساهمة:</w:t>
      </w:r>
    </w:p>
    <w:p w14:paraId="174FB5E2" w14:textId="77777777" w:rsidR="003F74F1" w:rsidRDefault="000F3D36">
      <w:pPr>
        <w:numPr>
          <w:ilvl w:val="0"/>
          <w:numId w:val="11"/>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1D35"/>
          <w:sz w:val="28"/>
          <w:szCs w:val="28"/>
          <w:highlight w:val="white"/>
          <w:rtl/>
        </w:rPr>
        <w:t>سد فجوة بحثية محددة في سياق البنوك السعودية.</w:t>
      </w:r>
    </w:p>
    <w:p w14:paraId="6801525A" w14:textId="77777777" w:rsidR="003F74F1" w:rsidRDefault="000F3D36">
      <w:pPr>
        <w:numPr>
          <w:ilvl w:val="0"/>
          <w:numId w:val="11"/>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1D35"/>
          <w:sz w:val="28"/>
          <w:szCs w:val="28"/>
          <w:highlight w:val="white"/>
          <w:rtl/>
        </w:rPr>
        <w:t>تقديم نموذج شامل يربط بين عدة أبعاد للحوكمة.</w:t>
      </w:r>
    </w:p>
    <w:p w14:paraId="15C129D4" w14:textId="77777777" w:rsidR="003F74F1" w:rsidRDefault="000F3D36">
      <w:pPr>
        <w:numPr>
          <w:ilvl w:val="0"/>
          <w:numId w:val="11"/>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1D35"/>
          <w:sz w:val="28"/>
          <w:szCs w:val="28"/>
          <w:highlight w:val="white"/>
          <w:rtl/>
        </w:rPr>
        <w:t>تفسير سبب التناقضات في الدراسات السابقة.</w:t>
      </w:r>
    </w:p>
    <w:p w14:paraId="2E6E6968" w14:textId="791F2110" w:rsidR="003F74F1" w:rsidRDefault="000F3D36">
      <w:pPr>
        <w:numPr>
          <w:ilvl w:val="0"/>
          <w:numId w:val="11"/>
        </w:num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1D35"/>
          <w:sz w:val="28"/>
          <w:szCs w:val="28"/>
          <w:highlight w:val="white"/>
          <w:rtl/>
        </w:rPr>
        <w:t>توفير رؤى من منظور الممارسين والخبراء في القطاع</w:t>
      </w:r>
      <w:r w:rsidR="00E72AFC">
        <w:rPr>
          <w:rFonts w:ascii="Simplified Arabic" w:eastAsia="Simplified Arabic" w:hAnsi="Simplified Arabic" w:cs="Simplified Arabic" w:hint="cs"/>
          <w:color w:val="001D35"/>
          <w:sz w:val="28"/>
          <w:szCs w:val="28"/>
          <w:highlight w:val="white"/>
          <w:rtl/>
        </w:rPr>
        <w:t xml:space="preserve"> المصرفي</w:t>
      </w:r>
      <w:r>
        <w:rPr>
          <w:rFonts w:ascii="Simplified Arabic" w:eastAsia="Simplified Arabic" w:hAnsi="Simplified Arabic" w:cs="Simplified Arabic"/>
          <w:color w:val="001D35"/>
          <w:sz w:val="28"/>
          <w:szCs w:val="28"/>
          <w:highlight w:val="white"/>
          <w:rtl/>
        </w:rPr>
        <w:t>.</w:t>
      </w:r>
    </w:p>
    <w:p w14:paraId="7A9F4F4C" w14:textId="082F7BE1" w:rsidR="003F74F1" w:rsidRPr="009A1C09" w:rsidRDefault="000F3D36">
      <w:pPr>
        <w:bidi/>
        <w:spacing w:line="240" w:lineRule="auto"/>
        <w:rPr>
          <w:rFonts w:ascii="Simplified Arabic" w:eastAsia="Simplified Arabic" w:hAnsi="Simplified Arabic" w:cs="Simplified Arabic"/>
          <w:bCs/>
          <w:sz w:val="28"/>
          <w:szCs w:val="28"/>
        </w:rPr>
      </w:pPr>
      <w:r w:rsidRPr="009A1C09">
        <w:rPr>
          <w:rFonts w:ascii="Simplified Arabic" w:eastAsia="Simplified Arabic" w:hAnsi="Simplified Arabic" w:cs="Simplified Arabic"/>
          <w:bCs/>
          <w:color w:val="001D35"/>
          <w:sz w:val="28"/>
          <w:szCs w:val="28"/>
          <w:highlight w:val="white"/>
          <w:rtl/>
        </w:rPr>
        <w:t>التوصيات</w:t>
      </w:r>
    </w:p>
    <w:p w14:paraId="4CB2184F"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يعد قسم التوصيات ثمرة البحث، حيث يتم ترجمة النتائج والاستنتاجات إلى إرشادات عملية ومقترحات قابلة للتطبيق. تقسم التوصيات عادة إلى توصيات للممارسين وتوصيات للباحثين المستقبليين.</w:t>
      </w:r>
    </w:p>
    <w:p w14:paraId="3B332BDF" w14:textId="5EB3D581" w:rsidR="003F74F1" w:rsidRDefault="000F3D36" w:rsidP="00453EB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تركز هذه التوصيات على كيفية تطبيق النتائج </w:t>
      </w:r>
      <w:r w:rsidR="007C7F1D">
        <w:rPr>
          <w:rFonts w:ascii="Simplified Arabic" w:eastAsia="Simplified Arabic" w:hAnsi="Simplified Arabic" w:cs="Simplified Arabic" w:hint="cs"/>
          <w:color w:val="001D35"/>
          <w:sz w:val="28"/>
          <w:szCs w:val="28"/>
          <w:highlight w:val="white"/>
          <w:rtl/>
        </w:rPr>
        <w:t>لرفع مستوى الحوكمة</w:t>
      </w:r>
      <w:r>
        <w:rPr>
          <w:rFonts w:ascii="Simplified Arabic" w:eastAsia="Simplified Arabic" w:hAnsi="Simplified Arabic" w:cs="Simplified Arabic"/>
          <w:color w:val="001D35"/>
          <w:sz w:val="28"/>
          <w:szCs w:val="28"/>
          <w:highlight w:val="white"/>
          <w:rtl/>
        </w:rPr>
        <w:t xml:space="preserve"> </w:t>
      </w:r>
      <w:r w:rsidR="007C7F1D">
        <w:rPr>
          <w:rFonts w:ascii="Simplified Arabic" w:eastAsia="Simplified Arabic" w:hAnsi="Simplified Arabic" w:cs="Simplified Arabic" w:hint="cs"/>
          <w:color w:val="001D35"/>
          <w:sz w:val="28"/>
          <w:szCs w:val="28"/>
          <w:highlight w:val="white"/>
          <w:rtl/>
        </w:rPr>
        <w:t>ل</w:t>
      </w:r>
      <w:r>
        <w:rPr>
          <w:rFonts w:ascii="Simplified Arabic" w:eastAsia="Simplified Arabic" w:hAnsi="Simplified Arabic" w:cs="Simplified Arabic"/>
          <w:color w:val="001D35"/>
          <w:sz w:val="28"/>
          <w:szCs w:val="28"/>
          <w:highlight w:val="white"/>
          <w:rtl/>
        </w:rPr>
        <w:t>تقني</w:t>
      </w:r>
      <w:r w:rsidR="00453EBF">
        <w:rPr>
          <w:rFonts w:ascii="Simplified Arabic" w:eastAsia="Simplified Arabic" w:hAnsi="Simplified Arabic" w:cs="Simplified Arabic"/>
          <w:color w:val="001D35"/>
          <w:sz w:val="28"/>
          <w:szCs w:val="28"/>
          <w:highlight w:val="white"/>
          <w:rtl/>
        </w:rPr>
        <w:t>ة المعلومات في البنوك السعودية</w:t>
      </w:r>
      <w:r w:rsidR="00453EBF">
        <w:rPr>
          <w:rFonts w:ascii="Simplified Arabic" w:eastAsia="Simplified Arabic" w:hAnsi="Simplified Arabic" w:cs="Simplified Arabic" w:hint="cs"/>
          <w:color w:val="001D35"/>
          <w:sz w:val="28"/>
          <w:szCs w:val="28"/>
          <w:rtl/>
        </w:rPr>
        <w:t xml:space="preserve"> لممارسين الحوكمة : </w:t>
      </w:r>
    </w:p>
    <w:p w14:paraId="3526DB9C" w14:textId="09762904" w:rsidR="003F74F1" w:rsidRPr="00FE0E4C" w:rsidRDefault="00FE0E4C" w:rsidP="00453EBF">
      <w:pPr>
        <w:pStyle w:val="a8"/>
        <w:numPr>
          <w:ilvl w:val="0"/>
          <w:numId w:val="47"/>
        </w:numPr>
        <w:bidi/>
        <w:spacing w:line="240" w:lineRule="auto"/>
        <w:rPr>
          <w:rFonts w:ascii="Simplified Arabic" w:eastAsia="Simplified Arabic" w:hAnsi="Simplified Arabic" w:cs="Simplified Arabic"/>
          <w:sz w:val="28"/>
          <w:szCs w:val="28"/>
        </w:rPr>
      </w:pPr>
      <w:r w:rsidRPr="00FE0E4C">
        <w:rPr>
          <w:rFonts w:ascii="Simplified Arabic" w:eastAsia="Simplified Arabic" w:hAnsi="Simplified Arabic" w:cs="Simplified Arabic" w:hint="cs"/>
          <w:color w:val="001D35"/>
          <w:sz w:val="28"/>
          <w:szCs w:val="28"/>
          <w:highlight w:val="white"/>
          <w:rtl/>
        </w:rPr>
        <w:t>جميع الفقرات</w:t>
      </w:r>
      <w:r w:rsidR="00453EBF">
        <w:rPr>
          <w:rFonts w:ascii="Simplified Arabic" w:eastAsia="Simplified Arabic" w:hAnsi="Simplified Arabic" w:cs="Simplified Arabic" w:hint="cs"/>
          <w:color w:val="001D35"/>
          <w:sz w:val="28"/>
          <w:szCs w:val="28"/>
          <w:highlight w:val="white"/>
          <w:rtl/>
        </w:rPr>
        <w:t xml:space="preserve"> المطقبة</w:t>
      </w:r>
      <w:r w:rsidRPr="00FE0E4C">
        <w:rPr>
          <w:rFonts w:ascii="Simplified Arabic" w:eastAsia="Simplified Arabic" w:hAnsi="Simplified Arabic" w:cs="Simplified Arabic" w:hint="cs"/>
          <w:color w:val="001D35"/>
          <w:sz w:val="28"/>
          <w:szCs w:val="28"/>
          <w:highlight w:val="white"/>
          <w:rtl/>
        </w:rPr>
        <w:t xml:space="preserve"> كانت </w:t>
      </w:r>
      <w:r w:rsidR="000F3D36" w:rsidRPr="00FE0E4C">
        <w:rPr>
          <w:rFonts w:ascii="Simplified Arabic" w:eastAsia="Simplified Arabic" w:hAnsi="Simplified Arabic" w:cs="Simplified Arabic"/>
          <w:color w:val="001D35"/>
          <w:sz w:val="28"/>
          <w:szCs w:val="28"/>
          <w:highlight w:val="white"/>
          <w:rtl/>
        </w:rPr>
        <w:t>قابلة واضحة ومحددة بما يكفي لتوجيه الإجراءات.</w:t>
      </w:r>
    </w:p>
    <w:p w14:paraId="2EC3C218" w14:textId="27B33687" w:rsidR="003F74F1" w:rsidRPr="00FE0E4C" w:rsidRDefault="000F3D36" w:rsidP="00453EBF">
      <w:pPr>
        <w:pStyle w:val="a8"/>
        <w:numPr>
          <w:ilvl w:val="0"/>
          <w:numId w:val="47"/>
        </w:numPr>
        <w:bidi/>
        <w:spacing w:line="240" w:lineRule="auto"/>
        <w:rPr>
          <w:rFonts w:ascii="Simplified Arabic" w:eastAsia="Simplified Arabic" w:hAnsi="Simplified Arabic" w:cs="Simplified Arabic"/>
          <w:color w:val="001D35"/>
          <w:sz w:val="28"/>
          <w:szCs w:val="28"/>
          <w:rtl/>
        </w:rPr>
      </w:pPr>
      <w:r w:rsidRPr="00FE0E4C">
        <w:rPr>
          <w:rFonts w:ascii="Simplified Arabic" w:eastAsia="Simplified Arabic" w:hAnsi="Simplified Arabic" w:cs="Simplified Arabic"/>
          <w:color w:val="001D35"/>
          <w:sz w:val="28"/>
          <w:szCs w:val="28"/>
          <w:highlight w:val="white"/>
          <w:rtl/>
        </w:rPr>
        <w:t>مستندة إلى النتائج</w:t>
      </w:r>
      <w:r w:rsidR="00FE0E4C" w:rsidRPr="00FE0E4C">
        <w:rPr>
          <w:rFonts w:ascii="Simplified Arabic" w:eastAsia="Simplified Arabic" w:hAnsi="Simplified Arabic" w:cs="Simplified Arabic" w:hint="cs"/>
          <w:color w:val="001D35"/>
          <w:sz w:val="28"/>
          <w:szCs w:val="28"/>
          <w:highlight w:val="white"/>
          <w:rtl/>
        </w:rPr>
        <w:t xml:space="preserve"> </w:t>
      </w:r>
      <w:r w:rsidR="00453EBF">
        <w:rPr>
          <w:rFonts w:ascii="Simplified Arabic" w:eastAsia="Simplified Arabic" w:hAnsi="Simplified Arabic" w:cs="Simplified Arabic" w:hint="cs"/>
          <w:color w:val="001D35"/>
          <w:sz w:val="28"/>
          <w:szCs w:val="28"/>
          <w:highlight w:val="white"/>
          <w:rtl/>
        </w:rPr>
        <w:t>و</w:t>
      </w:r>
      <w:r w:rsidRPr="00FE0E4C">
        <w:rPr>
          <w:rFonts w:ascii="Simplified Arabic" w:eastAsia="Simplified Arabic" w:hAnsi="Simplified Arabic" w:cs="Simplified Arabic"/>
          <w:color w:val="001D35"/>
          <w:sz w:val="28"/>
          <w:szCs w:val="28"/>
          <w:highlight w:val="white"/>
          <w:rtl/>
        </w:rPr>
        <w:t xml:space="preserve">مدعومة بشكل مباشر </w:t>
      </w:r>
      <w:r w:rsidR="00453EBF">
        <w:rPr>
          <w:rFonts w:ascii="Simplified Arabic" w:eastAsia="Simplified Arabic" w:hAnsi="Simplified Arabic" w:cs="Simplified Arabic" w:hint="cs"/>
          <w:color w:val="001D35"/>
          <w:sz w:val="28"/>
          <w:szCs w:val="28"/>
          <w:highlight w:val="white"/>
          <w:rtl/>
        </w:rPr>
        <w:t>وهي حصيلة</w:t>
      </w:r>
      <w:r w:rsidRPr="00FE0E4C">
        <w:rPr>
          <w:rFonts w:ascii="Simplified Arabic" w:eastAsia="Simplified Arabic" w:hAnsi="Simplified Arabic" w:cs="Simplified Arabic"/>
          <w:color w:val="001D35"/>
          <w:sz w:val="28"/>
          <w:szCs w:val="28"/>
          <w:highlight w:val="white"/>
          <w:rtl/>
        </w:rPr>
        <w:t xml:space="preserve"> </w:t>
      </w:r>
      <w:r w:rsidR="00453EBF">
        <w:rPr>
          <w:rFonts w:ascii="Simplified Arabic" w:eastAsia="Simplified Arabic" w:hAnsi="Simplified Arabic" w:cs="Simplified Arabic" w:hint="cs"/>
          <w:color w:val="001D35"/>
          <w:sz w:val="28"/>
          <w:szCs w:val="28"/>
          <w:highlight w:val="white"/>
          <w:rtl/>
        </w:rPr>
        <w:t>ما</w:t>
      </w:r>
      <w:r w:rsidRPr="00FE0E4C">
        <w:rPr>
          <w:rFonts w:ascii="Simplified Arabic" w:eastAsia="Simplified Arabic" w:hAnsi="Simplified Arabic" w:cs="Simplified Arabic"/>
          <w:color w:val="001D35"/>
          <w:sz w:val="28"/>
          <w:szCs w:val="28"/>
          <w:highlight w:val="white"/>
          <w:rtl/>
        </w:rPr>
        <w:t xml:space="preserve"> توصلت إليها الدراسة.</w:t>
      </w:r>
    </w:p>
    <w:p w14:paraId="485B0FCA" w14:textId="4D1D94A4" w:rsidR="00FE0E4C" w:rsidRDefault="00453EBF" w:rsidP="00FE0E4C">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hint="cs"/>
          <w:color w:val="001D35"/>
          <w:sz w:val="28"/>
          <w:szCs w:val="28"/>
          <w:rtl/>
          <w:lang w:val="en-US"/>
        </w:rPr>
        <w:t xml:space="preserve">      </w:t>
      </w:r>
      <w:r w:rsidR="00FE0E4C">
        <w:rPr>
          <w:rFonts w:ascii="Simplified Arabic" w:eastAsia="Simplified Arabic" w:hAnsi="Simplified Arabic" w:cs="Simplified Arabic" w:hint="cs"/>
          <w:color w:val="001D35"/>
          <w:sz w:val="28"/>
          <w:szCs w:val="28"/>
          <w:rtl/>
          <w:lang w:val="en-US"/>
        </w:rPr>
        <w:t>حيث أن جميع المتوسطات تزيد أو تساوي القيمة (3) بشكل عام وهو ما كان متواف</w:t>
      </w:r>
      <w:r w:rsidR="00FE0E4C">
        <w:rPr>
          <w:rFonts w:ascii="Simplified Arabic" w:eastAsia="Simplified Arabic" w:hAnsi="Simplified Arabic" w:cs="Simplified Arabic" w:hint="eastAsia"/>
          <w:color w:val="001D35"/>
          <w:sz w:val="28"/>
          <w:szCs w:val="28"/>
          <w:rtl/>
          <w:lang w:val="en-US"/>
        </w:rPr>
        <w:t>ق</w:t>
      </w:r>
      <w:r w:rsidR="00FE0E4C">
        <w:rPr>
          <w:rFonts w:ascii="Simplified Arabic" w:eastAsia="Simplified Arabic" w:hAnsi="Simplified Arabic" w:cs="Simplified Arabic" w:hint="cs"/>
          <w:color w:val="001D35"/>
          <w:sz w:val="28"/>
          <w:szCs w:val="28"/>
          <w:rtl/>
          <w:lang w:val="en-US"/>
        </w:rPr>
        <w:t xml:space="preserve"> أو قريب من </w:t>
      </w:r>
      <w:r>
        <w:rPr>
          <w:rFonts w:ascii="Simplified Arabic" w:eastAsia="Simplified Arabic" w:hAnsi="Simplified Arabic" w:cs="Simplified Arabic" w:hint="cs"/>
          <w:color w:val="001D35"/>
          <w:sz w:val="28"/>
          <w:szCs w:val="28"/>
          <w:rtl/>
          <w:lang w:val="en-US"/>
        </w:rPr>
        <w:t xml:space="preserve">              </w:t>
      </w:r>
      <w:r w:rsidR="00FE0E4C">
        <w:rPr>
          <w:rFonts w:ascii="Simplified Arabic" w:eastAsia="Simplified Arabic" w:hAnsi="Simplified Arabic" w:cs="Simplified Arabic" w:hint="cs"/>
          <w:color w:val="001D35"/>
          <w:sz w:val="28"/>
          <w:szCs w:val="28"/>
          <w:rtl/>
          <w:lang w:val="en-US"/>
        </w:rPr>
        <w:t>مستوى النضوج للبنك والذي كان مقدم من الشركة الاستشارية والذي ذكرته مسبقا بالبحث</w:t>
      </w:r>
      <w:r>
        <w:rPr>
          <w:rFonts w:ascii="Simplified Arabic" w:eastAsia="Simplified Arabic" w:hAnsi="Simplified Arabic" w:cs="Simplified Arabic" w:hint="cs"/>
          <w:color w:val="001D35"/>
          <w:sz w:val="28"/>
          <w:szCs w:val="28"/>
          <w:rtl/>
          <w:lang w:val="en-US"/>
        </w:rPr>
        <w:t>.</w:t>
      </w:r>
    </w:p>
    <w:p w14:paraId="26F9E511" w14:textId="2766B267" w:rsidR="003F74F1" w:rsidRPr="00FE0E4C" w:rsidRDefault="000F3D36" w:rsidP="00FE0E4C">
      <w:pPr>
        <w:pStyle w:val="a8"/>
        <w:numPr>
          <w:ilvl w:val="0"/>
          <w:numId w:val="48"/>
        </w:numPr>
        <w:bidi/>
        <w:spacing w:line="240" w:lineRule="auto"/>
        <w:rPr>
          <w:rFonts w:ascii="Simplified Arabic" w:eastAsia="Simplified Arabic" w:hAnsi="Simplified Arabic" w:cs="Simplified Arabic"/>
          <w:sz w:val="28"/>
          <w:szCs w:val="28"/>
        </w:rPr>
      </w:pPr>
      <w:r w:rsidRPr="00FE0E4C">
        <w:rPr>
          <w:rFonts w:ascii="Simplified Arabic" w:eastAsia="Simplified Arabic" w:hAnsi="Simplified Arabic" w:cs="Simplified Arabic"/>
          <w:color w:val="001D35"/>
          <w:sz w:val="28"/>
          <w:szCs w:val="28"/>
          <w:highlight w:val="white"/>
          <w:rtl/>
        </w:rPr>
        <w:t xml:space="preserve">موجهة </w:t>
      </w:r>
      <w:r w:rsidR="00FE0E4C" w:rsidRPr="00FE0E4C">
        <w:rPr>
          <w:rFonts w:ascii="Simplified Arabic" w:eastAsia="Simplified Arabic" w:hAnsi="Simplified Arabic" w:cs="Simplified Arabic" w:hint="cs"/>
          <w:color w:val="001D35"/>
          <w:sz w:val="28"/>
          <w:szCs w:val="28"/>
          <w:rtl/>
        </w:rPr>
        <w:t xml:space="preserve">للبنك والقطاع المصرفي وممارسي الحوكمة والمهتمين بالقطاع ككل. </w:t>
      </w:r>
    </w:p>
    <w:p w14:paraId="29E47F16" w14:textId="54E07226" w:rsidR="003F74F1" w:rsidRPr="00FE0E4C" w:rsidRDefault="000F3D36" w:rsidP="00FE0E4C">
      <w:pPr>
        <w:pStyle w:val="a8"/>
        <w:numPr>
          <w:ilvl w:val="0"/>
          <w:numId w:val="48"/>
        </w:numPr>
        <w:bidi/>
        <w:spacing w:line="240" w:lineRule="auto"/>
        <w:rPr>
          <w:rFonts w:ascii="Simplified Arabic" w:eastAsia="Simplified Arabic" w:hAnsi="Simplified Arabic" w:cs="Simplified Arabic"/>
          <w:sz w:val="28"/>
          <w:szCs w:val="28"/>
        </w:rPr>
      </w:pPr>
      <w:r w:rsidRPr="00FE0E4C">
        <w:rPr>
          <w:rFonts w:ascii="Simplified Arabic" w:eastAsia="Simplified Arabic" w:hAnsi="Simplified Arabic" w:cs="Simplified Arabic"/>
          <w:color w:val="001D35"/>
          <w:sz w:val="28"/>
          <w:szCs w:val="28"/>
          <w:highlight w:val="white"/>
          <w:rtl/>
        </w:rPr>
        <w:t xml:space="preserve">تعزيز </w:t>
      </w:r>
      <w:r w:rsidR="00FE0E4C" w:rsidRPr="00FE0E4C">
        <w:rPr>
          <w:rFonts w:ascii="Simplified Arabic" w:eastAsia="Simplified Arabic" w:hAnsi="Simplified Arabic" w:cs="Simplified Arabic" w:hint="cs"/>
          <w:color w:val="001D35"/>
          <w:sz w:val="28"/>
          <w:szCs w:val="28"/>
          <w:highlight w:val="white"/>
          <w:rtl/>
        </w:rPr>
        <w:t xml:space="preserve">ودعم </w:t>
      </w:r>
      <w:r w:rsidRPr="00FE0E4C">
        <w:rPr>
          <w:rFonts w:ascii="Simplified Arabic" w:eastAsia="Simplified Arabic" w:hAnsi="Simplified Arabic" w:cs="Simplified Arabic"/>
          <w:color w:val="001D35"/>
          <w:sz w:val="28"/>
          <w:szCs w:val="28"/>
          <w:highlight w:val="white"/>
          <w:rtl/>
        </w:rPr>
        <w:t xml:space="preserve">أطر الحوكمة المتكاملة </w:t>
      </w:r>
      <w:r w:rsidR="00FE0E4C" w:rsidRPr="00FE0E4C">
        <w:rPr>
          <w:rFonts w:ascii="Simplified Arabic" w:eastAsia="Simplified Arabic" w:hAnsi="Simplified Arabic" w:cs="Simplified Arabic" w:hint="cs"/>
          <w:color w:val="001D35"/>
          <w:sz w:val="28"/>
          <w:szCs w:val="28"/>
          <w:highlight w:val="white"/>
          <w:rtl/>
        </w:rPr>
        <w:t>الضرورية ل</w:t>
      </w:r>
      <w:r w:rsidRPr="00FE0E4C">
        <w:rPr>
          <w:rFonts w:ascii="Simplified Arabic" w:eastAsia="Simplified Arabic" w:hAnsi="Simplified Arabic" w:cs="Simplified Arabic"/>
          <w:color w:val="001D35"/>
          <w:sz w:val="28"/>
          <w:szCs w:val="28"/>
          <w:highlight w:val="white"/>
          <w:rtl/>
        </w:rPr>
        <w:t xml:space="preserve">دمج أطر مثل </w:t>
      </w:r>
      <w:r w:rsidRPr="00FE0E4C">
        <w:rPr>
          <w:rFonts w:ascii="Simplified Arabic" w:eastAsia="Simplified Arabic" w:hAnsi="Simplified Arabic" w:cs="Simplified Arabic"/>
          <w:color w:val="001D35"/>
          <w:sz w:val="28"/>
          <w:szCs w:val="28"/>
          <w:highlight w:val="white"/>
        </w:rPr>
        <w:t>COBIT</w:t>
      </w:r>
      <w:r w:rsidRPr="00FE0E4C">
        <w:rPr>
          <w:rFonts w:ascii="Simplified Arabic" w:eastAsia="Simplified Arabic" w:hAnsi="Simplified Arabic" w:cs="Simplified Arabic"/>
          <w:color w:val="001D35"/>
          <w:sz w:val="28"/>
          <w:szCs w:val="28"/>
          <w:highlight w:val="white"/>
          <w:rtl/>
        </w:rPr>
        <w:t xml:space="preserve"> و </w:t>
      </w:r>
      <w:r w:rsidR="00E72AFC" w:rsidRPr="00FE0E4C">
        <w:rPr>
          <w:rFonts w:ascii="Simplified Arabic" w:eastAsia="Simplified Arabic" w:hAnsi="Simplified Arabic" w:cs="Simplified Arabic"/>
          <w:color w:val="001D35"/>
          <w:sz w:val="28"/>
          <w:szCs w:val="28"/>
          <w:highlight w:val="white"/>
        </w:rPr>
        <w:t>ITIL</w:t>
      </w:r>
      <w:r w:rsidRPr="00FE0E4C">
        <w:rPr>
          <w:rFonts w:ascii="Simplified Arabic" w:eastAsia="Simplified Arabic" w:hAnsi="Simplified Arabic" w:cs="Simplified Arabic"/>
          <w:color w:val="001D35"/>
          <w:sz w:val="28"/>
          <w:szCs w:val="28"/>
          <w:highlight w:val="white"/>
          <w:rtl/>
        </w:rPr>
        <w:t xml:space="preserve"> بشكل أكثر فعالية لضمان توحيد العمليات وتحسين الكفاءة في إدارة خدمات تقنية المعلومات.</w:t>
      </w:r>
    </w:p>
    <w:p w14:paraId="3DEC3E1E" w14:textId="3E72CD01" w:rsidR="003F74F1" w:rsidRPr="00FE0E4C" w:rsidRDefault="000F3D36" w:rsidP="00FE0E4C">
      <w:pPr>
        <w:pStyle w:val="a8"/>
        <w:numPr>
          <w:ilvl w:val="0"/>
          <w:numId w:val="48"/>
        </w:numPr>
        <w:bidi/>
        <w:spacing w:line="240" w:lineRule="auto"/>
        <w:rPr>
          <w:rFonts w:ascii="Simplified Arabic" w:eastAsia="Simplified Arabic" w:hAnsi="Simplified Arabic" w:cs="Simplified Arabic"/>
          <w:sz w:val="28"/>
          <w:szCs w:val="28"/>
        </w:rPr>
      </w:pPr>
      <w:r w:rsidRPr="00FE0E4C">
        <w:rPr>
          <w:rFonts w:ascii="Simplified Arabic" w:eastAsia="Simplified Arabic" w:hAnsi="Simplified Arabic" w:cs="Simplified Arabic"/>
          <w:color w:val="001D35"/>
          <w:sz w:val="28"/>
          <w:szCs w:val="28"/>
          <w:highlight w:val="white"/>
          <w:rtl/>
        </w:rPr>
        <w:t xml:space="preserve">الاستثمار في الأمن السيبراني </w:t>
      </w:r>
      <w:r w:rsidR="00FE0E4C" w:rsidRPr="00FE0E4C">
        <w:rPr>
          <w:rFonts w:ascii="Simplified Arabic" w:eastAsia="Simplified Arabic" w:hAnsi="Simplified Arabic" w:cs="Simplified Arabic" w:hint="cs"/>
          <w:color w:val="001D35"/>
          <w:sz w:val="28"/>
          <w:szCs w:val="28"/>
          <w:highlight w:val="white"/>
          <w:rtl/>
        </w:rPr>
        <w:t>والذكاء الاصطناعي</w:t>
      </w:r>
      <w:r w:rsidRPr="00FE0E4C">
        <w:rPr>
          <w:rFonts w:ascii="Simplified Arabic" w:eastAsia="Simplified Arabic" w:hAnsi="Simplified Arabic" w:cs="Simplified Arabic"/>
          <w:color w:val="001D35"/>
          <w:sz w:val="28"/>
          <w:szCs w:val="28"/>
          <w:highlight w:val="white"/>
          <w:rtl/>
        </w:rPr>
        <w:t xml:space="preserve"> بناءً على التحديات المكتشفة، </w:t>
      </w:r>
      <w:r w:rsidR="00FE0E4C" w:rsidRPr="00FE0E4C">
        <w:rPr>
          <w:rFonts w:ascii="Simplified Arabic" w:eastAsia="Simplified Arabic" w:hAnsi="Simplified Arabic" w:cs="Simplified Arabic" w:hint="cs"/>
          <w:color w:val="001D35"/>
          <w:sz w:val="28"/>
          <w:szCs w:val="28"/>
          <w:highlight w:val="white"/>
          <w:rtl/>
        </w:rPr>
        <w:t>أوصي</w:t>
      </w:r>
      <w:r w:rsidRPr="00FE0E4C">
        <w:rPr>
          <w:rFonts w:ascii="Simplified Arabic" w:eastAsia="Simplified Arabic" w:hAnsi="Simplified Arabic" w:cs="Simplified Arabic"/>
          <w:color w:val="001D35"/>
          <w:sz w:val="28"/>
          <w:szCs w:val="28"/>
          <w:highlight w:val="white"/>
          <w:rtl/>
        </w:rPr>
        <w:t xml:space="preserve"> بتخصيص موارد أكبر لأنظمة الأمن السيبراني الوقائية والكشفية، وتدريب الموظفين على أفضل الممارسات الأمنية.</w:t>
      </w:r>
    </w:p>
    <w:p w14:paraId="2B17D78C" w14:textId="36F59E1F" w:rsidR="003F74F1" w:rsidRPr="00FE0E4C" w:rsidRDefault="000F3D36" w:rsidP="00FE0E4C">
      <w:pPr>
        <w:pStyle w:val="a8"/>
        <w:numPr>
          <w:ilvl w:val="0"/>
          <w:numId w:val="48"/>
        </w:numPr>
        <w:bidi/>
        <w:spacing w:line="240" w:lineRule="auto"/>
        <w:rPr>
          <w:rFonts w:ascii="Simplified Arabic" w:eastAsia="Simplified Arabic" w:hAnsi="Simplified Arabic" w:cs="Simplified Arabic"/>
          <w:sz w:val="28"/>
          <w:szCs w:val="28"/>
        </w:rPr>
      </w:pPr>
      <w:r w:rsidRPr="00FE0E4C">
        <w:rPr>
          <w:rFonts w:ascii="Simplified Arabic" w:eastAsia="Simplified Arabic" w:hAnsi="Simplified Arabic" w:cs="Simplified Arabic"/>
          <w:color w:val="001D35"/>
          <w:sz w:val="28"/>
          <w:szCs w:val="28"/>
          <w:highlight w:val="white"/>
          <w:rtl/>
        </w:rPr>
        <w:t xml:space="preserve">تطوير </w:t>
      </w:r>
      <w:r w:rsidR="00FE0E4C">
        <w:rPr>
          <w:rFonts w:ascii="Simplified Arabic" w:eastAsia="Simplified Arabic" w:hAnsi="Simplified Arabic" w:cs="Simplified Arabic" w:hint="cs"/>
          <w:color w:val="001D35"/>
          <w:sz w:val="28"/>
          <w:szCs w:val="28"/>
          <w:highlight w:val="white"/>
          <w:rtl/>
        </w:rPr>
        <w:t>الكوادر</w:t>
      </w:r>
      <w:r w:rsidRPr="00FE0E4C">
        <w:rPr>
          <w:rFonts w:ascii="Simplified Arabic" w:eastAsia="Simplified Arabic" w:hAnsi="Simplified Arabic" w:cs="Simplified Arabic"/>
          <w:color w:val="001D35"/>
          <w:sz w:val="28"/>
          <w:szCs w:val="28"/>
          <w:highlight w:val="white"/>
          <w:rtl/>
        </w:rPr>
        <w:t xml:space="preserve"> البشرية</w:t>
      </w:r>
      <w:r w:rsidR="00FE0E4C" w:rsidRPr="00FE0E4C">
        <w:rPr>
          <w:rFonts w:ascii="Simplified Arabic" w:eastAsia="Simplified Arabic" w:hAnsi="Simplified Arabic" w:cs="Simplified Arabic" w:hint="cs"/>
          <w:color w:val="001D35"/>
          <w:sz w:val="28"/>
          <w:szCs w:val="28"/>
          <w:highlight w:val="white"/>
          <w:rtl/>
        </w:rPr>
        <w:t xml:space="preserve"> وإتاحة</w:t>
      </w:r>
      <w:r w:rsidRPr="00FE0E4C">
        <w:rPr>
          <w:rFonts w:ascii="Simplified Arabic" w:eastAsia="Simplified Arabic" w:hAnsi="Simplified Arabic" w:cs="Simplified Arabic"/>
          <w:color w:val="001D35"/>
          <w:sz w:val="28"/>
          <w:szCs w:val="28"/>
          <w:highlight w:val="white"/>
          <w:rtl/>
        </w:rPr>
        <w:t xml:space="preserve"> برامج تدريب مستمرة لمسؤولي تقنية المعلومات والمدراء التنفيذيين لتعزيز فهمهم لمبادئ حوكمة تقنية المعلومات و</w:t>
      </w:r>
      <w:r w:rsidR="00FE0E4C">
        <w:rPr>
          <w:rFonts w:ascii="Simplified Arabic" w:eastAsia="Simplified Arabic" w:hAnsi="Simplified Arabic" w:cs="Simplified Arabic" w:hint="cs"/>
          <w:color w:val="001D35"/>
          <w:sz w:val="28"/>
          <w:szCs w:val="28"/>
          <w:highlight w:val="white"/>
          <w:rtl/>
        </w:rPr>
        <w:t>الأخذ بعين الاعتبار الأ</w:t>
      </w:r>
      <w:r w:rsidRPr="00FE0E4C">
        <w:rPr>
          <w:rFonts w:ascii="Simplified Arabic" w:eastAsia="Simplified Arabic" w:hAnsi="Simplified Arabic" w:cs="Simplified Arabic"/>
          <w:color w:val="001D35"/>
          <w:sz w:val="28"/>
          <w:szCs w:val="28"/>
          <w:highlight w:val="white"/>
          <w:rtl/>
        </w:rPr>
        <w:t>حد</w:t>
      </w:r>
      <w:r w:rsidR="00FE0E4C">
        <w:rPr>
          <w:rFonts w:ascii="Simplified Arabic" w:eastAsia="Simplified Arabic" w:hAnsi="Simplified Arabic" w:cs="Simplified Arabic" w:hint="cs"/>
          <w:color w:val="001D35"/>
          <w:sz w:val="28"/>
          <w:szCs w:val="28"/>
          <w:highlight w:val="white"/>
          <w:rtl/>
        </w:rPr>
        <w:t>ا</w:t>
      </w:r>
      <w:r w:rsidRPr="00FE0E4C">
        <w:rPr>
          <w:rFonts w:ascii="Simplified Arabic" w:eastAsia="Simplified Arabic" w:hAnsi="Simplified Arabic" w:cs="Simplified Arabic"/>
          <w:color w:val="001D35"/>
          <w:sz w:val="28"/>
          <w:szCs w:val="28"/>
          <w:highlight w:val="white"/>
          <w:rtl/>
        </w:rPr>
        <w:t xml:space="preserve">ث </w:t>
      </w:r>
      <w:r w:rsidR="00FE0E4C">
        <w:rPr>
          <w:rFonts w:ascii="Simplified Arabic" w:eastAsia="Simplified Arabic" w:hAnsi="Simplified Arabic" w:cs="Simplified Arabic" w:hint="cs"/>
          <w:color w:val="001D35"/>
          <w:sz w:val="28"/>
          <w:szCs w:val="28"/>
          <w:highlight w:val="white"/>
          <w:rtl/>
        </w:rPr>
        <w:t>و</w:t>
      </w:r>
      <w:r w:rsidRPr="00FE0E4C">
        <w:rPr>
          <w:rFonts w:ascii="Simplified Arabic" w:eastAsia="Simplified Arabic" w:hAnsi="Simplified Arabic" w:cs="Simplified Arabic"/>
          <w:color w:val="001D35"/>
          <w:sz w:val="28"/>
          <w:szCs w:val="28"/>
          <w:highlight w:val="white"/>
          <w:rtl/>
        </w:rPr>
        <w:t>التطورات التقنية والتنظيمية.</w:t>
      </w:r>
    </w:p>
    <w:p w14:paraId="4CB4D6BF" w14:textId="0AE80256" w:rsidR="003F74F1" w:rsidRPr="007C7F1D" w:rsidRDefault="000F3D36" w:rsidP="007C7F1D">
      <w:pPr>
        <w:pStyle w:val="a8"/>
        <w:numPr>
          <w:ilvl w:val="0"/>
          <w:numId w:val="48"/>
        </w:numPr>
        <w:bidi/>
        <w:spacing w:line="240" w:lineRule="auto"/>
        <w:rPr>
          <w:rFonts w:ascii="Simplified Arabic" w:eastAsia="Simplified Arabic" w:hAnsi="Simplified Arabic" w:cs="Simplified Arabic"/>
          <w:sz w:val="28"/>
          <w:szCs w:val="28"/>
        </w:rPr>
      </w:pPr>
      <w:r w:rsidRPr="007C7F1D">
        <w:rPr>
          <w:rFonts w:ascii="Simplified Arabic" w:eastAsia="Simplified Arabic" w:hAnsi="Simplified Arabic" w:cs="Simplified Arabic"/>
          <w:color w:val="001D35"/>
          <w:sz w:val="28"/>
          <w:szCs w:val="28"/>
          <w:highlight w:val="white"/>
          <w:rtl/>
        </w:rPr>
        <w:t>تحسين آليات المساءلة</w:t>
      </w:r>
      <w:r w:rsidR="00FE0E4C" w:rsidRPr="007C7F1D">
        <w:rPr>
          <w:rFonts w:ascii="Simplified Arabic" w:eastAsia="Simplified Arabic" w:hAnsi="Simplified Arabic" w:cs="Simplified Arabic" w:hint="cs"/>
          <w:color w:val="001D35"/>
          <w:sz w:val="28"/>
          <w:szCs w:val="28"/>
          <w:highlight w:val="white"/>
          <w:rtl/>
        </w:rPr>
        <w:t xml:space="preserve"> </w:t>
      </w:r>
      <w:r w:rsidR="007C7F1D" w:rsidRPr="007C7F1D">
        <w:rPr>
          <w:rFonts w:ascii="Simplified Arabic" w:eastAsia="Simplified Arabic" w:hAnsi="Simplified Arabic" w:cs="Simplified Arabic" w:hint="cs"/>
          <w:color w:val="001D35"/>
          <w:sz w:val="28"/>
          <w:szCs w:val="28"/>
          <w:highlight w:val="white"/>
          <w:rtl/>
        </w:rPr>
        <w:t>وإنشاء هياكل</w:t>
      </w:r>
      <w:r w:rsidRPr="007C7F1D">
        <w:rPr>
          <w:rFonts w:ascii="Simplified Arabic" w:eastAsia="Simplified Arabic" w:hAnsi="Simplified Arabic" w:cs="Simplified Arabic"/>
          <w:color w:val="001D35"/>
          <w:sz w:val="28"/>
          <w:szCs w:val="28"/>
          <w:highlight w:val="white"/>
          <w:rtl/>
        </w:rPr>
        <w:t xml:space="preserve"> واضحة للمساءلة عن قرارات تقنية المعلومات وضمان </w:t>
      </w:r>
      <w:r w:rsidR="007C7F1D" w:rsidRPr="007C7F1D">
        <w:rPr>
          <w:rFonts w:ascii="Simplified Arabic" w:eastAsia="Simplified Arabic" w:hAnsi="Simplified Arabic" w:cs="Simplified Arabic" w:hint="cs"/>
          <w:color w:val="001D35"/>
          <w:sz w:val="28"/>
          <w:szCs w:val="28"/>
          <w:highlight w:val="white"/>
          <w:rtl/>
        </w:rPr>
        <w:t>تكليف</w:t>
      </w:r>
      <w:r w:rsidRPr="007C7F1D">
        <w:rPr>
          <w:rFonts w:ascii="Simplified Arabic" w:eastAsia="Simplified Arabic" w:hAnsi="Simplified Arabic" w:cs="Simplified Arabic"/>
          <w:color w:val="001D35"/>
          <w:sz w:val="28"/>
          <w:szCs w:val="28"/>
          <w:highlight w:val="white"/>
          <w:rtl/>
        </w:rPr>
        <w:t xml:space="preserve"> لجان حوكمة تقنية المعلومات تتمتع بالسلطة والصلاحية.</w:t>
      </w:r>
    </w:p>
    <w:p w14:paraId="509F42C4" w14:textId="4A30238C" w:rsidR="003F74F1" w:rsidRPr="007C7F1D" w:rsidRDefault="000F3D36" w:rsidP="007C7F1D">
      <w:pPr>
        <w:pStyle w:val="a8"/>
        <w:numPr>
          <w:ilvl w:val="0"/>
          <w:numId w:val="48"/>
        </w:numPr>
        <w:bidi/>
        <w:spacing w:line="240" w:lineRule="auto"/>
        <w:rPr>
          <w:rFonts w:ascii="Simplified Arabic" w:eastAsia="Simplified Arabic" w:hAnsi="Simplified Arabic" w:cs="Simplified Arabic"/>
          <w:sz w:val="28"/>
          <w:szCs w:val="28"/>
        </w:rPr>
      </w:pPr>
      <w:r w:rsidRPr="007C7F1D">
        <w:rPr>
          <w:rFonts w:ascii="Simplified Arabic" w:eastAsia="Simplified Arabic" w:hAnsi="Simplified Arabic" w:cs="Simplified Arabic"/>
          <w:color w:val="001D35"/>
          <w:sz w:val="28"/>
          <w:szCs w:val="28"/>
          <w:highlight w:val="white"/>
          <w:rtl/>
        </w:rPr>
        <w:t xml:space="preserve">تعزيز التعاون بين الأقسام </w:t>
      </w:r>
      <w:r w:rsidR="007C7F1D" w:rsidRPr="007C7F1D">
        <w:rPr>
          <w:rFonts w:ascii="Simplified Arabic" w:eastAsia="Simplified Arabic" w:hAnsi="Simplified Arabic" w:cs="Simplified Arabic" w:hint="cs"/>
          <w:color w:val="001D35"/>
          <w:sz w:val="28"/>
          <w:szCs w:val="28"/>
          <w:highlight w:val="white"/>
          <w:rtl/>
        </w:rPr>
        <w:t>بفاعلية</w:t>
      </w:r>
      <w:r w:rsidRPr="007C7F1D">
        <w:rPr>
          <w:rFonts w:ascii="Simplified Arabic" w:eastAsia="Simplified Arabic" w:hAnsi="Simplified Arabic" w:cs="Simplified Arabic"/>
          <w:color w:val="001D35"/>
          <w:sz w:val="28"/>
          <w:szCs w:val="28"/>
          <w:highlight w:val="white"/>
          <w:rtl/>
        </w:rPr>
        <w:t xml:space="preserve"> </w:t>
      </w:r>
      <w:r w:rsidR="007C7F1D" w:rsidRPr="007C7F1D">
        <w:rPr>
          <w:rFonts w:ascii="Simplified Arabic" w:eastAsia="Simplified Arabic" w:hAnsi="Simplified Arabic" w:cs="Simplified Arabic" w:hint="cs"/>
          <w:color w:val="001D35"/>
          <w:sz w:val="28"/>
          <w:szCs w:val="28"/>
          <w:highlight w:val="white"/>
          <w:rtl/>
        </w:rPr>
        <w:t>خصوصا</w:t>
      </w:r>
      <w:r w:rsidRPr="007C7F1D">
        <w:rPr>
          <w:rFonts w:ascii="Simplified Arabic" w:eastAsia="Simplified Arabic" w:hAnsi="Simplified Arabic" w:cs="Simplified Arabic"/>
          <w:color w:val="001D35"/>
          <w:sz w:val="28"/>
          <w:szCs w:val="28"/>
          <w:highlight w:val="white"/>
          <w:rtl/>
        </w:rPr>
        <w:t xml:space="preserve"> </w:t>
      </w:r>
      <w:r w:rsidR="007C7F1D" w:rsidRPr="007C7F1D">
        <w:rPr>
          <w:rFonts w:ascii="Simplified Arabic" w:eastAsia="Simplified Arabic" w:hAnsi="Simplified Arabic" w:cs="Simplified Arabic" w:hint="cs"/>
          <w:color w:val="001D35"/>
          <w:sz w:val="28"/>
          <w:szCs w:val="28"/>
          <w:highlight w:val="white"/>
          <w:rtl/>
        </w:rPr>
        <w:t>إدارة</w:t>
      </w:r>
      <w:r w:rsidRPr="007C7F1D">
        <w:rPr>
          <w:rFonts w:ascii="Simplified Arabic" w:eastAsia="Simplified Arabic" w:hAnsi="Simplified Arabic" w:cs="Simplified Arabic"/>
          <w:color w:val="001D35"/>
          <w:sz w:val="28"/>
          <w:szCs w:val="28"/>
          <w:highlight w:val="white"/>
          <w:rtl/>
        </w:rPr>
        <w:t xml:space="preserve"> تقنية المعلومات، إدارة المخاطر، الامتثال والتدقيق الداخلي لضمان رؤية شاملة للمخاطر وتطبيق متكامل للحوكمة.</w:t>
      </w:r>
    </w:p>
    <w:p w14:paraId="08D129D4"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للبنك المركزي السعودي (</w:t>
      </w:r>
      <w:r>
        <w:rPr>
          <w:rFonts w:ascii="Simplified Arabic" w:eastAsia="Simplified Arabic" w:hAnsi="Simplified Arabic" w:cs="Simplified Arabic"/>
          <w:color w:val="001D35"/>
          <w:sz w:val="28"/>
          <w:szCs w:val="28"/>
          <w:highlight w:val="white"/>
        </w:rPr>
        <w:t>SAMA</w:t>
      </w:r>
      <w:r>
        <w:rPr>
          <w:rFonts w:ascii="Simplified Arabic" w:eastAsia="Simplified Arabic" w:hAnsi="Simplified Arabic" w:cs="Simplified Arabic"/>
          <w:color w:val="001D35"/>
          <w:sz w:val="28"/>
          <w:szCs w:val="28"/>
          <w:highlight w:val="white"/>
          <w:rtl/>
        </w:rPr>
        <w:t>) والجهات التنظيمية</w:t>
      </w:r>
    </w:p>
    <w:p w14:paraId="5B3E6E93"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تطوير إرشادات أكثر تفصيلاً : إصدار لوائح وإرشادات أكثر تفصيلاً ودورية حول تطبيق حوكمة تقنية المعلومات، مع التركيز على الجوانب المحددة التي ظهرت كتحديات في الدراسة (مثل إدارة بيانات الطرف الثالث استخدام الحوسبة السحابية. )</w:t>
      </w:r>
    </w:p>
    <w:p w14:paraId="0524DEF7"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برامج التوعية والتدريب : تنظيم ورش عمل وبرامج توعية للبنوك حول أهمية حوكمة تقنية المعلومات وأفضل الممارسات الدولية والمحلية.</w:t>
      </w:r>
    </w:p>
    <w:p w14:paraId="728A49DF"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المراقبة والتقييم : تعزيز آليات المراقبة والتقييم الدوري الممارسات حوكمة تقنية المعلومات في البنوك لضمان الامتثال المستمر والتحسين.</w:t>
      </w:r>
    </w:p>
    <w:p w14:paraId="3E40ED4B" w14:textId="06DD2F5A" w:rsidR="003F74F1" w:rsidRPr="00FE0E4C" w:rsidRDefault="000F3D36">
      <w:pPr>
        <w:bidi/>
        <w:spacing w:line="240" w:lineRule="auto"/>
        <w:rPr>
          <w:rFonts w:ascii="Simplified Arabic" w:eastAsia="Simplified Arabic" w:hAnsi="Simplified Arabic" w:cs="Simplified Arabic"/>
          <w:bCs/>
          <w:sz w:val="28"/>
          <w:szCs w:val="28"/>
        </w:rPr>
      </w:pPr>
      <w:r w:rsidRPr="00FE0E4C">
        <w:rPr>
          <w:rFonts w:ascii="Simplified Arabic" w:eastAsia="Simplified Arabic" w:hAnsi="Simplified Arabic" w:cs="Simplified Arabic"/>
          <w:bCs/>
          <w:color w:val="001D35"/>
          <w:sz w:val="28"/>
          <w:szCs w:val="28"/>
          <w:highlight w:val="white"/>
          <w:rtl/>
        </w:rPr>
        <w:t>توصيات للباحثين المستقبليين</w:t>
      </w:r>
    </w:p>
    <w:p w14:paraId="5BDC24B2"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تقدم هذه التوصيات مقترحات للدراسات المستقبلية التي يمكن أن تبني على نتائج البحث الحالي وتوسع نطاق المعرفة.</w:t>
      </w:r>
    </w:p>
    <w:p w14:paraId="2778A153"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أمثلة:</w:t>
      </w:r>
    </w:p>
    <w:p w14:paraId="59D1ACC4"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توسيع النطاق : إجراء دراسات مقارنة لحوكمة تقنية المعلومات بين البنوك السعودية والبنوك في دول الخليج الأخرى أو الأسواق الناشئة لفهم الفروقات وأفضل الممارسات المشتركة.</w:t>
      </w:r>
    </w:p>
    <w:p w14:paraId="5BDDBD35"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التركيز على جوانب محددة : التعمق في دراسة تأثير تقنيات ناشئة محددة مثل البلوك تشين الذكاء الاصطناعي، الأمن السيبراني المتقدم على حوكمة تقنية المعلومات في البنوك.</w:t>
      </w:r>
    </w:p>
    <w:p w14:paraId="64B08A92"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منهجيات مختلفة : تطبيق دراسات حالة معمقة لبنوك معينة لفهم تفصيلي لتجاربها في تطبيق حوكمة تقنية المعلومات، أو استخدام منهجيات تجريبية إن أمكن) لاختبار فعالية تدخلات معينة.</w:t>
      </w:r>
    </w:p>
    <w:p w14:paraId="63C0E797"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المنظور الزمني : إجراء دراسات طولية (</w:t>
      </w:r>
      <w:r>
        <w:rPr>
          <w:rFonts w:ascii="Simplified Arabic" w:eastAsia="Simplified Arabic" w:hAnsi="Simplified Arabic" w:cs="Simplified Arabic"/>
          <w:color w:val="001D35"/>
          <w:sz w:val="28"/>
          <w:szCs w:val="28"/>
          <w:highlight w:val="white"/>
        </w:rPr>
        <w:t>Longitudinal Studies</w:t>
      </w:r>
      <w:r>
        <w:rPr>
          <w:rFonts w:ascii="Simplified Arabic" w:eastAsia="Simplified Arabic" w:hAnsi="Simplified Arabic" w:cs="Simplified Arabic"/>
          <w:color w:val="001D35"/>
          <w:sz w:val="28"/>
          <w:szCs w:val="28"/>
          <w:highlight w:val="white"/>
          <w:rtl/>
        </w:rPr>
        <w:t>) لمتابعة تطور ممارسات حوكمة تقنية المعلومات في البنوك على مدى فترات زمنية أطول، وتقييم تأثير التغيرات التنظيمية والتقنية بمرور الوقت.</w:t>
      </w:r>
    </w:p>
    <w:p w14:paraId="7A8182EA"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تأثير العوامل الثقافية : استكشاف كيف تؤثر العوامل الثقافية والتنظيمية الداخلية للبنوك على تبني وتطبيق حوكمة تقنية المعلومات.</w:t>
      </w:r>
    </w:p>
    <w:p w14:paraId="55883CE6"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1D35"/>
          <w:sz w:val="28"/>
          <w:szCs w:val="28"/>
          <w:highlight w:val="white"/>
          <w:rtl/>
        </w:rPr>
        <w:t>الخاتمة:</w:t>
      </w:r>
    </w:p>
    <w:p w14:paraId="669520FD"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تشكل مراحل تحليل البيانات، ومناقشة النتائج، وتقديم التوصيات الدورة الكاملة لأي بحث علمي من خلال التحليل المنهجي للبيانات الكمية والنوعية، والمناقشة النقدية للنتائج في ضوء الأدبيات السابقة وتقديم توصيات عملية وموجهة للممارسين والباحثين، تسهم هذه الدراسة في تعزيز الفهم الأكاديمي</w:t>
      </w:r>
    </w:p>
    <w:p w14:paraId="021F7729"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الحوكمة تقنية المعلومات في البنوك السعودية، وتوفر إرشادات قيمة لتحسين هذه الممارسات في أحد أهم القطاعات الاقتصادية بالمملكة.</w:t>
      </w:r>
    </w:p>
    <w:p w14:paraId="0C2B0CEE"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في مستهل هذا البحث، شرعنا في استكشاف أحد أكثر المحاور استراتيجية وحيوية في المشهد المصرفي السعودي المعاصر : حوكمة تقنية المعلومات لقد تكشفت لنا الأهمية القصوى لهذه الحوكمة لیست كإجراء شكلي أو مجرد التزام تنظيمي، بل كركيزة لا غنى عنها لتحقيق الاستدامة التشغيلية وتعزيز القدرة التنافسية في سوق يزداد شراسة، وحماية أصول البنوك الثمينة في خضم التحولات الرقمية الهائلة والتصاعد المطرد التعقيد التهديدات السيبرانية. لم يعد النجاح في القطاع المصرفي مقتصراً على الإدارة المالية التقليدية، بل أصبح مرهوناً بقدرة المؤسسات على إدارة تقنياتها بذكاء وفعالية، لضمان توافقها التام مع الأهداف الاستراتيجية العليا للبنك.</w:t>
      </w:r>
    </w:p>
    <w:p w14:paraId="6A9BC04E" w14:textId="2D1A176F" w:rsidR="003F74F1" w:rsidRDefault="000F3D36" w:rsidP="00BD00BE">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لقد أكدت رحلتنا البحثية بعمق أن البنوك السعودية، التي تمثل عصب الاقتصاد الوطني</w:t>
      </w:r>
      <w:r w:rsidR="00BD00BE">
        <w:rPr>
          <w:rFonts w:ascii="Simplified Arabic" w:eastAsia="Simplified Arabic" w:hAnsi="Simplified Arabic" w:cs="Simplified Arabic" w:hint="cs"/>
          <w:color w:val="001D35"/>
          <w:sz w:val="28"/>
          <w:szCs w:val="28"/>
          <w:highlight w:val="white"/>
          <w:rtl/>
        </w:rPr>
        <w:t xml:space="preserve"> تستطيع</w:t>
      </w:r>
      <w:r>
        <w:rPr>
          <w:rFonts w:ascii="Simplified Arabic" w:eastAsia="Simplified Arabic" w:hAnsi="Simplified Arabic" w:cs="Simplified Arabic"/>
          <w:color w:val="001D35"/>
          <w:sz w:val="28"/>
          <w:szCs w:val="28"/>
          <w:highlight w:val="white"/>
          <w:rtl/>
        </w:rPr>
        <w:t xml:space="preserve"> من خلال دمج أطر الحوكمة العالمية الراسخة مثل </w:t>
      </w:r>
      <w:r>
        <w:rPr>
          <w:rFonts w:ascii="Simplified Arabic" w:eastAsia="Simplified Arabic" w:hAnsi="Simplified Arabic" w:cs="Simplified Arabic"/>
          <w:color w:val="001D35"/>
          <w:sz w:val="28"/>
          <w:szCs w:val="28"/>
          <w:highlight w:val="white"/>
        </w:rPr>
        <w:t>COBIT</w:t>
      </w:r>
      <w:r>
        <w:rPr>
          <w:rFonts w:ascii="Simplified Arabic" w:eastAsia="Simplified Arabic" w:hAnsi="Simplified Arabic" w:cs="Simplified Arabic"/>
          <w:color w:val="001D35"/>
          <w:sz w:val="28"/>
          <w:szCs w:val="28"/>
          <w:highlight w:val="white"/>
          <w:rtl/>
        </w:rPr>
        <w:t xml:space="preserve"> و </w:t>
      </w:r>
      <w:r>
        <w:rPr>
          <w:rFonts w:ascii="Simplified Arabic" w:eastAsia="Simplified Arabic" w:hAnsi="Simplified Arabic" w:cs="Simplified Arabic"/>
          <w:color w:val="001D35"/>
          <w:sz w:val="28"/>
          <w:szCs w:val="28"/>
          <w:highlight w:val="white"/>
        </w:rPr>
        <w:t>ITIL</w:t>
      </w:r>
      <w:r>
        <w:rPr>
          <w:rFonts w:ascii="Simplified Arabic" w:eastAsia="Simplified Arabic" w:hAnsi="Simplified Arabic" w:cs="Simplified Arabic"/>
          <w:color w:val="001D35"/>
          <w:sz w:val="28"/>
          <w:szCs w:val="28"/>
          <w:highlight w:val="white"/>
          <w:rtl/>
        </w:rPr>
        <w:t xml:space="preserve">، والالتزام الصارم بالمعايير الأمنية الرائدة </w:t>
      </w:r>
      <w:r w:rsidR="00BD00BE">
        <w:rPr>
          <w:rFonts w:ascii="Simplified Arabic" w:eastAsia="Simplified Arabic" w:hAnsi="Simplified Arabic" w:cs="Simplified Arabic" w:hint="cs"/>
          <w:color w:val="001D35"/>
          <w:sz w:val="28"/>
          <w:szCs w:val="28"/>
          <w:highlight w:val="white"/>
          <w:rtl/>
        </w:rPr>
        <w:t>مثل</w:t>
      </w:r>
      <w:r>
        <w:rPr>
          <w:rFonts w:ascii="Simplified Arabic" w:eastAsia="Simplified Arabic" w:hAnsi="Simplified Arabic" w:cs="Simplified Arabic"/>
          <w:color w:val="001D35"/>
          <w:sz w:val="28"/>
          <w:szCs w:val="28"/>
          <w:highlight w:val="white"/>
          <w:rtl/>
        </w:rPr>
        <w:t xml:space="preserve"> 27001 </w:t>
      </w:r>
      <w:r>
        <w:rPr>
          <w:rFonts w:ascii="Simplified Arabic" w:eastAsia="Simplified Arabic" w:hAnsi="Simplified Arabic" w:cs="Simplified Arabic"/>
          <w:color w:val="001D35"/>
          <w:sz w:val="28"/>
          <w:szCs w:val="28"/>
          <w:highlight w:val="white"/>
        </w:rPr>
        <w:t>ISO</w:t>
      </w:r>
      <w:r>
        <w:rPr>
          <w:rFonts w:ascii="Simplified Arabic" w:eastAsia="Simplified Arabic" w:hAnsi="Simplified Arabic" w:cs="Simplified Arabic"/>
          <w:color w:val="001D35"/>
          <w:sz w:val="28"/>
          <w:szCs w:val="28"/>
          <w:highlight w:val="white"/>
          <w:rtl/>
        </w:rPr>
        <w:t xml:space="preserve">، </w:t>
      </w:r>
      <w:r w:rsidR="00BD00BE">
        <w:rPr>
          <w:rFonts w:ascii="Simplified Arabic" w:eastAsia="Simplified Arabic" w:hAnsi="Simplified Arabic" w:cs="Simplified Arabic" w:hint="cs"/>
          <w:color w:val="001D35"/>
          <w:sz w:val="28"/>
          <w:szCs w:val="28"/>
          <w:highlight w:val="white"/>
          <w:rtl/>
        </w:rPr>
        <w:t xml:space="preserve">الذي يحقق </w:t>
      </w:r>
      <w:r>
        <w:rPr>
          <w:rFonts w:ascii="Simplified Arabic" w:eastAsia="Simplified Arabic" w:hAnsi="Simplified Arabic" w:cs="Simplified Arabic"/>
          <w:color w:val="001D35"/>
          <w:sz w:val="28"/>
          <w:szCs w:val="28"/>
          <w:highlight w:val="white"/>
          <w:rtl/>
        </w:rPr>
        <w:t>مستويات متقدمة من الكفاءة والأمان. هذه الأطر لا توفر فقط خارطة طريق لتقييم وإدارة المخاطر التقنية بفعالية غير مسبوقة، بل تضمن كذلك توجيه الاستثمارات التقنية بذكاء نحو تحقيق أعلى عائد ممكن، مع تحسين جذري لجودة الخدمات الرقمية المقدمة للعملاء. هذا التحسين لا يقتصر على السرعة والكفاءة، بل يمتد ليشمل تعزيز الثقة والولاء لدى العملاء، وهما ركيزتان أساسيتان لنمو أي مؤسسة مصرفية في عصرنا الحالي. فالعملاء اليوم لا يبحثون عن مجرد خدمات، بل عن تجربة مصرفية آمنة سلسة، ومبتكرة.</w:t>
      </w:r>
    </w:p>
    <w:p w14:paraId="742D69DB"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ولم يغفل البحث عن تسليط الضوء على أن التحديات التي تعترض سبيل البنوك السعودية في هذا المضمار تتجاوز بكثير مجرد الجوانب التقنية البحتة، لتشمل أبعاداً أعمق تتصل بالتحديات التنظيمية الخلية، والعوامل البشرية، والثقافة المؤسسية السائدة فالمضي قدماً نحو نضج حوكمة تقنية المعلومات لا يتحقق بمجرد تبني الأطر النظرية أو شراء أحدث التقنيات؛ بل يتطلب ذلك التزاماً راسخاً ببناء ثقافة مؤسسية داعمة للابتكار والمساءلة، واستثماراً مستمراً في تطوير الكفاءات البشرية لضمان امتلاكها للمهارات اللازمة لمواكبة التطورات المتسارعة، بالإضافة إلى إرساء آليات تنسيق فعال بين جميع الإدارات المعنية - من تكنولوجيا المعلومات إلى المخاطر، الالتزام، والتدقيق لضمان رؤية موحدة ومتكاملة تجاه الأهداف والمخاطر. هذه التحديات متعددة الأوجه تتطلب استجابة استراتيجية شاملة لا تقتصر على الحلول التقنية الفردية.</w:t>
      </w:r>
    </w:p>
    <w:p w14:paraId="0D42FF4E"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كما أبرزت دراستنا بكل وضوح، الدور الحيوي والمحوري للبنك المركزي السعودي (</w:t>
      </w:r>
      <w:r>
        <w:rPr>
          <w:rFonts w:ascii="Simplified Arabic" w:eastAsia="Simplified Arabic" w:hAnsi="Simplified Arabic" w:cs="Simplified Arabic"/>
          <w:color w:val="001D35"/>
          <w:sz w:val="28"/>
          <w:szCs w:val="28"/>
          <w:highlight w:val="white"/>
        </w:rPr>
        <w:t>SAMA</w:t>
      </w:r>
      <w:r>
        <w:rPr>
          <w:rFonts w:ascii="Simplified Arabic" w:eastAsia="Simplified Arabic" w:hAnsi="Simplified Arabic" w:cs="Simplified Arabic"/>
          <w:color w:val="001D35"/>
          <w:sz w:val="28"/>
          <w:szCs w:val="28"/>
          <w:highlight w:val="white"/>
          <w:rtl/>
        </w:rPr>
        <w:t>) في صياغة ورسم الإطار التنظيمي الذي يدفع البنوك نحو تبني أفضل الممارسات العالمية في حوكمة تقنية المعلومات. هذه العلاقة التكاملية بين الجهات التنظيمية والمؤسسات المالية ليست مجرد علاقة إشرافية، بل هي شراكة استراتيجية تهدف إلى بناء قطاع مصرفي يتسم بالمرونة الشفافية، والأمان وقادر على الصمود أمام الصدمات الخارجية ومواكبة الابتكارات دون المساس بالاستقرار المالي. فالتوجيهات الصادرة عن البنك المركزي السعودي تشكل حجر الزاوية الذي تبنى عليه استراتيجيات الحوكمة في جميع البنوك، مما يضمن مستوى موحداً من الأداء والالتزام في جميع أنحاء القطاع.</w:t>
      </w:r>
    </w:p>
    <w:p w14:paraId="5E4919D8" w14:textId="77777777" w:rsidR="003F74F1" w:rsidRDefault="003F74F1">
      <w:pPr>
        <w:spacing w:after="0" w:line="240" w:lineRule="auto"/>
        <w:rPr>
          <w:rFonts w:ascii="Simplified Arabic" w:eastAsia="Simplified Arabic" w:hAnsi="Simplified Arabic" w:cs="Simplified Arabic"/>
          <w:sz w:val="28"/>
          <w:szCs w:val="28"/>
        </w:rPr>
      </w:pPr>
    </w:p>
    <w:p w14:paraId="35714A63"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إن المساهمة الجوهرية لهذه الدراسة لا تكمن فقط في تقديم تحليل معمق وواقعي للوضع الراهن الحوكمة تقنية المعلومات في البنوك السعودية، بل تتعدى ذلك لتقدم رؤى عملية وتوصيات قابلة للتطبيق، موجهة بدقة إلى كل من القادة المصرفيين في الصفوف الأمامية وصناع القرار في الجهات التنظيمية. هذه التوصيات، التي استندت إلى تحليل دقيق ومبني على الأدلة للبيانات الكمية الغنية والرؤى النوعية المعمقة، تهدف إلى تعزيز فعالية حوكمة تقنية المعلومات. نحن ننظر إلى الحوكمة ليس فقط كالية ضرورة الامتثال التنظيمي، بل كقوة دافعة للابتكار المستمر، ورافعة استراتيجية التحقيق النمو المستدام، ومحرك أساسي لخلق قيمة مضافة للعملاء والمساهمين على حد سواء.</w:t>
      </w:r>
    </w:p>
    <w:p w14:paraId="563F866A" w14:textId="16B2B7E0" w:rsidR="003F74F1" w:rsidRDefault="000F3D36" w:rsidP="00E72AFC">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1D35"/>
          <w:sz w:val="28"/>
          <w:szCs w:val="28"/>
          <w:highlight w:val="white"/>
          <w:rtl/>
        </w:rPr>
        <w:t xml:space="preserve">في الختام، </w:t>
      </w:r>
      <w:r w:rsidR="00E72AFC">
        <w:rPr>
          <w:rFonts w:ascii="Simplified Arabic" w:eastAsia="Simplified Arabic" w:hAnsi="Simplified Arabic" w:cs="Simplified Arabic" w:hint="cs"/>
          <w:color w:val="001D35"/>
          <w:sz w:val="28"/>
          <w:szCs w:val="28"/>
          <w:highlight w:val="white"/>
          <w:rtl/>
        </w:rPr>
        <w:t>آمل</w:t>
      </w:r>
      <w:r>
        <w:rPr>
          <w:rFonts w:ascii="Simplified Arabic" w:eastAsia="Simplified Arabic" w:hAnsi="Simplified Arabic" w:cs="Simplified Arabic"/>
          <w:color w:val="001D35"/>
          <w:sz w:val="28"/>
          <w:szCs w:val="28"/>
          <w:highlight w:val="white"/>
          <w:rtl/>
        </w:rPr>
        <w:t xml:space="preserve"> بصدق أن تكون هذه الدراسة قد أسهمت، ولو بجزء يسير، في سد الفجوة المعرفية الحالية في هذا المجال الحيوي كما </w:t>
      </w:r>
      <w:r w:rsidR="00E72AFC">
        <w:rPr>
          <w:rFonts w:ascii="Simplified Arabic" w:eastAsia="Simplified Arabic" w:hAnsi="Simplified Arabic" w:cs="Simplified Arabic" w:hint="cs"/>
          <w:color w:val="001D35"/>
          <w:sz w:val="28"/>
          <w:szCs w:val="28"/>
          <w:highlight w:val="white"/>
          <w:rtl/>
        </w:rPr>
        <w:t>أطمح</w:t>
      </w:r>
      <w:r>
        <w:rPr>
          <w:rFonts w:ascii="Simplified Arabic" w:eastAsia="Simplified Arabic" w:hAnsi="Simplified Arabic" w:cs="Simplified Arabic"/>
          <w:color w:val="001D35"/>
          <w:sz w:val="28"/>
          <w:szCs w:val="28"/>
          <w:highlight w:val="white"/>
          <w:rtl/>
        </w:rPr>
        <w:t xml:space="preserve"> أن تشكل نتائجها وتوصياتها نقطة انطلاق قوية وملهمة لأبحاث مستقبلية أعمق وأكثر تفصيلاً، تستكشف أبعاداً جديدة، وتتعامل مع تحديات متطورة باستمرار، وذلك في سياق الرحلة المستمرة للقطاع المصرفي السعودي نحو بناء مستقبل رقمي يتسم بالأمان، الكفاءة، والازدهار. إن التحديات المستقبلية المتعلقة بالذكاء الاصطناعي، الأمن السيبراني المتقدم، والعملات الرقمية، ستجعل من حوكمة تقنية المعلومات ضرورة أكثر إلحاحاً وتعقيداً، مما يستدعي استمرار البحث والتطوير في هذا الميدان.</w:t>
      </w:r>
    </w:p>
    <w:p w14:paraId="46AC9F5A" w14:textId="48466FE9" w:rsidR="001C3469" w:rsidRDefault="000F3D36" w:rsidP="00BD00BE">
      <w:pPr>
        <w:spacing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br/>
      </w:r>
    </w:p>
    <w:p w14:paraId="21EFC966"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color w:val="000000"/>
          <w:sz w:val="28"/>
          <w:szCs w:val="28"/>
          <w:rtl/>
        </w:rPr>
        <w:t>المراجع </w:t>
      </w:r>
    </w:p>
    <w:p w14:paraId="070E07E7"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أولاً:المراجع العربية</w:t>
      </w:r>
    </w:p>
    <w:p w14:paraId="4051E516" w14:textId="77777777" w:rsidR="003F74F1" w:rsidRDefault="000F3D36">
      <w:pPr>
        <w:numPr>
          <w:ilvl w:val="1"/>
          <w:numId w:val="12"/>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القحطاني، عبد الله. (2018). الحوكمة في القطاع المالي والمصرفي. دار المعرفة.</w:t>
      </w:r>
    </w:p>
    <w:p w14:paraId="20CE515D" w14:textId="77777777" w:rsidR="003F74F1" w:rsidRDefault="000F3D36">
      <w:pPr>
        <w:numPr>
          <w:ilvl w:val="1"/>
          <w:numId w:val="12"/>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العتيبي، سامي. (2017). إدارة المخاطر في المؤسسات المالية. دار الصفوة.</w:t>
      </w:r>
    </w:p>
    <w:p w14:paraId="2614247E" w14:textId="77777777" w:rsidR="003F74F1" w:rsidRDefault="000F3D36">
      <w:pPr>
        <w:numPr>
          <w:ilvl w:val="1"/>
          <w:numId w:val="12"/>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فوزي، محمود. (2015). حوكمة تقنية المعلومات: النظرية والتطبيق. مكتبة الشروق.</w:t>
      </w:r>
    </w:p>
    <w:p w14:paraId="6DC8C917" w14:textId="77777777" w:rsidR="003F74F1" w:rsidRDefault="000F3D36">
      <w:pPr>
        <w:numPr>
          <w:ilvl w:val="1"/>
          <w:numId w:val="12"/>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السهلي، عبد العزيز. (2016). دور تكنولوجيا المعلومات في تطوير الأداء المالي في البنوك السعودية. مكتبة دار الفاروق.</w:t>
      </w:r>
    </w:p>
    <w:p w14:paraId="4AD776F5" w14:textId="77777777" w:rsidR="003F74F1" w:rsidRDefault="000F3D36">
      <w:pPr>
        <w:numPr>
          <w:ilvl w:val="1"/>
          <w:numId w:val="12"/>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الشمري، خالد. (2019). إدارة الأمن السيبراني في المؤسسات المالية. دار الكتاب الجامعي.</w:t>
      </w:r>
    </w:p>
    <w:p w14:paraId="46FB7BBB" w14:textId="77777777" w:rsidR="003F74F1" w:rsidRDefault="000F3D36">
      <w:pPr>
        <w:numPr>
          <w:ilvl w:val="1"/>
          <w:numId w:val="12"/>
        </w:num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الزهراني، محمد بن عبد الله. (2020). التحول الرقمي في المؤسسات المالية. مكتبة ديوان.</w:t>
      </w:r>
    </w:p>
    <w:p w14:paraId="38C68FE6" w14:textId="77777777" w:rsidR="003F74F1" w:rsidRDefault="003F74F1">
      <w:pPr>
        <w:spacing w:after="0" w:line="240" w:lineRule="auto"/>
        <w:rPr>
          <w:rFonts w:ascii="Simplified Arabic" w:eastAsia="Simplified Arabic" w:hAnsi="Simplified Arabic" w:cs="Simplified Arabic"/>
          <w:sz w:val="28"/>
          <w:szCs w:val="28"/>
        </w:rPr>
      </w:pPr>
    </w:p>
    <w:p w14:paraId="348B31AA" w14:textId="77777777" w:rsidR="003F74F1" w:rsidRDefault="003F74F1">
      <w:pPr>
        <w:spacing w:after="0" w:line="240" w:lineRule="auto"/>
        <w:rPr>
          <w:rFonts w:ascii="Simplified Arabic" w:eastAsia="Simplified Arabic" w:hAnsi="Simplified Arabic" w:cs="Simplified Arabic"/>
          <w:sz w:val="28"/>
          <w:szCs w:val="28"/>
        </w:rPr>
      </w:pPr>
    </w:p>
    <w:p w14:paraId="0D0D26E2" w14:textId="77777777" w:rsidR="003F74F1" w:rsidRDefault="003F74F1">
      <w:pPr>
        <w:spacing w:after="0" w:line="240" w:lineRule="auto"/>
        <w:rPr>
          <w:rFonts w:ascii="Simplified Arabic" w:eastAsia="Simplified Arabic" w:hAnsi="Simplified Arabic" w:cs="Simplified Arabic"/>
          <w:sz w:val="28"/>
          <w:szCs w:val="28"/>
        </w:rPr>
      </w:pPr>
    </w:p>
    <w:p w14:paraId="64978849"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ثانياً: المراجع الأجنبية</w:t>
      </w:r>
    </w:p>
    <w:p w14:paraId="24544731"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IT Governance Institute. (2003). COBIT 4.0: A business framework for the governance and management of enterprise IT. IT Governance Institute.</w:t>
      </w:r>
    </w:p>
    <w:p w14:paraId="503BE124"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Weill, P., &amp; Ross, J. W. (2004). IT governance: How top performers manage IT decision rights for superior results. Harvard Business Press.</w:t>
      </w:r>
    </w:p>
    <w:p w14:paraId="243900B7"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Office of Government Commerce. (2007). ITIL v3: Service strategy. The Stationery Office.</w:t>
      </w:r>
    </w:p>
    <w:p w14:paraId="39DD2FC4"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Kappelman, L. A., McKeeman, R., &amp; Zhang, L. (2008). Governance of Enterprise IT: An Empirical Analysis of the COBIT Framework. Information Systems Management.</w:t>
      </w:r>
    </w:p>
    <w:p w14:paraId="757E5063"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Hubbard, D. W. (2009). The failure of risk management: Why it's broken and how to fix it. Wiley.</w:t>
      </w:r>
    </w:p>
    <w:p w14:paraId="09DECC2C" w14:textId="77777777" w:rsidR="003F74F1" w:rsidRDefault="000F3D36">
      <w:pPr>
        <w:numPr>
          <w:ilvl w:val="1"/>
          <w:numId w:val="13"/>
        </w:numPr>
        <w:pBdr>
          <w:top w:val="nil"/>
          <w:left w:val="nil"/>
          <w:bottom w:val="nil"/>
          <w:right w:val="nil"/>
          <w:between w:val="nil"/>
        </w:pBdr>
        <w:spacing w:after="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Crouhy, M., Galai, D., &amp; Mark, R. (2000). Risk Management. McGraw-Hill.</w:t>
      </w:r>
    </w:p>
    <w:p w14:paraId="434B5E2B" w14:textId="77777777" w:rsidR="003F74F1" w:rsidRDefault="000F3D36">
      <w:pPr>
        <w:numPr>
          <w:ilvl w:val="1"/>
          <w:numId w:val="13"/>
        </w:numPr>
        <w:pBdr>
          <w:top w:val="nil"/>
          <w:left w:val="nil"/>
          <w:bottom w:val="nil"/>
          <w:right w:val="nil"/>
          <w:between w:val="nil"/>
        </w:pBdr>
        <w:spacing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Bessis, J. (2015). Risk Management in Banking. Wiley.</w:t>
      </w:r>
    </w:p>
    <w:p w14:paraId="3D687B93" w14:textId="77777777" w:rsidR="003F74F1" w:rsidRDefault="000F3D36">
      <w:pPr>
        <w:spacing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p>
    <w:p w14:paraId="6C599C14" w14:textId="77777777" w:rsidR="003F74F1" w:rsidRDefault="000F3D36">
      <w:pPr>
        <w:spacing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p>
    <w:p w14:paraId="32DE7B8C" w14:textId="77777777" w:rsidR="00453EBF" w:rsidRPr="00A2227A" w:rsidRDefault="000F3D36" w:rsidP="00453EBF">
      <w:pPr>
        <w:bidi/>
        <w:spacing w:line="240" w:lineRule="auto"/>
        <w:rPr>
          <w:rFonts w:ascii="Simplified Arabic" w:eastAsia="Simplified Arabic" w:hAnsi="Simplified Arabic" w:cs="Simplified Arabic"/>
          <w:bCs/>
          <w:color w:val="000000"/>
          <w:sz w:val="28"/>
          <w:szCs w:val="28"/>
          <w:rtl/>
        </w:rPr>
      </w:pPr>
      <w:r w:rsidRPr="00A2227A">
        <w:rPr>
          <w:rFonts w:ascii="Simplified Arabic" w:eastAsia="Simplified Arabic" w:hAnsi="Simplified Arabic" w:cs="Simplified Arabic"/>
          <w:bCs/>
          <w:color w:val="000000"/>
          <w:sz w:val="28"/>
          <w:szCs w:val="28"/>
          <w:rtl/>
        </w:rPr>
        <w:t>الاستبانة</w:t>
      </w:r>
      <w:r w:rsidRPr="00A2227A">
        <w:rPr>
          <w:rFonts w:ascii="Simplified Arabic" w:eastAsia="Simplified Arabic" w:hAnsi="Simplified Arabic" w:cs="Simplified Arabic"/>
          <w:bCs/>
          <w:color w:val="000000"/>
          <w:sz w:val="28"/>
          <w:szCs w:val="28"/>
        </w:rPr>
        <w:t xml:space="preserve"> </w:t>
      </w:r>
      <w:r w:rsidR="00453EBF" w:rsidRPr="00A2227A">
        <w:rPr>
          <w:rFonts w:ascii="Simplified Arabic" w:eastAsia="Simplified Arabic" w:hAnsi="Simplified Arabic" w:cs="Simplified Arabic" w:hint="cs"/>
          <w:bCs/>
          <w:color w:val="000000"/>
          <w:sz w:val="28"/>
          <w:szCs w:val="28"/>
          <w:rtl/>
        </w:rPr>
        <w:t>/</w:t>
      </w:r>
    </w:p>
    <w:p w14:paraId="6B5BEE47" w14:textId="565C19F5" w:rsidR="003F74F1" w:rsidRDefault="000F3D36" w:rsidP="00453EBF">
      <w:pPr>
        <w:bidi/>
        <w:spacing w:line="240" w:lineRule="auto"/>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color w:val="000000"/>
          <w:sz w:val="28"/>
          <w:szCs w:val="28"/>
          <w:rtl/>
        </w:rPr>
        <w:t>تم تصميم هذه الأسئلة لتغطية أبعاد مختلفة لحوكمة تقنية المعلومات، مع التركيز على الممارسات التحد</w:t>
      </w:r>
      <w:r w:rsidR="008A606E">
        <w:rPr>
          <w:rFonts w:ascii="Simplified Arabic" w:eastAsia="Simplified Arabic" w:hAnsi="Simplified Arabic" w:cs="Simplified Arabic"/>
          <w:color w:val="000000"/>
          <w:sz w:val="28"/>
          <w:szCs w:val="28"/>
          <w:rtl/>
        </w:rPr>
        <w:t>يات</w:t>
      </w:r>
      <w:r w:rsidR="00453EBF">
        <w:rPr>
          <w:rFonts w:ascii="Simplified Arabic" w:eastAsia="Simplified Arabic" w:hAnsi="Simplified Arabic" w:cs="Simplified Arabic" w:hint="cs"/>
          <w:color w:val="000000"/>
          <w:sz w:val="28"/>
          <w:szCs w:val="28"/>
          <w:rtl/>
        </w:rPr>
        <w:t xml:space="preserve"> والآثار</w:t>
      </w:r>
      <w:r w:rsidR="008A606E">
        <w:rPr>
          <w:rFonts w:ascii="Simplified Arabic" w:eastAsia="Simplified Arabic" w:hAnsi="Simplified Arabic" w:cs="Simplified Arabic"/>
          <w:color w:val="000000"/>
          <w:sz w:val="28"/>
          <w:szCs w:val="28"/>
          <w:rtl/>
        </w:rPr>
        <w:t xml:space="preserve">. يمكن استخدام </w:t>
      </w:r>
      <w:r w:rsidR="008A606E">
        <w:rPr>
          <w:rFonts w:ascii="Simplified Arabic" w:eastAsia="Simplified Arabic" w:hAnsi="Simplified Arabic" w:cs="Simplified Arabic" w:hint="cs"/>
          <w:color w:val="000000"/>
          <w:sz w:val="28"/>
          <w:szCs w:val="28"/>
          <w:rtl/>
        </w:rPr>
        <w:t>برنامج الحزم الإحصائية للعلوم الاجتماعية (</w:t>
      </w:r>
      <w:r w:rsidR="008A606E">
        <w:rPr>
          <w:rFonts w:ascii="Simplified Arabic" w:eastAsia="Simplified Arabic" w:hAnsi="Simplified Arabic" w:cs="Simplified Arabic"/>
          <w:color w:val="000000"/>
          <w:sz w:val="28"/>
          <w:szCs w:val="28"/>
          <w:lang w:val="en-US"/>
        </w:rPr>
        <w:t>SPSS</w:t>
      </w:r>
      <w:r w:rsidR="008A606E">
        <w:rPr>
          <w:rFonts w:ascii="Simplified Arabic" w:eastAsia="Simplified Arabic" w:hAnsi="Simplified Arabic" w:cs="Simplified Arabic" w:hint="cs"/>
          <w:color w:val="000000"/>
          <w:sz w:val="28"/>
          <w:szCs w:val="28"/>
          <w:rtl/>
        </w:rPr>
        <w:t>)</w:t>
      </w:r>
      <w:r w:rsidR="008A606E">
        <w:rPr>
          <w:rFonts w:ascii="Simplified Arabic" w:eastAsia="Simplified Arabic" w:hAnsi="Simplified Arabic" w:cs="Simplified Arabic"/>
          <w:color w:val="000000"/>
          <w:sz w:val="28"/>
          <w:szCs w:val="28"/>
        </w:rPr>
        <w:t xml:space="preserve"> </w:t>
      </w:r>
      <w:r w:rsidR="008A606E">
        <w:rPr>
          <w:rFonts w:ascii="Simplified Arabic" w:eastAsia="Simplified Arabic" w:hAnsi="Simplified Arabic" w:cs="Simplified Arabic" w:hint="cs"/>
          <w:color w:val="000000"/>
          <w:sz w:val="28"/>
          <w:szCs w:val="28"/>
          <w:rtl/>
        </w:rPr>
        <w:t xml:space="preserve">للحصول على نتائج </w:t>
      </w:r>
      <w:r w:rsidR="00453EBF">
        <w:rPr>
          <w:rFonts w:ascii="Simplified Arabic" w:eastAsia="Simplified Arabic" w:hAnsi="Simplified Arabic" w:cs="Simplified Arabic" w:hint="cs"/>
          <w:color w:val="000000"/>
          <w:sz w:val="28"/>
          <w:szCs w:val="28"/>
          <w:rtl/>
        </w:rPr>
        <w:t>البحث:</w:t>
      </w:r>
      <w:r w:rsidR="008A606E">
        <w:rPr>
          <w:rFonts w:ascii="Simplified Arabic" w:eastAsia="Simplified Arabic" w:hAnsi="Simplified Arabic" w:cs="Simplified Arabic" w:hint="cs"/>
          <w:color w:val="000000"/>
          <w:sz w:val="28"/>
          <w:szCs w:val="28"/>
          <w:rtl/>
        </w:rPr>
        <w:t xml:space="preserve"> </w:t>
      </w:r>
    </w:p>
    <w:p w14:paraId="79CB3D3C"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أسئلة الاستبيان المقترحة حول حوكمة تقنية المعلومات في البنوك السعودية :</w:t>
      </w:r>
    </w:p>
    <w:p w14:paraId="04F91672" w14:textId="1EDBDDBB" w:rsidR="003F74F1" w:rsidRDefault="000F3D36">
      <w:pPr>
        <w:bidi/>
        <w:spacing w:line="240" w:lineRule="auto"/>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المحور الأول: البيانات الشخصية</w:t>
      </w:r>
    </w:p>
    <w:p w14:paraId="22C7EE02" w14:textId="2B860C10" w:rsidR="00493A97" w:rsidRDefault="00493A97" w:rsidP="00493A97">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hint="cs"/>
          <w:b/>
          <w:color w:val="000000"/>
          <w:sz w:val="28"/>
          <w:szCs w:val="28"/>
          <w:rtl/>
        </w:rPr>
        <w:t>مكان العمل</w:t>
      </w:r>
      <w:r>
        <w:rPr>
          <w:rFonts w:ascii="Simplified Arabic" w:eastAsia="Simplified Arabic" w:hAnsi="Simplified Arabic" w:cs="Simplified Arabic"/>
          <w:b/>
          <w:color w:val="000000"/>
          <w:sz w:val="28"/>
          <w:szCs w:val="28"/>
          <w:rtl/>
        </w:rPr>
        <w:t>:</w:t>
      </w:r>
    </w:p>
    <w:p w14:paraId="6B028E67" w14:textId="2F7488CE" w:rsidR="00493A97" w:rsidRDefault="00493A97" w:rsidP="00493A97">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الإدارة العامة</w:t>
      </w:r>
    </w:p>
    <w:p w14:paraId="666CECC7" w14:textId="50B2804A" w:rsidR="00493A97" w:rsidRDefault="00493A97" w:rsidP="00493A97">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الإدارة الإقليمية</w:t>
      </w:r>
    </w:p>
    <w:p w14:paraId="73D6004F" w14:textId="6D243E9D" w:rsidR="00493A97" w:rsidRDefault="00493A97" w:rsidP="00493A97">
      <w:pPr>
        <w:bidi/>
        <w:spacing w:line="240" w:lineRule="auto"/>
        <w:rPr>
          <w:rFonts w:ascii="Simplified Arabic" w:eastAsia="Simplified Arabic" w:hAnsi="Simplified Arabic" w:cs="Simplified Arabic"/>
          <w:color w:val="000000"/>
          <w:sz w:val="28"/>
          <w:szCs w:val="28"/>
          <w:rtl/>
        </w:rPr>
      </w:pPr>
    </w:p>
    <w:p w14:paraId="62DEB940"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العمر:</w:t>
      </w:r>
    </w:p>
    <w:p w14:paraId="1575C20A"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۳۰</w:t>
      </w:r>
      <w:r>
        <w:rPr>
          <w:rFonts w:ascii="Simplified Arabic" w:eastAsia="Simplified Arabic" w:hAnsi="Simplified Arabic" w:cs="Simplified Arabic"/>
          <w:color w:val="000000"/>
          <w:sz w:val="28"/>
          <w:szCs w:val="28"/>
        </w:rPr>
        <w:t xml:space="preserve"> - </w:t>
      </w:r>
      <w:r>
        <w:rPr>
          <w:rFonts w:ascii="Simplified Arabic" w:eastAsia="Simplified Arabic" w:hAnsi="Simplified Arabic" w:cs="Simplified Arabic"/>
          <w:color w:val="000000"/>
          <w:sz w:val="28"/>
          <w:szCs w:val="28"/>
          <w:rtl/>
        </w:rPr>
        <w:t>۲۰</w:t>
      </w:r>
    </w:p>
    <w:p w14:paraId="61A1C1C9"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٣١ - ٤٠</w:t>
      </w:r>
    </w:p>
    <w:p w14:paraId="15943927"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٤١ - ٥٠</w:t>
      </w:r>
    </w:p>
    <w:p w14:paraId="72614DAE" w14:textId="77777777" w:rsidR="003F74F1" w:rsidRDefault="000F3D36">
      <w:pPr>
        <w:numPr>
          <w:ilvl w:val="0"/>
          <w:numId w:val="15"/>
        </w:num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٥١ - فأكثر</w:t>
      </w:r>
    </w:p>
    <w:p w14:paraId="58E11866"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المؤهل العلمي:</w:t>
      </w:r>
    </w:p>
    <w:p w14:paraId="4E71EA1B" w14:textId="77777777" w:rsidR="003F74F1" w:rsidRDefault="000F3D36">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دبلوم</w:t>
      </w:r>
    </w:p>
    <w:p w14:paraId="032EDA9D" w14:textId="77777777" w:rsidR="003F74F1" w:rsidRDefault="000F3D36">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بكالوريوس</w:t>
      </w:r>
    </w:p>
    <w:p w14:paraId="3785737B" w14:textId="77777777" w:rsidR="003F74F1" w:rsidRDefault="000F3D36">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ماستر</w:t>
      </w:r>
    </w:p>
    <w:p w14:paraId="15AC033D" w14:textId="77777777" w:rsidR="003F74F1" w:rsidRDefault="000F3D36">
      <w:pPr>
        <w:numPr>
          <w:ilvl w:val="0"/>
          <w:numId w:val="16"/>
        </w:num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دكتوراه</w:t>
      </w:r>
    </w:p>
    <w:p w14:paraId="4CB77655" w14:textId="77777777" w:rsidR="00F7646A" w:rsidRDefault="00F7646A" w:rsidP="00493A97">
      <w:pPr>
        <w:bidi/>
        <w:spacing w:line="240" w:lineRule="auto"/>
        <w:rPr>
          <w:rFonts w:ascii="Simplified Arabic" w:eastAsia="Simplified Arabic" w:hAnsi="Simplified Arabic" w:cs="Simplified Arabic"/>
          <w:b/>
          <w:color w:val="000000"/>
          <w:sz w:val="28"/>
          <w:szCs w:val="28"/>
        </w:rPr>
      </w:pPr>
    </w:p>
    <w:p w14:paraId="1F749A15" w14:textId="77777777" w:rsidR="00F7646A" w:rsidRDefault="00F7646A" w:rsidP="00F7646A">
      <w:pPr>
        <w:bidi/>
        <w:spacing w:line="240" w:lineRule="auto"/>
        <w:rPr>
          <w:rFonts w:ascii="Simplified Arabic" w:eastAsia="Simplified Arabic" w:hAnsi="Simplified Arabic" w:cs="Simplified Arabic"/>
          <w:b/>
          <w:color w:val="000000"/>
          <w:sz w:val="28"/>
          <w:szCs w:val="28"/>
        </w:rPr>
      </w:pPr>
    </w:p>
    <w:p w14:paraId="0B45181E" w14:textId="3E42B05C" w:rsidR="00493A97" w:rsidRDefault="00493A97" w:rsidP="00F7646A">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hint="cs"/>
          <w:b/>
          <w:color w:val="000000"/>
          <w:sz w:val="28"/>
          <w:szCs w:val="28"/>
          <w:rtl/>
        </w:rPr>
        <w:t>الجنس</w:t>
      </w:r>
      <w:r>
        <w:rPr>
          <w:rFonts w:ascii="Simplified Arabic" w:eastAsia="Simplified Arabic" w:hAnsi="Simplified Arabic" w:cs="Simplified Arabic"/>
          <w:b/>
          <w:color w:val="000000"/>
          <w:sz w:val="28"/>
          <w:szCs w:val="28"/>
          <w:rtl/>
        </w:rPr>
        <w:t>:</w:t>
      </w:r>
    </w:p>
    <w:p w14:paraId="74BAEEF1" w14:textId="158272A1" w:rsidR="00493A97" w:rsidRDefault="00493A97" w:rsidP="00493A97">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ذكر</w:t>
      </w:r>
    </w:p>
    <w:p w14:paraId="426D8EA8" w14:textId="68902DE8" w:rsidR="00493A97" w:rsidRDefault="00493A97" w:rsidP="00493A97">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أنثى</w:t>
      </w:r>
    </w:p>
    <w:p w14:paraId="13FFB916" w14:textId="77777777" w:rsidR="00493A97" w:rsidRDefault="00493A97">
      <w:pPr>
        <w:spacing w:after="0" w:line="240" w:lineRule="auto"/>
        <w:rPr>
          <w:rFonts w:ascii="Simplified Arabic" w:eastAsia="Simplified Arabic" w:hAnsi="Simplified Arabic" w:cs="Simplified Arabic"/>
          <w:sz w:val="28"/>
          <w:szCs w:val="28"/>
        </w:rPr>
      </w:pPr>
    </w:p>
    <w:p w14:paraId="72B34D4F" w14:textId="77777777" w:rsidR="003F74F1" w:rsidRDefault="000F3D36">
      <w:pPr>
        <w:bidi/>
        <w:spacing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سنوات الخبرة في البنك الاهلي السعودي:</w:t>
      </w:r>
    </w:p>
    <w:p w14:paraId="63A9D466" w14:textId="77777777" w:rsidR="003F74F1" w:rsidRDefault="003F74F1">
      <w:pPr>
        <w:spacing w:after="0" w:line="240" w:lineRule="auto"/>
        <w:jc w:val="center"/>
        <w:rPr>
          <w:rFonts w:ascii="Simplified Arabic" w:eastAsia="Simplified Arabic" w:hAnsi="Simplified Arabic" w:cs="Simplified Arabic"/>
          <w:sz w:val="28"/>
          <w:szCs w:val="28"/>
        </w:rPr>
      </w:pPr>
    </w:p>
    <w:p w14:paraId="054631D6"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۰</w:t>
      </w:r>
      <w:r>
        <w:rPr>
          <w:rFonts w:ascii="Simplified Arabic" w:eastAsia="Simplified Arabic" w:hAnsi="Simplified Arabic" w:cs="Simplified Arabic"/>
          <w:color w:val="000000"/>
          <w:sz w:val="28"/>
          <w:szCs w:val="28"/>
        </w:rPr>
        <w:t xml:space="preserve"> - </w:t>
      </w:r>
      <w:r>
        <w:rPr>
          <w:rFonts w:ascii="Simplified Arabic" w:eastAsia="Simplified Arabic" w:hAnsi="Simplified Arabic" w:cs="Simplified Arabic"/>
          <w:color w:val="000000"/>
          <w:sz w:val="28"/>
          <w:szCs w:val="28"/>
          <w:rtl/>
        </w:rPr>
        <w:t>۲</w:t>
      </w:r>
    </w:p>
    <w:p w14:paraId="70F29DFB"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٣ - ٤</w:t>
      </w:r>
    </w:p>
    <w:p w14:paraId="26A38BB7" w14:textId="77777777" w:rsidR="003F74F1" w:rsidRDefault="000F3D36">
      <w:pPr>
        <w:numPr>
          <w:ilvl w:val="0"/>
          <w:numId w:val="15"/>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٤ – ٥</w:t>
      </w:r>
    </w:p>
    <w:p w14:paraId="6B33A3C0" w14:textId="2AAC7F71" w:rsidR="003F74F1" w:rsidRDefault="000F3D36">
      <w:pPr>
        <w:numPr>
          <w:ilvl w:val="0"/>
          <w:numId w:val="15"/>
        </w:num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٥ </w:t>
      </w:r>
      <w:r w:rsidR="00493A97">
        <w:rPr>
          <w:rFonts w:ascii="Simplified Arabic" w:eastAsia="Simplified Arabic" w:hAnsi="Simplified Arabic" w:cs="Simplified Arabic"/>
          <w:color w:val="000000"/>
          <w:sz w:val="28"/>
          <w:szCs w:val="28"/>
          <w:rtl/>
        </w:rPr>
        <w:t>–</w:t>
      </w:r>
      <w:r>
        <w:rPr>
          <w:rFonts w:ascii="Simplified Arabic" w:eastAsia="Simplified Arabic" w:hAnsi="Simplified Arabic" w:cs="Simplified Arabic"/>
          <w:color w:val="000000"/>
          <w:sz w:val="28"/>
          <w:szCs w:val="28"/>
          <w:rtl/>
        </w:rPr>
        <w:t xml:space="preserve"> فأكثر</w:t>
      </w:r>
    </w:p>
    <w:p w14:paraId="08248D67" w14:textId="77777777" w:rsidR="00493A97" w:rsidRDefault="00493A97" w:rsidP="00493A97">
      <w:pPr>
        <w:pBdr>
          <w:top w:val="nil"/>
          <w:left w:val="nil"/>
          <w:bottom w:val="nil"/>
          <w:right w:val="nil"/>
          <w:between w:val="nil"/>
        </w:pBdr>
        <w:bidi/>
        <w:spacing w:line="240" w:lineRule="auto"/>
        <w:rPr>
          <w:rFonts w:ascii="Simplified Arabic" w:eastAsia="Simplified Arabic" w:hAnsi="Simplified Arabic" w:cs="Simplified Arabic"/>
          <w:color w:val="000000"/>
          <w:sz w:val="28"/>
          <w:szCs w:val="28"/>
        </w:rPr>
      </w:pPr>
    </w:p>
    <w:p w14:paraId="371DE666" w14:textId="5187D3FD" w:rsidR="003F74F1" w:rsidRDefault="000F3D36">
      <w:pPr>
        <w:bidi/>
        <w:spacing w:line="240" w:lineRule="auto"/>
        <w:rPr>
          <w:rFonts w:ascii="Simplified Arabic" w:eastAsia="Simplified Arabic" w:hAnsi="Simplified Arabic" w:cs="Simplified Arabic"/>
          <w:b/>
          <w:color w:val="000000"/>
          <w:sz w:val="28"/>
          <w:szCs w:val="28"/>
          <w:rtl/>
        </w:rPr>
      </w:pPr>
      <w:r>
        <w:rPr>
          <w:rFonts w:ascii="Simplified Arabic" w:eastAsia="Simplified Arabic" w:hAnsi="Simplified Arabic" w:cs="Simplified Arabic"/>
          <w:b/>
          <w:color w:val="000000"/>
          <w:sz w:val="28"/>
          <w:szCs w:val="28"/>
          <w:rtl/>
        </w:rPr>
        <w:t>المسمى الوظيفي:</w:t>
      </w:r>
    </w:p>
    <w:p w14:paraId="452C1329" w14:textId="1AD941C8" w:rsidR="00E51E19" w:rsidRDefault="00E51E19" w:rsidP="00E51E19">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مدير</w:t>
      </w:r>
    </w:p>
    <w:p w14:paraId="46E7E56F" w14:textId="3D18D3FA" w:rsidR="00E51E19" w:rsidRDefault="00E51E19" w:rsidP="00E51E19">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مساعد مدير</w:t>
      </w:r>
    </w:p>
    <w:p w14:paraId="7C88F7E2" w14:textId="1E0F08D0" w:rsidR="00E51E19" w:rsidRDefault="00E51E19" w:rsidP="00E51E19">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رئيس قسم</w:t>
      </w:r>
    </w:p>
    <w:p w14:paraId="41D1CFBB" w14:textId="646CC8F4" w:rsidR="00E51E19" w:rsidRDefault="00E51E19" w:rsidP="00E51E19">
      <w:pPr>
        <w:numPr>
          <w:ilvl w:val="0"/>
          <w:numId w:val="16"/>
        </w:numPr>
        <w:pBdr>
          <w:top w:val="nil"/>
          <w:left w:val="nil"/>
          <w:bottom w:val="nil"/>
          <w:right w:val="nil"/>
          <w:between w:val="nil"/>
        </w:pBdr>
        <w:bidi/>
        <w:spacing w:after="0" w:line="240" w:lineRule="auto"/>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إداري</w:t>
      </w:r>
    </w:p>
    <w:p w14:paraId="2BF614A0" w14:textId="1254F11A" w:rsidR="00493A97" w:rsidRDefault="00493A97" w:rsidP="00493A97">
      <w:pPr>
        <w:bidi/>
        <w:spacing w:after="0" w:line="240" w:lineRule="auto"/>
        <w:rPr>
          <w:rFonts w:ascii="Simplified Arabic" w:eastAsia="Simplified Arabic" w:hAnsi="Simplified Arabic" w:cs="Simplified Arabic"/>
          <w:sz w:val="28"/>
          <w:szCs w:val="28"/>
        </w:rPr>
      </w:pPr>
    </w:p>
    <w:p w14:paraId="62DC7743" w14:textId="1AB1237E" w:rsidR="003F1572" w:rsidRDefault="003F1572" w:rsidP="003F1572">
      <w:pPr>
        <w:bidi/>
        <w:spacing w:line="240" w:lineRule="auto"/>
        <w:rPr>
          <w:rFonts w:ascii="Simplified Arabic" w:eastAsia="Simplified Arabic" w:hAnsi="Simplified Arabic" w:cs="Simplified Arabic"/>
          <w:b/>
          <w:sz w:val="28"/>
          <w:szCs w:val="28"/>
        </w:rPr>
      </w:pPr>
    </w:p>
    <w:p w14:paraId="18AB5AF0" w14:textId="550976ED" w:rsidR="00BD00BE" w:rsidRDefault="00BD00BE" w:rsidP="00BD00BE">
      <w:pPr>
        <w:bidi/>
        <w:spacing w:line="240" w:lineRule="auto"/>
        <w:rPr>
          <w:rFonts w:ascii="Simplified Arabic" w:eastAsia="Simplified Arabic" w:hAnsi="Simplified Arabic" w:cs="Simplified Arabic"/>
          <w:b/>
          <w:sz w:val="28"/>
          <w:szCs w:val="28"/>
        </w:rPr>
      </w:pPr>
    </w:p>
    <w:p w14:paraId="67244347" w14:textId="21095222" w:rsidR="00BD00BE" w:rsidRDefault="00BD00BE" w:rsidP="00BD00BE">
      <w:pPr>
        <w:bidi/>
        <w:spacing w:line="240" w:lineRule="auto"/>
        <w:rPr>
          <w:rFonts w:ascii="Simplified Arabic" w:eastAsia="Simplified Arabic" w:hAnsi="Simplified Arabic" w:cs="Simplified Arabic"/>
          <w:b/>
          <w:sz w:val="28"/>
          <w:szCs w:val="28"/>
        </w:rPr>
      </w:pPr>
    </w:p>
    <w:p w14:paraId="7DA0B6F1" w14:textId="0566DD3A" w:rsidR="00BD00BE" w:rsidRDefault="00BD00BE" w:rsidP="00BD00BE">
      <w:pPr>
        <w:bidi/>
        <w:spacing w:line="240" w:lineRule="auto"/>
        <w:rPr>
          <w:rFonts w:ascii="Simplified Arabic" w:eastAsia="Simplified Arabic" w:hAnsi="Simplified Arabic" w:cs="Simplified Arabic"/>
          <w:b/>
          <w:sz w:val="28"/>
          <w:szCs w:val="28"/>
        </w:rPr>
      </w:pPr>
    </w:p>
    <w:p w14:paraId="5641B9FC" w14:textId="33CBEAC9" w:rsidR="00BD00BE" w:rsidRDefault="00BD00BE" w:rsidP="00BD00BE">
      <w:pPr>
        <w:bidi/>
        <w:spacing w:line="240" w:lineRule="auto"/>
        <w:rPr>
          <w:rFonts w:ascii="Simplified Arabic" w:eastAsia="Simplified Arabic" w:hAnsi="Simplified Arabic" w:cs="Simplified Arabic"/>
          <w:b/>
          <w:sz w:val="28"/>
          <w:szCs w:val="28"/>
        </w:rPr>
      </w:pPr>
    </w:p>
    <w:p w14:paraId="30FAF3F7" w14:textId="665238BB" w:rsidR="00BD00BE" w:rsidRDefault="00BD00BE" w:rsidP="00BD00BE">
      <w:pPr>
        <w:bidi/>
        <w:spacing w:line="240" w:lineRule="auto"/>
        <w:rPr>
          <w:rFonts w:ascii="Simplified Arabic" w:eastAsia="Simplified Arabic" w:hAnsi="Simplified Arabic" w:cs="Simplified Arabic"/>
          <w:b/>
          <w:sz w:val="28"/>
          <w:szCs w:val="28"/>
        </w:rPr>
      </w:pPr>
    </w:p>
    <w:p w14:paraId="7B574721" w14:textId="2F485883" w:rsidR="00BD00BE" w:rsidRDefault="00BD00BE" w:rsidP="00BD00BE">
      <w:pPr>
        <w:bidi/>
        <w:spacing w:line="240" w:lineRule="auto"/>
        <w:rPr>
          <w:rFonts w:ascii="Simplified Arabic" w:eastAsia="Simplified Arabic" w:hAnsi="Simplified Arabic" w:cs="Simplified Arabic"/>
          <w:b/>
          <w:sz w:val="28"/>
          <w:szCs w:val="28"/>
        </w:rPr>
      </w:pPr>
    </w:p>
    <w:p w14:paraId="0578778E" w14:textId="77777777" w:rsidR="00BD00BE" w:rsidRPr="008A606E" w:rsidRDefault="00BD00BE" w:rsidP="00BD00BE">
      <w:pPr>
        <w:bidi/>
        <w:spacing w:line="240" w:lineRule="auto"/>
        <w:rPr>
          <w:rFonts w:ascii="Simplified Arabic" w:eastAsia="Simplified Arabic" w:hAnsi="Simplified Arabic" w:cs="Simplified Arabic"/>
          <w:b/>
          <w:sz w:val="28"/>
          <w:szCs w:val="28"/>
        </w:rPr>
      </w:pPr>
    </w:p>
    <w:p w14:paraId="111CB53E"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الجزء الأول: أطر وممارسات حوكمة تقنية المعلومات</w:t>
      </w:r>
    </w:p>
    <w:p w14:paraId="1561CB5E"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تتبنى إدارتنا العليا رؤية واضحة لأهمية حوكمة تقنية المعلومات كجزء أساسي من الحوكمة المؤسسية للبنك.</w:t>
      </w:r>
    </w:p>
    <w:p w14:paraId="63C37F55" w14:textId="2078FE3F" w:rsidR="003F74F1" w:rsidRDefault="000F3D36" w:rsidP="00453EB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يوجد في البنك هيكل تنظيمي واضح ومحدد (مثل لجان </w:t>
      </w:r>
      <w:r w:rsidR="00453EBF">
        <w:rPr>
          <w:rFonts w:ascii="Simplified Arabic" w:eastAsia="Simplified Arabic" w:hAnsi="Simplified Arabic" w:cs="Simplified Arabic" w:hint="cs"/>
          <w:color w:val="000000"/>
          <w:sz w:val="28"/>
          <w:szCs w:val="28"/>
          <w:rtl/>
        </w:rPr>
        <w:t>و</w:t>
      </w:r>
      <w:r>
        <w:rPr>
          <w:rFonts w:ascii="Simplified Arabic" w:eastAsia="Simplified Arabic" w:hAnsi="Simplified Arabic" w:cs="Simplified Arabic"/>
          <w:color w:val="000000"/>
          <w:sz w:val="28"/>
          <w:szCs w:val="28"/>
          <w:rtl/>
        </w:rPr>
        <w:t xml:space="preserve"> مجالس) للإشراف على حوكمة تقنية المعلومات.</w:t>
      </w:r>
    </w:p>
    <w:p w14:paraId="0EA50D96" w14:textId="50DA3EE8" w:rsidR="003F74F1" w:rsidRDefault="000F3D36" w:rsidP="00453EB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يتم استخدام أطر عمل معيارية (مثل </w:t>
      </w:r>
      <w:r>
        <w:rPr>
          <w:rFonts w:ascii="Simplified Arabic" w:eastAsia="Simplified Arabic" w:hAnsi="Simplified Arabic" w:cs="Simplified Arabic"/>
          <w:color w:val="000000"/>
          <w:sz w:val="28"/>
          <w:szCs w:val="28"/>
        </w:rPr>
        <w:t>TIL COBIT</w:t>
      </w:r>
      <w:r>
        <w:rPr>
          <w:rFonts w:ascii="Simplified Arabic" w:eastAsia="Simplified Arabic" w:hAnsi="Simplified Arabic" w:cs="Simplified Arabic"/>
          <w:color w:val="000000"/>
          <w:sz w:val="28"/>
          <w:szCs w:val="28"/>
          <w:rtl/>
        </w:rPr>
        <w:t>) بشكل فعال لتوجيه ممارسات حوكمة تقنية المعلومات لدينا.</w:t>
      </w:r>
      <w:r w:rsidR="00453EBF">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0000"/>
          <w:sz w:val="28"/>
          <w:szCs w:val="28"/>
          <w:rtl/>
        </w:rPr>
        <w:t>تطبق سياسات وإجراءات واضحة ومعتمدة لإدارة دورة حياة مشاريع تقنية المعلومات في البنك من التخطيط إلى التنفيذ والتقييم).</w:t>
      </w:r>
      <w:r w:rsidR="00453EBF">
        <w:rPr>
          <w:rFonts w:ascii="Simplified Arabic" w:eastAsia="Simplified Arabic" w:hAnsi="Simplified Arabic" w:cs="Simplified Arabic" w:hint="cs"/>
          <w:sz w:val="28"/>
          <w:szCs w:val="28"/>
          <w:rtl/>
        </w:rPr>
        <w:t xml:space="preserve"> و</w:t>
      </w:r>
      <w:r>
        <w:rPr>
          <w:rFonts w:ascii="Simplified Arabic" w:eastAsia="Simplified Arabic" w:hAnsi="Simplified Arabic" w:cs="Simplified Arabic"/>
          <w:color w:val="000000"/>
          <w:sz w:val="28"/>
          <w:szCs w:val="28"/>
          <w:rtl/>
        </w:rPr>
        <w:t>تتم مراجعة وتحديث سياسات وإجراءات حوكمة تقنية المعلومات بانتظام لمواكبة التغيرات التكنولوجية والتنظيمية.</w:t>
      </w:r>
    </w:p>
    <w:p w14:paraId="3CEE88BB"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الجزء الثاني: إدارة المخاطر والأمن السيبراني</w:t>
      </w:r>
    </w:p>
    <w:p w14:paraId="26004CB8" w14:textId="36D6D63A"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يتم تقييم مخاطر تقنية المعلومات (بما في ذلك الأمن السيبراني بشكل منتظم وشامل في البنك</w:t>
      </w:r>
      <w:r w:rsidR="00453EBF">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w:t>
      </w:r>
    </w:p>
    <w:p w14:paraId="748C0010"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لدينا آليات فعالة للاستجابة للحوادث الأمنية والاختراقات السيبرانية وإدارة الأزمات المتعلقة بتقنية المعلومات.</w:t>
      </w:r>
    </w:p>
    <w:p w14:paraId="64A9F792" w14:textId="77B284FE" w:rsidR="003F74F1" w:rsidRDefault="000F3D36" w:rsidP="00453EB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 xml:space="preserve">يتم تخصيص ميزانية كافية للاستثمار في حلول الأمن السيبراني وتدريب </w:t>
      </w:r>
      <w:r w:rsidR="00453EBF">
        <w:rPr>
          <w:rFonts w:ascii="Simplified Arabic" w:eastAsia="Simplified Arabic" w:hAnsi="Simplified Arabic" w:cs="Simplified Arabic" w:hint="cs"/>
          <w:color w:val="000000"/>
          <w:sz w:val="28"/>
          <w:szCs w:val="28"/>
          <w:rtl/>
        </w:rPr>
        <w:t>أهم الكوادر</w:t>
      </w:r>
      <w:r>
        <w:rPr>
          <w:rFonts w:ascii="Simplified Arabic" w:eastAsia="Simplified Arabic" w:hAnsi="Simplified Arabic" w:cs="Simplified Arabic"/>
          <w:color w:val="000000"/>
          <w:sz w:val="28"/>
          <w:szCs w:val="28"/>
          <w:rtl/>
        </w:rPr>
        <w:t xml:space="preserve"> على أفضل الممارسات الأمنية.</w:t>
      </w:r>
      <w:r w:rsidR="00453EBF">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0000"/>
          <w:sz w:val="28"/>
          <w:szCs w:val="28"/>
          <w:rtl/>
        </w:rPr>
        <w:t>تعتبر حوكمة تقنية المعلومات لدينا فعالة في تقليل احتمالية حدوث المخاطر التشغيلية المتعلقة بالتقنية.</w:t>
      </w:r>
      <w:r w:rsidR="00453EBF">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color w:val="000000"/>
          <w:sz w:val="28"/>
          <w:szCs w:val="28"/>
          <w:rtl/>
        </w:rPr>
        <w:t xml:space="preserve">يتم إجراء اختبارات اختراق وتقييمات للضعف الأمني لأنظمتنا التقنية بشكل </w:t>
      </w:r>
      <w:r w:rsidR="00453EBF">
        <w:rPr>
          <w:rFonts w:ascii="Simplified Arabic" w:eastAsia="Simplified Arabic" w:hAnsi="Simplified Arabic" w:cs="Simplified Arabic" w:hint="cs"/>
          <w:color w:val="000000"/>
          <w:sz w:val="28"/>
          <w:szCs w:val="28"/>
          <w:rtl/>
        </w:rPr>
        <w:t xml:space="preserve">دوري ومنتظم </w:t>
      </w:r>
      <w:r>
        <w:rPr>
          <w:rFonts w:ascii="Simplified Arabic" w:eastAsia="Simplified Arabic" w:hAnsi="Simplified Arabic" w:cs="Simplified Arabic"/>
          <w:color w:val="000000"/>
          <w:sz w:val="28"/>
          <w:szCs w:val="28"/>
          <w:rtl/>
        </w:rPr>
        <w:t>.</w:t>
      </w:r>
    </w:p>
    <w:p w14:paraId="678B7906"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الجزء الثالث الامتثال التنظيمي وتحقيق القيمة</w:t>
      </w:r>
    </w:p>
    <w:p w14:paraId="20A347C3" w14:textId="2E2EF83B" w:rsidR="003F74F1" w:rsidRDefault="000F3D36" w:rsidP="00453EBF">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تساعدنا حوكمة تقنية المعلومات في ضمان الامتثال الكامل لمتطلبات البنك المركزي السعودي (</w:t>
      </w:r>
      <w:r>
        <w:rPr>
          <w:rFonts w:ascii="Simplified Arabic" w:eastAsia="Simplified Arabic" w:hAnsi="Simplified Arabic" w:cs="Simplified Arabic"/>
          <w:color w:val="000000"/>
          <w:sz w:val="28"/>
          <w:szCs w:val="28"/>
        </w:rPr>
        <w:t>SAMA</w:t>
      </w:r>
      <w:r>
        <w:rPr>
          <w:rFonts w:ascii="Simplified Arabic" w:eastAsia="Simplified Arabic" w:hAnsi="Simplified Arabic" w:cs="Simplified Arabic"/>
          <w:color w:val="000000"/>
          <w:sz w:val="28"/>
          <w:szCs w:val="28"/>
          <w:rtl/>
        </w:rPr>
        <w:t>) والجهات التنظيمية الأخرى.يتم قياس العائد على الاستثمار (</w:t>
      </w:r>
      <w:r>
        <w:rPr>
          <w:rFonts w:ascii="Simplified Arabic" w:eastAsia="Simplified Arabic" w:hAnsi="Simplified Arabic" w:cs="Simplified Arabic"/>
          <w:color w:val="000000"/>
          <w:sz w:val="28"/>
          <w:szCs w:val="28"/>
        </w:rPr>
        <w:t>ROI</w:t>
      </w:r>
      <w:r>
        <w:rPr>
          <w:rFonts w:ascii="Simplified Arabic" w:eastAsia="Simplified Arabic" w:hAnsi="Simplified Arabic" w:cs="Simplified Arabic"/>
          <w:color w:val="000000"/>
          <w:sz w:val="28"/>
          <w:szCs w:val="28"/>
          <w:rtl/>
        </w:rPr>
        <w:t>) لمشاريع تقنية المعلومات لضمان تحقيق القيمة المضافة للبنك.</w:t>
      </w:r>
      <w:r w:rsidR="00453EBF">
        <w:rPr>
          <w:rFonts w:ascii="Simplified Arabic" w:eastAsia="Simplified Arabic" w:hAnsi="Simplified Arabic" w:cs="Simplified Arabic" w:hint="cs"/>
          <w:color w:val="000000"/>
          <w:sz w:val="28"/>
          <w:szCs w:val="28"/>
          <w:rtl/>
        </w:rPr>
        <w:t>وساهمت</w:t>
      </w:r>
      <w:r>
        <w:rPr>
          <w:rFonts w:ascii="Simplified Arabic" w:eastAsia="Simplified Arabic" w:hAnsi="Simplified Arabic" w:cs="Simplified Arabic"/>
          <w:color w:val="000000"/>
          <w:sz w:val="28"/>
          <w:szCs w:val="28"/>
          <w:rtl/>
        </w:rPr>
        <w:t xml:space="preserve"> حوكمة تقنية المعلومات في تحسين جودة وكفاءة الخدمات المصر</w:t>
      </w:r>
      <w:r w:rsidR="00453EBF">
        <w:rPr>
          <w:rFonts w:ascii="Simplified Arabic" w:eastAsia="Simplified Arabic" w:hAnsi="Simplified Arabic" w:cs="Simplified Arabic"/>
          <w:color w:val="000000"/>
          <w:sz w:val="28"/>
          <w:szCs w:val="28"/>
          <w:rtl/>
        </w:rPr>
        <w:t>فية الرقمية التي تقدمها للعملاء</w:t>
      </w:r>
      <w:r>
        <w:rPr>
          <w:rFonts w:ascii="Simplified Arabic" w:eastAsia="Simplified Arabic" w:hAnsi="Simplified Arabic" w:cs="Simplified Arabic"/>
          <w:color w:val="000000"/>
          <w:sz w:val="28"/>
          <w:szCs w:val="28"/>
          <w:rtl/>
        </w:rPr>
        <w:t xml:space="preserve">. </w:t>
      </w:r>
      <w:r w:rsidR="00453EBF">
        <w:rPr>
          <w:rFonts w:ascii="Simplified Arabic" w:eastAsia="Simplified Arabic" w:hAnsi="Simplified Arabic" w:cs="Simplified Arabic" w:hint="cs"/>
          <w:color w:val="000000"/>
          <w:sz w:val="28"/>
          <w:szCs w:val="28"/>
          <w:rtl/>
        </w:rPr>
        <w:t>كماعززت</w:t>
      </w:r>
      <w:r>
        <w:rPr>
          <w:rFonts w:ascii="Simplified Arabic" w:eastAsia="Simplified Arabic" w:hAnsi="Simplified Arabic" w:cs="Simplified Arabic"/>
          <w:color w:val="000000"/>
          <w:sz w:val="28"/>
          <w:szCs w:val="28"/>
          <w:rtl/>
        </w:rPr>
        <w:t xml:space="preserve"> حوكمة تقنية المعلومات ثقة العملاء في أمن وموثوقية تعاملاتهم المصرفية</w:t>
      </w:r>
    </w:p>
    <w:p w14:paraId="3304B645" w14:textId="7FBADB43" w:rsidR="003F74F1" w:rsidRDefault="000F3D36" w:rsidP="00E91CC9">
      <w:pPr>
        <w:bidi/>
        <w:spacing w:line="240" w:lineRule="auto"/>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 xml:space="preserve">يتم تحديد الأدوار والمسؤوليات بوضوح </w:t>
      </w:r>
      <w:r w:rsidR="00E91CC9">
        <w:rPr>
          <w:rFonts w:ascii="Simplified Arabic" w:eastAsia="Simplified Arabic" w:hAnsi="Simplified Arabic" w:cs="Simplified Arabic" w:hint="cs"/>
          <w:color w:val="000000"/>
          <w:sz w:val="28"/>
          <w:szCs w:val="28"/>
          <w:rtl/>
        </w:rPr>
        <w:t>يجنب</w:t>
      </w:r>
      <w:r>
        <w:rPr>
          <w:rFonts w:ascii="Simplified Arabic" w:eastAsia="Simplified Arabic" w:hAnsi="Simplified Arabic" w:cs="Simplified Arabic"/>
          <w:color w:val="000000"/>
          <w:sz w:val="28"/>
          <w:szCs w:val="28"/>
          <w:rtl/>
        </w:rPr>
        <w:t xml:space="preserve"> المساءلة في جوانب حوكمة تقنية المعلومات.</w:t>
      </w:r>
    </w:p>
    <w:p w14:paraId="3E7AA3F5" w14:textId="25B8DF0A" w:rsidR="00294CAB" w:rsidRDefault="00294CAB" w:rsidP="00294CAB">
      <w:pPr>
        <w:bidi/>
        <w:spacing w:line="240" w:lineRule="auto"/>
        <w:rPr>
          <w:rFonts w:ascii="Simplified Arabic" w:eastAsia="Simplified Arabic" w:hAnsi="Simplified Arabic" w:cs="Simplified Arabic"/>
          <w:color w:val="000000"/>
          <w:sz w:val="28"/>
          <w:szCs w:val="28"/>
          <w:rtl/>
        </w:rPr>
      </w:pPr>
    </w:p>
    <w:p w14:paraId="405154D4" w14:textId="77777777" w:rsidR="00294CAB" w:rsidRDefault="00294CAB" w:rsidP="00294CAB">
      <w:pPr>
        <w:bidi/>
        <w:spacing w:line="240" w:lineRule="auto"/>
        <w:rPr>
          <w:rFonts w:ascii="Simplified Arabic" w:eastAsia="Simplified Arabic" w:hAnsi="Simplified Arabic" w:cs="Simplified Arabic"/>
          <w:sz w:val="28"/>
          <w:szCs w:val="28"/>
        </w:rPr>
      </w:pPr>
    </w:p>
    <w:p w14:paraId="56D131E8" w14:textId="77777777" w:rsidR="003F74F1" w:rsidRDefault="000F3D36">
      <w:pPr>
        <w:bidi/>
        <w:spacing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color w:val="000000"/>
          <w:sz w:val="28"/>
          <w:szCs w:val="28"/>
          <w:rtl/>
        </w:rPr>
        <w:t>الجزء الرابع: التحديات والعوامل المؤثرة</w:t>
      </w:r>
    </w:p>
    <w:p w14:paraId="32747E01"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نقص الوعي بأهمية حوكمة تقنية المعلومات على مستوى الإدارة العليا يمثل تحديا في تطبيقها الفعال.</w:t>
      </w:r>
    </w:p>
    <w:p w14:paraId="3A12B558"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صعوبة الحصول على ميزانيات كافية تعيق تطبيق أطر حوكمة تقنية المعلومات بشكل كامل.</w:t>
      </w:r>
    </w:p>
    <w:p w14:paraId="7AC3C7A8"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رئيسيا. الافتقار إلى الكفاءات والخبرات المتخصصة في حوكمة تقنية المعلومات بعد تحدياً</w:t>
      </w:r>
    </w:p>
    <w:p w14:paraId="43CF7E4E" w14:textId="77777777" w:rsidR="003F74F1" w:rsidRDefault="000F3D36">
      <w:pPr>
        <w:bidi/>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color w:val="000000"/>
          <w:sz w:val="28"/>
          <w:szCs w:val="28"/>
          <w:rtl/>
        </w:rPr>
        <w:t>سرعة التطور التكنولوجي وصعوبة مواكبتها تعيق جهود حوكمة تقنية المعلومات.</w:t>
      </w:r>
    </w:p>
    <w:p w14:paraId="0A2D3CFF" w14:textId="4B0EA5A5" w:rsidR="003F74F1" w:rsidRDefault="000F3D36">
      <w:pPr>
        <w:bidi/>
        <w:spacing w:line="240" w:lineRule="auto"/>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مدى فعالية حوكمة تقنية المعلومات في بنكنا بشكل عام.</w:t>
      </w:r>
    </w:p>
    <w:p w14:paraId="0BF58DA0" w14:textId="58963C9D" w:rsidR="001C3469" w:rsidRDefault="001C3469" w:rsidP="001C3469">
      <w:pPr>
        <w:bidi/>
        <w:spacing w:line="240" w:lineRule="auto"/>
        <w:rPr>
          <w:rFonts w:ascii="Simplified Arabic" w:eastAsia="Simplified Arabic" w:hAnsi="Simplified Arabic" w:cs="Simplified Arabic"/>
          <w:color w:val="000000"/>
          <w:sz w:val="28"/>
          <w:szCs w:val="28"/>
          <w:rtl/>
        </w:rPr>
      </w:pPr>
    </w:p>
    <w:p w14:paraId="16A03F9C" w14:textId="77777777" w:rsidR="001C3469" w:rsidRDefault="001C3469" w:rsidP="001C3469">
      <w:pPr>
        <w:bidi/>
        <w:spacing w:line="240" w:lineRule="auto"/>
        <w:rPr>
          <w:rFonts w:ascii="Simplified Arabic" w:eastAsia="Simplified Arabic" w:hAnsi="Simplified Arabic" w:cs="Simplified Arabic"/>
          <w:sz w:val="28"/>
          <w:szCs w:val="28"/>
        </w:rPr>
      </w:pPr>
    </w:p>
    <w:p w14:paraId="0489C122" w14:textId="77777777" w:rsidR="003F74F1" w:rsidRDefault="003F74F1">
      <w:pPr>
        <w:spacing w:after="240" w:line="240" w:lineRule="auto"/>
        <w:rPr>
          <w:rFonts w:ascii="Simplified Arabic" w:eastAsia="Simplified Arabic" w:hAnsi="Simplified Arabic" w:cs="Simplified Arabic"/>
          <w:sz w:val="28"/>
          <w:szCs w:val="28"/>
        </w:rPr>
      </w:pPr>
    </w:p>
    <w:p w14:paraId="33C2D532" w14:textId="630EC43A" w:rsidR="003F74F1" w:rsidRDefault="003F74F1">
      <w:pPr>
        <w:spacing w:after="240" w:line="240" w:lineRule="auto"/>
        <w:rPr>
          <w:rFonts w:ascii="Simplified Arabic" w:eastAsia="Simplified Arabic" w:hAnsi="Simplified Arabic" w:cs="Simplified Arabic"/>
          <w:sz w:val="28"/>
          <w:szCs w:val="28"/>
        </w:rPr>
      </w:pPr>
    </w:p>
    <w:p w14:paraId="488ACF9E" w14:textId="328A76C1" w:rsidR="00BD00BE" w:rsidRDefault="00BD00BE">
      <w:pPr>
        <w:spacing w:after="240" w:line="240" w:lineRule="auto"/>
        <w:rPr>
          <w:rFonts w:ascii="Simplified Arabic" w:eastAsia="Simplified Arabic" w:hAnsi="Simplified Arabic" w:cs="Simplified Arabic"/>
          <w:sz w:val="28"/>
          <w:szCs w:val="28"/>
        </w:rPr>
      </w:pPr>
    </w:p>
    <w:p w14:paraId="04FA9066" w14:textId="6E66AAFB" w:rsidR="00BD00BE" w:rsidRDefault="00BD00BE">
      <w:pPr>
        <w:spacing w:after="240" w:line="240" w:lineRule="auto"/>
        <w:rPr>
          <w:rFonts w:ascii="Simplified Arabic" w:eastAsia="Simplified Arabic" w:hAnsi="Simplified Arabic" w:cs="Simplified Arabic"/>
          <w:sz w:val="28"/>
          <w:szCs w:val="28"/>
        </w:rPr>
      </w:pPr>
    </w:p>
    <w:p w14:paraId="73BA6441" w14:textId="4B9D6AE1" w:rsidR="00BD00BE" w:rsidRDefault="00BD00BE">
      <w:pPr>
        <w:spacing w:after="240" w:line="240" w:lineRule="auto"/>
        <w:rPr>
          <w:rFonts w:ascii="Simplified Arabic" w:eastAsia="Simplified Arabic" w:hAnsi="Simplified Arabic" w:cs="Simplified Arabic"/>
          <w:sz w:val="28"/>
          <w:szCs w:val="28"/>
        </w:rPr>
      </w:pPr>
    </w:p>
    <w:p w14:paraId="711A16CC" w14:textId="37D03E08" w:rsidR="00BD00BE" w:rsidRDefault="00BD00BE">
      <w:pPr>
        <w:spacing w:after="240" w:line="240" w:lineRule="auto"/>
        <w:rPr>
          <w:rFonts w:ascii="Simplified Arabic" w:eastAsia="Simplified Arabic" w:hAnsi="Simplified Arabic" w:cs="Simplified Arabic"/>
          <w:sz w:val="28"/>
          <w:szCs w:val="28"/>
        </w:rPr>
      </w:pPr>
    </w:p>
    <w:p w14:paraId="4AE8930B" w14:textId="6AF4B5D3" w:rsidR="00BD00BE" w:rsidRDefault="00BD00BE">
      <w:pPr>
        <w:spacing w:after="240" w:line="240" w:lineRule="auto"/>
        <w:rPr>
          <w:rFonts w:ascii="Simplified Arabic" w:eastAsia="Simplified Arabic" w:hAnsi="Simplified Arabic" w:cs="Simplified Arabic"/>
          <w:sz w:val="28"/>
          <w:szCs w:val="28"/>
        </w:rPr>
      </w:pPr>
    </w:p>
    <w:p w14:paraId="48F04DCC" w14:textId="256F238E" w:rsidR="00BD00BE" w:rsidRDefault="00BD00BE">
      <w:pPr>
        <w:spacing w:after="240" w:line="240" w:lineRule="auto"/>
        <w:rPr>
          <w:rFonts w:ascii="Simplified Arabic" w:eastAsia="Simplified Arabic" w:hAnsi="Simplified Arabic" w:cs="Simplified Arabic"/>
          <w:sz w:val="28"/>
          <w:szCs w:val="28"/>
        </w:rPr>
      </w:pPr>
    </w:p>
    <w:p w14:paraId="33B3CE03" w14:textId="4D251429" w:rsidR="00BD00BE" w:rsidRDefault="00BD00BE">
      <w:pPr>
        <w:spacing w:after="240" w:line="240" w:lineRule="auto"/>
        <w:rPr>
          <w:rFonts w:ascii="Simplified Arabic" w:eastAsia="Simplified Arabic" w:hAnsi="Simplified Arabic" w:cs="Simplified Arabic"/>
          <w:sz w:val="28"/>
          <w:szCs w:val="28"/>
        </w:rPr>
      </w:pPr>
    </w:p>
    <w:p w14:paraId="2283407D" w14:textId="50D7C1C5" w:rsidR="00BD00BE" w:rsidRDefault="00BD00BE">
      <w:pPr>
        <w:spacing w:after="240" w:line="240" w:lineRule="auto"/>
        <w:rPr>
          <w:rFonts w:ascii="Simplified Arabic" w:eastAsia="Simplified Arabic" w:hAnsi="Simplified Arabic" w:cs="Simplified Arabic"/>
          <w:sz w:val="28"/>
          <w:szCs w:val="28"/>
        </w:rPr>
      </w:pPr>
    </w:p>
    <w:p w14:paraId="00317C1C" w14:textId="54C4BD4F" w:rsidR="00BD00BE" w:rsidRDefault="00BD00BE">
      <w:pPr>
        <w:spacing w:after="240" w:line="240" w:lineRule="auto"/>
        <w:rPr>
          <w:rFonts w:ascii="Simplified Arabic" w:eastAsia="Simplified Arabic" w:hAnsi="Simplified Arabic" w:cs="Simplified Arabic"/>
          <w:sz w:val="28"/>
          <w:szCs w:val="28"/>
        </w:rPr>
      </w:pPr>
    </w:p>
    <w:p w14:paraId="1A9F53C5" w14:textId="762B1A5F" w:rsidR="00BD00BE" w:rsidRDefault="00BD00BE">
      <w:pPr>
        <w:spacing w:after="240" w:line="240" w:lineRule="auto"/>
        <w:rPr>
          <w:rFonts w:ascii="Simplified Arabic" w:eastAsia="Simplified Arabic" w:hAnsi="Simplified Arabic" w:cs="Simplified Arabic"/>
          <w:sz w:val="28"/>
          <w:szCs w:val="28"/>
        </w:rPr>
      </w:pPr>
    </w:p>
    <w:p w14:paraId="192E1969" w14:textId="77777777" w:rsidR="00AD1840" w:rsidRPr="001C3469" w:rsidRDefault="00AD1840" w:rsidP="001C3469">
      <w:pPr>
        <w:bidi/>
        <w:spacing w:line="240" w:lineRule="auto"/>
        <w:rPr>
          <w:rFonts w:ascii="Simplified Arabic" w:eastAsia="Simplified Arabic" w:hAnsi="Simplified Arabic" w:cs="Simplified Arabic"/>
          <w:color w:val="000000"/>
          <w:sz w:val="28"/>
          <w:szCs w:val="28"/>
          <w:rtl/>
        </w:rPr>
      </w:pPr>
      <w:r w:rsidRPr="001C3469">
        <w:rPr>
          <w:rFonts w:ascii="Simplified Arabic" w:eastAsia="Simplified Arabic" w:hAnsi="Simplified Arabic" w:cs="Simplified Arabic"/>
          <w:color w:val="000000"/>
          <w:sz w:val="28"/>
          <w:szCs w:val="28"/>
          <w:rtl/>
        </w:rPr>
        <w:t>الملخص العربي:</w:t>
      </w:r>
    </w:p>
    <w:p w14:paraId="4E07FA8F" w14:textId="77777777" w:rsidR="00AD1840" w:rsidRPr="001C3469" w:rsidRDefault="00AD1840" w:rsidP="001C3469">
      <w:pPr>
        <w:bidi/>
        <w:spacing w:line="240" w:lineRule="auto"/>
        <w:rPr>
          <w:rFonts w:ascii="Simplified Arabic" w:eastAsia="Simplified Arabic" w:hAnsi="Simplified Arabic" w:cs="Simplified Arabic"/>
          <w:color w:val="000000"/>
          <w:sz w:val="28"/>
          <w:szCs w:val="28"/>
          <w:rtl/>
        </w:rPr>
      </w:pPr>
      <w:r w:rsidRPr="001C3469">
        <w:rPr>
          <w:rFonts w:ascii="Simplified Arabic" w:eastAsia="Simplified Arabic" w:hAnsi="Simplified Arabic" w:cs="Simplified Arabic"/>
          <w:color w:val="000000"/>
          <w:sz w:val="28"/>
          <w:szCs w:val="28"/>
          <w:rtl/>
        </w:rPr>
        <w:t>تمثل حوكمة تقنية المعلومات (</w:t>
      </w:r>
      <w:r w:rsidRPr="001C3469">
        <w:rPr>
          <w:rFonts w:ascii="Simplified Arabic" w:eastAsia="Simplified Arabic" w:hAnsi="Simplified Arabic" w:cs="Simplified Arabic"/>
          <w:color w:val="000000"/>
          <w:sz w:val="28"/>
          <w:szCs w:val="28"/>
        </w:rPr>
        <w:t>IT Governance</w:t>
      </w:r>
      <w:r w:rsidRPr="001C3469">
        <w:rPr>
          <w:rFonts w:ascii="Simplified Arabic" w:eastAsia="Simplified Arabic" w:hAnsi="Simplified Arabic" w:cs="Simplified Arabic"/>
          <w:color w:val="000000"/>
          <w:sz w:val="28"/>
          <w:szCs w:val="28"/>
          <w:rtl/>
        </w:rPr>
        <w:t>) إطاراً يهدف إلى ضمان توافق استراتيجيات وأهداف تكنولوجيا المعلومات مع الأهداف العامة للمؤسسة، وإدارة المخاطر المرتبطة بالتقنية وتعظيم القيمة المستخلصة من الاستثمارات التقنية في القطاع المصرفي السعودي، الذي يشهد تحولات رقمية متسارعة وارتفاعًا في أنماط التهديدات السيبرانية. تأتي أهمية تطبيق حوكمة تقنية المعلومات لتحقيق الاستقرار المالي، تعزيز ثقة العملاء، وضمان الامتثال للوائح المحلية والدولية.</w:t>
      </w:r>
    </w:p>
    <w:p w14:paraId="3EC0894D" w14:textId="77777777" w:rsidR="00AD1840" w:rsidRPr="001C3469" w:rsidRDefault="00AD1840" w:rsidP="001C3469">
      <w:pPr>
        <w:bidi/>
        <w:spacing w:line="240" w:lineRule="auto"/>
        <w:rPr>
          <w:rFonts w:ascii="Simplified Arabic" w:eastAsia="Simplified Arabic" w:hAnsi="Simplified Arabic" w:cs="Simplified Arabic"/>
          <w:color w:val="000000"/>
          <w:sz w:val="28"/>
          <w:szCs w:val="28"/>
          <w:rtl/>
        </w:rPr>
      </w:pPr>
      <w:r w:rsidRPr="001C3469">
        <w:rPr>
          <w:rFonts w:ascii="Simplified Arabic" w:eastAsia="Simplified Arabic" w:hAnsi="Simplified Arabic" w:cs="Simplified Arabic"/>
          <w:color w:val="000000"/>
          <w:sz w:val="28"/>
          <w:szCs w:val="28"/>
          <w:rtl/>
        </w:rPr>
        <w:t>على الرغم من الاعتراف المتزايد بأهمية حوكمة تقنية المعلومات، إلا أن البنوك السعودية تواجه تحديات في تطبيق أطر عمل فعالة ومتكاملة. تشمل هذه التحديات نقص الوعي الكافي بالممارسات العالمية، وصعوبة دمج حوكمة تقنية المعلومات بسلاسة ضمن هياكل الحوكمة المؤسسية، بالإضافة إلى الحاجة لتطوير الكفاءات البشرية المواكبة للتطورات التكنولوجية مع التركيز على الأمن السيبراني والامتثال التنظيمي.</w:t>
      </w:r>
    </w:p>
    <w:p w14:paraId="4179E37B" w14:textId="77777777" w:rsidR="00AD1840" w:rsidRPr="001C3469" w:rsidRDefault="00AD1840" w:rsidP="001C3469">
      <w:pPr>
        <w:bidi/>
        <w:spacing w:line="240" w:lineRule="auto"/>
        <w:rPr>
          <w:rFonts w:ascii="Simplified Arabic" w:eastAsia="Simplified Arabic" w:hAnsi="Simplified Arabic" w:cs="Simplified Arabic"/>
          <w:color w:val="000000"/>
          <w:sz w:val="28"/>
          <w:szCs w:val="28"/>
          <w:rtl/>
        </w:rPr>
      </w:pPr>
      <w:r w:rsidRPr="001C3469">
        <w:rPr>
          <w:rFonts w:ascii="Simplified Arabic" w:eastAsia="Simplified Arabic" w:hAnsi="Simplified Arabic" w:cs="Simplified Arabic"/>
          <w:color w:val="000000"/>
          <w:sz w:val="28"/>
          <w:szCs w:val="28"/>
          <w:rtl/>
        </w:rPr>
        <w:t>يركز هذا البحث على تحليل الوضع الراهن لتطبيق حوكمة تقنية المعلومات في البنوك السعودية وتحديد أبرز التحديات التي قد تؤثر على تبني وتطبيق أطر الحوكمة التقنية المناسبة. كما يسعى البحث إلى تقييم فعالية الأطر والممارسات الحالية في تحسين الأداء المصرفي وإدارة المخاطر التقنية، واقتراح إطار عمل أو توصيات عملية لتحسين ممارسات حوكمة تقنية المعلومات بما يتناسب مع السياق المصرفي السعودي والتحديات ذات الصلة.</w:t>
      </w:r>
    </w:p>
    <w:p w14:paraId="16A37C2D" w14:textId="77777777" w:rsidR="00AD1840" w:rsidRPr="001C3469" w:rsidRDefault="00AD1840" w:rsidP="001C3469">
      <w:pPr>
        <w:bidi/>
        <w:spacing w:line="240" w:lineRule="auto"/>
        <w:rPr>
          <w:rFonts w:ascii="Simplified Arabic" w:eastAsia="Simplified Arabic" w:hAnsi="Simplified Arabic" w:cs="Simplified Arabic"/>
          <w:color w:val="000000"/>
          <w:sz w:val="28"/>
          <w:szCs w:val="28"/>
          <w:rtl/>
        </w:rPr>
      </w:pPr>
      <w:r w:rsidRPr="001C3469">
        <w:rPr>
          <w:rFonts w:ascii="Simplified Arabic" w:eastAsia="Simplified Arabic" w:hAnsi="Simplified Arabic" w:cs="Simplified Arabic"/>
          <w:color w:val="000000"/>
          <w:sz w:val="28"/>
          <w:szCs w:val="28"/>
          <w:rtl/>
        </w:rPr>
        <w:t xml:space="preserve">يعتمد البحث على منهجية مختلطة تجمع بين الأساليب الكمية والنوعية لتحقيق نتائج شاملة. تتضمن المنهجية مراجعة الأدبيات الأكاديمية والمهنية حول حوكمة تقنية المعلومات في القطاع المصرفي، مع التركيز على الأطر المعترف بها مثل </w:t>
      </w:r>
      <w:r w:rsidRPr="001C3469">
        <w:rPr>
          <w:rFonts w:ascii="Simplified Arabic" w:eastAsia="Simplified Arabic" w:hAnsi="Simplified Arabic" w:cs="Simplified Arabic"/>
          <w:color w:val="000000"/>
          <w:sz w:val="28"/>
          <w:szCs w:val="28"/>
        </w:rPr>
        <w:t>ITIL</w:t>
      </w:r>
      <w:r w:rsidRPr="001C3469">
        <w:rPr>
          <w:rFonts w:ascii="Simplified Arabic" w:eastAsia="Simplified Arabic" w:hAnsi="Simplified Arabic" w:cs="Simplified Arabic"/>
          <w:color w:val="000000"/>
          <w:sz w:val="28"/>
          <w:szCs w:val="28"/>
          <w:rtl/>
        </w:rPr>
        <w:t xml:space="preserve"> و</w:t>
      </w:r>
      <w:r w:rsidRPr="001C3469">
        <w:rPr>
          <w:rFonts w:ascii="Simplified Arabic" w:eastAsia="Simplified Arabic" w:hAnsi="Simplified Arabic" w:cs="Simplified Arabic"/>
          <w:color w:val="000000"/>
          <w:sz w:val="28"/>
          <w:szCs w:val="28"/>
        </w:rPr>
        <w:t>COBIT</w:t>
      </w:r>
      <w:r w:rsidRPr="001C3469">
        <w:rPr>
          <w:rFonts w:ascii="Simplified Arabic" w:eastAsia="Simplified Arabic" w:hAnsi="Simplified Arabic" w:cs="Simplified Arabic"/>
          <w:color w:val="000000"/>
          <w:sz w:val="28"/>
          <w:szCs w:val="28"/>
          <w:rtl/>
        </w:rPr>
        <w:t xml:space="preserve"> و</w:t>
      </w:r>
      <w:r w:rsidRPr="001C3469">
        <w:rPr>
          <w:rFonts w:ascii="Simplified Arabic" w:eastAsia="Simplified Arabic" w:hAnsi="Simplified Arabic" w:cs="Simplified Arabic"/>
          <w:color w:val="000000"/>
          <w:sz w:val="28"/>
          <w:szCs w:val="28"/>
        </w:rPr>
        <w:t>ISO 27001</w:t>
      </w:r>
      <w:r w:rsidRPr="001C3469">
        <w:rPr>
          <w:rFonts w:ascii="Simplified Arabic" w:eastAsia="Simplified Arabic" w:hAnsi="Simplified Arabic" w:cs="Simplified Arabic"/>
          <w:color w:val="000000"/>
          <w:sz w:val="28"/>
          <w:szCs w:val="28"/>
          <w:rtl/>
        </w:rPr>
        <w:t>. بالإضافة إلى ذلك، سيتم توزيع استبيانات على مديري تقنية المعلومات، رؤساء أقسام المخاطر، ومدراء الالتزام في عينة من البنوك السعودية لجمع بيانات كمية حول ممارسات الحوكمة والتحديات ومستوى النضج. وستجرى مقابلات متعمقة مع مسؤولين تنفيذيين وخبراء تقنية المعلومات للحصول على رؤى حول الاستراتيجيات والتحديات التشغيلية والممارسات المتبعة. ستُحلل البيانات الكمية باستخدام الأساليب الإحصائية، بينما تخضع البيانات النوعية للتحليل الموضوعي (</w:t>
      </w:r>
      <w:r w:rsidRPr="001C3469">
        <w:rPr>
          <w:rFonts w:ascii="Simplified Arabic" w:eastAsia="Simplified Arabic" w:hAnsi="Simplified Arabic" w:cs="Simplified Arabic"/>
          <w:color w:val="000000"/>
          <w:sz w:val="28"/>
          <w:szCs w:val="28"/>
        </w:rPr>
        <w:t>Thematic Analysis</w:t>
      </w:r>
      <w:r w:rsidRPr="001C3469">
        <w:rPr>
          <w:rFonts w:ascii="Simplified Arabic" w:eastAsia="Simplified Arabic" w:hAnsi="Simplified Arabic" w:cs="Simplified Arabic"/>
          <w:color w:val="000000"/>
          <w:sz w:val="28"/>
          <w:szCs w:val="28"/>
          <w:rtl/>
        </w:rPr>
        <w:t>) لاستخلاص الأنماط والمفاهيم الرئيسية.</w:t>
      </w:r>
    </w:p>
    <w:p w14:paraId="4FB09FA2" w14:textId="74986D3C" w:rsidR="003F74F1" w:rsidRPr="00AD1840" w:rsidRDefault="00AD1840" w:rsidP="001C3469">
      <w:pPr>
        <w:bidi/>
        <w:spacing w:line="240" w:lineRule="auto"/>
      </w:pPr>
      <w:r w:rsidRPr="001C3469">
        <w:rPr>
          <w:rFonts w:ascii="Simplified Arabic" w:eastAsia="Simplified Arabic" w:hAnsi="Simplified Arabic" w:cs="Simplified Arabic"/>
          <w:color w:val="000000"/>
          <w:sz w:val="28"/>
          <w:szCs w:val="28"/>
          <w:rtl/>
        </w:rPr>
        <w:t>من المتوقع أن يقدم البحث بيانات حول مدى تبني البنوك السعودية لأطر حوكمة تقنية المعلومات وأدواتها، ويعرض نقاط القوة والضعف في الممارسات الحالية. كما سيحدد العوامل المؤثرة على نجاح أو محدودية مبادرات حوكمة تقنية المعلومات، ويقيم أثر الحوكمة على الأمن السيبراني والامتثال التنظيمي والأداء التشغيلي والمالي للبنوك. في الختام، سيقدم البحث عدداً من التوصيات الممكن تطبيقها للمؤسسات المصرفية والجهات التنظيمية لتعزيز حوكمة تقنية المعلومات في القطاع، والمساهمة في ردم الفجوة المعرفية المتعلقة بحوكمة تقنية المعلومات وتقديم إرشادات عملية تدعم تطوير واستدامة القطاع المصرفي في بيئة رقمية متغيرة</w:t>
      </w:r>
      <w:r w:rsidRPr="00AD1840">
        <w:rPr>
          <w:rtl/>
        </w:rPr>
        <w:t>.</w:t>
      </w:r>
    </w:p>
    <w:p w14:paraId="45E8EE2E" w14:textId="77777777" w:rsidR="003F74F1" w:rsidRDefault="000F3D36">
      <w:pPr>
        <w:spacing w:after="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Pr>
        <w:br/>
      </w:r>
    </w:p>
    <w:p w14:paraId="14063CDF" w14:textId="77777777" w:rsidR="003F74F1" w:rsidRDefault="003F74F1">
      <w:pPr>
        <w:spacing w:after="240" w:line="240" w:lineRule="auto"/>
        <w:rPr>
          <w:rFonts w:ascii="Simplified Arabic" w:eastAsia="Simplified Arabic" w:hAnsi="Simplified Arabic" w:cs="Simplified Arabic"/>
          <w:sz w:val="28"/>
          <w:szCs w:val="28"/>
        </w:rPr>
      </w:pPr>
    </w:p>
    <w:p w14:paraId="4E59E88A" w14:textId="72D2E481" w:rsidR="003F74F1" w:rsidRDefault="003F74F1">
      <w:pPr>
        <w:spacing w:after="240" w:line="240" w:lineRule="auto"/>
        <w:rPr>
          <w:rFonts w:ascii="Simplified Arabic" w:eastAsia="Simplified Arabic" w:hAnsi="Simplified Arabic" w:cs="Simplified Arabic"/>
          <w:sz w:val="28"/>
          <w:szCs w:val="28"/>
        </w:rPr>
      </w:pPr>
    </w:p>
    <w:p w14:paraId="1F95130A" w14:textId="270F4224" w:rsidR="00BD00BE" w:rsidRDefault="00BD00BE">
      <w:pPr>
        <w:spacing w:after="240" w:line="240" w:lineRule="auto"/>
        <w:rPr>
          <w:rFonts w:ascii="Simplified Arabic" w:eastAsia="Simplified Arabic" w:hAnsi="Simplified Arabic" w:cs="Simplified Arabic"/>
          <w:sz w:val="28"/>
          <w:szCs w:val="28"/>
        </w:rPr>
      </w:pPr>
    </w:p>
    <w:p w14:paraId="0F692211" w14:textId="284DF3E5" w:rsidR="00BD00BE" w:rsidRDefault="00BD00BE">
      <w:pPr>
        <w:spacing w:after="240" w:line="240" w:lineRule="auto"/>
        <w:rPr>
          <w:rFonts w:ascii="Simplified Arabic" w:eastAsia="Simplified Arabic" w:hAnsi="Simplified Arabic" w:cs="Simplified Arabic"/>
          <w:sz w:val="28"/>
          <w:szCs w:val="28"/>
        </w:rPr>
      </w:pPr>
    </w:p>
    <w:p w14:paraId="5192716E" w14:textId="1A28327D" w:rsidR="00BD00BE" w:rsidRDefault="00BD00BE">
      <w:pPr>
        <w:spacing w:after="240" w:line="240" w:lineRule="auto"/>
        <w:rPr>
          <w:rFonts w:ascii="Simplified Arabic" w:eastAsia="Simplified Arabic" w:hAnsi="Simplified Arabic" w:cs="Simplified Arabic"/>
          <w:sz w:val="28"/>
          <w:szCs w:val="28"/>
        </w:rPr>
      </w:pPr>
    </w:p>
    <w:p w14:paraId="1325A3C1" w14:textId="77777777" w:rsidR="00BD00BE" w:rsidRDefault="00BD00BE">
      <w:pPr>
        <w:spacing w:after="240" w:line="240" w:lineRule="auto"/>
        <w:rPr>
          <w:rFonts w:ascii="Simplified Arabic" w:eastAsia="Simplified Arabic" w:hAnsi="Simplified Arabic" w:cs="Simplified Arabic"/>
          <w:sz w:val="28"/>
          <w:szCs w:val="28"/>
        </w:rPr>
      </w:pPr>
    </w:p>
    <w:p w14:paraId="6A3AD271" w14:textId="77777777" w:rsidR="003F74F1" w:rsidRDefault="003F74F1">
      <w:pPr>
        <w:spacing w:after="240" w:line="240" w:lineRule="auto"/>
        <w:rPr>
          <w:rFonts w:ascii="Simplified Arabic" w:eastAsia="Simplified Arabic" w:hAnsi="Simplified Arabic" w:cs="Simplified Arabic"/>
          <w:sz w:val="28"/>
          <w:szCs w:val="28"/>
        </w:rPr>
      </w:pPr>
    </w:p>
    <w:p w14:paraId="6DA830DC" w14:textId="77777777" w:rsidR="003F74F1" w:rsidRDefault="003F74F1">
      <w:pPr>
        <w:spacing w:after="240" w:line="240" w:lineRule="auto"/>
        <w:rPr>
          <w:rFonts w:ascii="Simplified Arabic" w:eastAsia="Simplified Arabic" w:hAnsi="Simplified Arabic" w:cs="Simplified Arabic"/>
          <w:sz w:val="28"/>
          <w:szCs w:val="28"/>
        </w:rPr>
      </w:pPr>
    </w:p>
    <w:p w14:paraId="7DAEE27F" w14:textId="77777777"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Abstract:</w:t>
      </w:r>
    </w:p>
    <w:p w14:paraId="61C30BE3" w14:textId="77777777"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Information Technology (IT) Governance serves as a pivotal framework to ensure that IT strategies and objectives align seamlessly with an organisation’s broader goals. It is instrumental in managing technology-related risks and optimising returns on IT investments. Within the Saudi banking sector—currently experiencing accelerated digital transformation and heightened cybersecurity threats—the significance of IT governance is particularly pronounced. Effective implementation is essential for supporting financial resilience, enhancing customer confidence, and ensuring compliance with local and international regulatory requirements.</w:t>
      </w:r>
    </w:p>
    <w:p w14:paraId="493756A2" w14:textId="77777777"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Despite increasing awareness of the importance of IT governance, Saudi banks face considerable challenges in establishing robust and integrated frameworks. These obstacles include limited familiarity with international best practices, complexities in incorporating IT governance into overarching corporate governance structures, and an urgent imperative to develop human capital capable of adapting to rapidly advancing technologies while maintaining strong cybersecurity and regulatory compliance.</w:t>
      </w:r>
    </w:p>
    <w:p w14:paraId="532EDF4B" w14:textId="77777777"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This research aims to conduct a comprehensive assessment of IT governance adoption and implementation across Saudi banks. It seeks to identify key barriers impeding effective framework utilisation and to evaluate the efficacy of current practices in improving banking performance and managing technological risk. Ultimately, the study endeavours to formulate a practical framework or propose actionable recommendations to advance IT governance specific to the Saudi banking environment, addressing both present and emerging challenges.</w:t>
      </w:r>
    </w:p>
    <w:p w14:paraId="3867801A" w14:textId="77777777"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A mixed-methods approach will be employed, combining quantitative and qualitative methodologies to provide thorough insights. This will involve an extensive review of relevant academic and industry literature, with a focus on internationally recognised frameworks such as COBIT, ITIL, and ISO 27001. Surveys will be distributed among IT managers, heads of risk, and compliance officers at selected Saudi banks to collect quantitative data on governance practices, encountered challenges, and maturity levels. Additionally, in-depth interviews with senior executives and IT professionals will capture qualitative perspectives on strategy adoption, operational hurdles, and prevailing best practices. Quantitative results will be analysed using advanced statistical techniques, while qualitative findings will undergo thematic analysis to reveal significant patterns and themes.</w:t>
      </w:r>
    </w:p>
    <w:p w14:paraId="6AA578D9" w14:textId="34CD05E2" w:rsidR="001D6A7A" w:rsidRPr="001C3469" w:rsidRDefault="001D6A7A" w:rsidP="001D6A7A">
      <w:pPr>
        <w:rPr>
          <w:rFonts w:ascii="Simplified Arabic" w:eastAsia="Simplified Arabic" w:hAnsi="Simplified Arabic" w:cs="Simplified Arabic"/>
          <w:color w:val="000000"/>
          <w:sz w:val="28"/>
          <w:szCs w:val="28"/>
        </w:rPr>
      </w:pPr>
      <w:r w:rsidRPr="001C3469">
        <w:rPr>
          <w:rFonts w:ascii="Simplified Arabic" w:eastAsia="Simplified Arabic" w:hAnsi="Simplified Arabic" w:cs="Simplified Arabic"/>
          <w:color w:val="000000"/>
          <w:sz w:val="28"/>
          <w:szCs w:val="28"/>
        </w:rPr>
        <w:t>The anticipated outcomes of this research include valuable insights into the degree of IT governance framework adoption within Saudi banks, highlighting both strengths and areas for improvement. The study will elucidate factors influencing the effectiveness of IT governance initiatives and assess their impact on cybersecurity, regulatory compliance, and overall operational and financial performance. In conclusion, the research will deliver targeted recommendations for banking institutions and regulators, aiming to enhance IT governance across the sector.</w:t>
      </w:r>
    </w:p>
    <w:p w14:paraId="541F68C1" w14:textId="77777777" w:rsidR="003F74F1" w:rsidRPr="001C3469" w:rsidRDefault="003F74F1">
      <w:pPr>
        <w:jc w:val="right"/>
        <w:rPr>
          <w:rFonts w:ascii="Simplified Arabic" w:eastAsia="Simplified Arabic" w:hAnsi="Simplified Arabic" w:cs="Simplified Arabic"/>
          <w:color w:val="000000"/>
          <w:sz w:val="28"/>
          <w:szCs w:val="28"/>
        </w:rPr>
      </w:pPr>
    </w:p>
    <w:sectPr w:rsidR="003F74F1" w:rsidRPr="001C3469">
      <w:footerReference w:type="default" r:id="rId7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AF86C" w14:textId="77777777" w:rsidR="00A807CE" w:rsidRDefault="00A807CE">
      <w:pPr>
        <w:spacing w:after="0" w:line="240" w:lineRule="auto"/>
      </w:pPr>
      <w:r>
        <w:separator/>
      </w:r>
    </w:p>
  </w:endnote>
  <w:endnote w:type="continuationSeparator" w:id="0">
    <w:p w14:paraId="6981F124" w14:textId="77777777" w:rsidR="00A807CE" w:rsidRDefault="00A80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embedRegular r:id="rId1" w:fontKey="{AE5C1B47-958E-4E91-941F-40101AF1BE7E}"/>
  </w:font>
  <w:font w:name="Simplified Arabic">
    <w:altName w:val="Times New Roman"/>
    <w:panose1 w:val="02020603050405020304"/>
    <w:charset w:val="00"/>
    <w:family w:val="roman"/>
    <w:pitch w:val="variable"/>
    <w:sig w:usb0="00002003" w:usb1="80000000" w:usb2="00000008" w:usb3="00000000" w:csb0="00000041" w:csb1="00000000"/>
    <w:embedRegular r:id="rId2" w:fontKey="{CD1FF5C2-E9FB-6B49-A0A6-912E1BC5C6B8}"/>
    <w:embedBold r:id="rId3" w:fontKey="{4DD994B1-A94D-C14A-914B-53876D7FBB6F}"/>
  </w:font>
  <w:font w:name="Calibri">
    <w:panose1 w:val="020F0502020204030204"/>
    <w:charset w:val="00"/>
    <w:family w:val="swiss"/>
    <w:pitch w:val="variable"/>
    <w:sig w:usb0="E4002EFF" w:usb1="C000ACFF" w:usb2="00000009" w:usb3="00000000" w:csb0="000001FF" w:csb1="00000000"/>
    <w:embedRegular r:id="rId4" w:fontKey="{128F9C3D-680D-454B-A608-A8FD351DC39E}"/>
    <w:embedBold r:id="rId5" w:fontKey="{BA926576-D900-4C0F-81B9-081E2CD13590}"/>
  </w:font>
  <w:font w:name="Georgia">
    <w:panose1 w:val="02040502050405020303"/>
    <w:charset w:val="00"/>
    <w:family w:val="roman"/>
    <w:pitch w:val="variable"/>
    <w:sig w:usb0="00000287" w:usb1="00000000" w:usb2="00000000" w:usb3="00000000" w:csb0="0000009F" w:csb1="00000000"/>
    <w:embedRegular r:id="rId6" w:fontKey="{DAED3DCF-BA99-684A-90D7-6CDB6C62AA60}"/>
    <w:embedItalic r:id="rId7" w:fontKey="{559C6A0D-F438-8447-A06D-1767F33AF04E}"/>
  </w:font>
  <w:font w:name="Calibri Light">
    <w:panose1 w:val="020F0302020204030204"/>
    <w:charset w:val="00"/>
    <w:family w:val="swiss"/>
    <w:pitch w:val="variable"/>
    <w:sig w:usb0="A00002EF" w:usb1="4000207B" w:usb2="00000000" w:usb3="00000000" w:csb0="0000019F" w:csb1="00000000"/>
    <w:embedRegular r:id="rId8" w:fontKey="{2AD57EA5-F6F0-4BAA-8ADC-FF78EC3BDBE4}"/>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5D4B" w14:textId="6DE04ED5" w:rsidR="009267C4" w:rsidRDefault="009267C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807CE">
      <w:rPr>
        <w:noProof/>
        <w:color w:val="000000"/>
      </w:rPr>
      <w:t>1</w:t>
    </w:r>
    <w:r>
      <w:rPr>
        <w:color w:val="000000"/>
      </w:rPr>
      <w:fldChar w:fldCharType="end"/>
    </w:r>
  </w:p>
  <w:p w14:paraId="0208B4B5" w14:textId="2715EB4E" w:rsidR="009267C4" w:rsidRDefault="009267C4">
    <w:pPr>
      <w:pBdr>
        <w:top w:val="nil"/>
        <w:left w:val="nil"/>
        <w:bottom w:val="nil"/>
        <w:right w:val="nil"/>
        <w:between w:val="nil"/>
      </w:pBdr>
      <w:tabs>
        <w:tab w:val="center" w:pos="4680"/>
        <w:tab w:val="right" w:pos="9360"/>
      </w:tabs>
      <w:spacing w:after="0" w:line="240" w:lineRule="auto"/>
      <w:rPr>
        <w:color w:val="000000"/>
      </w:rPr>
    </w:pPr>
    <w:r>
      <w:rPr>
        <w:noProof/>
        <w:color w:val="000000"/>
        <w:lang w:val="en-US"/>
      </w:rPr>
      <mc:AlternateContent>
        <mc:Choice Requires="wps">
          <w:drawing>
            <wp:anchor distT="0" distB="0" distL="114300" distR="114300" simplePos="0" relativeHeight="251659264" behindDoc="0" locked="0" layoutInCell="0" allowOverlap="1" wp14:anchorId="0EF0E5E2" wp14:editId="615F1E14">
              <wp:simplePos x="0" y="0"/>
              <wp:positionH relativeFrom="page">
                <wp:posOffset>0</wp:posOffset>
              </wp:positionH>
              <wp:positionV relativeFrom="page">
                <wp:posOffset>9594215</wp:posOffset>
              </wp:positionV>
              <wp:extent cx="7772400" cy="273050"/>
              <wp:effectExtent l="0" t="0" r="0" b="12700"/>
              <wp:wrapNone/>
              <wp:docPr id="1" name="MSIPCMfbfc42129e6e3ae30941903d" descr="{&quot;HashCode&quot;:-1811829126,&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BE3291" w14:textId="7CEB7A88" w:rsidR="009267C4" w:rsidRPr="00FA7393" w:rsidRDefault="009267C4" w:rsidP="00FA7393">
                          <w:pPr>
                            <w:spacing w:after="0"/>
                            <w:rPr>
                              <w:color w:val="FF8C00"/>
                            </w:rPr>
                          </w:pPr>
                          <w:r w:rsidRPr="00FA7393">
                            <w:rPr>
                              <w:color w:val="FF8C00"/>
                            </w:rPr>
                            <w:t>Classification: Private</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EF0E5E2" id="_x0000_t202" coordsize="21600,21600" o:spt="202" path="m,l,21600r21600,l21600,xe">
              <v:stroke joinstyle="miter"/>
              <v:path gradientshapeok="t" o:connecttype="rect"/>
            </v:shapetype>
            <v:shape id="MSIPCMfbfc42129e6e3ae30941903d" o:spid="_x0000_s1026" type="#_x0000_t202" alt="{&quot;HashCode&quot;:-1811829126,&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wBllgYAgAALwQAAA4AAABkcnMvZTJvRG9jLnhtbKxTwW7bMAy9D9g/CLovdtK02Yw4RdYi&#13;&#10;w4CgLZAOPSuyHBuwRU1SYmdfvyc5abZup2EXmSLpR/I9an7btw07KOtq0jkfj1LOlJZU1HqX82/P&#13;&#10;qw8fOXNe6EI0pFXOj8rx28X7d/POZGpCFTWFsgwg2mWdyXnlvcmSxMlKtcKNyCiNYEm2FR5Xu0sK&#13;&#10;Kzqgt00ySdObpCNbGEtSOQfv/RDki4hflkr6x7J0yrMm5+jNx9PGcxvPZDEX2c4KU9Xy1If4hzZa&#13;&#10;UWtUfYW6F16wva3/gGpraclR6UeS2oTKspYqDoFxxumbcTaVMCoOA3aceeXJ/T9Y+XDYmCfLfP+Z&#13;&#10;eijIGRjpjMscvGGgvrRt+KJVhgSQeLwQp3rPJLyz2WwyTRGTCE5mV+k1bAAll/+Ndf6LopYFI+cW&#13;&#10;0kTCxGHt/Cn3nBPqaVrVTRMCIms063J+cwXU30PAbzTKXBoOlu+3/XmMLRVHjGdpkN4ZuarRwFo4&#13;&#10;/yQspEaj2F//iKNsCGXoZHFWkf3xN3/IhwKIctZhdXLuvu+FVZw1XzW0mVyDC+D6eINho/FpPJ3i&#13;&#10;sj179b69I+wlOEdb0Qy5vjmbpaX2Bfu9DOUQElqiaM63Z/POD6uM9yHVchmTsFZG+LXeGBmgA1+B&#13;&#10;1uf+RVhzIt9Dtwc6b5fI3mowJA9UL/eeynpQKJA7EHriHEsZRT49oLD1v95j1uWdL34CAAD//wMA&#13;&#10;UEsDBBQABgAIAAAAIQBrvuYK4wAAABEBAAAPAAAAZHJzL2Rvd25yZXYueG1sTI/NTsMwEITvSLyD&#13;&#10;tUjcqJNAEU3jVFVRkeBQQdoHcONtkuKfyHba8PZsTnBZab/Rzs4Uq9FodkEfOmcFpLMEGNraqc42&#13;&#10;Ag777cMLsBClVVI7iwJ+MMCqvL0pZK7c1X7hpYoNIxMbcimgjbHPOQ91i0aGmevRknZy3shIq2+4&#13;&#10;8vJK5kbzLEmeuZGdpQ+t7HHTYv1dDUbAGoc0vOvt+a07VJ8f5130arMQ4v5ufF3SWC+BRRzj3wVM&#13;&#10;HSg/lBTs6AarAtMCqE0kOk+TBbBJz7InYseJzR+J8bLg/5uUvwAAAP//AwBQSwECLQAUAAYACAAA&#13;&#10;ACEAWiKTo/8AAADlAQAAEwAAAAAAAAAAAAAAAAAAAAAAW0NvbnRlbnRfVHlwZXNdLnhtbFBLAQIt&#13;&#10;ABQABgAIAAAAIQCnSs841wAAAJYBAAALAAAAAAAAAAAAAAAAADABAABfcmVscy8ucmVsc1BLAQIt&#13;&#10;ABQABgAIAAAAIQA8AZZYGAIAAC8EAAAOAAAAAAAAAAAAAAAAADACAABkcnMvZTJvRG9jLnhtbFBL&#13;&#10;AQItABQABgAIAAAAIQBrvuYK4wAAABEBAAAPAAAAAAAAAAAAAAAAAHQEAABkcnMvZG93bnJldi54&#13;&#10;bWxQSwUGAAAAAAQABADzAAAAhAUAAAAA&#13;&#10;" o:allowincell="f" filled="f" stroked="f" strokeweight=".5pt">
              <v:textbox inset="20pt,0,,0">
                <w:txbxContent>
                  <w:p w14:paraId="76BE3291" w14:textId="7CEB7A88" w:rsidR="009267C4" w:rsidRPr="00FA7393" w:rsidRDefault="009267C4" w:rsidP="00FA7393">
                    <w:pPr>
                      <w:spacing w:after="0"/>
                      <w:rPr>
                        <w:color w:val="FF8C00"/>
                      </w:rPr>
                    </w:pPr>
                    <w:r w:rsidRPr="00FA7393">
                      <w:rPr>
                        <w:color w:val="FF8C00"/>
                      </w:rPr>
                      <w:t>Classification: Private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CBBDB" w14:textId="77777777" w:rsidR="00A807CE" w:rsidRDefault="00A807CE">
      <w:pPr>
        <w:spacing w:after="0" w:line="240" w:lineRule="auto"/>
      </w:pPr>
      <w:r>
        <w:separator/>
      </w:r>
    </w:p>
  </w:footnote>
  <w:footnote w:type="continuationSeparator" w:id="0">
    <w:p w14:paraId="0BE21A20" w14:textId="77777777" w:rsidR="00A807CE" w:rsidRDefault="00A80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95F64"/>
    <w:multiLevelType w:val="hybridMultilevel"/>
    <w:tmpl w:val="A9163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423406"/>
    <w:multiLevelType w:val="hybridMultilevel"/>
    <w:tmpl w:val="2E5A7A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1F463E"/>
    <w:multiLevelType w:val="multilevel"/>
    <w:tmpl w:val="FFFFFFFF"/>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2A6A08"/>
    <w:multiLevelType w:val="hybridMultilevel"/>
    <w:tmpl w:val="202EE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AC2FBA"/>
    <w:multiLevelType w:val="hybridMultilevel"/>
    <w:tmpl w:val="3A507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4D589E"/>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1CD2313"/>
    <w:multiLevelType w:val="hybridMultilevel"/>
    <w:tmpl w:val="9F4CD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F1241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8CC04CB"/>
    <w:multiLevelType w:val="multilevel"/>
    <w:tmpl w:val="FFFFFFFF"/>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99D5135"/>
    <w:multiLevelType w:val="hybridMultilevel"/>
    <w:tmpl w:val="ABB2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6E7AC7"/>
    <w:multiLevelType w:val="hybridMultilevel"/>
    <w:tmpl w:val="D3FE7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06B62C2"/>
    <w:multiLevelType w:val="hybridMultilevel"/>
    <w:tmpl w:val="0952D6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29577B5"/>
    <w:multiLevelType w:val="hybridMultilevel"/>
    <w:tmpl w:val="4C249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B90898"/>
    <w:multiLevelType w:val="hybridMultilevel"/>
    <w:tmpl w:val="ED02E43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27785AA7"/>
    <w:multiLevelType w:val="hybridMultilevel"/>
    <w:tmpl w:val="244612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80E6C01"/>
    <w:multiLevelType w:val="hybridMultilevel"/>
    <w:tmpl w:val="865E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BA3542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DFF51B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52926E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63D7846"/>
    <w:multiLevelType w:val="hybridMultilevel"/>
    <w:tmpl w:val="BFDE23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CE03B9"/>
    <w:multiLevelType w:val="hybridMultilevel"/>
    <w:tmpl w:val="1CD0AC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90A6276"/>
    <w:multiLevelType w:val="hybridMultilevel"/>
    <w:tmpl w:val="2298A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B59106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3CF8491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2BA0F2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4053672"/>
    <w:multiLevelType w:val="hybridMultilevel"/>
    <w:tmpl w:val="D9EE42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84C58F9"/>
    <w:multiLevelType w:val="hybridMultilevel"/>
    <w:tmpl w:val="74ECE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6675CC"/>
    <w:multiLevelType w:val="hybridMultilevel"/>
    <w:tmpl w:val="BC2EC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FD236A"/>
    <w:multiLevelType w:val="hybridMultilevel"/>
    <w:tmpl w:val="5CC8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6364ED"/>
    <w:multiLevelType w:val="multilevel"/>
    <w:tmpl w:val="FFFFFFFF"/>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E196039"/>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4E7D5C94"/>
    <w:multiLevelType w:val="hybridMultilevel"/>
    <w:tmpl w:val="A7DE6A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13C23E1"/>
    <w:multiLevelType w:val="hybridMultilevel"/>
    <w:tmpl w:val="4888ED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980787"/>
    <w:multiLevelType w:val="hybridMultilevel"/>
    <w:tmpl w:val="FDD21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C27022"/>
    <w:multiLevelType w:val="hybridMultilevel"/>
    <w:tmpl w:val="1AC66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2BC0465"/>
    <w:multiLevelType w:val="hybridMultilevel"/>
    <w:tmpl w:val="B204CD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38B29BE"/>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6B2F3D3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E7D7003"/>
    <w:multiLevelType w:val="hybridMultilevel"/>
    <w:tmpl w:val="00AE81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F1D711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0D15595"/>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rPr>
        <w:color w:val="000000"/>
      </w:rPr>
    </w:lvl>
    <w:lvl w:ilvl="2">
      <w:start w:val="4"/>
      <w:numFmt w:val="bullet"/>
      <w:lvlText w:val="-"/>
      <w:lvlJc w:val="left"/>
      <w:pPr>
        <w:ind w:left="2160" w:hanging="360"/>
      </w:pPr>
      <w:rPr>
        <w:rFonts w:ascii="Simplified Arabic" w:eastAsia="Simplified Arabic" w:hAnsi="Simplified Arabic" w:cs="Simplified Arabic"/>
        <w:color w:val="00000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7521459F"/>
    <w:multiLevelType w:val="hybridMultilevel"/>
    <w:tmpl w:val="7542C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091237"/>
    <w:multiLevelType w:val="hybridMultilevel"/>
    <w:tmpl w:val="FDDA3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65B49E5"/>
    <w:multiLevelType w:val="hybridMultilevel"/>
    <w:tmpl w:val="1ED2C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7802E39"/>
    <w:multiLevelType w:val="hybridMultilevel"/>
    <w:tmpl w:val="E53CA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83C6CFC"/>
    <w:multiLevelType w:val="hybridMultilevel"/>
    <w:tmpl w:val="938E5B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A5C7196"/>
    <w:multiLevelType w:val="hybridMultilevel"/>
    <w:tmpl w:val="CAF4A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D3E7F2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07843531">
    <w:abstractNumId w:val="7"/>
  </w:num>
  <w:num w:numId="2" w16cid:durableId="299892949">
    <w:abstractNumId w:val="23"/>
  </w:num>
  <w:num w:numId="3" w16cid:durableId="514618831">
    <w:abstractNumId w:val="18"/>
  </w:num>
  <w:num w:numId="4" w16cid:durableId="1295598776">
    <w:abstractNumId w:val="36"/>
  </w:num>
  <w:num w:numId="5" w16cid:durableId="1111051536">
    <w:abstractNumId w:val="30"/>
  </w:num>
  <w:num w:numId="6" w16cid:durableId="434249484">
    <w:abstractNumId w:val="5"/>
  </w:num>
  <w:num w:numId="7" w16cid:durableId="1214459661">
    <w:abstractNumId w:val="47"/>
  </w:num>
  <w:num w:numId="8" w16cid:durableId="233587781">
    <w:abstractNumId w:val="17"/>
  </w:num>
  <w:num w:numId="9" w16cid:durableId="882788414">
    <w:abstractNumId w:val="40"/>
  </w:num>
  <w:num w:numId="10" w16cid:durableId="1274509687">
    <w:abstractNumId w:val="22"/>
  </w:num>
  <w:num w:numId="11" w16cid:durableId="1020274821">
    <w:abstractNumId w:val="39"/>
  </w:num>
  <w:num w:numId="12" w16cid:durableId="1253398046">
    <w:abstractNumId w:val="24"/>
  </w:num>
  <w:num w:numId="13" w16cid:durableId="50160052">
    <w:abstractNumId w:val="16"/>
  </w:num>
  <w:num w:numId="14" w16cid:durableId="1638146597">
    <w:abstractNumId w:val="8"/>
  </w:num>
  <w:num w:numId="15" w16cid:durableId="1153638067">
    <w:abstractNumId w:val="2"/>
  </w:num>
  <w:num w:numId="16" w16cid:durableId="1324968505">
    <w:abstractNumId w:val="29"/>
  </w:num>
  <w:num w:numId="17" w16cid:durableId="1169902206">
    <w:abstractNumId w:val="37"/>
  </w:num>
  <w:num w:numId="18" w16cid:durableId="2144077616">
    <w:abstractNumId w:val="21"/>
  </w:num>
  <w:num w:numId="19" w16cid:durableId="551040100">
    <w:abstractNumId w:val="46"/>
  </w:num>
  <w:num w:numId="20" w16cid:durableId="1846283063">
    <w:abstractNumId w:val="44"/>
  </w:num>
  <w:num w:numId="21" w16cid:durableId="1019820941">
    <w:abstractNumId w:val="38"/>
  </w:num>
  <w:num w:numId="22" w16cid:durableId="1027173516">
    <w:abstractNumId w:val="25"/>
  </w:num>
  <w:num w:numId="23" w16cid:durableId="1569344154">
    <w:abstractNumId w:val="27"/>
  </w:num>
  <w:num w:numId="24" w16cid:durableId="104621492">
    <w:abstractNumId w:val="4"/>
  </w:num>
  <w:num w:numId="25" w16cid:durableId="430244869">
    <w:abstractNumId w:val="12"/>
  </w:num>
  <w:num w:numId="26" w16cid:durableId="288247769">
    <w:abstractNumId w:val="41"/>
  </w:num>
  <w:num w:numId="27" w16cid:durableId="1273438589">
    <w:abstractNumId w:val="35"/>
  </w:num>
  <w:num w:numId="28" w16cid:durableId="46531056">
    <w:abstractNumId w:val="20"/>
  </w:num>
  <w:num w:numId="29" w16cid:durableId="730889875">
    <w:abstractNumId w:val="0"/>
  </w:num>
  <w:num w:numId="30" w16cid:durableId="663584188">
    <w:abstractNumId w:val="43"/>
  </w:num>
  <w:num w:numId="31" w16cid:durableId="1417743997">
    <w:abstractNumId w:val="14"/>
  </w:num>
  <w:num w:numId="32" w16cid:durableId="1540701027">
    <w:abstractNumId w:val="31"/>
  </w:num>
  <w:num w:numId="33" w16cid:durableId="2006282301">
    <w:abstractNumId w:val="11"/>
  </w:num>
  <w:num w:numId="34" w16cid:durableId="869221802">
    <w:abstractNumId w:val="34"/>
  </w:num>
  <w:num w:numId="35" w16cid:durableId="1665357384">
    <w:abstractNumId w:val="15"/>
  </w:num>
  <w:num w:numId="36" w16cid:durableId="1581865226">
    <w:abstractNumId w:val="45"/>
  </w:num>
  <w:num w:numId="37" w16cid:durableId="1894809448">
    <w:abstractNumId w:val="6"/>
  </w:num>
  <w:num w:numId="38" w16cid:durableId="80377810">
    <w:abstractNumId w:val="19"/>
  </w:num>
  <w:num w:numId="39" w16cid:durableId="1112552072">
    <w:abstractNumId w:val="42"/>
  </w:num>
  <w:num w:numId="40" w16cid:durableId="716898870">
    <w:abstractNumId w:val="1"/>
  </w:num>
  <w:num w:numId="41" w16cid:durableId="1248659535">
    <w:abstractNumId w:val="32"/>
  </w:num>
  <w:num w:numId="42" w16cid:durableId="290333498">
    <w:abstractNumId w:val="10"/>
  </w:num>
  <w:num w:numId="43" w16cid:durableId="398404012">
    <w:abstractNumId w:val="33"/>
  </w:num>
  <w:num w:numId="44" w16cid:durableId="195892489">
    <w:abstractNumId w:val="28"/>
  </w:num>
  <w:num w:numId="45" w16cid:durableId="191575879">
    <w:abstractNumId w:val="26"/>
  </w:num>
  <w:num w:numId="46" w16cid:durableId="513765497">
    <w:abstractNumId w:val="13"/>
  </w:num>
  <w:num w:numId="47" w16cid:durableId="1337075196">
    <w:abstractNumId w:val="3"/>
  </w:num>
  <w:num w:numId="48" w16cid:durableId="5883200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activeWritingStyle w:appName="MSWord" w:lang="ar-SA" w:vendorID="64" w:dllVersion="6" w:nlCheck="1" w:checkStyle="0"/>
  <w:activeWritingStyle w:appName="MSWord" w:lang="en-US" w:vendorID="64" w:dllVersion="6" w:nlCheck="1" w:checkStyle="1"/>
  <w:revisionView w:inkAnnotations="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4F1"/>
    <w:rsid w:val="00012072"/>
    <w:rsid w:val="00037A66"/>
    <w:rsid w:val="0004416F"/>
    <w:rsid w:val="000479BA"/>
    <w:rsid w:val="0008609E"/>
    <w:rsid w:val="000B2F18"/>
    <w:rsid w:val="000C2400"/>
    <w:rsid w:val="000C6365"/>
    <w:rsid w:val="000F23DF"/>
    <w:rsid w:val="000F3D36"/>
    <w:rsid w:val="001029F8"/>
    <w:rsid w:val="00121B4B"/>
    <w:rsid w:val="00165844"/>
    <w:rsid w:val="001A7982"/>
    <w:rsid w:val="001B4000"/>
    <w:rsid w:val="001B4560"/>
    <w:rsid w:val="001C3469"/>
    <w:rsid w:val="001C4362"/>
    <w:rsid w:val="001D6A7A"/>
    <w:rsid w:val="00202BCB"/>
    <w:rsid w:val="00203B18"/>
    <w:rsid w:val="00246C6A"/>
    <w:rsid w:val="002904DD"/>
    <w:rsid w:val="00294CAB"/>
    <w:rsid w:val="002A1FAB"/>
    <w:rsid w:val="002B3B08"/>
    <w:rsid w:val="002C5E0C"/>
    <w:rsid w:val="002C7605"/>
    <w:rsid w:val="002E093E"/>
    <w:rsid w:val="002F7C1E"/>
    <w:rsid w:val="00303741"/>
    <w:rsid w:val="003139DA"/>
    <w:rsid w:val="00332995"/>
    <w:rsid w:val="00332E44"/>
    <w:rsid w:val="003633F2"/>
    <w:rsid w:val="0037171F"/>
    <w:rsid w:val="00377987"/>
    <w:rsid w:val="0038171A"/>
    <w:rsid w:val="0039082F"/>
    <w:rsid w:val="00391433"/>
    <w:rsid w:val="003D37DC"/>
    <w:rsid w:val="003D3A29"/>
    <w:rsid w:val="003F1572"/>
    <w:rsid w:val="003F74F1"/>
    <w:rsid w:val="00401201"/>
    <w:rsid w:val="004026EA"/>
    <w:rsid w:val="004167F4"/>
    <w:rsid w:val="00453EBF"/>
    <w:rsid w:val="004616D4"/>
    <w:rsid w:val="004821B2"/>
    <w:rsid w:val="00493A97"/>
    <w:rsid w:val="004957F7"/>
    <w:rsid w:val="0049580D"/>
    <w:rsid w:val="004A54A5"/>
    <w:rsid w:val="004B3A2D"/>
    <w:rsid w:val="004C2CDB"/>
    <w:rsid w:val="004D0E33"/>
    <w:rsid w:val="004D2C75"/>
    <w:rsid w:val="004F5AF1"/>
    <w:rsid w:val="00513D9A"/>
    <w:rsid w:val="005237FD"/>
    <w:rsid w:val="00530061"/>
    <w:rsid w:val="00587772"/>
    <w:rsid w:val="00587872"/>
    <w:rsid w:val="00597A35"/>
    <w:rsid w:val="005C1F08"/>
    <w:rsid w:val="006217B1"/>
    <w:rsid w:val="00623914"/>
    <w:rsid w:val="00625B6C"/>
    <w:rsid w:val="0064144C"/>
    <w:rsid w:val="00663F71"/>
    <w:rsid w:val="00671B8D"/>
    <w:rsid w:val="00685CBE"/>
    <w:rsid w:val="00687521"/>
    <w:rsid w:val="006951C2"/>
    <w:rsid w:val="006B1C67"/>
    <w:rsid w:val="006D76D5"/>
    <w:rsid w:val="006E4CBE"/>
    <w:rsid w:val="006E6628"/>
    <w:rsid w:val="006F2ED9"/>
    <w:rsid w:val="006F3B11"/>
    <w:rsid w:val="007058BC"/>
    <w:rsid w:val="00754DE7"/>
    <w:rsid w:val="00754EFD"/>
    <w:rsid w:val="0077112A"/>
    <w:rsid w:val="007775BC"/>
    <w:rsid w:val="007C07D9"/>
    <w:rsid w:val="007C7F1D"/>
    <w:rsid w:val="007F1EAD"/>
    <w:rsid w:val="0080509F"/>
    <w:rsid w:val="0080660D"/>
    <w:rsid w:val="008159C7"/>
    <w:rsid w:val="00835F2A"/>
    <w:rsid w:val="00845914"/>
    <w:rsid w:val="00874AAE"/>
    <w:rsid w:val="008817AE"/>
    <w:rsid w:val="008A0C23"/>
    <w:rsid w:val="008A606E"/>
    <w:rsid w:val="009267C4"/>
    <w:rsid w:val="00946210"/>
    <w:rsid w:val="0096271B"/>
    <w:rsid w:val="00985C2C"/>
    <w:rsid w:val="009A038D"/>
    <w:rsid w:val="009A1C09"/>
    <w:rsid w:val="009B690C"/>
    <w:rsid w:val="009C3A30"/>
    <w:rsid w:val="009D4073"/>
    <w:rsid w:val="009D6FF1"/>
    <w:rsid w:val="009E385E"/>
    <w:rsid w:val="009F5B58"/>
    <w:rsid w:val="00A2227A"/>
    <w:rsid w:val="00A2706F"/>
    <w:rsid w:val="00A4244C"/>
    <w:rsid w:val="00A45589"/>
    <w:rsid w:val="00A54376"/>
    <w:rsid w:val="00A72495"/>
    <w:rsid w:val="00A807CE"/>
    <w:rsid w:val="00A808CE"/>
    <w:rsid w:val="00AB14FD"/>
    <w:rsid w:val="00AC2128"/>
    <w:rsid w:val="00AD1840"/>
    <w:rsid w:val="00AE34EC"/>
    <w:rsid w:val="00AF4F87"/>
    <w:rsid w:val="00B07D8D"/>
    <w:rsid w:val="00B174D3"/>
    <w:rsid w:val="00B17D11"/>
    <w:rsid w:val="00B303A1"/>
    <w:rsid w:val="00B52349"/>
    <w:rsid w:val="00B5251D"/>
    <w:rsid w:val="00B8106E"/>
    <w:rsid w:val="00B82FF7"/>
    <w:rsid w:val="00B87945"/>
    <w:rsid w:val="00B95DBE"/>
    <w:rsid w:val="00BA3528"/>
    <w:rsid w:val="00BD00BE"/>
    <w:rsid w:val="00BE26D1"/>
    <w:rsid w:val="00C00978"/>
    <w:rsid w:val="00C076DF"/>
    <w:rsid w:val="00C1689B"/>
    <w:rsid w:val="00C31125"/>
    <w:rsid w:val="00C540D1"/>
    <w:rsid w:val="00C60021"/>
    <w:rsid w:val="00C824E6"/>
    <w:rsid w:val="00C94AAF"/>
    <w:rsid w:val="00CA23A0"/>
    <w:rsid w:val="00CB42B9"/>
    <w:rsid w:val="00CC5AAF"/>
    <w:rsid w:val="00CD3629"/>
    <w:rsid w:val="00CE766B"/>
    <w:rsid w:val="00CF1AB6"/>
    <w:rsid w:val="00D056CC"/>
    <w:rsid w:val="00D16670"/>
    <w:rsid w:val="00D372E8"/>
    <w:rsid w:val="00D4444A"/>
    <w:rsid w:val="00D907B5"/>
    <w:rsid w:val="00DA6BA7"/>
    <w:rsid w:val="00DB52F9"/>
    <w:rsid w:val="00DE2058"/>
    <w:rsid w:val="00DE30DD"/>
    <w:rsid w:val="00E123FD"/>
    <w:rsid w:val="00E12CED"/>
    <w:rsid w:val="00E26CAB"/>
    <w:rsid w:val="00E51E19"/>
    <w:rsid w:val="00E72AFC"/>
    <w:rsid w:val="00E90219"/>
    <w:rsid w:val="00E91CC9"/>
    <w:rsid w:val="00EA0A1B"/>
    <w:rsid w:val="00EE71DB"/>
    <w:rsid w:val="00EF0727"/>
    <w:rsid w:val="00F03632"/>
    <w:rsid w:val="00F06C83"/>
    <w:rsid w:val="00F14292"/>
    <w:rsid w:val="00F20395"/>
    <w:rsid w:val="00F32B17"/>
    <w:rsid w:val="00F7646A"/>
    <w:rsid w:val="00F965AE"/>
    <w:rsid w:val="00FA7393"/>
    <w:rsid w:val="00FB61E2"/>
    <w:rsid w:val="00FB7F3D"/>
    <w:rsid w:val="00FE0E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C65F37"/>
  <w15:docId w15:val="{C5EEF57F-307D-2548-B063-0D78DA529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link w:val="3Char"/>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4">
    <w:name w:val="heading 4"/>
    <w:basedOn w:val="a"/>
    <w:next w:val="a"/>
    <w:link w:val="4Ch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3Char">
    <w:name w:val="عنوان 3 Char"/>
    <w:basedOn w:val="a0"/>
    <w:link w:val="3"/>
    <w:uiPriority w:val="9"/>
    <w:rsid w:val="00B24D45"/>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B24D45"/>
    <w:rPr>
      <w:rFonts w:ascii="Times New Roman" w:eastAsia="Times New Roman" w:hAnsi="Times New Roman" w:cs="Times New Roman"/>
      <w:b/>
      <w:bCs/>
      <w:sz w:val="24"/>
      <w:szCs w:val="24"/>
    </w:rPr>
  </w:style>
  <w:style w:type="paragraph" w:customStyle="1" w:styleId="msonormal0">
    <w:name w:val="msonormal"/>
    <w:basedOn w:val="a"/>
    <w:rsid w:val="00B24D4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semiHidden/>
    <w:unhideWhenUsed/>
    <w:rsid w:val="00B24D4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B24D45"/>
    <w:rPr>
      <w:color w:val="0000FF"/>
      <w:u w:val="single"/>
    </w:rPr>
  </w:style>
  <w:style w:type="character" w:styleId="a5">
    <w:name w:val="FollowedHyperlink"/>
    <w:basedOn w:val="a0"/>
    <w:uiPriority w:val="99"/>
    <w:semiHidden/>
    <w:unhideWhenUsed/>
    <w:rsid w:val="00B24D45"/>
    <w:rPr>
      <w:color w:val="800080"/>
      <w:u w:val="single"/>
    </w:rPr>
  </w:style>
  <w:style w:type="character" w:customStyle="1" w:styleId="apple-tab-span">
    <w:name w:val="apple-tab-span"/>
    <w:basedOn w:val="a0"/>
    <w:rsid w:val="00B24D45"/>
  </w:style>
  <w:style w:type="paragraph" w:styleId="a6">
    <w:name w:val="header"/>
    <w:basedOn w:val="a"/>
    <w:link w:val="Char"/>
    <w:uiPriority w:val="99"/>
    <w:unhideWhenUsed/>
    <w:rsid w:val="009A5830"/>
    <w:pPr>
      <w:tabs>
        <w:tab w:val="center" w:pos="4680"/>
        <w:tab w:val="right" w:pos="9360"/>
      </w:tabs>
      <w:spacing w:after="0" w:line="240" w:lineRule="auto"/>
    </w:pPr>
  </w:style>
  <w:style w:type="character" w:customStyle="1" w:styleId="Char">
    <w:name w:val="رأس الصفحة Char"/>
    <w:basedOn w:val="a0"/>
    <w:link w:val="a6"/>
    <w:uiPriority w:val="99"/>
    <w:rsid w:val="009A5830"/>
  </w:style>
  <w:style w:type="paragraph" w:styleId="a7">
    <w:name w:val="footer"/>
    <w:basedOn w:val="a"/>
    <w:link w:val="Char0"/>
    <w:uiPriority w:val="99"/>
    <w:unhideWhenUsed/>
    <w:rsid w:val="009A5830"/>
    <w:pPr>
      <w:tabs>
        <w:tab w:val="center" w:pos="4680"/>
        <w:tab w:val="right" w:pos="9360"/>
      </w:tabs>
      <w:spacing w:after="0" w:line="240" w:lineRule="auto"/>
    </w:pPr>
  </w:style>
  <w:style w:type="character" w:customStyle="1" w:styleId="Char0">
    <w:name w:val="تذييل الصفحة Char"/>
    <w:basedOn w:val="a0"/>
    <w:link w:val="a7"/>
    <w:uiPriority w:val="99"/>
    <w:rsid w:val="009A5830"/>
  </w:style>
  <w:style w:type="paragraph" w:styleId="a8">
    <w:name w:val="List Paragraph"/>
    <w:basedOn w:val="a"/>
    <w:uiPriority w:val="34"/>
    <w:qFormat/>
    <w:rsid w:val="00426AE6"/>
    <w:pPr>
      <w:ind w:left="720"/>
      <w:contextualSpacing/>
    </w:p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customStyle="1" w:styleId="10">
    <w:name w:val="إشارة لم يتم حلها1"/>
    <w:basedOn w:val="a0"/>
    <w:uiPriority w:val="99"/>
    <w:semiHidden/>
    <w:unhideWhenUsed/>
    <w:rsid w:val="00332E44"/>
    <w:rPr>
      <w:color w:val="605E5C"/>
      <w:shd w:val="clear" w:color="auto" w:fill="E1DFDD"/>
    </w:rPr>
  </w:style>
  <w:style w:type="table" w:styleId="aa">
    <w:name w:val="Table Grid"/>
    <w:basedOn w:val="a1"/>
    <w:uiPriority w:val="39"/>
    <w:rsid w:val="008A6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6217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07989">
      <w:bodyDiv w:val="1"/>
      <w:marLeft w:val="0"/>
      <w:marRight w:val="0"/>
      <w:marTop w:val="0"/>
      <w:marBottom w:val="0"/>
      <w:divBdr>
        <w:top w:val="none" w:sz="0" w:space="0" w:color="auto"/>
        <w:left w:val="none" w:sz="0" w:space="0" w:color="auto"/>
        <w:bottom w:val="none" w:sz="0" w:space="0" w:color="auto"/>
        <w:right w:val="none" w:sz="0" w:space="0" w:color="auto"/>
      </w:divBdr>
    </w:div>
    <w:div w:id="1881697596">
      <w:bodyDiv w:val="1"/>
      <w:marLeft w:val="0"/>
      <w:marRight w:val="0"/>
      <w:marTop w:val="0"/>
      <w:marBottom w:val="0"/>
      <w:divBdr>
        <w:top w:val="none" w:sz="0" w:space="0" w:color="auto"/>
        <w:left w:val="none" w:sz="0" w:space="0" w:color="auto"/>
        <w:bottom w:val="none" w:sz="0" w:space="0" w:color="auto"/>
        <w:right w:val="none" w:sz="0" w:space="0" w:color="auto"/>
      </w:divBdr>
    </w:div>
    <w:div w:id="209284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E5e-xOpgljmExnGoJlRTTyt6HzRIM6IC/edit" TargetMode="External" /><Relationship Id="rId18" Type="http://schemas.openxmlformats.org/officeDocument/2006/relationships/hyperlink" Target="https://docs.google.com/document/d/1E5e-xOpgljmExnGoJlRTTyt6HzRIM6IC/edit" TargetMode="External" /><Relationship Id="rId26" Type="http://schemas.openxmlformats.org/officeDocument/2006/relationships/hyperlink" Target="https://docs.google.com/document/d/1E5e-xOpgljmExnGoJlRTTyt6HzRIM6IC/edit" TargetMode="External" /><Relationship Id="rId39" Type="http://schemas.openxmlformats.org/officeDocument/2006/relationships/hyperlink" Target="https://docs.google.com/document/d/1E5e-xOpgljmExnGoJlRTTyt6HzRIM6IC/edit" TargetMode="External" /><Relationship Id="rId21" Type="http://schemas.openxmlformats.org/officeDocument/2006/relationships/hyperlink" Target="https://docs.google.com/document/d/1E5e-xOpgljmExnGoJlRTTyt6HzRIM6IC/edit" TargetMode="External" /><Relationship Id="rId34" Type="http://schemas.openxmlformats.org/officeDocument/2006/relationships/hyperlink" Target="https://docs.google.com/document/d/1E5e-xOpgljmExnGoJlRTTyt6HzRIM6IC/edit" TargetMode="External" /><Relationship Id="rId42" Type="http://schemas.openxmlformats.org/officeDocument/2006/relationships/hyperlink" Target="https://docs.google.com/document/d/1E5e-xOpgljmExnGoJlRTTyt6HzRIM6IC/edit" TargetMode="External" /><Relationship Id="rId47" Type="http://schemas.openxmlformats.org/officeDocument/2006/relationships/hyperlink" Target="https://docs.google.com/document/d/1E5e-xOpgljmExnGoJlRTTyt6HzRIM6IC/edit" TargetMode="External" /><Relationship Id="rId50" Type="http://schemas.openxmlformats.org/officeDocument/2006/relationships/hyperlink" Target="https://docs.google.com/document/d/1E5e-xOpgljmExnGoJlRTTyt6HzRIM6IC/edit" TargetMode="External" /><Relationship Id="rId55" Type="http://schemas.openxmlformats.org/officeDocument/2006/relationships/hyperlink" Target="https://docs.google.com/document/d/1E5e-xOpgljmExnGoJlRTTyt6HzRIM6IC/edit" TargetMode="External" /><Relationship Id="rId63" Type="http://schemas.openxmlformats.org/officeDocument/2006/relationships/hyperlink" Target="https://docs.google.com/document/d/1E5e-xOpgljmExnGoJlRTTyt6HzRIM6IC/edit" TargetMode="External" /><Relationship Id="rId68" Type="http://schemas.openxmlformats.org/officeDocument/2006/relationships/hyperlink" Target="https://docs.google.com/document/d/1E5e-xOpgljmExnGoJlRTTyt6HzRIM6IC/edit" TargetMode="External" /><Relationship Id="rId7" Type="http://schemas.openxmlformats.org/officeDocument/2006/relationships/footnotes" Target="footnotes.xml" /><Relationship Id="rId71"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hyperlink" Target="https://docs.google.com/document/d/1E5e-xOpgljmExnGoJlRTTyt6HzRIM6IC/edit" TargetMode="External" /><Relationship Id="rId29" Type="http://schemas.openxmlformats.org/officeDocument/2006/relationships/hyperlink" Target="https://docs.google.com/document/d/1E5e-xOpgljmExnGoJlRTTyt6HzRIM6IC/edit"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docs.google.com/document/d/1E5e-xOpgljmExnGoJlRTTyt6HzRIM6IC/edit" TargetMode="External" /><Relationship Id="rId24" Type="http://schemas.openxmlformats.org/officeDocument/2006/relationships/hyperlink" Target="https://docs.google.com/document/d/1E5e-xOpgljmExnGoJlRTTyt6HzRIM6IC/edit" TargetMode="External" /><Relationship Id="rId32" Type="http://schemas.openxmlformats.org/officeDocument/2006/relationships/hyperlink" Target="https://docs.google.com/document/d/1E5e-xOpgljmExnGoJlRTTyt6HzRIM6IC/edit" TargetMode="External" /><Relationship Id="rId37" Type="http://schemas.openxmlformats.org/officeDocument/2006/relationships/hyperlink" Target="https://docs.google.com/document/d/1E5e-xOpgljmExnGoJlRTTyt6HzRIM6IC/edit" TargetMode="External" /><Relationship Id="rId40" Type="http://schemas.openxmlformats.org/officeDocument/2006/relationships/hyperlink" Target="https://docs.google.com/document/d/1E5e-xOpgljmExnGoJlRTTyt6HzRIM6IC/edit" TargetMode="External" /><Relationship Id="rId45" Type="http://schemas.openxmlformats.org/officeDocument/2006/relationships/hyperlink" Target="https://docs.google.com/document/d/1E5e-xOpgljmExnGoJlRTTyt6HzRIM6IC/edit" TargetMode="External" /><Relationship Id="rId53" Type="http://schemas.openxmlformats.org/officeDocument/2006/relationships/hyperlink" Target="https://docs.google.com/document/d/1E5e-xOpgljmExnGoJlRTTyt6HzRIM6IC/edit" TargetMode="External" /><Relationship Id="rId58" Type="http://schemas.openxmlformats.org/officeDocument/2006/relationships/hyperlink" Target="https://docs.google.com/document/d/1E5e-xOpgljmExnGoJlRTTyt6HzRIM6IC/edit" TargetMode="External" /><Relationship Id="rId66" Type="http://schemas.openxmlformats.org/officeDocument/2006/relationships/hyperlink" Target="https://docs.google.com/document/d/1E5e-xOpgljmExnGoJlRTTyt6HzRIM6IC/edit" TargetMode="External" /><Relationship Id="rId5" Type="http://schemas.openxmlformats.org/officeDocument/2006/relationships/settings" Target="settings.xml" /><Relationship Id="rId15" Type="http://schemas.openxmlformats.org/officeDocument/2006/relationships/hyperlink" Target="https://docs.google.com/document/d/1E5e-xOpgljmExnGoJlRTTyt6HzRIM6IC/edit" TargetMode="External" /><Relationship Id="rId23" Type="http://schemas.openxmlformats.org/officeDocument/2006/relationships/hyperlink" Target="https://docs.google.com/document/d/1E5e-xOpgljmExnGoJlRTTyt6HzRIM6IC/edit" TargetMode="External" /><Relationship Id="rId28" Type="http://schemas.openxmlformats.org/officeDocument/2006/relationships/hyperlink" Target="https://docs.google.com/document/d/1E5e-xOpgljmExnGoJlRTTyt6HzRIM6IC/edit" TargetMode="External" /><Relationship Id="rId36" Type="http://schemas.openxmlformats.org/officeDocument/2006/relationships/hyperlink" Target="https://docs.google.com/document/d/1E5e-xOpgljmExnGoJlRTTyt6HzRIM6IC/edit" TargetMode="External" /><Relationship Id="rId49" Type="http://schemas.openxmlformats.org/officeDocument/2006/relationships/hyperlink" Target="https://docs.google.com/document/d/1E5e-xOpgljmExnGoJlRTTyt6HzRIM6IC/edit" TargetMode="External" /><Relationship Id="rId57" Type="http://schemas.openxmlformats.org/officeDocument/2006/relationships/hyperlink" Target="https://docs.google.com/document/d/1E5e-xOpgljmExnGoJlRTTyt6HzRIM6IC/edit" TargetMode="External" /><Relationship Id="rId61" Type="http://schemas.openxmlformats.org/officeDocument/2006/relationships/hyperlink" Target="https://docs.google.com/document/d/1E5e-xOpgljmExnGoJlRTTyt6HzRIM6IC/edit" TargetMode="External" /><Relationship Id="rId10" Type="http://schemas.openxmlformats.org/officeDocument/2006/relationships/hyperlink" Target="https://docs.google.com/document/d/1E5e-xOpgljmExnGoJlRTTyt6HzRIM6IC/edit" TargetMode="External" /><Relationship Id="rId19" Type="http://schemas.openxmlformats.org/officeDocument/2006/relationships/hyperlink" Target="https://docs.google.com/document/d/1E5e-xOpgljmExnGoJlRTTyt6HzRIM6IC/edit" TargetMode="External" /><Relationship Id="rId31" Type="http://schemas.openxmlformats.org/officeDocument/2006/relationships/hyperlink" Target="https://docs.google.com/document/d/1E5e-xOpgljmExnGoJlRTTyt6HzRIM6IC/edit" TargetMode="External" /><Relationship Id="rId44" Type="http://schemas.openxmlformats.org/officeDocument/2006/relationships/hyperlink" Target="https://docs.google.com/document/d/1E5e-xOpgljmExnGoJlRTTyt6HzRIM6IC/edit" TargetMode="External" /><Relationship Id="rId52" Type="http://schemas.openxmlformats.org/officeDocument/2006/relationships/hyperlink" Target="https://docs.google.com/document/d/1E5e-xOpgljmExnGoJlRTTyt6HzRIM6IC/edit" TargetMode="External" /><Relationship Id="rId60" Type="http://schemas.openxmlformats.org/officeDocument/2006/relationships/hyperlink" Target="https://docs.google.com/document/d/1E5e-xOpgljmExnGoJlRTTyt6HzRIM6IC/edit" TargetMode="External" /><Relationship Id="rId65" Type="http://schemas.openxmlformats.org/officeDocument/2006/relationships/hyperlink" Target="https://docs.google.com/document/d/1E5e-xOpgljmExnGoJlRTTyt6HzRIM6IC/edit" TargetMode="Externa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docs.google.com/document/d/1E5e-xOpgljmExnGoJlRTTyt6HzRIM6IC/edit" TargetMode="External" /><Relationship Id="rId22" Type="http://schemas.openxmlformats.org/officeDocument/2006/relationships/hyperlink" Target="https://docs.google.com/document/d/1E5e-xOpgljmExnGoJlRTTyt6HzRIM6IC/edit" TargetMode="External" /><Relationship Id="rId27" Type="http://schemas.openxmlformats.org/officeDocument/2006/relationships/hyperlink" Target="https://docs.google.com/document/d/1E5e-xOpgljmExnGoJlRTTyt6HzRIM6IC/edit" TargetMode="External" /><Relationship Id="rId30" Type="http://schemas.openxmlformats.org/officeDocument/2006/relationships/hyperlink" Target="https://docs.google.com/document/d/1E5e-xOpgljmExnGoJlRTTyt6HzRIM6IC/edit" TargetMode="External" /><Relationship Id="rId35" Type="http://schemas.openxmlformats.org/officeDocument/2006/relationships/hyperlink" Target="https://docs.google.com/document/d/1E5e-xOpgljmExnGoJlRTTyt6HzRIM6IC/edit" TargetMode="External" /><Relationship Id="rId43" Type="http://schemas.openxmlformats.org/officeDocument/2006/relationships/hyperlink" Target="https://docs.google.com/document/d/1E5e-xOpgljmExnGoJlRTTyt6HzRIM6IC/edit" TargetMode="External" /><Relationship Id="rId48" Type="http://schemas.openxmlformats.org/officeDocument/2006/relationships/hyperlink" Target="https://docs.google.com/document/d/1E5e-xOpgljmExnGoJlRTTyt6HzRIM6IC/edit" TargetMode="External" /><Relationship Id="rId56" Type="http://schemas.openxmlformats.org/officeDocument/2006/relationships/hyperlink" Target="https://docs.google.com/document/d/1E5e-xOpgljmExnGoJlRTTyt6HzRIM6IC/edit" TargetMode="External" /><Relationship Id="rId64" Type="http://schemas.openxmlformats.org/officeDocument/2006/relationships/hyperlink" Target="https://docs.google.com/document/d/1E5e-xOpgljmExnGoJlRTTyt6HzRIM6IC/edit" TargetMode="External" /><Relationship Id="rId69" Type="http://schemas.openxmlformats.org/officeDocument/2006/relationships/hyperlink" Target="https://docs.google.com/document/d/1E5e-xOpgljmExnGoJlRTTyt6HzRIM6IC/edit" TargetMode="External" /><Relationship Id="rId8" Type="http://schemas.openxmlformats.org/officeDocument/2006/relationships/endnotes" Target="endnotes.xml" /><Relationship Id="rId51" Type="http://schemas.openxmlformats.org/officeDocument/2006/relationships/hyperlink" Target="https://docs.google.com/document/d/1E5e-xOpgljmExnGoJlRTTyt6HzRIM6IC/edit" TargetMode="External" /><Relationship Id="rId72" Type="http://schemas.openxmlformats.org/officeDocument/2006/relationships/theme" Target="theme/theme1.xml" /><Relationship Id="rId3" Type="http://schemas.openxmlformats.org/officeDocument/2006/relationships/numbering" Target="numbering.xml" /><Relationship Id="rId12" Type="http://schemas.openxmlformats.org/officeDocument/2006/relationships/hyperlink" Target="https://docs.google.com/document/d/1E5e-xOpgljmExnGoJlRTTyt6HzRIM6IC/edit" TargetMode="External" /><Relationship Id="rId17" Type="http://schemas.openxmlformats.org/officeDocument/2006/relationships/hyperlink" Target="https://docs.google.com/document/d/1E5e-xOpgljmExnGoJlRTTyt6HzRIM6IC/edit" TargetMode="External" /><Relationship Id="rId25" Type="http://schemas.openxmlformats.org/officeDocument/2006/relationships/hyperlink" Target="https://docs.google.com/document/d/1E5e-xOpgljmExnGoJlRTTyt6HzRIM6IC/edit" TargetMode="External" /><Relationship Id="rId33" Type="http://schemas.openxmlformats.org/officeDocument/2006/relationships/hyperlink" Target="https://docs.google.com/document/d/1E5e-xOpgljmExnGoJlRTTyt6HzRIM6IC/edit" TargetMode="External" /><Relationship Id="rId38" Type="http://schemas.openxmlformats.org/officeDocument/2006/relationships/hyperlink" Target="https://docs.google.com/document/d/1E5e-xOpgljmExnGoJlRTTyt6HzRIM6IC/edit" TargetMode="External" /><Relationship Id="rId46" Type="http://schemas.openxmlformats.org/officeDocument/2006/relationships/hyperlink" Target="https://docs.google.com/document/d/1E5e-xOpgljmExnGoJlRTTyt6HzRIM6IC/edit" TargetMode="External" /><Relationship Id="rId59" Type="http://schemas.openxmlformats.org/officeDocument/2006/relationships/hyperlink" Target="https://docs.google.com/document/d/1E5e-xOpgljmExnGoJlRTTyt6HzRIM6IC/edit" TargetMode="External" /><Relationship Id="rId67" Type="http://schemas.openxmlformats.org/officeDocument/2006/relationships/hyperlink" Target="https://docs.google.com/document/d/1E5e-xOpgljmExnGoJlRTTyt6HzRIM6IC/edit" TargetMode="External" /><Relationship Id="rId20" Type="http://schemas.openxmlformats.org/officeDocument/2006/relationships/hyperlink" Target="https://docs.google.com/document/d/1E5e-xOpgljmExnGoJlRTTyt6HzRIM6IC/edit" TargetMode="External" /><Relationship Id="rId41" Type="http://schemas.openxmlformats.org/officeDocument/2006/relationships/hyperlink" Target="https://docs.google.com/document/d/1E5e-xOpgljmExnGoJlRTTyt6HzRIM6IC/edit" TargetMode="External" /><Relationship Id="rId54" Type="http://schemas.openxmlformats.org/officeDocument/2006/relationships/hyperlink" Target="https://docs.google.com/document/d/1E5e-xOpgljmExnGoJlRTTyt6HzRIM6IC/edit" TargetMode="External" /><Relationship Id="rId62" Type="http://schemas.openxmlformats.org/officeDocument/2006/relationships/hyperlink" Target="https://docs.google.com/document/d/1E5e-xOpgljmExnGoJlRTTyt6HzRIM6IC/edit" TargetMode="External" /><Relationship Id="rId70" Type="http://schemas.openxmlformats.org/officeDocument/2006/relationships/footer" Target="footer1.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fdGCs7acWNA/gdSFwjHTpQL/ig==">CgMxLjAaJQoBMBIgCh4IB0IaCg9UaW1lcyBOZXcgUm9tYW4SB0d1bmdzdWgyDmguMnI0cXNyaDdhMmxqMg5oLjJyNHFzcmg3YTJsajIOaC4ycjRxc3JoN2EybGoyDmguMnI0cXNyaDdhMmxqOAByITFOZVcwRFloZGVmRk9vU2t0RlllSllWdElOYTdjQ18yRA==</go:docsCustomData>
</go:gDocsCustomXmlDataStorage>
</file>

<file path=customXml/itemProps1.xml><?xml version="1.0" encoding="utf-8"?>
<ds:datastoreItem xmlns:ds="http://schemas.openxmlformats.org/officeDocument/2006/customXml" ds:itemID="{E93F02BF-6748-4D9E-8FE2-067E00E6899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13796</Words>
  <Characters>78640</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katto</dc:creator>
  <cp:lastModifiedBy>ياسر</cp:lastModifiedBy>
  <cp:revision>2</cp:revision>
  <dcterms:created xsi:type="dcterms:W3CDTF">2025-07-30T16:29:00Z</dcterms:created>
  <dcterms:modified xsi:type="dcterms:W3CDTF">2025-07-30T16:29:00Z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f119e6-c6cd-44b0-a5ee-ac1aff68c56e_Enabled">
    <vt:lpwstr>true</vt:lpwstr>
  </property>
  <property fmtid="{D5CDD505-2E9C-101B-9397-08002B2CF9AE}" pid="3" name="MSIP_Label_07f119e6-c6cd-44b0-a5ee-ac1aff68c56e_SetDate">
    <vt:lpwstr>2025-07-26T19:18:14Z</vt:lpwstr>
  </property>
  <property fmtid="{D5CDD505-2E9C-101B-9397-08002B2CF9AE}" pid="4" name="MSIP_Label_07f119e6-c6cd-44b0-a5ee-ac1aff68c56e_Method">
    <vt:lpwstr>Standard</vt:lpwstr>
  </property>
  <property fmtid="{D5CDD505-2E9C-101B-9397-08002B2CF9AE}" pid="5" name="MSIP_Label_07f119e6-c6cd-44b0-a5ee-ac1aff68c56e_Name">
    <vt:lpwstr>Confidential v1</vt:lpwstr>
  </property>
  <property fmtid="{D5CDD505-2E9C-101B-9397-08002B2CF9AE}" pid="6" name="MSIP_Label_07f119e6-c6cd-44b0-a5ee-ac1aff68c56e_SiteId">
    <vt:lpwstr>e29b8111-49f8-418d-ac2a-935335a52614</vt:lpwstr>
  </property>
  <property fmtid="{D5CDD505-2E9C-101B-9397-08002B2CF9AE}" pid="7" name="MSIP_Label_07f119e6-c6cd-44b0-a5ee-ac1aff68c56e_ActionId">
    <vt:lpwstr>ab887773-5fc0-43d1-abc7-ef00e518d2b1</vt:lpwstr>
  </property>
  <property fmtid="{D5CDD505-2E9C-101B-9397-08002B2CF9AE}" pid="8" name="MSIP_Label_07f119e6-c6cd-44b0-a5ee-ac1aff68c56e_ContentBits">
    <vt:lpwstr>0</vt:lpwstr>
  </property>
  <property fmtid="{D5CDD505-2E9C-101B-9397-08002B2CF9AE}" pid="9" name="MSIP_Label_07f119e6-c6cd-44b0-a5ee-ac1aff68c56e_Tag">
    <vt:lpwstr>10, 3, 0, 1</vt:lpwstr>
  </property>
  <property fmtid="{D5CDD505-2E9C-101B-9397-08002B2CF9AE}" pid="10" name="MSIP_Label_fb9a26ed-eb17-417e-8b12-9fcbd89f5f01_Enabled">
    <vt:lpwstr>true</vt:lpwstr>
  </property>
  <property fmtid="{D5CDD505-2E9C-101B-9397-08002B2CF9AE}" pid="11" name="MSIP_Label_fb9a26ed-eb17-417e-8b12-9fcbd89f5f01_SetDate">
    <vt:lpwstr>2025-07-30T11:20:40Z</vt:lpwstr>
  </property>
  <property fmtid="{D5CDD505-2E9C-101B-9397-08002B2CF9AE}" pid="12" name="MSIP_Label_fb9a26ed-eb17-417e-8b12-9fcbd89f5f01_Method">
    <vt:lpwstr>Standard</vt:lpwstr>
  </property>
  <property fmtid="{D5CDD505-2E9C-101B-9397-08002B2CF9AE}" pid="13" name="MSIP_Label_fb9a26ed-eb17-417e-8b12-9fcbd89f5f01_Name">
    <vt:lpwstr>General</vt:lpwstr>
  </property>
  <property fmtid="{D5CDD505-2E9C-101B-9397-08002B2CF9AE}" pid="14" name="MSIP_Label_fb9a26ed-eb17-417e-8b12-9fcbd89f5f01_SiteId">
    <vt:lpwstr>7ec9b677-2acb-4a2b-98bf-7d575fccae49</vt:lpwstr>
  </property>
  <property fmtid="{D5CDD505-2E9C-101B-9397-08002B2CF9AE}" pid="15" name="MSIP_Label_fb9a26ed-eb17-417e-8b12-9fcbd89f5f01_ActionId">
    <vt:lpwstr>abaf7bf0-63f4-450d-bc70-33ca84ea3cb3</vt:lpwstr>
  </property>
  <property fmtid="{D5CDD505-2E9C-101B-9397-08002B2CF9AE}" pid="16" name="MSIP_Label_fb9a26ed-eb17-417e-8b12-9fcbd89f5f01_ContentBits">
    <vt:lpwstr>3</vt:lpwstr>
  </property>
</Properties>
</file>