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E53A8" w14:textId="77777777" w:rsidR="00005065" w:rsidRDefault="00005065" w:rsidP="00005065">
      <w:pPr>
        <w:pStyle w:val="a4"/>
        <w:tabs>
          <w:tab w:val="right" w:pos="9927"/>
        </w:tabs>
        <w:bidi/>
        <w:spacing w:line="420" w:lineRule="auto"/>
        <w:ind w:left="0" w:right="142"/>
        <w:jc w:val="both"/>
        <w:rPr>
          <w:b/>
          <w:bCs/>
          <w:rtl/>
        </w:rPr>
      </w:pPr>
      <w:r w:rsidRPr="00822632">
        <w:rPr>
          <w:rFonts w:ascii="Times New Roman" w:eastAsia="Times New Roman" w:hAnsi="Times New Roman" w:cs="Times New Roman"/>
          <w:noProof/>
          <w:color w:val="1C1C1C"/>
          <w:sz w:val="24"/>
          <w:szCs w:val="24"/>
        </w:rPr>
        <w:drawing>
          <wp:anchor distT="0" distB="0" distL="114300" distR="114300" simplePos="0" relativeHeight="487431680" behindDoc="0" locked="0" layoutInCell="1" allowOverlap="1" wp14:anchorId="5956A82A" wp14:editId="30DFB96D">
            <wp:simplePos x="0" y="0"/>
            <wp:positionH relativeFrom="margin">
              <wp:align>left</wp:align>
            </wp:positionH>
            <wp:positionV relativeFrom="paragraph">
              <wp:posOffset>8255</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487432704" behindDoc="0" locked="0" layoutInCell="1" allowOverlap="1" wp14:anchorId="4237B36A" wp14:editId="36996736">
                <wp:simplePos x="0" y="0"/>
                <wp:positionH relativeFrom="margin">
                  <wp:align>right</wp:align>
                </wp:positionH>
                <wp:positionV relativeFrom="paragraph">
                  <wp:posOffset>2540</wp:posOffset>
                </wp:positionV>
                <wp:extent cx="1907540" cy="914400"/>
                <wp:effectExtent l="0" t="0" r="16510" b="19050"/>
                <wp:wrapNone/>
                <wp:docPr id="2036171770" name="Rectangle 53"/>
                <wp:cNvGraphicFramePr/>
                <a:graphic xmlns:a="http://schemas.openxmlformats.org/drawingml/2006/main">
                  <a:graphicData uri="http://schemas.microsoft.com/office/word/2010/wordprocessingShape">
                    <wps:wsp>
                      <wps:cNvSpPr/>
                      <wps:spPr>
                        <a:xfrm>
                          <a:off x="0" y="0"/>
                          <a:ext cx="190754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6876FCB" w14:textId="77777777" w:rsidR="00005065" w:rsidRPr="0039166C" w:rsidRDefault="00005065" w:rsidP="00005065">
                            <w:pPr>
                              <w:jc w:val="center"/>
                              <w:rPr>
                                <w:b/>
                                <w:bCs/>
                                <w:sz w:val="28"/>
                                <w:szCs w:val="28"/>
                                <w:rtl/>
                                <w:lang w:bidi="ar-EG"/>
                              </w:rPr>
                            </w:pPr>
                            <w:r w:rsidRPr="0039166C">
                              <w:rPr>
                                <w:rFonts w:hint="cs"/>
                                <w:b/>
                                <w:bCs/>
                                <w:sz w:val="28"/>
                                <w:szCs w:val="28"/>
                                <w:rtl/>
                                <w:lang w:bidi="ar-EG"/>
                              </w:rPr>
                              <w:t xml:space="preserve">جامعة ميد اوشن </w:t>
                            </w:r>
                          </w:p>
                          <w:p w14:paraId="74D8A578" w14:textId="77777777" w:rsidR="00005065" w:rsidRPr="0039166C" w:rsidRDefault="00005065" w:rsidP="0000506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37B36A" id="Rectangle 53" o:spid="_x0000_s1026" style="position:absolute;left:0;text-align:left;margin-left:99pt;margin-top:.2pt;width:150.2pt;height:1in;z-index:4874327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" fillcolor="window" strokecolor="window" strokeweight="1pt">
                <v:textbox>
                  <w:txbxContent>
                    <w:p w14:paraId="66876FCB" w14:textId="77777777" w:rsidR="00005065" w:rsidRPr="0039166C" w:rsidRDefault="00005065" w:rsidP="00005065">
                      <w:pPr>
                        <w:jc w:val="center"/>
                        <w:rPr>
                          <w:b/>
                          <w:bCs/>
                          <w:sz w:val="28"/>
                          <w:szCs w:val="28"/>
                          <w:rtl/>
                          <w:lang w:bidi="ar-EG"/>
                        </w:rPr>
                      </w:pPr>
                      <w:r w:rsidRPr="0039166C">
                        <w:rPr>
                          <w:rFonts w:hint="cs"/>
                          <w:b/>
                          <w:bCs/>
                          <w:sz w:val="28"/>
                          <w:szCs w:val="28"/>
                          <w:rtl/>
                          <w:lang w:bidi="ar-EG"/>
                        </w:rPr>
                        <w:t xml:space="preserve">جامعة ميد اوشن </w:t>
                      </w:r>
                    </w:p>
                    <w:p w14:paraId="74D8A578" w14:textId="77777777" w:rsidR="00005065" w:rsidRPr="0039166C" w:rsidRDefault="00005065" w:rsidP="0000506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w10:wrap anchorx="margin"/>
              </v:rect>
            </w:pict>
          </mc:Fallback>
        </mc:AlternateContent>
      </w:r>
    </w:p>
    <w:p w14:paraId="6C4A46E2" w14:textId="77777777" w:rsidR="00005065" w:rsidRPr="00005065" w:rsidRDefault="00005065" w:rsidP="00005065"/>
    <w:p w14:paraId="01E7ADFE" w14:textId="77777777" w:rsidR="00005065" w:rsidRPr="00005065" w:rsidRDefault="00005065" w:rsidP="00005065"/>
    <w:p w14:paraId="21464DC6" w14:textId="77777777" w:rsidR="00005065" w:rsidRPr="00005065" w:rsidRDefault="00005065" w:rsidP="00005065"/>
    <w:p w14:paraId="3EB1B36D" w14:textId="77777777" w:rsidR="00005065" w:rsidRPr="00005065" w:rsidRDefault="00005065" w:rsidP="00005065"/>
    <w:p w14:paraId="415B587D" w14:textId="77777777" w:rsidR="00005065" w:rsidRPr="00005065" w:rsidRDefault="00005065" w:rsidP="00005065"/>
    <w:p w14:paraId="4BBB57C9" w14:textId="77777777" w:rsidR="00005065" w:rsidRPr="00822632" w:rsidRDefault="00005065" w:rsidP="00005065">
      <w:pPr>
        <w:keepNext/>
        <w:pBdr>
          <w:top w:val="nil"/>
          <w:left w:val="nil"/>
          <w:bottom w:val="nil"/>
          <w:right w:val="nil"/>
          <w:between w:val="nil"/>
          <w:bar w:val="nil"/>
        </w:pBdr>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اسم الرسالة</w:t>
      </w:r>
    </w:p>
    <w:p w14:paraId="6D239907" w14:textId="77777777" w:rsidR="00005065" w:rsidRPr="00822632" w:rsidRDefault="00005065" w:rsidP="00005065">
      <w:pPr>
        <w:spacing w:after="80"/>
        <w:jc w:val="center"/>
        <w:rPr>
          <w:rFonts w:ascii="Times New Roman" w:eastAsia="Times New Roman" w:hAnsi="Times New Roman" w:cs="Times New Roman"/>
          <w:b/>
          <w:bCs/>
          <w:color w:val="1C1C1C"/>
          <w:sz w:val="32"/>
          <w:szCs w:val="32"/>
        </w:rPr>
      </w:pPr>
    </w:p>
    <w:p w14:paraId="09B287AD" w14:textId="77777777" w:rsidR="00005065" w:rsidRPr="00005065" w:rsidRDefault="00005065" w:rsidP="00005065">
      <w:pPr>
        <w:jc w:val="center"/>
        <w:rPr>
          <w:rFonts w:asciiTheme="majorBidi" w:hAnsiTheme="majorBidi" w:cstheme="majorBidi"/>
          <w:b/>
          <w:bCs/>
          <w:sz w:val="32"/>
          <w:szCs w:val="32"/>
        </w:rPr>
      </w:pPr>
      <w:r w:rsidRPr="00005065">
        <w:rPr>
          <w:rFonts w:asciiTheme="majorBidi" w:hAnsiTheme="majorBidi" w:cstheme="majorBidi"/>
          <w:b/>
          <w:bCs/>
          <w:sz w:val="32"/>
          <w:szCs w:val="32"/>
          <w:rtl/>
        </w:rPr>
        <w:t>بناء نموذج قيادي تكاملي مقترح مستند إلى نموذج هالينجر ومورفي وقائم على الذكاء الاصطناعي التوليدي لدعم قرارات التمايز التعليمي وقياس أثره في تحصيل طلاب المرحلة المتوسطة في المدارس الحكومية بالمملكة العربية السعودية</w:t>
      </w:r>
    </w:p>
    <w:p w14:paraId="210B9B24" w14:textId="77777777" w:rsidR="00005065" w:rsidRPr="00822632" w:rsidRDefault="00005065" w:rsidP="00005065">
      <w:pPr>
        <w:spacing w:after="80"/>
        <w:rPr>
          <w:rFonts w:ascii="Times New Roman" w:eastAsia="Times New Roman" w:hAnsi="Times New Roman" w:cs="Times New Roman"/>
          <w:color w:val="1C1C1C"/>
          <w:sz w:val="28"/>
          <w:szCs w:val="28"/>
        </w:rPr>
      </w:pPr>
    </w:p>
    <w:p w14:paraId="554B7CC2" w14:textId="77777777" w:rsidR="00005065" w:rsidRPr="00822632" w:rsidRDefault="00005065" w:rsidP="00005065">
      <w:pPr>
        <w:spacing w:after="80"/>
        <w:jc w:val="center"/>
        <w:rPr>
          <w:rFonts w:ascii="Times New Roman" w:eastAsia="Times New Roman" w:hAnsi="Times New Roman" w:cs="Times New Roman"/>
          <w:color w:val="1C1C1C"/>
          <w:sz w:val="32"/>
          <w:szCs w:val="32"/>
        </w:rPr>
      </w:pPr>
    </w:p>
    <w:p w14:paraId="4BFDFFA8" w14:textId="77777777" w:rsidR="00005065" w:rsidRPr="00822632" w:rsidRDefault="00005065" w:rsidP="00005065">
      <w:pPr>
        <w:spacing w:after="80"/>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6A45C06C" w14:textId="77777777" w:rsidR="00005065" w:rsidRPr="00822632" w:rsidRDefault="00005065" w:rsidP="00005065">
      <w:pPr>
        <w:spacing w:after="60"/>
        <w:jc w:val="center"/>
        <w:rPr>
          <w:rFonts w:ascii="Times New Roman" w:eastAsia="Times New Roman" w:hAnsi="Times New Roman" w:cs="Times New Roman"/>
          <w:color w:val="1C1C1C"/>
          <w:sz w:val="28"/>
          <w:szCs w:val="28"/>
        </w:rPr>
      </w:pPr>
      <w:r w:rsidRPr="00005065">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أحلام الحارثي</w:t>
      </w:r>
    </w:p>
    <w:p w14:paraId="10F3DAC2" w14:textId="77777777" w:rsidR="00005065" w:rsidRPr="00822632" w:rsidRDefault="00005065" w:rsidP="00005065">
      <w:pPr>
        <w:spacing w:after="60"/>
        <w:rPr>
          <w:rFonts w:ascii="Times New Roman" w:eastAsia="Times New Roman" w:hAnsi="Times New Roman" w:cs="Times New Roman"/>
          <w:color w:val="1C1C1C"/>
          <w:sz w:val="28"/>
          <w:szCs w:val="28"/>
          <w:rtl/>
        </w:rPr>
      </w:pPr>
    </w:p>
    <w:p w14:paraId="761C110D" w14:textId="77777777" w:rsidR="00005065" w:rsidRPr="00822632" w:rsidRDefault="00005065" w:rsidP="00005065">
      <w:pPr>
        <w:spacing w:after="60" w:line="276" w:lineRule="auto"/>
        <w:rPr>
          <w:rFonts w:ascii="Times New Roman" w:eastAsia="Times New Roman" w:hAnsi="Times New Roman" w:cs="Times New Roman"/>
          <w:color w:val="1C1C1C"/>
          <w:sz w:val="28"/>
          <w:szCs w:val="28"/>
        </w:rPr>
      </w:pPr>
      <w:bookmarkStart w:id="0" w:name="OLE_LINK2"/>
    </w:p>
    <w:p w14:paraId="2DC711FD" w14:textId="77777777" w:rsidR="00005065" w:rsidRPr="00822632" w:rsidRDefault="00005065" w:rsidP="00005065">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4909F0E6" w14:textId="62B3BB92" w:rsidR="00005065" w:rsidRPr="00822632" w:rsidRDefault="00005065" w:rsidP="00005065">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sidR="00611FD9">
        <w:rPr>
          <w:rFonts w:ascii="Times New Roman" w:eastAsia="Times New Roman" w:hAnsi="Times New Roman" w:cs="Times New Roman" w:hint="cs"/>
          <w:b/>
          <w:bCs/>
          <w:color w:val="1C1C1C"/>
          <w:sz w:val="28"/>
          <w:szCs w:val="28"/>
          <w:rtl/>
          <w:lang w:val="af-ZA" w:bidi="ar-EG"/>
        </w:rPr>
        <w:t>العلوم الانسانية</w:t>
      </w:r>
      <w:r>
        <w:rPr>
          <w:rFonts w:ascii="Times New Roman" w:eastAsia="Times New Roman" w:hAnsi="Times New Roman" w:cs="Times New Roman" w:hint="cs"/>
          <w:b/>
          <w:bCs/>
          <w:color w:val="1C1C1C"/>
          <w:sz w:val="28"/>
          <w:szCs w:val="28"/>
          <w:rtl/>
        </w:rPr>
        <w:t>)</w:t>
      </w:r>
    </w:p>
    <w:bookmarkEnd w:id="0"/>
    <w:p w14:paraId="1D6B872A" w14:textId="77777777" w:rsidR="00005065" w:rsidRPr="00822632" w:rsidRDefault="00005065" w:rsidP="00005065">
      <w:pPr>
        <w:bidi/>
        <w:spacing w:line="276" w:lineRule="auto"/>
        <w:jc w:val="center"/>
        <w:rPr>
          <w:rFonts w:ascii="Times New Roman" w:eastAsia="Times New Roman" w:hAnsi="Times New Roman" w:cs="Times New Roman"/>
          <w:color w:val="1C1C1C"/>
          <w:sz w:val="28"/>
          <w:szCs w:val="28"/>
          <w:rtl/>
        </w:rPr>
      </w:pPr>
    </w:p>
    <w:p w14:paraId="412D2768" w14:textId="77777777" w:rsidR="00005065" w:rsidRPr="00822632" w:rsidRDefault="00005065" w:rsidP="00005065">
      <w:pPr>
        <w:bidi/>
        <w:spacing w:line="276" w:lineRule="auto"/>
        <w:jc w:val="center"/>
        <w:rPr>
          <w:rFonts w:ascii="Times New Roman" w:eastAsia="Times New Roman" w:hAnsi="Times New Roman" w:cs="Times New Roman"/>
          <w:color w:val="1C1C1C"/>
          <w:sz w:val="28"/>
          <w:szCs w:val="28"/>
          <w:rtl/>
        </w:rPr>
      </w:pPr>
    </w:p>
    <w:p w14:paraId="7C4D8FC1" w14:textId="77777777" w:rsidR="00005065" w:rsidRPr="00822632" w:rsidRDefault="00005065" w:rsidP="00005065">
      <w:pPr>
        <w:bidi/>
        <w:spacing w:line="276" w:lineRule="auto"/>
        <w:jc w:val="center"/>
        <w:rPr>
          <w:rFonts w:ascii="Times New Roman" w:eastAsia="Times New Roman" w:hAnsi="Times New Roman" w:cs="Times New Roman"/>
          <w:color w:val="1C1C1C"/>
          <w:sz w:val="28"/>
          <w:szCs w:val="28"/>
          <w:rtl/>
        </w:rPr>
      </w:pPr>
    </w:p>
    <w:p w14:paraId="3650EDEC" w14:textId="21AE6EF3" w:rsidR="00005065" w:rsidRPr="00005065" w:rsidRDefault="00005065" w:rsidP="00005065">
      <w:pPr>
        <w:tabs>
          <w:tab w:val="left" w:pos="3666"/>
        </w:tabs>
        <w:bidi/>
        <w:spacing w:line="360" w:lineRule="auto"/>
        <w:jc w:val="center"/>
        <w:rPr>
          <w:rFonts w:ascii="Traditional Arabic" w:eastAsia="Calibri" w:hAnsi="Traditional Arabic" w:cs="Traditional Arabic"/>
          <w:b/>
          <w:bCs/>
          <w:sz w:val="28"/>
          <w:szCs w:val="28"/>
          <w:lang w:bidi="ar-EG"/>
        </w:rPr>
        <w:sectPr w:rsidR="00005065" w:rsidRPr="00005065" w:rsidSect="00005065">
          <w:pgSz w:w="11910" w:h="16840"/>
          <w:pgMar w:top="1920" w:right="708" w:bottom="280" w:left="1133" w:header="720" w:footer="720" w:gutter="0"/>
          <w:cols w:space="720"/>
        </w:sect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82BA73D" w14:textId="77777777" w:rsidR="00005065" w:rsidRDefault="00005065" w:rsidP="00CF3463">
      <w:pPr>
        <w:rPr>
          <w:rFonts w:ascii="Times New Roman" w:eastAsia="Times New Roman" w:hAnsi="Times New Roman" w:cs="Times New Roman"/>
          <w:color w:val="1C1C1C"/>
          <w:sz w:val="24"/>
          <w:szCs w:val="24"/>
        </w:rPr>
      </w:pPr>
    </w:p>
    <w:p w14:paraId="460117A2" w14:textId="77777777" w:rsidR="00005065" w:rsidRDefault="00005065" w:rsidP="00CF3463">
      <w:pPr>
        <w:rPr>
          <w:rFonts w:ascii="Times New Roman" w:eastAsia="Times New Roman" w:hAnsi="Times New Roman" w:cs="Times New Roman"/>
          <w:color w:val="1C1C1C"/>
          <w:sz w:val="24"/>
          <w:szCs w:val="24"/>
        </w:rPr>
      </w:pPr>
    </w:p>
    <w:p w14:paraId="2C803DA2" w14:textId="2240A005" w:rsidR="00005065" w:rsidRPr="00822632" w:rsidRDefault="00005065" w:rsidP="00CF3463">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487429632" behindDoc="0" locked="0" layoutInCell="1" allowOverlap="1" wp14:anchorId="22ED77CE" wp14:editId="0B19E345">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487428608" behindDoc="0" locked="0" layoutInCell="1" allowOverlap="1" wp14:anchorId="7B3081D7" wp14:editId="0EF202A7">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12D465" w14:textId="77777777" w:rsidR="00005065" w:rsidRPr="0039166C" w:rsidRDefault="00005065" w:rsidP="00CF3463">
                            <w:pPr>
                              <w:rPr>
                                <w:b/>
                                <w:bCs/>
                                <w:sz w:val="28"/>
                                <w:szCs w:val="28"/>
                                <w:rtl/>
                                <w:lang w:bidi="ar-EG"/>
                              </w:rPr>
                            </w:pPr>
                            <w:r w:rsidRPr="0039166C">
                              <w:rPr>
                                <w:b/>
                                <w:bCs/>
                                <w:sz w:val="28"/>
                                <w:szCs w:val="28"/>
                                <w:lang w:bidi="ar-EG"/>
                              </w:rPr>
                              <w:t>Midocean University</w:t>
                            </w:r>
                          </w:p>
                          <w:p w14:paraId="176B070D" w14:textId="77777777" w:rsidR="00005065" w:rsidRPr="0039166C" w:rsidRDefault="00005065"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3081D7" id="Rectangle 9" o:spid="_x0000_s1027" style="position:absolute;margin-left:349.2pt;margin-top:16.8pt;width:148.2pt;height:73.2pt;z-index:48742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" fillcolor="window" strokecolor="window" strokeweight="1pt">
                <v:textbox>
                  <w:txbxContent>
                    <w:p w14:paraId="3212D465" w14:textId="77777777" w:rsidR="00005065" w:rsidRPr="0039166C" w:rsidRDefault="00005065" w:rsidP="00CF3463">
                      <w:pPr>
                        <w:rPr>
                          <w:b/>
                          <w:bCs/>
                          <w:sz w:val="28"/>
                          <w:szCs w:val="28"/>
                          <w:rtl/>
                          <w:lang w:bidi="ar-EG"/>
                        </w:rPr>
                      </w:pPr>
                      <w:r w:rsidRPr="0039166C">
                        <w:rPr>
                          <w:b/>
                          <w:bCs/>
                          <w:sz w:val="28"/>
                          <w:szCs w:val="28"/>
                          <w:lang w:bidi="ar-EG"/>
                        </w:rPr>
                        <w:t>Midocean University</w:t>
                      </w:r>
                    </w:p>
                    <w:p w14:paraId="176B070D" w14:textId="77777777" w:rsidR="00005065" w:rsidRPr="0039166C" w:rsidRDefault="00005065" w:rsidP="00CF3463">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05065" w:rsidRPr="00822632" w14:paraId="69662092"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C93C94" w14:textId="77777777" w:rsidR="00005065" w:rsidRPr="00822632" w:rsidRDefault="00005065" w:rsidP="002738B0">
            <w:pPr>
              <w:jc w:val="center"/>
              <w:rPr>
                <w:rFonts w:ascii="Times New Roman" w:eastAsia="Times New Roman" w:hAnsi="Times New Roman" w:cs="Times New Roman"/>
                <w:color w:val="1C1C1C"/>
                <w:sz w:val="24"/>
                <w:szCs w:val="24"/>
              </w:rPr>
            </w:pPr>
          </w:p>
          <w:p w14:paraId="1925D39B" w14:textId="77777777" w:rsidR="00005065" w:rsidRPr="00822632" w:rsidRDefault="00005065" w:rsidP="002738B0">
            <w:pPr>
              <w:jc w:val="center"/>
              <w:rPr>
                <w:rFonts w:ascii="Times New Roman" w:eastAsia="Times New Roman" w:hAnsi="Times New Roman" w:cs="Times New Roman"/>
                <w:color w:val="1C1C1C"/>
                <w:sz w:val="24"/>
                <w:szCs w:val="24"/>
              </w:rPr>
            </w:pPr>
          </w:p>
          <w:p w14:paraId="5B33B2FB" w14:textId="77777777" w:rsidR="00005065" w:rsidRPr="00822632" w:rsidRDefault="00005065" w:rsidP="002738B0">
            <w:pPr>
              <w:spacing w:before="60"/>
              <w:jc w:val="right"/>
              <w:rPr>
                <w:rFonts w:ascii="Times New Roman" w:eastAsia="Times New Roman" w:hAnsi="Times New Roman" w:cs="Times New Roman"/>
                <w:color w:val="1C1C1C"/>
                <w:sz w:val="24"/>
                <w:szCs w:val="24"/>
              </w:rPr>
            </w:pPr>
          </w:p>
        </w:tc>
      </w:tr>
    </w:tbl>
    <w:p w14:paraId="0DFC75A2" w14:textId="77777777" w:rsidR="00005065" w:rsidRDefault="00005065" w:rsidP="00CF3463">
      <w:pPr>
        <w:spacing w:after="80"/>
        <w:jc w:val="center"/>
        <w:rPr>
          <w:rFonts w:asciiTheme="majorBidi" w:eastAsia="Times New Roman" w:hAnsiTheme="majorBidi" w:cstheme="majorBidi"/>
          <w:b/>
          <w:bCs/>
          <w:color w:val="1C1C1C"/>
          <w:sz w:val="36"/>
          <w:szCs w:val="36"/>
        </w:rPr>
      </w:pPr>
      <w:r w:rsidRPr="00005065">
        <w:rPr>
          <w:rFonts w:asciiTheme="majorBidi" w:eastAsia="Times New Roman" w:hAnsiTheme="majorBidi" w:cstheme="majorBidi"/>
          <w:b/>
          <w:bCs/>
          <w:color w:val="1C1C1C"/>
          <w:sz w:val="36"/>
          <w:szCs w:val="36"/>
        </w:rPr>
        <w:t>Study name</w:t>
      </w:r>
    </w:p>
    <w:p w14:paraId="0195FB9F" w14:textId="77777777" w:rsidR="00005065" w:rsidRPr="00005065" w:rsidRDefault="00005065" w:rsidP="00CF3463">
      <w:pPr>
        <w:spacing w:after="80"/>
        <w:jc w:val="center"/>
        <w:rPr>
          <w:rFonts w:asciiTheme="majorBidi" w:eastAsia="Times New Roman" w:hAnsiTheme="majorBidi" w:cstheme="majorBidi"/>
          <w:b/>
          <w:bCs/>
          <w:color w:val="1C1C1C"/>
          <w:sz w:val="36"/>
          <w:szCs w:val="36"/>
        </w:rPr>
      </w:pPr>
    </w:p>
    <w:p w14:paraId="79F7C243" w14:textId="77777777" w:rsidR="00005065" w:rsidRPr="00005065" w:rsidRDefault="00005065" w:rsidP="00005065">
      <w:pPr>
        <w:jc w:val="center"/>
        <w:rPr>
          <w:rFonts w:asciiTheme="majorBidi" w:hAnsiTheme="majorBidi" w:cstheme="majorBidi"/>
          <w:b/>
          <w:bCs/>
          <w:sz w:val="28"/>
          <w:szCs w:val="28"/>
        </w:rPr>
      </w:pPr>
      <w:r w:rsidRPr="00005065">
        <w:rPr>
          <w:rFonts w:asciiTheme="majorBidi" w:hAnsiTheme="majorBidi" w:cstheme="majorBidi"/>
          <w:b/>
          <w:bCs/>
          <w:sz w:val="28"/>
          <w:szCs w:val="28"/>
        </w:rPr>
        <w:t>Building a Proposed Integrative Leadership Model Based on the Hallinger and Murphy Model and Generative Artificial Intelligence to Support Differentiated Instruction Decisions and Examine Its Effect on Middle School Students’ Academic Achievement in Saudi Public Schools</w:t>
      </w:r>
    </w:p>
    <w:p w14:paraId="1B20AF81" w14:textId="77777777" w:rsidR="00005065" w:rsidRPr="00822632" w:rsidRDefault="00005065" w:rsidP="00CF3463">
      <w:pPr>
        <w:spacing w:after="80"/>
        <w:jc w:val="center"/>
        <w:rPr>
          <w:rFonts w:ascii="Times New Roman" w:eastAsia="Times New Roman" w:hAnsi="Times New Roman" w:cs="Times New Roman"/>
          <w:color w:val="1C1C1C"/>
          <w:sz w:val="28"/>
          <w:szCs w:val="28"/>
        </w:rPr>
      </w:pPr>
    </w:p>
    <w:p w14:paraId="4FF9A262" w14:textId="77777777" w:rsidR="00005065" w:rsidRPr="00822632" w:rsidRDefault="00005065" w:rsidP="00CF3463">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303B3138" w14:textId="77777777" w:rsidR="00005065" w:rsidRPr="00822632" w:rsidRDefault="00005065" w:rsidP="00005065">
      <w:pPr>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Pr="00005065">
        <w:rPr>
          <w:rFonts w:ascii="Times New Roman" w:eastAsia="Times New Roman" w:hAnsi="Times New Roman" w:cs="Times New Roman"/>
          <w:color w:val="1C1C1C"/>
          <w:sz w:val="28"/>
          <w:szCs w:val="28"/>
        </w:rPr>
        <w:t xml:space="preserve"> </w:t>
      </w:r>
      <w:r w:rsidRPr="00005065">
        <w:rPr>
          <w:rFonts w:ascii="Times New Roman" w:eastAsia="Times New Roman" w:hAnsi="Times New Roman" w:cs="Times New Roman"/>
          <w:b/>
          <w:bCs/>
          <w:color w:val="1C1C1C"/>
          <w:sz w:val="28"/>
          <w:szCs w:val="28"/>
        </w:rPr>
        <w:t>AHLAM AL-HARTHI</w:t>
      </w:r>
      <w:r>
        <w:rPr>
          <w:rFonts w:ascii="Times New Roman" w:eastAsia="Calibri" w:hAnsi="Times New Roman" w:cs="Times New Roman" w:hint="cs"/>
          <w:b/>
          <w:bCs/>
          <w:kern w:val="2"/>
          <w:sz w:val="28"/>
          <w:szCs w:val="28"/>
          <w:rtl/>
          <w14:ligatures w14:val="standardContextual"/>
        </w:rPr>
        <w:t>(</w:t>
      </w:r>
    </w:p>
    <w:p w14:paraId="03AEF81E" w14:textId="69DC027D" w:rsidR="00005065" w:rsidRPr="00822632" w:rsidRDefault="00005065" w:rsidP="00005065">
      <w:pPr>
        <w:spacing w:after="80"/>
        <w:jc w:val="center"/>
        <w:rPr>
          <w:rFonts w:ascii="Times New Roman" w:eastAsia="Times New Roman" w:hAnsi="Times New Roman" w:cs="Times New Roman"/>
          <w:color w:val="1C1C1C"/>
          <w:sz w:val="28"/>
          <w:szCs w:val="28"/>
        </w:rPr>
      </w:pPr>
    </w:p>
    <w:p w14:paraId="3A23AF5C" w14:textId="77777777" w:rsidR="00005065" w:rsidRPr="00822632" w:rsidRDefault="00005065" w:rsidP="00CF3463">
      <w:pPr>
        <w:spacing w:after="60"/>
        <w:rPr>
          <w:rFonts w:ascii="Times New Roman" w:eastAsia="Times New Roman" w:hAnsi="Times New Roman" w:cs="Times New Roman"/>
          <w:color w:val="1C1C1C"/>
          <w:sz w:val="24"/>
          <w:szCs w:val="24"/>
        </w:rPr>
      </w:pPr>
    </w:p>
    <w:p w14:paraId="060B3691" w14:textId="77777777" w:rsidR="00005065" w:rsidRPr="00822632" w:rsidRDefault="00005065" w:rsidP="00CF3463">
      <w:pPr>
        <w:spacing w:after="60"/>
        <w:rPr>
          <w:rFonts w:ascii="Times New Roman" w:eastAsia="Times New Roman" w:hAnsi="Times New Roman" w:cs="Times New Roman"/>
          <w:color w:val="1C1C1C"/>
          <w:sz w:val="24"/>
          <w:szCs w:val="24"/>
        </w:rPr>
      </w:pPr>
    </w:p>
    <w:p w14:paraId="7738F97E" w14:textId="77777777" w:rsidR="00005065" w:rsidRPr="00822632" w:rsidRDefault="00005065" w:rsidP="00CF3463">
      <w:pPr>
        <w:spacing w:after="60" w:line="276" w:lineRule="auto"/>
        <w:jc w:val="center"/>
        <w:rPr>
          <w:rFonts w:ascii="Times New Roman" w:eastAsia="Times New Roman" w:hAnsi="Times New Roman" w:cs="Times New Roman"/>
          <w:color w:val="1C1C1C"/>
          <w:sz w:val="24"/>
          <w:szCs w:val="24"/>
        </w:rPr>
      </w:pPr>
    </w:p>
    <w:p w14:paraId="5FC8460A" w14:textId="77777777" w:rsidR="00005065" w:rsidRPr="00822632" w:rsidRDefault="00005065"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2133E3CC" w14:textId="77777777" w:rsidR="00005065" w:rsidRPr="00822632" w:rsidRDefault="00005065"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EB6CDBE" w14:textId="5E4DF4D8" w:rsidR="00005065" w:rsidRPr="002D494F" w:rsidRDefault="00005065" w:rsidP="007804F9">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r w:rsidR="00611FD9">
        <w:rPr>
          <w:rFonts w:ascii="Times New Roman" w:eastAsia="Times New Roman" w:hAnsi="Times New Roman" w:cs="Times New Roman"/>
          <w:b/>
          <w:bCs/>
          <w:color w:val="1C1C1C"/>
          <w:sz w:val="24"/>
          <w:szCs w:val="24"/>
          <w:lang w:val="en"/>
        </w:rPr>
        <w:t>Human Science</w:t>
      </w:r>
      <w:r w:rsidRPr="007804F9">
        <w:rPr>
          <w:rFonts w:ascii="Times New Roman" w:eastAsia="Times New Roman" w:hAnsi="Times New Roman" w:cs="Times New Roman"/>
          <w:b/>
          <w:bCs/>
          <w:color w:val="1C1C1C"/>
          <w:sz w:val="24"/>
          <w:szCs w:val="24"/>
          <w:lang w:val="en"/>
        </w:rPr>
        <w:t>)</w:t>
      </w:r>
    </w:p>
    <w:p w14:paraId="25FFDA8D" w14:textId="77777777" w:rsidR="00005065" w:rsidRPr="002D494F" w:rsidRDefault="00005065" w:rsidP="00CF3463">
      <w:pPr>
        <w:spacing w:line="276" w:lineRule="auto"/>
        <w:jc w:val="center"/>
        <w:rPr>
          <w:rFonts w:ascii="Times New Roman" w:eastAsia="Times New Roman" w:hAnsi="Times New Roman" w:cs="Times New Roman"/>
          <w:b/>
          <w:bCs/>
          <w:color w:val="1C1C1C"/>
          <w:sz w:val="24"/>
          <w:szCs w:val="24"/>
          <w:lang w:val="en"/>
        </w:rPr>
      </w:pPr>
    </w:p>
    <w:p w14:paraId="6370159B" w14:textId="77777777" w:rsidR="00005065" w:rsidRPr="00822632" w:rsidRDefault="00005065" w:rsidP="00CF3463">
      <w:pPr>
        <w:spacing w:line="276" w:lineRule="auto"/>
        <w:jc w:val="center"/>
        <w:rPr>
          <w:rFonts w:ascii="Times New Roman" w:eastAsia="Times New Roman" w:hAnsi="Times New Roman" w:cs="Times New Roman"/>
          <w:color w:val="1C1C1C"/>
          <w:sz w:val="24"/>
          <w:szCs w:val="24"/>
          <w:rtl/>
        </w:rPr>
      </w:pPr>
    </w:p>
    <w:p w14:paraId="5DF9D8F6" w14:textId="77777777" w:rsidR="00005065" w:rsidRPr="00822632" w:rsidRDefault="00005065" w:rsidP="00CF3463">
      <w:pPr>
        <w:spacing w:line="276" w:lineRule="auto"/>
        <w:jc w:val="center"/>
        <w:rPr>
          <w:rFonts w:ascii="Times New Roman" w:eastAsia="Times New Roman" w:hAnsi="Times New Roman" w:cs="Times New Roman"/>
          <w:color w:val="1C1C1C"/>
          <w:sz w:val="24"/>
          <w:szCs w:val="24"/>
          <w:rtl/>
        </w:rPr>
      </w:pPr>
    </w:p>
    <w:p w14:paraId="550546A8" w14:textId="77777777" w:rsidR="00005065" w:rsidRPr="00822632" w:rsidRDefault="00005065" w:rsidP="00CF3463">
      <w:pPr>
        <w:spacing w:line="276" w:lineRule="auto"/>
        <w:jc w:val="center"/>
        <w:rPr>
          <w:rFonts w:ascii="Times New Roman" w:eastAsia="Times New Roman" w:hAnsi="Times New Roman" w:cs="Times New Roman"/>
          <w:color w:val="1C1C1C"/>
          <w:sz w:val="24"/>
          <w:szCs w:val="24"/>
          <w:rtl/>
        </w:rPr>
      </w:pPr>
    </w:p>
    <w:p w14:paraId="46748D72" w14:textId="77777777" w:rsidR="00005065" w:rsidRPr="00822632" w:rsidRDefault="00005065" w:rsidP="00CF3463">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0633645" w14:textId="77777777" w:rsidR="00005065" w:rsidRDefault="00005065" w:rsidP="00CF3463">
      <w:pPr>
        <w:tabs>
          <w:tab w:val="left" w:pos="3666"/>
        </w:tabs>
        <w:bidi/>
        <w:spacing w:line="360" w:lineRule="auto"/>
        <w:jc w:val="center"/>
        <w:rPr>
          <w:rFonts w:ascii="Traditional Arabic" w:eastAsia="Calibri" w:hAnsi="Traditional Arabic" w:cs="Traditional Arabic"/>
          <w:b/>
          <w:bCs/>
          <w:sz w:val="28"/>
          <w:szCs w:val="28"/>
          <w:rtl/>
          <w:lang w:bidi="ar-EG"/>
        </w:rPr>
      </w:pPr>
    </w:p>
    <w:p w14:paraId="2E8D0600" w14:textId="77777777" w:rsidR="00005065" w:rsidRDefault="00005065" w:rsidP="00005065">
      <w:pPr>
        <w:tabs>
          <w:tab w:val="right" w:pos="9927"/>
        </w:tabs>
        <w:bidi/>
        <w:spacing w:before="137"/>
        <w:ind w:right="142"/>
        <w:jc w:val="both"/>
        <w:rPr>
          <w:rFonts w:ascii="Traditional Arabic" w:eastAsia="Calibri" w:hAnsi="Traditional Arabic" w:cs="Traditional Arabic"/>
          <w:b/>
          <w:bCs/>
          <w:sz w:val="28"/>
          <w:szCs w:val="28"/>
          <w:lang w:bidi="ar-EG"/>
        </w:rPr>
      </w:pPr>
    </w:p>
    <w:p w14:paraId="7E336AD4" w14:textId="77777777" w:rsidR="00005065" w:rsidRDefault="00005065" w:rsidP="00005065">
      <w:pPr>
        <w:tabs>
          <w:tab w:val="right" w:pos="9927"/>
        </w:tabs>
        <w:bidi/>
        <w:spacing w:before="137"/>
        <w:ind w:right="142"/>
        <w:jc w:val="both"/>
        <w:rPr>
          <w:rFonts w:ascii="Traditional Arabic" w:hAnsi="Traditional Arabic" w:cs="Traditional Arabic"/>
          <w:w w:val="72"/>
          <w:sz w:val="32"/>
          <w:szCs w:val="32"/>
        </w:rPr>
      </w:pPr>
    </w:p>
    <w:p w14:paraId="77D17BD5" w14:textId="77777777" w:rsidR="00005065" w:rsidRDefault="00005065" w:rsidP="00005065">
      <w:pPr>
        <w:tabs>
          <w:tab w:val="right" w:pos="9927"/>
        </w:tabs>
        <w:bidi/>
        <w:spacing w:before="137"/>
        <w:ind w:left="3474" w:right="142"/>
        <w:jc w:val="both"/>
        <w:rPr>
          <w:rFonts w:ascii="Traditional Arabic" w:hAnsi="Traditional Arabic" w:cs="Traditional Arabic"/>
          <w:w w:val="72"/>
          <w:sz w:val="32"/>
          <w:szCs w:val="32"/>
        </w:rPr>
      </w:pPr>
    </w:p>
    <w:p w14:paraId="586D4EFF" w14:textId="77777777" w:rsidR="00611FD9" w:rsidRDefault="00611FD9" w:rsidP="00611FD9">
      <w:pPr>
        <w:tabs>
          <w:tab w:val="right" w:pos="9927"/>
        </w:tabs>
        <w:bidi/>
        <w:spacing w:before="137"/>
        <w:ind w:left="3474" w:right="142"/>
        <w:jc w:val="both"/>
        <w:rPr>
          <w:rFonts w:ascii="Traditional Arabic" w:hAnsi="Traditional Arabic" w:cs="Traditional Arabic"/>
          <w:w w:val="72"/>
          <w:sz w:val="32"/>
          <w:szCs w:val="32"/>
        </w:rPr>
      </w:pPr>
    </w:p>
    <w:p w14:paraId="58F7C2AB" w14:textId="5D9D86C3" w:rsidR="0099571D" w:rsidRPr="00005065" w:rsidRDefault="00D441C7" w:rsidP="00005065">
      <w:pPr>
        <w:tabs>
          <w:tab w:val="right" w:pos="9927"/>
        </w:tabs>
        <w:bidi/>
        <w:spacing w:before="137"/>
        <w:ind w:left="3474" w:right="142"/>
        <w:jc w:val="both"/>
        <w:rPr>
          <w:rFonts w:ascii="Traditional Arabic" w:hAnsi="Traditional Arabic" w:cs="Traditional Arabic"/>
          <w:w w:val="65"/>
          <w:sz w:val="28"/>
          <w:szCs w:val="28"/>
        </w:rPr>
      </w:pPr>
      <w:r>
        <w:rPr>
          <w:rFonts w:ascii="Traditional Arabic" w:hAnsi="Traditional Arabic" w:cs="Traditional Arabic"/>
          <w:w w:val="72"/>
          <w:sz w:val="32"/>
          <w:szCs w:val="32"/>
        </w:rPr>
        <w:t xml:space="preserve">  </w:t>
      </w:r>
    </w:p>
    <w:p w14:paraId="18CD8207" w14:textId="36054478" w:rsidR="00CB55E7" w:rsidRPr="00CB55E7" w:rsidRDefault="00E15D5C" w:rsidP="00CA53F8">
      <w:pPr>
        <w:pStyle w:val="a3"/>
        <w:tabs>
          <w:tab w:val="right" w:pos="9927"/>
        </w:tabs>
        <w:bidi/>
        <w:ind w:right="142"/>
        <w:jc w:val="both"/>
        <w:rPr>
          <w:rFonts w:ascii="Traditional Arabic" w:hAnsi="Traditional Arabic" w:cs="Traditional Arabic"/>
          <w:b/>
          <w:bCs/>
          <w:sz w:val="28"/>
          <w:szCs w:val="28"/>
        </w:rPr>
      </w:pPr>
      <w:r w:rsidRPr="00D441C7">
        <w:rPr>
          <w:rFonts w:ascii="Traditional Arabic" w:hAnsi="Traditional Arabic" w:cs="Traditional Arabic"/>
          <w:noProof/>
          <w:sz w:val="28"/>
          <w:szCs w:val="28"/>
        </w:rPr>
        <w:lastRenderedPageBreak/>
        <mc:AlternateContent>
          <mc:Choice Requires="wps">
            <w:drawing>
              <wp:anchor distT="0" distB="0" distL="0" distR="0" simplePos="0" relativeHeight="15734784" behindDoc="0" locked="0" layoutInCell="1" allowOverlap="1" wp14:anchorId="5D94C318" wp14:editId="2F0D638F">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7F063B40" id="Graphic 25" o:spid="_x0000_s1026" style="position:absolute;left:0;text-align:left;margin-left:0;margin-top:0;width:51.75pt;height:146.7pt;z-index:1573478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D441C7">
        <w:rPr>
          <w:rFonts w:ascii="Traditional Arabic" w:hAnsi="Traditional Arabic" w:cs="Traditional Arabic"/>
          <w:noProof/>
          <w:sz w:val="28"/>
          <w:szCs w:val="28"/>
        </w:rPr>
        <mc:AlternateContent>
          <mc:Choice Requires="wps">
            <w:drawing>
              <wp:anchor distT="0" distB="0" distL="0" distR="0" simplePos="0" relativeHeight="15735296" behindDoc="0" locked="0" layoutInCell="1" allowOverlap="1" wp14:anchorId="2FB137BF" wp14:editId="3CB46936">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4"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4"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4A061C5" id="Graphic 26" o:spid="_x0000_s1026" style="position:absolute;left:0;text-align:left;margin-left:0;margin-top:806.05pt;width:341.8pt;height:35.85pt;z-index:1573529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" path="m2622604,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4,xe" fillcolor="#45cfff" stroked="f">
                <v:fill opacity="43176f"/>
                <v:path arrowok="t"/>
                <w10:wrap anchorx="page" anchory="page"/>
              </v:shape>
            </w:pict>
          </mc:Fallback>
        </mc:AlternateContent>
      </w:r>
      <w:r w:rsidR="00CB55E7" w:rsidRPr="00CB55E7">
        <w:rPr>
          <w:rFonts w:ascii="Traditional Arabic" w:hAnsi="Traditional Arabic" w:cs="Traditional Arabic"/>
          <w:b/>
          <w:bCs/>
          <w:sz w:val="28"/>
          <w:szCs w:val="28"/>
          <w:rtl/>
        </w:rPr>
        <w:t>مقدمة الدراسة</w:t>
      </w:r>
    </w:p>
    <w:p w14:paraId="1F0212AC" w14:textId="77777777" w:rsidR="00CB55E7" w:rsidRPr="00CB55E7" w:rsidRDefault="00CB55E7" w:rsidP="00CA53F8">
      <w:pPr>
        <w:pStyle w:val="a3"/>
        <w:tabs>
          <w:tab w:val="right" w:pos="9927"/>
        </w:tabs>
        <w:bidi/>
        <w:spacing w:before="92"/>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شهدت النظم التعليمية خلال السنوات الأخيرة توسعًا متسارعًا في استخدام تطبيقات الذكاء الاصطناعي، ولا سيما الذكاء الاصطناعي التوليدي، الذي يتيح إنتاج المحتوى وتحليل البيانات وتقديم تغذية راجعة واقتراح بدائل تعليمية تتناسب مع الاحتياجات المتنوعة للمتعلمين. ومع ذلك، لا تتحقق الفائدة التربوية من هذه التطبيقات بصورة تلقائية، إذ يتطلب استخدامها وجود سياسات واضحة، وإشراف بشري، وحماية لخصوصية بيانات الطلاب، وتأهيل القيادات المدرسية والمعلمين على تقويم المخرجات التي تنتجها هذه التطبيقات قبل اعتمادها في القرارات التعليمية</w:t>
      </w:r>
      <w:r w:rsidRPr="00CB55E7">
        <w:rPr>
          <w:rFonts w:ascii="Traditional Arabic" w:hAnsi="Traditional Arabic" w:cs="Traditional Arabic"/>
          <w:sz w:val="28"/>
          <w:szCs w:val="28"/>
        </w:rPr>
        <w:t xml:space="preserve"> (Miao &amp; Holmes, 2023; OECD, 2023). </w:t>
      </w:r>
    </w:p>
    <w:p w14:paraId="2D9318F1" w14:textId="77777777" w:rsidR="00CB55E7" w:rsidRPr="00CB55E7" w:rsidRDefault="00CB55E7" w:rsidP="00CA53F8">
      <w:pPr>
        <w:pStyle w:val="a3"/>
        <w:tabs>
          <w:tab w:val="right" w:pos="9927"/>
        </w:tabs>
        <w:bidi/>
        <w:spacing w:before="92"/>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وأظهرت الدراسات الحديثة أن الذكاء الاصطناعي التوليدي يستطيع دعم تخصيص المواد والأنشطة التعليمية وفق مستويات معرفة الطلاب، كما يساعد المعلمين في تصميم الخطط والدروس والتقويمات والأنشطة المتكيفة. فقد بينت دراسة</w:t>
      </w:r>
      <w:r w:rsidRPr="00CB55E7">
        <w:rPr>
          <w:rFonts w:ascii="Traditional Arabic" w:hAnsi="Traditional Arabic" w:cs="Traditional Arabic"/>
          <w:sz w:val="28"/>
          <w:szCs w:val="28"/>
        </w:rPr>
        <w:t xml:space="preserve"> Jauhiainen and Guerra (2024) </w:t>
      </w:r>
      <w:r w:rsidRPr="00CB55E7">
        <w:rPr>
          <w:rFonts w:ascii="Traditional Arabic" w:hAnsi="Traditional Arabic" w:cs="Traditional Arabic"/>
          <w:sz w:val="28"/>
          <w:szCs w:val="28"/>
          <w:rtl/>
        </w:rPr>
        <w:t>إمكانية تعديل المواد التعليمية ديناميكيًا بما يتناسب مع تفاوت مستويات الطلاب، بينما أشارت دراسات أخرى إلى استفادة المعلمين منه في تخطيط الدروس وإنتاج أنشطة متنوعة، مع استمرار وجود تحديات تتعلق بالجاهزية المهنية والدقة والأخلاقيات وحماية البيانات</w:t>
      </w:r>
      <w:r w:rsidRPr="00CB55E7">
        <w:rPr>
          <w:rFonts w:ascii="Traditional Arabic" w:hAnsi="Traditional Arabic" w:cs="Traditional Arabic"/>
          <w:sz w:val="28"/>
          <w:szCs w:val="28"/>
        </w:rPr>
        <w:t xml:space="preserve"> (Moundridou et al., 2024; Cheah et al., 2025). </w:t>
      </w:r>
    </w:p>
    <w:p w14:paraId="7F30A1D3" w14:textId="77777777" w:rsidR="00CB55E7" w:rsidRPr="00CB55E7" w:rsidRDefault="00CB55E7" w:rsidP="00CA53F8">
      <w:pPr>
        <w:pStyle w:val="a3"/>
        <w:tabs>
          <w:tab w:val="right" w:pos="9927"/>
        </w:tabs>
        <w:bidi/>
        <w:spacing w:before="92"/>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وفي مقابل التطور التقني، تؤكد أدبيات القيادة التعليمية أن أثر قائد المدرسة في تعلم الطلاب يحدث غالبًا بصورة غير مباشرة، من خلال تحديد أهداف المدرسة، وإدارة البرنامج التعليمي، ومتابعة التدريس، وتنمية المعلمين مهنيًا، وتوفير مناخ مدرسي داعم للتعلم. ويعد نموذج هالينجر ومورفي من النماذج الأساسية في هذا المجال، إذ يتكون من ثلاثة أبعاد رئيسة هي: تحديد رسالة المدرسة، وإدارة البرنامج التعليمي، وتعزيز مناخ التعلم المدرسي</w:t>
      </w:r>
      <w:r w:rsidRPr="00CB55E7">
        <w:rPr>
          <w:rFonts w:ascii="Traditional Arabic" w:hAnsi="Traditional Arabic" w:cs="Traditional Arabic"/>
          <w:sz w:val="28"/>
          <w:szCs w:val="28"/>
        </w:rPr>
        <w:t xml:space="preserve"> (Hallinger &amp; Murphy, 1985). </w:t>
      </w:r>
      <w:r w:rsidRPr="00CB55E7">
        <w:rPr>
          <w:rFonts w:ascii="Traditional Arabic" w:hAnsi="Traditional Arabic" w:cs="Traditional Arabic"/>
          <w:sz w:val="28"/>
          <w:szCs w:val="28"/>
          <w:rtl/>
        </w:rPr>
        <w:t>وتدعم الدراسات الحديثة استمرار أهمية هذا النموذج، حيث ارتبطت ممارسات القيادة التعليمية بالتنمية المهنية للمعلمين وتحسين الممارسات التدريسية واتخاذ القرارات المبنية على البيانات</w:t>
      </w:r>
      <w:r w:rsidRPr="00CB55E7">
        <w:rPr>
          <w:rFonts w:ascii="Traditional Arabic" w:hAnsi="Traditional Arabic" w:cs="Traditional Arabic"/>
          <w:sz w:val="28"/>
          <w:szCs w:val="28"/>
        </w:rPr>
        <w:t xml:space="preserve"> (He et al., 2024; Lee et al., 2025). </w:t>
      </w:r>
    </w:p>
    <w:p w14:paraId="07BD1869" w14:textId="77777777" w:rsidR="00CB55E7" w:rsidRPr="00CB55E7" w:rsidRDefault="00CB55E7" w:rsidP="00CA53F8">
      <w:pPr>
        <w:pStyle w:val="a3"/>
        <w:tabs>
          <w:tab w:val="right" w:pos="9927"/>
        </w:tabs>
        <w:bidi/>
        <w:spacing w:before="92"/>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ويمثل التمايز التعليمي أحد المداخل التي تستهدف الاستجابة للفروق بين الطلاب من خلال تعديل المحتوى، وعمليات التعلم، والمنتجات التعليمية، وبيئة التعلم استنادًا إلى استعداداتهم واهتماماتهم وملفات تعلمهم. غير أن الأدلة تشير إلى أن تطبيق التمايز داخل الصفوف يظل مهمة معقدة تتطلب تدريبًا مهنيًا، وأدوات تشخيصية، ووقتًا للتخطيط، ومتابعة من القيادة المدرسية. وقد بينت مراجعة</w:t>
      </w:r>
      <w:r w:rsidRPr="00CB55E7">
        <w:rPr>
          <w:rFonts w:ascii="Traditional Arabic" w:hAnsi="Traditional Arabic" w:cs="Traditional Arabic"/>
          <w:sz w:val="28"/>
          <w:szCs w:val="28"/>
        </w:rPr>
        <w:t xml:space="preserve"> Eikeland and Ohna (2022) </w:t>
      </w:r>
      <w:r w:rsidRPr="00CB55E7">
        <w:rPr>
          <w:rFonts w:ascii="Traditional Arabic" w:hAnsi="Traditional Arabic" w:cs="Traditional Arabic"/>
          <w:sz w:val="28"/>
          <w:szCs w:val="28"/>
          <w:rtl/>
        </w:rPr>
        <w:t>تعدد صور التمايز ومفاهيمه، بينما أظهر التحليل البعدي الذي أجراه</w:t>
      </w:r>
      <w:r w:rsidRPr="00CB55E7">
        <w:rPr>
          <w:rFonts w:ascii="Traditional Arabic" w:hAnsi="Traditional Arabic" w:cs="Traditional Arabic"/>
          <w:sz w:val="28"/>
          <w:szCs w:val="28"/>
        </w:rPr>
        <w:t xml:space="preserve"> Kahmann et al. (2022) </w:t>
      </w:r>
      <w:r w:rsidRPr="00CB55E7">
        <w:rPr>
          <w:rFonts w:ascii="Traditional Arabic" w:hAnsi="Traditional Arabic" w:cs="Traditional Arabic"/>
          <w:sz w:val="28"/>
          <w:szCs w:val="28"/>
          <w:rtl/>
        </w:rPr>
        <w:t>أن برامج التنمية المهنية في التمايز تحقق أثرًا متوسطًا في معارف المعلمين واتجاهاتهم وممارساتهم</w:t>
      </w:r>
      <w:r w:rsidRPr="00CB55E7">
        <w:rPr>
          <w:rFonts w:ascii="Traditional Arabic" w:hAnsi="Traditional Arabic" w:cs="Traditional Arabic"/>
          <w:sz w:val="28"/>
          <w:szCs w:val="28"/>
        </w:rPr>
        <w:t xml:space="preserve">. </w:t>
      </w:r>
    </w:p>
    <w:p w14:paraId="7C5E3840" w14:textId="77777777" w:rsidR="00CB55E7" w:rsidRPr="00CB55E7" w:rsidRDefault="00CB55E7" w:rsidP="00CA53F8">
      <w:pPr>
        <w:pStyle w:val="a3"/>
        <w:tabs>
          <w:tab w:val="right" w:pos="9927"/>
        </w:tabs>
        <w:bidi/>
        <w:spacing w:before="92"/>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ومن ثم، فإن توظيف الذكاء الاصطناعي التوليدي في التمايز التعليمي لا ينبغي أن يقتصر على الاستخدام الفردي المباشر من جانب المعلم، بل يحتاج إلى نموذج قيادي يحدد آليات جمع البيانات وتحليلها، وضوابط حماية الخصوصية، وأدوار القيادة والمعلمين، وإجراءات مراجعة مخرجات الذكاء الاصطناعي، وآليات متابعة تنفيذ القرارات داخل الصفوف</w:t>
      </w:r>
      <w:r w:rsidRPr="00CB55E7">
        <w:rPr>
          <w:rFonts w:ascii="Traditional Arabic" w:hAnsi="Traditional Arabic" w:cs="Traditional Arabic"/>
          <w:sz w:val="28"/>
          <w:szCs w:val="28"/>
        </w:rPr>
        <w:t>.</w:t>
      </w:r>
    </w:p>
    <w:p w14:paraId="43A1496F" w14:textId="77777777" w:rsidR="00CB55E7" w:rsidRDefault="00CB55E7" w:rsidP="00CA53F8">
      <w:pPr>
        <w:pStyle w:val="a3"/>
        <w:tabs>
          <w:tab w:val="right" w:pos="9927"/>
        </w:tabs>
        <w:bidi/>
        <w:spacing w:before="92"/>
        <w:ind w:right="142"/>
        <w:jc w:val="both"/>
        <w:rPr>
          <w:rFonts w:ascii="Traditional Arabic" w:hAnsi="Traditional Arabic" w:cs="Traditional Arabic"/>
          <w:sz w:val="28"/>
          <w:szCs w:val="28"/>
          <w:rtl/>
        </w:rPr>
      </w:pPr>
      <w:r w:rsidRPr="00CB55E7">
        <w:rPr>
          <w:rFonts w:ascii="Traditional Arabic" w:hAnsi="Traditional Arabic" w:cs="Traditional Arabic"/>
          <w:sz w:val="28"/>
          <w:szCs w:val="28"/>
          <w:rtl/>
        </w:rPr>
        <w:t>وتكشف مراجعة الدراسات عن ثلاثة اتجاهات رئيسة: تناول الاتجاه الأول إمكانات الذكاء الاصطناعي التوليدي في تخصيص المحتوى وتخطيط التدريس، وركز الاتجاه الثاني على أثر القيادة التعليمية في المعلمين والممارسات التدريسية، بينما بحث الاتجاه الثالث فاعلية التمايز التعليمي والصعوبات المرتبطة بتطبيقه. ومع ذلك، لم تتضح في الأدبيات التي تمت مراجعتها دراسة ميدانية اختبرت نموذجًا قياديًا تكامليًا مستندًا إلى نموذج هالينجر ومورفي، يوظف الذكاء الاصطناعي التوليدي في دعم قرارات التمايز، ويطبق على مستوى القيادة المدرسية والمعلمين، ثم يقيس انعكاسه</w:t>
      </w:r>
    </w:p>
    <w:p w14:paraId="52910715" w14:textId="77777777" w:rsidR="00CB55E7" w:rsidRDefault="00CB55E7" w:rsidP="00CA53F8">
      <w:pPr>
        <w:pStyle w:val="a3"/>
        <w:tabs>
          <w:tab w:val="right" w:pos="9927"/>
        </w:tabs>
        <w:bidi/>
        <w:spacing w:before="92"/>
        <w:ind w:right="142"/>
        <w:jc w:val="both"/>
        <w:rPr>
          <w:rFonts w:ascii="Traditional Arabic" w:hAnsi="Traditional Arabic" w:cs="Traditional Arabic"/>
          <w:sz w:val="28"/>
          <w:szCs w:val="28"/>
          <w:rtl/>
        </w:rPr>
      </w:pPr>
    </w:p>
    <w:p w14:paraId="77099CC1" w14:textId="090CFEA0" w:rsidR="00345235" w:rsidRDefault="00CB55E7" w:rsidP="00CA53F8">
      <w:pPr>
        <w:pStyle w:val="a3"/>
        <w:tabs>
          <w:tab w:val="right" w:pos="9927"/>
        </w:tabs>
        <w:bidi/>
        <w:spacing w:before="92"/>
        <w:ind w:right="142"/>
        <w:jc w:val="both"/>
        <w:rPr>
          <w:rFonts w:ascii="Traditional Arabic" w:hAnsi="Traditional Arabic" w:cs="Traditional Arabic"/>
          <w:sz w:val="28"/>
          <w:szCs w:val="28"/>
          <w:rtl/>
        </w:rPr>
      </w:pPr>
      <w:r w:rsidRPr="00CB55E7">
        <w:rPr>
          <w:rFonts w:ascii="Traditional Arabic" w:hAnsi="Traditional Arabic" w:cs="Traditional Arabic"/>
          <w:sz w:val="28"/>
          <w:szCs w:val="28"/>
          <w:rtl/>
        </w:rPr>
        <w:t xml:space="preserve"> على تحصيل طلاب المرحلة المتوسطة في البيئة السعودية. وتمثل هذه المساحة الفجوة التي تستهدفها الدراسة الحالية. وتشير المراجعات الحديثة إلى أن الأبحاث المتعلقة بالذكاء الاصطناعي التوليدي في التعليم المدرسي ما تزال بحاجة إلى أطر تنظيمية ودراسات تطبيقية طويلة ومحددة السياق</w:t>
      </w:r>
      <w:r w:rsidRPr="00CB55E7">
        <w:rPr>
          <w:rFonts w:ascii="Traditional Arabic" w:hAnsi="Traditional Arabic" w:cs="Traditional Arabic"/>
          <w:sz w:val="28"/>
          <w:szCs w:val="28"/>
        </w:rPr>
        <w:t>.</w:t>
      </w:r>
    </w:p>
    <w:p w14:paraId="1014B238" w14:textId="77777777" w:rsidR="00CB55E7" w:rsidRDefault="00CB55E7" w:rsidP="00CA53F8">
      <w:pPr>
        <w:pStyle w:val="a3"/>
        <w:tabs>
          <w:tab w:val="right" w:pos="9927"/>
        </w:tabs>
        <w:bidi/>
        <w:spacing w:before="92"/>
        <w:ind w:right="142"/>
        <w:jc w:val="both"/>
        <w:rPr>
          <w:rFonts w:ascii="Traditional Arabic" w:hAnsi="Traditional Arabic" w:cs="Traditional Arabic"/>
          <w:sz w:val="28"/>
          <w:szCs w:val="28"/>
          <w:rtl/>
        </w:rPr>
      </w:pPr>
    </w:p>
    <w:p w14:paraId="488AA23B" w14:textId="77777777" w:rsidR="00CB55E7" w:rsidRPr="00D441C7" w:rsidRDefault="00CB55E7" w:rsidP="00CA53F8">
      <w:pPr>
        <w:pStyle w:val="a3"/>
        <w:tabs>
          <w:tab w:val="right" w:pos="9927"/>
        </w:tabs>
        <w:bidi/>
        <w:spacing w:before="92"/>
        <w:ind w:right="142"/>
        <w:jc w:val="both"/>
        <w:rPr>
          <w:rFonts w:ascii="Traditional Arabic" w:hAnsi="Traditional Arabic" w:cs="Traditional Arabic"/>
          <w:sz w:val="28"/>
          <w:szCs w:val="28"/>
        </w:rPr>
      </w:pPr>
    </w:p>
    <w:p w14:paraId="5EDB2848" w14:textId="77777777" w:rsidR="00CB55E7" w:rsidRPr="00CB55E7" w:rsidRDefault="00CB55E7" w:rsidP="00CA53F8">
      <w:pPr>
        <w:pStyle w:val="a3"/>
        <w:tabs>
          <w:tab w:val="right" w:pos="9927"/>
        </w:tabs>
        <w:bidi/>
        <w:ind w:right="142"/>
        <w:jc w:val="both"/>
        <w:rPr>
          <w:rFonts w:ascii="Traditional Arabic" w:hAnsi="Traditional Arabic" w:cs="Traditional Arabic"/>
          <w:b/>
          <w:bCs/>
          <w:w w:val="89"/>
          <w:sz w:val="32"/>
          <w:szCs w:val="32"/>
        </w:rPr>
      </w:pPr>
      <w:r w:rsidRPr="00CB55E7">
        <w:rPr>
          <w:rFonts w:ascii="Traditional Arabic" w:hAnsi="Traditional Arabic" w:cs="Traditional Arabic"/>
          <w:b/>
          <w:bCs/>
          <w:w w:val="89"/>
          <w:sz w:val="32"/>
          <w:szCs w:val="32"/>
          <w:rtl/>
        </w:rPr>
        <w:lastRenderedPageBreak/>
        <w:t>مشكلة الدراسة</w:t>
      </w:r>
    </w:p>
    <w:p w14:paraId="18A52867" w14:textId="77777777" w:rsidR="00CB55E7" w:rsidRPr="00CB55E7" w:rsidRDefault="00CB55E7" w:rsidP="00CA53F8">
      <w:pPr>
        <w:pStyle w:val="a3"/>
        <w:tabs>
          <w:tab w:val="right" w:pos="9927"/>
        </w:tabs>
        <w:bidi/>
        <w:ind w:right="142"/>
        <w:jc w:val="both"/>
        <w:rPr>
          <w:rFonts w:ascii="Traditional Arabic" w:hAnsi="Traditional Arabic" w:cs="Traditional Arabic"/>
          <w:w w:val="89"/>
          <w:sz w:val="28"/>
          <w:szCs w:val="28"/>
        </w:rPr>
      </w:pPr>
      <w:r w:rsidRPr="00CB55E7">
        <w:rPr>
          <w:rFonts w:ascii="Traditional Arabic" w:hAnsi="Traditional Arabic" w:cs="Traditional Arabic"/>
          <w:w w:val="89"/>
          <w:sz w:val="28"/>
          <w:szCs w:val="28"/>
          <w:rtl/>
        </w:rPr>
        <w:t>أظهرت الدراسات المتعلقة بالذكاء الاصطناعي التوليدي قدرته على إنتاج مواد تعليمية متكيفة، وتقديم اقتراحات لتخطيط الدروس والتقويم، ومساعدة المعلمين في الاستجابة لتفاوت مستويات الطلاب. إلا أن هذه الدراسات ركزت في جانب كبير منها على الاستخدام المباشر للأداة من جانب المعلم أو المتعلم، ولم تركز بالقدر نفسه على الدور التنظيمي والقيادي المطلوب لضمان توظيفها بصورة منهجية وآمنة داخل المدرسة</w:t>
      </w:r>
      <w:r w:rsidRPr="00CB55E7">
        <w:rPr>
          <w:rFonts w:ascii="Traditional Arabic" w:hAnsi="Traditional Arabic" w:cs="Traditional Arabic"/>
          <w:w w:val="89"/>
          <w:sz w:val="28"/>
          <w:szCs w:val="28"/>
        </w:rPr>
        <w:t>.</w:t>
      </w:r>
    </w:p>
    <w:p w14:paraId="130BAD85" w14:textId="77777777" w:rsidR="00CB55E7" w:rsidRPr="00CB55E7" w:rsidRDefault="00CB55E7" w:rsidP="00CA53F8">
      <w:pPr>
        <w:pStyle w:val="a3"/>
        <w:tabs>
          <w:tab w:val="right" w:pos="9927"/>
        </w:tabs>
        <w:bidi/>
        <w:ind w:right="142"/>
        <w:jc w:val="both"/>
        <w:rPr>
          <w:rFonts w:ascii="Traditional Arabic" w:hAnsi="Traditional Arabic" w:cs="Traditional Arabic"/>
          <w:w w:val="89"/>
          <w:sz w:val="28"/>
          <w:szCs w:val="28"/>
        </w:rPr>
      </w:pPr>
      <w:r w:rsidRPr="00CB55E7">
        <w:rPr>
          <w:rFonts w:ascii="Traditional Arabic" w:hAnsi="Traditional Arabic" w:cs="Traditional Arabic"/>
          <w:w w:val="89"/>
          <w:sz w:val="28"/>
          <w:szCs w:val="28"/>
          <w:rtl/>
        </w:rPr>
        <w:t>وفي المقابل، بينت دراسات القيادة التعليمية أن ممارسات قائد المدرسة تؤثر في تعلم الطلاب بصورة غير مباشرة من خلال تطوير أداء المعلمين، ومتابعة التدريس، وتوجيه القرارات التعليمية، ودعم استخدام البيانات. كما أظهرت دراسات التمايز التعليمي أن المعلمين يواجهون صعوبات في تشخيص الاحتياجات الفردية، وإعداد أنشطة متعددة، وإدارة الوقت، وتقويم أثر الاستراتيجيات المتمايزة</w:t>
      </w:r>
      <w:r w:rsidRPr="00CB55E7">
        <w:rPr>
          <w:rFonts w:ascii="Traditional Arabic" w:hAnsi="Traditional Arabic" w:cs="Traditional Arabic"/>
          <w:w w:val="89"/>
          <w:sz w:val="28"/>
          <w:szCs w:val="28"/>
        </w:rPr>
        <w:t>.</w:t>
      </w:r>
    </w:p>
    <w:p w14:paraId="420C8056" w14:textId="77777777" w:rsidR="00CB55E7" w:rsidRPr="00CB55E7" w:rsidRDefault="00CB55E7" w:rsidP="00CA53F8">
      <w:pPr>
        <w:pStyle w:val="a3"/>
        <w:tabs>
          <w:tab w:val="right" w:pos="9927"/>
        </w:tabs>
        <w:bidi/>
        <w:ind w:right="142"/>
        <w:jc w:val="both"/>
        <w:rPr>
          <w:rFonts w:ascii="Traditional Arabic" w:hAnsi="Traditional Arabic" w:cs="Traditional Arabic"/>
          <w:w w:val="89"/>
          <w:sz w:val="28"/>
          <w:szCs w:val="28"/>
        </w:rPr>
      </w:pPr>
      <w:r w:rsidRPr="00CB55E7">
        <w:rPr>
          <w:rFonts w:ascii="Traditional Arabic" w:hAnsi="Traditional Arabic" w:cs="Traditional Arabic"/>
          <w:w w:val="89"/>
          <w:sz w:val="28"/>
          <w:szCs w:val="28"/>
          <w:rtl/>
        </w:rPr>
        <w:t>وبتحليل الاتجاهات السابقة يتضح أن كل اتجاه تناول جانبًا منفصلًا من المشكلة؛ إذ تناولت دراسات الذكاء الاصطناعي إمكانات التقنية، وتناولت دراسات القيادة أدوار قائد المدرسة، وتناولت دراسات التمايز الممارسات الصفية. ولم تقدم الدراسات التي تمت مراجعتها نموذجًا تطبيقيًا يجمع هذه الجوانب في تسلسل يبدأ بالقيادة المدرسية، ثم دعم المعلمين في اتخاذ قرارات التمايز وتنفيذها، وينتهي بقياس نواتج تعلم الطلاب في المدارس الحكومية السعودية</w:t>
      </w:r>
      <w:r w:rsidRPr="00CB55E7">
        <w:rPr>
          <w:rFonts w:ascii="Traditional Arabic" w:hAnsi="Traditional Arabic" w:cs="Traditional Arabic"/>
          <w:w w:val="89"/>
          <w:sz w:val="28"/>
          <w:szCs w:val="28"/>
        </w:rPr>
        <w:t>.</w:t>
      </w:r>
    </w:p>
    <w:p w14:paraId="74A445D8" w14:textId="77777777" w:rsidR="00CB55E7" w:rsidRPr="00CB55E7" w:rsidRDefault="00CB55E7" w:rsidP="00CA53F8">
      <w:pPr>
        <w:pStyle w:val="a3"/>
        <w:tabs>
          <w:tab w:val="right" w:pos="9927"/>
        </w:tabs>
        <w:bidi/>
        <w:ind w:right="142"/>
        <w:jc w:val="both"/>
        <w:rPr>
          <w:rFonts w:ascii="Traditional Arabic" w:hAnsi="Traditional Arabic" w:cs="Traditional Arabic"/>
          <w:w w:val="89"/>
          <w:sz w:val="28"/>
          <w:szCs w:val="28"/>
        </w:rPr>
      </w:pPr>
      <w:r w:rsidRPr="00CB55E7">
        <w:rPr>
          <w:rFonts w:ascii="Traditional Arabic" w:hAnsi="Traditional Arabic" w:cs="Traditional Arabic"/>
          <w:w w:val="89"/>
          <w:sz w:val="28"/>
          <w:szCs w:val="28"/>
          <w:rtl/>
        </w:rPr>
        <w:t>وعليه، تتمثل مشكلة الدراسة في الحاجة إلى بناء نموذج قيادي تكاملي مقترح، مستند إلى نموذج هالينجر ومورفي، يوظف الذكاء الاصطناعي التوليدي وفق ضوابط تربوية وأخلاقية، ويدعم القيادات المدرسية والمعلمين في اتخاذ قرارات التمايز التعليمي، مع التحقق تجريبيًا من أثر تطبيقه في ممارسات المعلمين وتحصيل الطلاب</w:t>
      </w:r>
      <w:r w:rsidRPr="00CB55E7">
        <w:rPr>
          <w:rFonts w:ascii="Traditional Arabic" w:hAnsi="Traditional Arabic" w:cs="Traditional Arabic"/>
          <w:w w:val="89"/>
          <w:sz w:val="28"/>
          <w:szCs w:val="28"/>
        </w:rPr>
        <w:t>.</w:t>
      </w:r>
    </w:p>
    <w:p w14:paraId="29F3A2EA" w14:textId="77777777" w:rsidR="00345235" w:rsidRPr="00CB55E7" w:rsidRDefault="00345235" w:rsidP="00CA53F8">
      <w:pPr>
        <w:pStyle w:val="a3"/>
        <w:tabs>
          <w:tab w:val="right" w:pos="9927"/>
        </w:tabs>
        <w:bidi/>
        <w:ind w:right="142"/>
        <w:jc w:val="both"/>
        <w:rPr>
          <w:rFonts w:ascii="Traditional Arabic" w:hAnsi="Traditional Arabic" w:cs="Traditional Arabic"/>
          <w:sz w:val="28"/>
          <w:szCs w:val="28"/>
        </w:rPr>
      </w:pPr>
    </w:p>
    <w:p w14:paraId="403F03AB" w14:textId="0CC532F7" w:rsidR="00345235" w:rsidRPr="00D441C7" w:rsidRDefault="00345235" w:rsidP="00CA53F8">
      <w:pPr>
        <w:pStyle w:val="a3"/>
        <w:tabs>
          <w:tab w:val="right" w:pos="9927"/>
        </w:tabs>
        <w:bidi/>
        <w:ind w:right="142"/>
        <w:jc w:val="both"/>
        <w:rPr>
          <w:rFonts w:ascii="Traditional Arabic" w:hAnsi="Traditional Arabic" w:cs="Traditional Arabic"/>
          <w:sz w:val="28"/>
          <w:szCs w:val="28"/>
        </w:rPr>
      </w:pPr>
      <w:r w:rsidRPr="00D441C7">
        <w:rPr>
          <w:rFonts w:ascii="Traditional Arabic" w:hAnsi="Traditional Arabic" w:cs="Traditional Arabic"/>
          <w:sz w:val="28"/>
          <w:szCs w:val="28"/>
          <w:rtl/>
        </w:rPr>
        <w:t>ومن هنا تتحدد مشكلة الدراسة في السؤال الرئيسي الآتي :</w:t>
      </w:r>
    </w:p>
    <w:p w14:paraId="5EC43938" w14:textId="426A42C3" w:rsidR="00345235" w:rsidRPr="00D441C7" w:rsidRDefault="00CB55E7" w:rsidP="00CA53F8">
      <w:pPr>
        <w:pStyle w:val="a3"/>
        <w:tabs>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sz w:val="28"/>
          <w:szCs w:val="28"/>
          <w:highlight w:val="yellow"/>
          <w:rtl/>
        </w:rPr>
        <w:t>ما أثر تطبيق نموذج قيادي تكاملي مقترح مستند إلى نموذج هالينجر ومورفي وقائم على الذكاء الاصطناعي التوليدي في قرارات التمايز التعليمي لدى المعلمين وفي تحصيل طلاب المرحلة المتوسطة؟</w:t>
      </w:r>
    </w:p>
    <w:p w14:paraId="28D3F210" w14:textId="77777777" w:rsidR="00345235" w:rsidRPr="00D441C7" w:rsidRDefault="00345235" w:rsidP="00CA53F8">
      <w:pPr>
        <w:pStyle w:val="a3"/>
        <w:tabs>
          <w:tab w:val="right" w:pos="9927"/>
        </w:tabs>
        <w:bidi/>
        <w:ind w:right="142"/>
        <w:jc w:val="both"/>
        <w:rPr>
          <w:rFonts w:ascii="Traditional Arabic" w:hAnsi="Traditional Arabic" w:cs="Traditional Arabic"/>
          <w:sz w:val="28"/>
          <w:szCs w:val="28"/>
        </w:rPr>
      </w:pPr>
      <w:r w:rsidRPr="00D441C7">
        <w:rPr>
          <w:rFonts w:ascii="Traditional Arabic" w:hAnsi="Traditional Arabic" w:cs="Traditional Arabic"/>
          <w:sz w:val="28"/>
          <w:szCs w:val="28"/>
          <w:rtl/>
        </w:rPr>
        <w:t>ويتفرع من هذا السؤال الأسئلة التالية :</w:t>
      </w:r>
    </w:p>
    <w:p w14:paraId="5BE054B4" w14:textId="4A4A6470" w:rsidR="00CB55E7" w:rsidRPr="00CB55E7" w:rsidRDefault="00CB55E7" w:rsidP="00CA53F8">
      <w:pPr>
        <w:pStyle w:val="a5"/>
        <w:numPr>
          <w:ilvl w:val="0"/>
          <w:numId w:val="4"/>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 xml:space="preserve">ما المتطلبات النظرية والتنظيمية والتقنية والأخلاقية اللازمة لبناء النموذج القيادي التكاملي المقترح؟ </w:t>
      </w:r>
    </w:p>
    <w:p w14:paraId="481E683D" w14:textId="699E76AB" w:rsidR="00CB55E7" w:rsidRPr="00CB55E7" w:rsidRDefault="00CB55E7" w:rsidP="00CA53F8">
      <w:pPr>
        <w:pStyle w:val="a5"/>
        <w:numPr>
          <w:ilvl w:val="0"/>
          <w:numId w:val="4"/>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 xml:space="preserve">ما درجة صلاحية النموذج القيادي التكاملي المقترح وملاءمته للتطبيق من وجهة نظر الخبراء والمحكمين؟ </w:t>
      </w:r>
    </w:p>
    <w:p w14:paraId="5191C6BF" w14:textId="09F85A27" w:rsidR="00CB55E7" w:rsidRPr="00CB55E7" w:rsidRDefault="00CB55E7" w:rsidP="00CA53F8">
      <w:pPr>
        <w:pStyle w:val="a5"/>
        <w:numPr>
          <w:ilvl w:val="0"/>
          <w:numId w:val="4"/>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 xml:space="preserve">ما أثر تطبيق النموذج المقترح في قرارات التمايز التعليمي لدى المعلمين؟ </w:t>
      </w:r>
    </w:p>
    <w:p w14:paraId="60827E60" w14:textId="2E475F3A" w:rsidR="00CB55E7" w:rsidRPr="00CB55E7" w:rsidRDefault="00CB55E7" w:rsidP="00CA53F8">
      <w:pPr>
        <w:pStyle w:val="a5"/>
        <w:numPr>
          <w:ilvl w:val="0"/>
          <w:numId w:val="4"/>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 xml:space="preserve">ما أثر تطبيق النموذج المقترح في مستوى تنفيذ المعلمين لممارسات التمايز التعليمي داخل الصفوف؟ </w:t>
      </w:r>
    </w:p>
    <w:p w14:paraId="306D8778" w14:textId="55DBFB72" w:rsidR="00CB55E7" w:rsidRPr="00CB55E7" w:rsidRDefault="00CB55E7" w:rsidP="00CA53F8">
      <w:pPr>
        <w:pStyle w:val="a5"/>
        <w:numPr>
          <w:ilvl w:val="0"/>
          <w:numId w:val="4"/>
        </w:numPr>
        <w:tabs>
          <w:tab w:val="right" w:pos="9927"/>
        </w:tabs>
        <w:bidi/>
        <w:ind w:right="142"/>
        <w:jc w:val="both"/>
        <w:rPr>
          <w:rFonts w:ascii="Traditional Arabic" w:hAnsi="Traditional Arabic" w:cs="Traditional Arabic"/>
          <w:sz w:val="28"/>
          <w:szCs w:val="28"/>
          <w:rtl/>
        </w:rPr>
      </w:pPr>
      <w:r w:rsidRPr="00CB55E7">
        <w:rPr>
          <w:rFonts w:ascii="Traditional Arabic" w:hAnsi="Traditional Arabic" w:cs="Traditional Arabic"/>
          <w:sz w:val="28"/>
          <w:szCs w:val="28"/>
          <w:highlight w:val="yellow"/>
          <w:rtl/>
        </w:rPr>
        <w:t>ما أثر تطبيق النموذج المقترح في التحصيل الدراسي لطلاب المرحلة المتوسطة؟</w:t>
      </w:r>
    </w:p>
    <w:p w14:paraId="126E2C92" w14:textId="05BBB2C0" w:rsidR="00171B71" w:rsidRPr="00CB55E7" w:rsidRDefault="00E15D5C" w:rsidP="00CA53F8">
      <w:pPr>
        <w:tabs>
          <w:tab w:val="right" w:pos="9927"/>
        </w:tabs>
        <w:bidi/>
        <w:ind w:right="142"/>
        <w:jc w:val="both"/>
        <w:rPr>
          <w:rFonts w:ascii="Traditional Arabic" w:hAnsi="Traditional Arabic" w:cs="Traditional Arabic"/>
          <w:b/>
          <w:bCs/>
          <w:sz w:val="32"/>
          <w:szCs w:val="32"/>
        </w:rPr>
      </w:pPr>
      <w:r w:rsidRPr="00CB55E7">
        <w:rPr>
          <w:rFonts w:ascii="Traditional Arabic" w:hAnsi="Traditional Arabic" w:cs="Traditional Arabic"/>
          <w:b/>
          <w:bCs/>
          <w:w w:val="78"/>
          <w:sz w:val="32"/>
          <w:szCs w:val="32"/>
          <w:rtl/>
        </w:rPr>
        <w:t>أﻫﻤﻴﺔ</w:t>
      </w:r>
      <w:r w:rsidRPr="00CB55E7">
        <w:rPr>
          <w:rFonts w:ascii="Traditional Arabic" w:hAnsi="Traditional Arabic" w:cs="Traditional Arabic"/>
          <w:b/>
          <w:bCs/>
          <w:spacing w:val="-71"/>
          <w:w w:val="78"/>
          <w:sz w:val="32"/>
          <w:szCs w:val="32"/>
          <w:rtl/>
        </w:rPr>
        <w:t xml:space="preserve"> </w:t>
      </w:r>
      <w:r w:rsidRPr="00CB55E7">
        <w:rPr>
          <w:rFonts w:ascii="Traditional Arabic" w:hAnsi="Traditional Arabic" w:cs="Traditional Arabic"/>
          <w:b/>
          <w:bCs/>
          <w:w w:val="78"/>
          <w:sz w:val="32"/>
          <w:szCs w:val="32"/>
          <w:rtl/>
        </w:rPr>
        <w:t>ا</w:t>
      </w:r>
      <w:r w:rsidR="008123E2" w:rsidRPr="00CB55E7">
        <w:rPr>
          <w:rFonts w:ascii="Traditional Arabic" w:hAnsi="Traditional Arabic" w:cs="Traditional Arabic" w:hint="cs"/>
          <w:b/>
          <w:bCs/>
          <w:w w:val="78"/>
          <w:sz w:val="32"/>
          <w:szCs w:val="32"/>
          <w:rtl/>
        </w:rPr>
        <w:t xml:space="preserve"> </w:t>
      </w:r>
      <w:r w:rsidRPr="00CB55E7">
        <w:rPr>
          <w:rFonts w:ascii="Traditional Arabic" w:hAnsi="Traditional Arabic" w:cs="Traditional Arabic"/>
          <w:b/>
          <w:bCs/>
          <w:w w:val="78"/>
          <w:sz w:val="32"/>
          <w:szCs w:val="32"/>
          <w:rtl/>
        </w:rPr>
        <w:t>ﻟﺪراﺳﺔ</w:t>
      </w:r>
      <w:r w:rsidR="008123E2" w:rsidRPr="00CB55E7">
        <w:rPr>
          <w:rFonts w:ascii="Traditional Arabic" w:hAnsi="Traditional Arabic" w:cs="Traditional Arabic" w:hint="cs"/>
          <w:b/>
          <w:bCs/>
          <w:w w:val="78"/>
          <w:sz w:val="32"/>
          <w:szCs w:val="32"/>
          <w:rtl/>
        </w:rPr>
        <w:t xml:space="preserve"> </w:t>
      </w:r>
      <w:r w:rsidRPr="00CB55E7">
        <w:rPr>
          <w:rFonts w:ascii="Traditional Arabic" w:hAnsi="Traditional Arabic" w:cs="Traditional Arabic"/>
          <w:b/>
          <w:bCs/>
          <w:spacing w:val="-70"/>
          <w:w w:val="78"/>
          <w:sz w:val="32"/>
          <w:szCs w:val="32"/>
          <w:rtl/>
        </w:rPr>
        <w:t xml:space="preserve"> </w:t>
      </w:r>
      <w:r w:rsidRPr="00CB55E7">
        <w:rPr>
          <w:rFonts w:ascii="Traditional Arabic" w:hAnsi="Traditional Arabic" w:cs="Traditional Arabic"/>
          <w:b/>
          <w:bCs/>
          <w:w w:val="78"/>
          <w:sz w:val="32"/>
          <w:szCs w:val="32"/>
        </w:rPr>
        <w:t>)</w:t>
      </w:r>
      <w:r w:rsidR="008123E2" w:rsidRPr="00CB55E7">
        <w:rPr>
          <w:rFonts w:ascii="Traditional Arabic" w:hAnsi="Traditional Arabic" w:cs="Traditional Arabic" w:hint="cs"/>
          <w:b/>
          <w:bCs/>
          <w:w w:val="78"/>
          <w:sz w:val="32"/>
          <w:szCs w:val="32"/>
          <w:rtl/>
        </w:rPr>
        <w:t xml:space="preserve"> </w:t>
      </w:r>
      <w:r w:rsidRPr="00CB55E7">
        <w:rPr>
          <w:rFonts w:ascii="Traditional Arabic" w:hAnsi="Traditional Arabic" w:cs="Traditional Arabic"/>
          <w:b/>
          <w:bCs/>
          <w:w w:val="78"/>
          <w:sz w:val="32"/>
          <w:szCs w:val="32"/>
          <w:rtl/>
        </w:rPr>
        <w:t>اﻟﻨﻈﺮﻳﺔ</w:t>
      </w:r>
      <w:r w:rsidR="008123E2" w:rsidRPr="00CB55E7">
        <w:rPr>
          <w:rFonts w:ascii="Traditional Arabic" w:hAnsi="Traditional Arabic" w:cs="Traditional Arabic" w:hint="cs"/>
          <w:b/>
          <w:bCs/>
          <w:w w:val="78"/>
          <w:sz w:val="32"/>
          <w:szCs w:val="32"/>
          <w:rtl/>
        </w:rPr>
        <w:t xml:space="preserve"> </w:t>
      </w:r>
      <w:r w:rsidRPr="00CB55E7">
        <w:rPr>
          <w:rFonts w:ascii="Traditional Arabic" w:hAnsi="Traditional Arabic" w:cs="Traditional Arabic"/>
          <w:b/>
          <w:bCs/>
          <w:spacing w:val="-71"/>
          <w:w w:val="78"/>
          <w:sz w:val="32"/>
          <w:szCs w:val="32"/>
          <w:rtl/>
        </w:rPr>
        <w:t xml:space="preserve"> </w:t>
      </w:r>
      <w:r w:rsidRPr="00CB55E7">
        <w:rPr>
          <w:rFonts w:ascii="Traditional Arabic" w:hAnsi="Traditional Arabic" w:cs="Traditional Arabic"/>
          <w:b/>
          <w:bCs/>
          <w:w w:val="78"/>
          <w:sz w:val="32"/>
          <w:szCs w:val="32"/>
          <w:rtl/>
        </w:rPr>
        <w:t>و</w:t>
      </w:r>
      <w:r w:rsidR="008123E2" w:rsidRPr="00CB55E7">
        <w:rPr>
          <w:rFonts w:ascii="Traditional Arabic" w:hAnsi="Traditional Arabic" w:cs="Traditional Arabic" w:hint="cs"/>
          <w:b/>
          <w:bCs/>
          <w:w w:val="78"/>
          <w:sz w:val="32"/>
          <w:szCs w:val="32"/>
          <w:rtl/>
        </w:rPr>
        <w:t xml:space="preserve"> </w:t>
      </w:r>
      <w:r w:rsidRPr="00CB55E7">
        <w:rPr>
          <w:rFonts w:ascii="Traditional Arabic" w:hAnsi="Traditional Arabic" w:cs="Traditional Arabic"/>
          <w:b/>
          <w:bCs/>
          <w:w w:val="78"/>
          <w:sz w:val="32"/>
          <w:szCs w:val="32"/>
          <w:rtl/>
        </w:rPr>
        <w:t>اﻟﺘﻄﺒﻴﻘﻴﺔ</w:t>
      </w:r>
      <w:r w:rsidR="008123E2" w:rsidRPr="00CB55E7">
        <w:rPr>
          <w:rFonts w:ascii="Traditional Arabic" w:hAnsi="Traditional Arabic" w:cs="Traditional Arabic" w:hint="cs"/>
          <w:b/>
          <w:bCs/>
          <w:w w:val="78"/>
          <w:sz w:val="32"/>
          <w:szCs w:val="32"/>
          <w:rtl/>
        </w:rPr>
        <w:t xml:space="preserve">   ) </w:t>
      </w:r>
      <w:r w:rsidR="00345235" w:rsidRPr="00CB55E7">
        <w:rPr>
          <w:rFonts w:ascii="Traditional Arabic" w:hAnsi="Traditional Arabic" w:cs="Traditional Arabic"/>
          <w:b/>
          <w:bCs/>
          <w:w w:val="78"/>
          <w:sz w:val="32"/>
          <w:szCs w:val="32"/>
        </w:rPr>
        <w:t>:</w:t>
      </w:r>
    </w:p>
    <w:p w14:paraId="3D5CB5D7" w14:textId="0440DE96" w:rsidR="008123E2" w:rsidRPr="00CB55E7" w:rsidRDefault="00345235" w:rsidP="00CA53F8">
      <w:pPr>
        <w:tabs>
          <w:tab w:val="right" w:pos="9927"/>
        </w:tabs>
        <w:bidi/>
        <w:ind w:left="96" w:right="142"/>
        <w:jc w:val="both"/>
        <w:rPr>
          <w:rFonts w:ascii="Traditional Arabic" w:hAnsi="Traditional Arabic" w:cs="Traditional Arabic"/>
          <w:b/>
          <w:bCs/>
          <w:sz w:val="28"/>
          <w:szCs w:val="28"/>
        </w:rPr>
      </w:pPr>
      <w:r w:rsidRPr="00CB55E7">
        <w:rPr>
          <w:rFonts w:ascii="Traditional Arabic" w:hAnsi="Traditional Arabic" w:cs="Traditional Arabic"/>
          <w:b/>
          <w:bCs/>
          <w:sz w:val="28"/>
          <w:szCs w:val="28"/>
          <w:rtl/>
        </w:rPr>
        <w:t>الأهمية النظرية</w:t>
      </w:r>
    </w:p>
    <w:p w14:paraId="28B8C1CA" w14:textId="15EBB581" w:rsidR="00345235" w:rsidRPr="00D441C7" w:rsidRDefault="00345235" w:rsidP="00012462">
      <w:pPr>
        <w:tabs>
          <w:tab w:val="right" w:pos="9927"/>
        </w:tabs>
        <w:bidi/>
        <w:ind w:left="96" w:right="142"/>
        <w:jc w:val="both"/>
        <w:rPr>
          <w:rFonts w:ascii="Traditional Arabic" w:hAnsi="Traditional Arabic" w:cs="Traditional Arabic"/>
          <w:sz w:val="28"/>
          <w:szCs w:val="28"/>
        </w:rPr>
      </w:pPr>
      <w:r w:rsidRPr="00D441C7">
        <w:rPr>
          <w:rFonts w:ascii="Traditional Arabic" w:hAnsi="Traditional Arabic" w:cs="Traditional Arabic"/>
          <w:sz w:val="28"/>
          <w:szCs w:val="28"/>
          <w:rtl/>
        </w:rPr>
        <w:t>1.</w:t>
      </w:r>
      <w:r w:rsidRPr="00D441C7">
        <w:rPr>
          <w:rFonts w:ascii="Traditional Arabic" w:hAnsi="Traditional Arabic" w:cs="Traditional Arabic"/>
          <w:sz w:val="28"/>
          <w:szCs w:val="28"/>
          <w:rtl/>
        </w:rPr>
        <w:tab/>
        <w:t>إثراء الأدبيات التربوية المتعلقة بتوظيف الذكاء الاصطناعي التوليدي في التعليم.</w:t>
      </w:r>
    </w:p>
    <w:p w14:paraId="52EF1D33" w14:textId="77777777" w:rsidR="00345235" w:rsidRPr="00D441C7" w:rsidRDefault="00345235" w:rsidP="00CA53F8">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2.تقديم إطار نظري يربط بين نموذج هالينجر ومورفي للقيادة التعليمية والذكاء الاصطناعي التوليدي والتمايز التعليمي.</w:t>
      </w:r>
    </w:p>
    <w:p w14:paraId="48C8ABE5" w14:textId="515557B4" w:rsidR="00345235" w:rsidRPr="00D441C7" w:rsidRDefault="00345235" w:rsidP="00C66769">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 xml:space="preserve">3.المساهمة في </w:t>
      </w:r>
      <w:r w:rsidR="00376046">
        <w:rPr>
          <w:rFonts w:ascii="Traditional Arabic" w:hAnsi="Traditional Arabic" w:cs="Traditional Arabic" w:hint="cs"/>
          <w:sz w:val="28"/>
          <w:szCs w:val="28"/>
          <w:highlight w:val="yellow"/>
          <w:rtl/>
        </w:rPr>
        <w:t>بناء</w:t>
      </w:r>
      <w:r>
        <w:rPr>
          <w:rFonts w:ascii="Traditional Arabic" w:hAnsi="Traditional Arabic" w:cs="Traditional Arabic"/>
          <w:sz w:val="28"/>
          <w:szCs w:val="28"/>
          <w:highlight w:val="yellow"/>
          <w:rtl/>
        </w:rPr>
        <w:t xml:space="preserve"> نموذج</w:t>
      </w:r>
      <w:r w:rsidR="00376046">
        <w:rPr>
          <w:rFonts w:ascii="Traditional Arabic" w:hAnsi="Traditional Arabic" w:cs="Traditional Arabic" w:hint="cs"/>
          <w:sz w:val="28"/>
          <w:szCs w:val="28"/>
          <w:highlight w:val="yellow"/>
          <w:rtl/>
        </w:rPr>
        <w:t xml:space="preserve"> قيادي تكاملي مقترح مستند الى نموذج</w:t>
      </w:r>
      <w:r>
        <w:rPr>
          <w:rFonts w:ascii="Traditional Arabic" w:hAnsi="Traditional Arabic" w:cs="Traditional Arabic"/>
          <w:sz w:val="28"/>
          <w:szCs w:val="28"/>
          <w:highlight w:val="yellow"/>
          <w:rtl/>
        </w:rPr>
        <w:t xml:space="preserve"> هالينجر ومورفي </w:t>
      </w:r>
      <w:r w:rsidR="00C66769">
        <w:rPr>
          <w:rFonts w:ascii="Traditional Arabic" w:hAnsi="Traditional Arabic" w:cs="Traditional Arabic" w:hint="cs"/>
          <w:sz w:val="28"/>
          <w:szCs w:val="28"/>
          <w:highlight w:val="yellow"/>
          <w:rtl/>
        </w:rPr>
        <w:t>ومتكيف</w:t>
      </w:r>
      <w:r>
        <w:rPr>
          <w:rFonts w:ascii="Traditional Arabic" w:hAnsi="Traditional Arabic" w:cs="Traditional Arabic"/>
          <w:sz w:val="28"/>
          <w:szCs w:val="28"/>
          <w:highlight w:val="yellow"/>
          <w:rtl/>
        </w:rPr>
        <w:t xml:space="preserve"> مع متطلبات الذكاء الاصطناعي التوليدي والتحول الرقمي في التعليم.</w:t>
      </w:r>
    </w:p>
    <w:p w14:paraId="276E5E82" w14:textId="73038DAF" w:rsidR="008123E2" w:rsidRPr="00CB55E7" w:rsidRDefault="00345235" w:rsidP="00CA53F8">
      <w:pPr>
        <w:tabs>
          <w:tab w:val="right" w:pos="9927"/>
        </w:tabs>
        <w:bidi/>
        <w:ind w:left="96" w:right="142"/>
        <w:jc w:val="both"/>
        <w:rPr>
          <w:rFonts w:ascii="Traditional Arabic" w:hAnsi="Traditional Arabic" w:cs="Traditional Arabic"/>
          <w:b/>
          <w:bCs/>
          <w:sz w:val="28"/>
          <w:szCs w:val="28"/>
        </w:rPr>
      </w:pPr>
      <w:r w:rsidRPr="00CB55E7">
        <w:rPr>
          <w:rFonts w:ascii="Traditional Arabic" w:hAnsi="Traditional Arabic" w:cs="Traditional Arabic"/>
          <w:b/>
          <w:bCs/>
          <w:sz w:val="28"/>
          <w:szCs w:val="28"/>
          <w:rtl/>
        </w:rPr>
        <w:t>الأهمية التطبيقية</w:t>
      </w:r>
    </w:p>
    <w:p w14:paraId="502C79DE" w14:textId="14E2C1ED" w:rsidR="00345235" w:rsidRPr="00D441C7" w:rsidRDefault="00345235" w:rsidP="00C66769">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 xml:space="preserve">1.تقديم نموذج قيادي </w:t>
      </w:r>
      <w:r w:rsidR="00C66769">
        <w:rPr>
          <w:rFonts w:ascii="Traditional Arabic" w:hAnsi="Traditional Arabic" w:cs="Traditional Arabic" w:hint="cs"/>
          <w:sz w:val="28"/>
          <w:szCs w:val="28"/>
          <w:highlight w:val="yellow"/>
          <w:rtl/>
        </w:rPr>
        <w:t>تكاملي مقترح مستند</w:t>
      </w:r>
      <w:r>
        <w:rPr>
          <w:rFonts w:ascii="Traditional Arabic" w:hAnsi="Traditional Arabic" w:cs="Traditional Arabic"/>
          <w:sz w:val="28"/>
          <w:szCs w:val="28"/>
          <w:highlight w:val="yellow"/>
          <w:rtl/>
        </w:rPr>
        <w:t xml:space="preserve"> </w:t>
      </w:r>
      <w:r w:rsidR="00C66769">
        <w:rPr>
          <w:rFonts w:ascii="Traditional Arabic" w:hAnsi="Traditional Arabic" w:cs="Traditional Arabic" w:hint="cs"/>
          <w:sz w:val="28"/>
          <w:szCs w:val="28"/>
          <w:highlight w:val="yellow"/>
          <w:rtl/>
        </w:rPr>
        <w:t>الى</w:t>
      </w:r>
      <w:r w:rsidR="00C66769">
        <w:rPr>
          <w:rFonts w:ascii="Traditional Arabic" w:hAnsi="Traditional Arabic" w:cs="Traditional Arabic"/>
          <w:sz w:val="28"/>
          <w:szCs w:val="28"/>
          <w:highlight w:val="yellow"/>
          <w:rtl/>
        </w:rPr>
        <w:t xml:space="preserve"> نموذج هالينجر ومورفي </w:t>
      </w:r>
      <w:r w:rsidR="00C66769">
        <w:rPr>
          <w:rFonts w:ascii="Traditional Arabic" w:hAnsi="Traditional Arabic" w:cs="Traditional Arabic" w:hint="cs"/>
          <w:sz w:val="28"/>
          <w:szCs w:val="28"/>
          <w:highlight w:val="yellow"/>
          <w:rtl/>
        </w:rPr>
        <w:t xml:space="preserve">وقائم على </w:t>
      </w:r>
      <w:r>
        <w:rPr>
          <w:rFonts w:ascii="Traditional Arabic" w:hAnsi="Traditional Arabic" w:cs="Traditional Arabic"/>
          <w:sz w:val="28"/>
          <w:szCs w:val="28"/>
          <w:highlight w:val="yellow"/>
          <w:rtl/>
        </w:rPr>
        <w:t xml:space="preserve">الذكاء الاصطناعي التوليدي يمكن أن تستفيد منه القيادات المدرسية في </w:t>
      </w:r>
      <w:r w:rsidR="00C66769">
        <w:rPr>
          <w:rFonts w:ascii="Traditional Arabic" w:hAnsi="Traditional Arabic" w:cs="Traditional Arabic" w:hint="cs"/>
          <w:sz w:val="28"/>
          <w:szCs w:val="28"/>
          <w:highlight w:val="yellow"/>
          <w:rtl/>
        </w:rPr>
        <w:t xml:space="preserve">دعم </w:t>
      </w:r>
      <w:r>
        <w:rPr>
          <w:rFonts w:ascii="Traditional Arabic" w:hAnsi="Traditional Arabic" w:cs="Traditional Arabic"/>
          <w:sz w:val="28"/>
          <w:szCs w:val="28"/>
          <w:highlight w:val="yellow"/>
          <w:rtl/>
        </w:rPr>
        <w:t>قرارات التمايز التعليمي</w:t>
      </w:r>
      <w:r w:rsidR="00C66769">
        <w:rPr>
          <w:rFonts w:ascii="Traditional Arabic" w:hAnsi="Traditional Arabic" w:cs="Traditional Arabic" w:hint="cs"/>
          <w:sz w:val="28"/>
          <w:szCs w:val="28"/>
          <w:highlight w:val="yellow"/>
          <w:rtl/>
        </w:rPr>
        <w:t xml:space="preserve"> وتطوير الممارسات التدريسية </w:t>
      </w:r>
      <w:r>
        <w:rPr>
          <w:rFonts w:ascii="Traditional Arabic" w:hAnsi="Traditional Arabic" w:cs="Traditional Arabic"/>
          <w:sz w:val="28"/>
          <w:szCs w:val="28"/>
          <w:highlight w:val="yellow"/>
          <w:rtl/>
        </w:rPr>
        <w:t>.</w:t>
      </w:r>
    </w:p>
    <w:p w14:paraId="554C0EEA" w14:textId="77777777" w:rsidR="00345235" w:rsidRPr="00D441C7" w:rsidRDefault="00345235" w:rsidP="00CA53F8">
      <w:pPr>
        <w:tabs>
          <w:tab w:val="right" w:pos="9927"/>
        </w:tabs>
        <w:bidi/>
        <w:ind w:left="96" w:right="142"/>
        <w:jc w:val="both"/>
        <w:rPr>
          <w:rFonts w:ascii="Traditional Arabic" w:hAnsi="Traditional Arabic" w:cs="Traditional Arabic"/>
          <w:sz w:val="28"/>
          <w:szCs w:val="28"/>
        </w:rPr>
      </w:pPr>
      <w:r>
        <w:rPr>
          <w:rFonts w:ascii="Traditional Arabic" w:hAnsi="Traditional Arabic" w:cs="Traditional Arabic"/>
          <w:sz w:val="28"/>
          <w:szCs w:val="28"/>
          <w:highlight w:val="yellow"/>
          <w:rtl/>
        </w:rPr>
        <w:t>2.دعم المعلمين في تطبيق التمايز التعليمي بصورة أكثر فاعلية من خلال قرارات تعليمية قائمة على تحليل البيانات ومقترحات الذكاء الاصطناعي التوليدي.</w:t>
      </w:r>
    </w:p>
    <w:p w14:paraId="2D6EE7B0" w14:textId="01D838C1" w:rsidR="00345235" w:rsidRDefault="00345235" w:rsidP="00CA53F8">
      <w:pPr>
        <w:tabs>
          <w:tab w:val="right" w:pos="9927"/>
        </w:tabs>
        <w:bidi/>
        <w:ind w:left="96" w:right="142"/>
        <w:jc w:val="both"/>
        <w:rPr>
          <w:rFonts w:ascii="Traditional Arabic" w:hAnsi="Traditional Arabic" w:cs="Traditional Arabic"/>
          <w:sz w:val="28"/>
          <w:szCs w:val="28"/>
          <w:rtl/>
        </w:rPr>
      </w:pPr>
      <w:r>
        <w:rPr>
          <w:rFonts w:ascii="Traditional Arabic" w:hAnsi="Traditional Arabic" w:cs="Traditional Arabic"/>
          <w:sz w:val="28"/>
          <w:szCs w:val="28"/>
          <w:highlight w:val="yellow"/>
          <w:rtl/>
        </w:rPr>
        <w:t>3.مساعدة صانعي القرار في وزارة التعليم في تطوير سياسات توظيف الذكاء الاصطناعي في ال</w:t>
      </w:r>
      <w:r w:rsidR="004C4968">
        <w:rPr>
          <w:rFonts w:ascii="Traditional Arabic" w:hAnsi="Traditional Arabic" w:cs="Traditional Arabic"/>
          <w:sz w:val="28"/>
          <w:szCs w:val="28"/>
          <w:highlight w:val="yellow"/>
          <w:rtl/>
        </w:rPr>
        <w:t xml:space="preserve">مدارس ضمن نموذج قيادي </w:t>
      </w:r>
      <w:r w:rsidR="004C4968">
        <w:rPr>
          <w:rFonts w:ascii="Traditional Arabic" w:hAnsi="Traditional Arabic" w:cs="Traditional Arabic" w:hint="cs"/>
          <w:sz w:val="28"/>
          <w:szCs w:val="28"/>
          <w:highlight w:val="yellow"/>
          <w:rtl/>
        </w:rPr>
        <w:t>تكاملي مقترح وواضح</w:t>
      </w:r>
      <w:r>
        <w:rPr>
          <w:rFonts w:ascii="Traditional Arabic" w:hAnsi="Traditional Arabic" w:cs="Traditional Arabic"/>
          <w:sz w:val="28"/>
          <w:szCs w:val="28"/>
          <w:highlight w:val="yellow"/>
          <w:rtl/>
        </w:rPr>
        <w:t>.</w:t>
      </w:r>
    </w:p>
    <w:p w14:paraId="050B0C0E" w14:textId="77777777" w:rsidR="00CB55E7" w:rsidRPr="00D441C7" w:rsidRDefault="00CB55E7" w:rsidP="00CA53F8">
      <w:pPr>
        <w:tabs>
          <w:tab w:val="right" w:pos="9927"/>
        </w:tabs>
        <w:bidi/>
        <w:ind w:left="96" w:right="142"/>
        <w:jc w:val="both"/>
        <w:rPr>
          <w:rFonts w:ascii="Traditional Arabic" w:hAnsi="Traditional Arabic" w:cs="Traditional Arabic"/>
          <w:sz w:val="28"/>
          <w:szCs w:val="28"/>
          <w:rtl/>
        </w:rPr>
      </w:pPr>
    </w:p>
    <w:p w14:paraId="33F5255A" w14:textId="6A5F746C" w:rsidR="00D9210F" w:rsidRPr="00CB55E7" w:rsidRDefault="00E15D5C" w:rsidP="00CA53F8">
      <w:pPr>
        <w:tabs>
          <w:tab w:val="right" w:pos="9927"/>
        </w:tabs>
        <w:bidi/>
        <w:ind w:left="96" w:right="142"/>
        <w:jc w:val="both"/>
        <w:rPr>
          <w:rFonts w:ascii="Traditional Arabic" w:hAnsi="Traditional Arabic" w:cs="Traditional Arabic"/>
          <w:b/>
          <w:bCs/>
          <w:sz w:val="32"/>
          <w:szCs w:val="32"/>
          <w:rtl/>
        </w:rPr>
      </w:pPr>
      <w:r w:rsidRPr="00CB55E7">
        <w:rPr>
          <w:rFonts w:ascii="Traditional Arabic" w:hAnsi="Traditional Arabic" w:cs="Traditional Arabic"/>
          <w:b/>
          <w:bCs/>
          <w:w w:val="80"/>
          <w:sz w:val="32"/>
          <w:szCs w:val="32"/>
          <w:rtl/>
        </w:rPr>
        <w:lastRenderedPageBreak/>
        <w:t>أﻫﺪاف</w:t>
      </w:r>
      <w:r w:rsidR="008123E2" w:rsidRPr="00CB55E7">
        <w:rPr>
          <w:rFonts w:ascii="Traditional Arabic" w:hAnsi="Traditional Arabic" w:cs="Traditional Arabic" w:hint="cs"/>
          <w:b/>
          <w:bCs/>
          <w:w w:val="80"/>
          <w:sz w:val="32"/>
          <w:szCs w:val="32"/>
          <w:rtl/>
        </w:rPr>
        <w:t xml:space="preserve">  </w:t>
      </w:r>
      <w:r w:rsidRPr="00CB55E7">
        <w:rPr>
          <w:rFonts w:ascii="Traditional Arabic" w:hAnsi="Traditional Arabic" w:cs="Traditional Arabic"/>
          <w:b/>
          <w:bCs/>
          <w:spacing w:val="-75"/>
          <w:w w:val="80"/>
          <w:sz w:val="32"/>
          <w:szCs w:val="32"/>
          <w:rtl/>
        </w:rPr>
        <w:t xml:space="preserve"> </w:t>
      </w:r>
      <w:r w:rsidRPr="00CB55E7">
        <w:rPr>
          <w:rFonts w:ascii="Traditional Arabic" w:hAnsi="Traditional Arabic" w:cs="Traditional Arabic"/>
          <w:b/>
          <w:bCs/>
          <w:w w:val="80"/>
          <w:sz w:val="32"/>
          <w:szCs w:val="32"/>
          <w:rtl/>
        </w:rPr>
        <w:t>اﻟﺪراﺳﺔ</w:t>
      </w:r>
      <w:r w:rsidRPr="00CB55E7">
        <w:rPr>
          <w:rFonts w:ascii="Traditional Arabic" w:hAnsi="Traditional Arabic" w:cs="Traditional Arabic"/>
          <w:b/>
          <w:bCs/>
          <w:w w:val="80"/>
          <w:sz w:val="32"/>
          <w:szCs w:val="32"/>
        </w:rPr>
        <w:t>:</w:t>
      </w:r>
    </w:p>
    <w:p w14:paraId="17EAD09E" w14:textId="70BADC6C" w:rsidR="00CB55E7" w:rsidRPr="00CB55E7" w:rsidRDefault="00CB55E7" w:rsidP="00CA53F8">
      <w:pPr>
        <w:pStyle w:val="a5"/>
        <w:numPr>
          <w:ilvl w:val="0"/>
          <w:numId w:val="5"/>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تحديد المتطلبات النظرية والتنظيمية والتقنية والأخلاقية لبناء نموذج قيادي تكاملي قائم على الذكاء الاصطناعي التوليدي</w:t>
      </w:r>
      <w:r w:rsidRPr="00CB55E7">
        <w:rPr>
          <w:rFonts w:ascii="Traditional Arabic" w:hAnsi="Traditional Arabic" w:cs="Traditional Arabic"/>
          <w:sz w:val="28"/>
          <w:szCs w:val="28"/>
          <w:highlight w:val="yellow"/>
        </w:rPr>
        <w:t xml:space="preserve">. </w:t>
      </w:r>
    </w:p>
    <w:p w14:paraId="2651ED21" w14:textId="3B4EC3C9" w:rsidR="00CB55E7" w:rsidRPr="00CB55E7" w:rsidRDefault="00CB55E7" w:rsidP="00CA53F8">
      <w:pPr>
        <w:pStyle w:val="a5"/>
        <w:numPr>
          <w:ilvl w:val="0"/>
          <w:numId w:val="5"/>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بناء نموذج قيادي تكاملي مقترح مستند إلى أبعاد نموذج هالينجر ومورفي لدعم قرارات التمايز التعليمي</w:t>
      </w:r>
      <w:r w:rsidRPr="00CB55E7">
        <w:rPr>
          <w:rFonts w:ascii="Traditional Arabic" w:hAnsi="Traditional Arabic" w:cs="Traditional Arabic"/>
          <w:sz w:val="28"/>
          <w:szCs w:val="28"/>
          <w:highlight w:val="yellow"/>
        </w:rPr>
        <w:t xml:space="preserve">. </w:t>
      </w:r>
    </w:p>
    <w:p w14:paraId="3002D984" w14:textId="166C8C10" w:rsidR="00CB55E7" w:rsidRPr="00CB55E7" w:rsidRDefault="00CB55E7" w:rsidP="00CA53F8">
      <w:pPr>
        <w:pStyle w:val="a5"/>
        <w:numPr>
          <w:ilvl w:val="0"/>
          <w:numId w:val="5"/>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التحقق من صلاحية النموذج المقترح وملاءمته للتطبيق من خلال عرضه على مجموعة من الخبراء والمحكمين</w:t>
      </w:r>
      <w:r w:rsidRPr="00CB55E7">
        <w:rPr>
          <w:rFonts w:ascii="Traditional Arabic" w:hAnsi="Traditional Arabic" w:cs="Traditional Arabic"/>
          <w:sz w:val="28"/>
          <w:szCs w:val="28"/>
          <w:highlight w:val="yellow"/>
        </w:rPr>
        <w:t xml:space="preserve">. </w:t>
      </w:r>
    </w:p>
    <w:p w14:paraId="785F5E36" w14:textId="2DF72686" w:rsidR="00CB55E7" w:rsidRPr="00CB55E7" w:rsidRDefault="00CB55E7" w:rsidP="00CA53F8">
      <w:pPr>
        <w:pStyle w:val="a5"/>
        <w:numPr>
          <w:ilvl w:val="0"/>
          <w:numId w:val="5"/>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قياس أثر تطبيق النموذج المقترح في قرارات التمايز التعليمي لدى المعلمين</w:t>
      </w:r>
      <w:r w:rsidRPr="00CB55E7">
        <w:rPr>
          <w:rFonts w:ascii="Traditional Arabic" w:hAnsi="Traditional Arabic" w:cs="Traditional Arabic"/>
          <w:sz w:val="28"/>
          <w:szCs w:val="28"/>
          <w:highlight w:val="yellow"/>
        </w:rPr>
        <w:t xml:space="preserve">. </w:t>
      </w:r>
    </w:p>
    <w:p w14:paraId="7DAE45D5" w14:textId="7DFBE91C" w:rsidR="00CB55E7" w:rsidRPr="00CB55E7" w:rsidRDefault="00CB55E7" w:rsidP="00CA53F8">
      <w:pPr>
        <w:pStyle w:val="a5"/>
        <w:numPr>
          <w:ilvl w:val="0"/>
          <w:numId w:val="5"/>
        </w:numPr>
        <w:tabs>
          <w:tab w:val="right" w:pos="9927"/>
        </w:tabs>
        <w:bidi/>
        <w:ind w:right="142"/>
        <w:jc w:val="both"/>
        <w:rPr>
          <w:rFonts w:ascii="Traditional Arabic" w:hAnsi="Traditional Arabic" w:cs="Traditional Arabic"/>
          <w:sz w:val="28"/>
          <w:szCs w:val="28"/>
          <w:highlight w:val="yellow"/>
        </w:rPr>
      </w:pPr>
      <w:r w:rsidRPr="00CB55E7">
        <w:rPr>
          <w:rFonts w:ascii="Traditional Arabic" w:hAnsi="Traditional Arabic" w:cs="Traditional Arabic"/>
          <w:sz w:val="28"/>
          <w:szCs w:val="28"/>
          <w:highlight w:val="yellow"/>
          <w:rtl/>
        </w:rPr>
        <w:t>قياس أثر تطبيق النموذج المقترح في تنفيذ ممارسات التمايز التعليمي داخل الصفوف</w:t>
      </w:r>
      <w:r w:rsidRPr="00CB55E7">
        <w:rPr>
          <w:rFonts w:ascii="Traditional Arabic" w:hAnsi="Traditional Arabic" w:cs="Traditional Arabic"/>
          <w:sz w:val="28"/>
          <w:szCs w:val="28"/>
          <w:highlight w:val="yellow"/>
        </w:rPr>
        <w:t xml:space="preserve">. </w:t>
      </w:r>
    </w:p>
    <w:p w14:paraId="3CE459ED" w14:textId="69BAE592" w:rsidR="008123E2" w:rsidRPr="00CB55E7" w:rsidRDefault="00CB55E7" w:rsidP="00CA53F8">
      <w:pPr>
        <w:pStyle w:val="a5"/>
        <w:numPr>
          <w:ilvl w:val="0"/>
          <w:numId w:val="5"/>
        </w:numPr>
        <w:tabs>
          <w:tab w:val="right" w:pos="9927"/>
        </w:tabs>
        <w:bidi/>
        <w:ind w:right="142"/>
        <w:jc w:val="both"/>
        <w:rPr>
          <w:rFonts w:ascii="Traditional Arabic" w:hAnsi="Traditional Arabic" w:cs="Traditional Arabic"/>
          <w:w w:val="82"/>
          <w:sz w:val="28"/>
          <w:szCs w:val="28"/>
          <w:rtl/>
        </w:rPr>
      </w:pPr>
      <w:r w:rsidRPr="00CB55E7">
        <w:rPr>
          <w:rFonts w:ascii="Traditional Arabic" w:hAnsi="Traditional Arabic" w:cs="Traditional Arabic"/>
          <w:sz w:val="28"/>
          <w:szCs w:val="28"/>
          <w:highlight w:val="yellow"/>
          <w:rtl/>
        </w:rPr>
        <w:t>قياس أثر تطبيق النموذج المقترح في تحصيل طلاب المرحلة المتوسطة</w:t>
      </w:r>
      <w:r w:rsidRPr="00CB55E7">
        <w:rPr>
          <w:rFonts w:ascii="Traditional Arabic" w:hAnsi="Traditional Arabic" w:cs="Traditional Arabic"/>
          <w:sz w:val="28"/>
          <w:szCs w:val="28"/>
          <w:highlight w:val="yellow"/>
        </w:rPr>
        <w:t>.</w:t>
      </w:r>
    </w:p>
    <w:p w14:paraId="771F00E1" w14:textId="6DE90A6E" w:rsidR="00171B71" w:rsidRPr="00CB55E7" w:rsidRDefault="00E15D5C" w:rsidP="00CA53F8">
      <w:pPr>
        <w:tabs>
          <w:tab w:val="right" w:pos="9927"/>
        </w:tabs>
        <w:bidi/>
        <w:ind w:left="96" w:right="142"/>
        <w:jc w:val="both"/>
        <w:rPr>
          <w:rFonts w:ascii="Traditional Arabic" w:hAnsi="Traditional Arabic" w:cs="Traditional Arabic"/>
          <w:b/>
          <w:bCs/>
          <w:sz w:val="32"/>
          <w:szCs w:val="32"/>
        </w:rPr>
      </w:pPr>
      <w:r w:rsidRPr="00CB55E7">
        <w:rPr>
          <w:rFonts w:ascii="Traditional Arabic" w:hAnsi="Traditional Arabic" w:cs="Traditional Arabic"/>
          <w:b/>
          <w:bCs/>
          <w:w w:val="82"/>
          <w:sz w:val="32"/>
          <w:szCs w:val="32"/>
          <w:rtl/>
        </w:rPr>
        <w:t>ﻓﺮﺿﻴﺎت</w:t>
      </w:r>
      <w:r w:rsidR="008123E2" w:rsidRPr="00CB55E7">
        <w:rPr>
          <w:rFonts w:ascii="Traditional Arabic" w:hAnsi="Traditional Arabic" w:cs="Traditional Arabic" w:hint="cs"/>
          <w:b/>
          <w:bCs/>
          <w:w w:val="82"/>
          <w:sz w:val="32"/>
          <w:szCs w:val="32"/>
          <w:rtl/>
        </w:rPr>
        <w:t xml:space="preserve"> </w:t>
      </w:r>
      <w:r w:rsidRPr="00CB55E7">
        <w:rPr>
          <w:rFonts w:ascii="Traditional Arabic" w:hAnsi="Traditional Arabic" w:cs="Traditional Arabic"/>
          <w:b/>
          <w:bCs/>
          <w:spacing w:val="-80"/>
          <w:w w:val="82"/>
          <w:sz w:val="32"/>
          <w:szCs w:val="32"/>
          <w:rtl/>
        </w:rPr>
        <w:t xml:space="preserve"> </w:t>
      </w:r>
      <w:r w:rsidRPr="00CB55E7">
        <w:rPr>
          <w:rFonts w:ascii="Traditional Arabic" w:hAnsi="Traditional Arabic" w:cs="Traditional Arabic"/>
          <w:b/>
          <w:bCs/>
          <w:w w:val="82"/>
          <w:sz w:val="32"/>
          <w:szCs w:val="32"/>
          <w:rtl/>
        </w:rPr>
        <w:t>اﻟﺪراﺳﺔ</w:t>
      </w:r>
      <w:r w:rsidRPr="00CB55E7">
        <w:rPr>
          <w:rFonts w:ascii="Traditional Arabic" w:hAnsi="Traditional Arabic" w:cs="Traditional Arabic"/>
          <w:b/>
          <w:bCs/>
          <w:w w:val="82"/>
          <w:sz w:val="32"/>
          <w:szCs w:val="32"/>
        </w:rPr>
        <w:t>:</w:t>
      </w:r>
    </w:p>
    <w:p w14:paraId="1AF70DE8" w14:textId="3A3A71DB" w:rsidR="00CB55E7" w:rsidRPr="00CB55E7" w:rsidRDefault="00CB55E7" w:rsidP="00CA53F8">
      <w:pPr>
        <w:pStyle w:val="a5"/>
        <w:numPr>
          <w:ilvl w:val="0"/>
          <w:numId w:val="6"/>
        </w:numPr>
        <w:tabs>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α≤0.05</m:t>
        </m:r>
      </m:oMath>
      <w:r w:rsidRPr="00CB55E7">
        <w:rPr>
          <w:rFonts w:ascii="Traditional Arabic" w:hAnsi="Traditional Arabic" w:cs="Traditional Arabic"/>
          <w:sz w:val="28"/>
          <w:szCs w:val="28"/>
          <w:rtl/>
        </w:rPr>
        <w:t>بين متوسطي درجات معلمي المجموعتين التجريبية والضابطة في القياس البعدي لمقياس قرارات التمايز التعليمي، بعد ضبط درجات القياس القبلي، لصالح المجموعة التجريبية</w:t>
      </w:r>
      <w:r w:rsidRPr="00CB55E7">
        <w:rPr>
          <w:rFonts w:ascii="Traditional Arabic" w:hAnsi="Traditional Arabic" w:cs="Traditional Arabic"/>
          <w:sz w:val="28"/>
          <w:szCs w:val="28"/>
        </w:rPr>
        <w:t xml:space="preserve">. </w:t>
      </w:r>
    </w:p>
    <w:p w14:paraId="12DD3F25" w14:textId="3824822F" w:rsidR="00CB55E7" w:rsidRPr="00CB55E7" w:rsidRDefault="00CB55E7" w:rsidP="00CA53F8">
      <w:pPr>
        <w:pStyle w:val="a5"/>
        <w:numPr>
          <w:ilvl w:val="0"/>
          <w:numId w:val="6"/>
        </w:numPr>
        <w:tabs>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α≤0.05</m:t>
        </m:r>
      </m:oMath>
      <w:r w:rsidRPr="00CB55E7">
        <w:rPr>
          <w:rFonts w:ascii="Traditional Arabic" w:hAnsi="Traditional Arabic" w:cs="Traditional Arabic"/>
          <w:sz w:val="28"/>
          <w:szCs w:val="28"/>
          <w:rtl/>
        </w:rPr>
        <w:t>بين متوسطي درجات معلمي المجموعتين التجريبية والضابطة في بطاقة ملاحظة تطبيق ممارسات التمايز التعليمي، لصالح المجموعة التجريبية</w:t>
      </w:r>
      <w:r w:rsidRPr="00CB55E7">
        <w:rPr>
          <w:rFonts w:ascii="Traditional Arabic" w:hAnsi="Traditional Arabic" w:cs="Traditional Arabic"/>
          <w:sz w:val="28"/>
          <w:szCs w:val="28"/>
        </w:rPr>
        <w:t xml:space="preserve">. </w:t>
      </w:r>
    </w:p>
    <w:p w14:paraId="664C410B" w14:textId="14F8FF8E" w:rsidR="00796DC1" w:rsidRPr="00CB55E7" w:rsidRDefault="00CB55E7" w:rsidP="00CA53F8">
      <w:pPr>
        <w:pStyle w:val="a5"/>
        <w:numPr>
          <w:ilvl w:val="0"/>
          <w:numId w:val="6"/>
        </w:numPr>
        <w:tabs>
          <w:tab w:val="right" w:pos="9927"/>
        </w:tabs>
        <w:bidi/>
        <w:ind w:right="142"/>
        <w:jc w:val="both"/>
        <w:rPr>
          <w:rFonts w:ascii="Traditional Arabic" w:hAnsi="Traditional Arabic" w:cs="Traditional Arabic"/>
          <w:w w:val="81"/>
          <w:sz w:val="28"/>
          <w:szCs w:val="28"/>
          <w:rtl/>
        </w:rPr>
      </w:pPr>
      <w:r w:rsidRPr="00CB55E7">
        <w:rPr>
          <w:rFonts w:ascii="Traditional Arabic" w:hAnsi="Traditional Arabic" w:cs="Traditional Arabic"/>
          <w:sz w:val="28"/>
          <w:szCs w:val="28"/>
          <w:rtl/>
        </w:rPr>
        <w:t xml:space="preserve">توجد فروق ذات دلالة إحصائية عند مستوى الدلالة </w:t>
      </w:r>
      <m:oMath>
        <m:r>
          <w:rPr>
            <w:rFonts w:ascii="Cambria Math" w:hAnsi="Cambria Math" w:cs="Traditional Arabic"/>
            <w:sz w:val="28"/>
            <w:szCs w:val="28"/>
          </w:rPr>
          <m:t>α≤0.05</m:t>
        </m:r>
      </m:oMath>
      <w:r w:rsidRPr="00CB55E7">
        <w:rPr>
          <w:rFonts w:ascii="Traditional Arabic" w:hAnsi="Traditional Arabic" w:cs="Traditional Arabic"/>
          <w:sz w:val="28"/>
          <w:szCs w:val="28"/>
          <w:rtl/>
        </w:rPr>
        <w:t>بين متوسطي درجات طلاب المجموعتين التجريبية والضابطة في الاختبار التحصيلي البعدي، بعد ضبط درجات الاختبار القبلي، لصالح المجموعة التجريبية</w:t>
      </w:r>
      <w:r w:rsidRPr="00CB55E7">
        <w:rPr>
          <w:rFonts w:ascii="Traditional Arabic" w:hAnsi="Traditional Arabic" w:cs="Traditional Arabic"/>
          <w:sz w:val="28"/>
          <w:szCs w:val="28"/>
        </w:rPr>
        <w:t>.</w:t>
      </w:r>
    </w:p>
    <w:p w14:paraId="33916AA1" w14:textId="204207FD" w:rsidR="00D9210F" w:rsidRPr="00CB55E7" w:rsidRDefault="00E15D5C" w:rsidP="00CA53F8">
      <w:pPr>
        <w:tabs>
          <w:tab w:val="right" w:pos="9927"/>
        </w:tabs>
        <w:bidi/>
        <w:ind w:right="142"/>
        <w:jc w:val="both"/>
        <w:rPr>
          <w:rFonts w:ascii="Traditional Arabic" w:hAnsi="Traditional Arabic" w:cs="Traditional Arabic"/>
          <w:b/>
          <w:bCs/>
          <w:sz w:val="32"/>
          <w:szCs w:val="32"/>
        </w:rPr>
      </w:pPr>
      <w:r w:rsidRPr="00CB55E7">
        <w:rPr>
          <w:rFonts w:ascii="Traditional Arabic" w:hAnsi="Traditional Arabic" w:cs="Traditional Arabic"/>
          <w:b/>
          <w:bCs/>
          <w:w w:val="81"/>
          <w:sz w:val="32"/>
          <w:szCs w:val="32"/>
          <w:rtl/>
        </w:rPr>
        <w:t>ﻧﻤﻮذج</w:t>
      </w:r>
      <w:r w:rsidRPr="00CB55E7">
        <w:rPr>
          <w:rFonts w:ascii="Traditional Arabic" w:hAnsi="Traditional Arabic" w:cs="Traditional Arabic"/>
          <w:b/>
          <w:bCs/>
          <w:spacing w:val="-77"/>
          <w:w w:val="81"/>
          <w:sz w:val="32"/>
          <w:szCs w:val="32"/>
          <w:rtl/>
        </w:rPr>
        <w:t xml:space="preserve"> </w:t>
      </w:r>
      <w:r w:rsidR="008123E2" w:rsidRPr="00CB55E7">
        <w:rPr>
          <w:rFonts w:ascii="Traditional Arabic" w:hAnsi="Traditional Arabic" w:cs="Traditional Arabic" w:hint="cs"/>
          <w:b/>
          <w:bCs/>
          <w:w w:val="81"/>
          <w:sz w:val="32"/>
          <w:szCs w:val="32"/>
          <w:rtl/>
        </w:rPr>
        <w:t xml:space="preserve"> </w:t>
      </w:r>
      <w:r w:rsidRPr="00CB55E7">
        <w:rPr>
          <w:rFonts w:ascii="Traditional Arabic" w:hAnsi="Traditional Arabic" w:cs="Traditional Arabic"/>
          <w:b/>
          <w:bCs/>
          <w:w w:val="81"/>
          <w:sz w:val="32"/>
          <w:szCs w:val="32"/>
          <w:rtl/>
        </w:rPr>
        <w:t>اﻟﺪراﺳﺔ</w:t>
      </w:r>
      <w:r w:rsidRPr="00CB55E7">
        <w:rPr>
          <w:rFonts w:ascii="Traditional Arabic" w:hAnsi="Traditional Arabic" w:cs="Traditional Arabic"/>
          <w:b/>
          <w:bCs/>
          <w:w w:val="81"/>
          <w:sz w:val="32"/>
          <w:szCs w:val="32"/>
        </w:rPr>
        <w:t>:</w:t>
      </w:r>
    </w:p>
    <w:p w14:paraId="6CB47CD9" w14:textId="77777777" w:rsidR="00D9210F" w:rsidRPr="00CB55E7" w:rsidRDefault="00D9210F" w:rsidP="00CA53F8">
      <w:pPr>
        <w:tabs>
          <w:tab w:val="right" w:pos="9927"/>
        </w:tabs>
        <w:bidi/>
        <w:ind w:right="142"/>
        <w:jc w:val="both"/>
        <w:rPr>
          <w:rFonts w:ascii="Traditional Arabic" w:hAnsi="Traditional Arabic" w:cs="Traditional Arabic"/>
          <w:b/>
          <w:bCs/>
          <w:sz w:val="28"/>
          <w:szCs w:val="28"/>
        </w:rPr>
      </w:pPr>
      <w:r w:rsidRPr="00CB55E7">
        <w:rPr>
          <w:rFonts w:ascii="Traditional Arabic" w:hAnsi="Traditional Arabic" w:cs="Traditional Arabic"/>
          <w:b/>
          <w:bCs/>
          <w:sz w:val="28"/>
          <w:szCs w:val="28"/>
          <w:rtl/>
        </w:rPr>
        <w:t>المتغير المستقل</w:t>
      </w:r>
    </w:p>
    <w:p w14:paraId="59ED1423" w14:textId="2DF06D12" w:rsidR="00D9210F" w:rsidRPr="00D441C7" w:rsidRDefault="00CB55E7" w:rsidP="00CA53F8">
      <w:pPr>
        <w:tabs>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sz w:val="28"/>
          <w:szCs w:val="28"/>
          <w:highlight w:val="yellow"/>
          <w:rtl/>
        </w:rPr>
        <w:t>تطبيق النموذج القيادي التكاملي المقترح القائم على الذكاء الاصطناعي التوليدي</w:t>
      </w:r>
      <w:r w:rsidRPr="00CB55E7">
        <w:rPr>
          <w:rFonts w:ascii="Traditional Arabic" w:hAnsi="Traditional Arabic" w:cs="Traditional Arabic"/>
          <w:sz w:val="28"/>
          <w:szCs w:val="28"/>
          <w:highlight w:val="yellow"/>
        </w:rPr>
        <w:t>.</w:t>
      </w:r>
    </w:p>
    <w:p w14:paraId="248FC8FB" w14:textId="77777777" w:rsidR="00C35474" w:rsidRPr="00D441C7" w:rsidRDefault="00C35474" w:rsidP="00CA53F8">
      <w:pPr>
        <w:tabs>
          <w:tab w:val="right" w:pos="9927"/>
        </w:tabs>
        <w:bidi/>
        <w:ind w:right="142"/>
        <w:jc w:val="both"/>
        <w:rPr>
          <w:rFonts w:ascii="Traditional Arabic" w:hAnsi="Traditional Arabic" w:cs="Traditional Arabic"/>
          <w:sz w:val="28"/>
          <w:szCs w:val="28"/>
        </w:rPr>
      </w:pPr>
    </w:p>
    <w:p w14:paraId="5A5064C5" w14:textId="77777777" w:rsidR="00D9210F" w:rsidRPr="00CB55E7" w:rsidRDefault="00D9210F" w:rsidP="00CA53F8">
      <w:pPr>
        <w:tabs>
          <w:tab w:val="right" w:pos="9927"/>
        </w:tabs>
        <w:bidi/>
        <w:ind w:right="142"/>
        <w:jc w:val="both"/>
        <w:rPr>
          <w:rFonts w:ascii="Traditional Arabic" w:hAnsi="Traditional Arabic" w:cs="Traditional Arabic"/>
          <w:b/>
          <w:bCs/>
          <w:sz w:val="28"/>
          <w:szCs w:val="28"/>
        </w:rPr>
      </w:pPr>
      <w:r w:rsidRPr="00CB55E7">
        <w:rPr>
          <w:rFonts w:ascii="Traditional Arabic" w:hAnsi="Traditional Arabic" w:cs="Traditional Arabic"/>
          <w:b/>
          <w:bCs/>
          <w:sz w:val="28"/>
          <w:szCs w:val="28"/>
          <w:rtl/>
        </w:rPr>
        <w:t>المتغير التابع</w:t>
      </w:r>
    </w:p>
    <w:p w14:paraId="323DA3A2" w14:textId="77777777" w:rsidR="00CB55E7" w:rsidRPr="00CB55E7" w:rsidRDefault="00CB55E7" w:rsidP="00CA53F8">
      <w:pPr>
        <w:tabs>
          <w:tab w:val="left" w:pos="8835"/>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b/>
          <w:bCs/>
          <w:sz w:val="28"/>
          <w:szCs w:val="28"/>
          <w:rtl/>
        </w:rPr>
        <w:t>المتغيران التابعان على مستوى المعلمين</w:t>
      </w:r>
      <w:r w:rsidRPr="00CB55E7">
        <w:rPr>
          <w:rFonts w:ascii="Traditional Arabic" w:hAnsi="Traditional Arabic" w:cs="Traditional Arabic"/>
          <w:b/>
          <w:bCs/>
          <w:sz w:val="28"/>
          <w:szCs w:val="28"/>
        </w:rPr>
        <w:t>:</w:t>
      </w:r>
    </w:p>
    <w:p w14:paraId="01BB4A6F" w14:textId="77777777" w:rsidR="00CB55E7" w:rsidRPr="00CB55E7" w:rsidRDefault="00CB55E7" w:rsidP="00CA53F8">
      <w:pPr>
        <w:numPr>
          <w:ilvl w:val="0"/>
          <w:numId w:val="7"/>
        </w:numPr>
        <w:tabs>
          <w:tab w:val="left" w:pos="8835"/>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قرارات التمايز التعليمي</w:t>
      </w:r>
      <w:r w:rsidRPr="00CB55E7">
        <w:rPr>
          <w:rFonts w:ascii="Traditional Arabic" w:hAnsi="Traditional Arabic" w:cs="Traditional Arabic"/>
          <w:sz w:val="28"/>
          <w:szCs w:val="28"/>
        </w:rPr>
        <w:t xml:space="preserve">. </w:t>
      </w:r>
    </w:p>
    <w:p w14:paraId="092329DE" w14:textId="77777777" w:rsidR="00CB55E7" w:rsidRPr="00CB55E7" w:rsidRDefault="00CB55E7" w:rsidP="00CA53F8">
      <w:pPr>
        <w:numPr>
          <w:ilvl w:val="0"/>
          <w:numId w:val="7"/>
        </w:numPr>
        <w:tabs>
          <w:tab w:val="left" w:pos="8835"/>
          <w:tab w:val="right" w:pos="9927"/>
        </w:tabs>
        <w:bidi/>
        <w:ind w:right="142"/>
        <w:jc w:val="both"/>
        <w:rPr>
          <w:rFonts w:ascii="Traditional Arabic" w:hAnsi="Traditional Arabic" w:cs="Traditional Arabic"/>
          <w:sz w:val="28"/>
          <w:szCs w:val="28"/>
        </w:rPr>
      </w:pPr>
      <w:r w:rsidRPr="00CB55E7">
        <w:rPr>
          <w:rFonts w:ascii="Traditional Arabic" w:hAnsi="Traditional Arabic" w:cs="Traditional Arabic"/>
          <w:sz w:val="28"/>
          <w:szCs w:val="28"/>
          <w:rtl/>
        </w:rPr>
        <w:t>مستوى تطبيق ممارسات التمايز التعليمي</w:t>
      </w:r>
      <w:r w:rsidRPr="00CB55E7">
        <w:rPr>
          <w:rFonts w:ascii="Traditional Arabic" w:hAnsi="Traditional Arabic" w:cs="Traditional Arabic"/>
          <w:sz w:val="28"/>
          <w:szCs w:val="28"/>
        </w:rPr>
        <w:t xml:space="preserve">. </w:t>
      </w:r>
    </w:p>
    <w:p w14:paraId="03600551" w14:textId="05D1253F" w:rsidR="00171B71" w:rsidRDefault="00CB55E7" w:rsidP="00BD0FCA">
      <w:pPr>
        <w:tabs>
          <w:tab w:val="left" w:pos="8835"/>
          <w:tab w:val="right" w:pos="9927"/>
        </w:tabs>
        <w:bidi/>
        <w:ind w:right="142"/>
        <w:rPr>
          <w:rFonts w:ascii="Traditional Arabic" w:hAnsi="Traditional Arabic" w:cs="Traditional Arabic"/>
          <w:sz w:val="28"/>
          <w:szCs w:val="28"/>
          <w:rtl/>
        </w:rPr>
      </w:pPr>
      <w:r w:rsidRPr="00CB55E7">
        <w:rPr>
          <w:rFonts w:ascii="Traditional Arabic" w:hAnsi="Traditional Arabic" w:cs="Traditional Arabic"/>
          <w:b/>
          <w:bCs/>
          <w:sz w:val="28"/>
          <w:szCs w:val="28"/>
          <w:rtl/>
        </w:rPr>
        <w:t>المتغير التابع على مستوى الطلاب</w:t>
      </w:r>
      <w:r w:rsidRPr="00CB55E7">
        <w:rPr>
          <w:rFonts w:ascii="Traditional Arabic" w:hAnsi="Traditional Arabic" w:cs="Traditional Arabic"/>
          <w:b/>
          <w:bCs/>
          <w:sz w:val="28"/>
          <w:szCs w:val="28"/>
        </w:rPr>
        <w:t>:</w:t>
      </w:r>
      <w:r w:rsidRPr="00CB55E7">
        <w:rPr>
          <w:rFonts w:ascii="Traditional Arabic" w:hAnsi="Traditional Arabic" w:cs="Traditional Arabic"/>
          <w:sz w:val="28"/>
          <w:szCs w:val="28"/>
        </w:rPr>
        <w:br/>
      </w:r>
      <w:r w:rsidRPr="00CB55E7">
        <w:rPr>
          <w:rFonts w:ascii="Traditional Arabic" w:hAnsi="Traditional Arabic" w:cs="Traditional Arabic"/>
          <w:sz w:val="28"/>
          <w:szCs w:val="28"/>
          <w:rtl/>
        </w:rPr>
        <w:t>التحصيل الدراسي</w:t>
      </w:r>
      <w:r w:rsidRPr="00CB55E7">
        <w:rPr>
          <w:rFonts w:ascii="Traditional Arabic" w:hAnsi="Traditional Arabic" w:cs="Traditional Arabic"/>
          <w:sz w:val="28"/>
          <w:szCs w:val="28"/>
        </w:rPr>
        <w:t>.</w:t>
      </w:r>
      <w:r w:rsidR="00E15D5C" w:rsidRPr="00CB55E7">
        <w:rPr>
          <w:rFonts w:ascii="Traditional Arabic" w:hAnsi="Traditional Arabic" w:cs="Traditional Arabic"/>
          <w:b/>
          <w:bCs/>
          <w:noProof/>
          <w:sz w:val="32"/>
          <w:szCs w:val="32"/>
        </w:rPr>
        <mc:AlternateContent>
          <mc:Choice Requires="wps">
            <w:drawing>
              <wp:anchor distT="0" distB="0" distL="0" distR="0" simplePos="0" relativeHeight="15745536" behindDoc="0" locked="0" layoutInCell="1" allowOverlap="1" wp14:anchorId="530969C6" wp14:editId="48CAA1BD">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5908B454" id="Graphic 57" o:spid="_x0000_s1026" style="position:absolute;margin-left:330.45pt;margin-top:804.75pt;width:264.85pt;height:37.15pt;z-index:15745536;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p>
    <w:p w14:paraId="5951032B" w14:textId="1561609C" w:rsidR="00EA64DD" w:rsidRPr="00EA64DD" w:rsidRDefault="00EA64DD" w:rsidP="00EA64DD">
      <w:pPr>
        <w:pStyle w:val="p1"/>
        <w:bidi/>
        <w:rPr>
          <w:rtl/>
        </w:rPr>
      </w:pPr>
      <w:r>
        <w:rPr>
          <w:b/>
          <w:bCs/>
          <w:rtl/>
        </w:rPr>
        <w:t>ويمثل هذا النموذج تصورًا مبدئيًا للعلاقات بين متغيرات الدراسة، على أن يتم بناء الصورة الهيكلية النهائية للنموذج القيادي التكاملي المقترح بعد استكمال مراجعة الأدبيات، وتحكيم الخبراء، وإجراء التعديلات اللازمة</w:t>
      </w:r>
      <w:r>
        <w:rPr>
          <w:rFonts w:hint="cs"/>
          <w:b/>
          <w:bCs/>
          <w:rtl/>
        </w:rPr>
        <w:t>.</w:t>
      </w:r>
    </w:p>
    <w:p w14:paraId="0C67CE45" w14:textId="77777777" w:rsidR="00BD0FCA" w:rsidRPr="00BD0FCA" w:rsidRDefault="00BD0FCA" w:rsidP="00BD0FCA">
      <w:pPr>
        <w:tabs>
          <w:tab w:val="right" w:pos="9927"/>
        </w:tabs>
        <w:bidi/>
        <w:ind w:left="96" w:right="142"/>
        <w:jc w:val="both"/>
        <w:rPr>
          <w:rFonts w:ascii="Traditional Arabic" w:hAnsi="Traditional Arabic" w:cs="Traditional Arabic"/>
          <w:b/>
          <w:bCs/>
          <w:w w:val="83"/>
          <w:sz w:val="28"/>
          <w:szCs w:val="28"/>
        </w:rPr>
      </w:pPr>
      <w:r w:rsidRPr="00BD0FCA">
        <w:rPr>
          <w:rFonts w:ascii="Traditional Arabic" w:hAnsi="Traditional Arabic" w:cs="Traditional Arabic"/>
          <w:b/>
          <w:bCs/>
          <w:w w:val="83"/>
          <w:sz w:val="28"/>
          <w:szCs w:val="28"/>
          <w:rtl/>
        </w:rPr>
        <w:t>الدراسات السابقة</w:t>
      </w:r>
    </w:p>
    <w:p w14:paraId="0560DDEC"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نُظمت الدراسات السابقة في ثلاثة محاور مترابطة، هي: الدراسات المتعلقة بالذكاء الاصطناعي التوليدي في التعليم، والدراسات المتعلقة بالقيادة التعليمية ونموذج هالينجر ومورفي، والدراسات المتعلقة بالتمايز التعليمي. ويعقب ذلك تحليل لهذه الدراسات وتحديد الفجوة البحثية التي تنطلق منها الدراسة الحالية</w:t>
      </w:r>
      <w:r w:rsidRPr="00BD0FCA">
        <w:rPr>
          <w:rFonts w:ascii="Traditional Arabic" w:hAnsi="Traditional Arabic" w:cs="Traditional Arabic"/>
          <w:w w:val="83"/>
          <w:sz w:val="28"/>
          <w:szCs w:val="28"/>
        </w:rPr>
        <w:t>.</w:t>
      </w:r>
    </w:p>
    <w:p w14:paraId="702E6AB1" w14:textId="77777777" w:rsidR="00BD0FCA" w:rsidRPr="00BD0FCA" w:rsidRDefault="00BD0FCA" w:rsidP="00BD0FCA">
      <w:pPr>
        <w:tabs>
          <w:tab w:val="right" w:pos="9927"/>
        </w:tabs>
        <w:bidi/>
        <w:ind w:left="96" w:right="142"/>
        <w:jc w:val="both"/>
        <w:rPr>
          <w:rFonts w:ascii="Traditional Arabic" w:hAnsi="Traditional Arabic" w:cs="Traditional Arabic"/>
          <w:b/>
          <w:bCs/>
          <w:w w:val="83"/>
          <w:sz w:val="28"/>
          <w:szCs w:val="28"/>
        </w:rPr>
      </w:pPr>
      <w:r w:rsidRPr="00BD0FCA">
        <w:rPr>
          <w:rFonts w:ascii="Traditional Arabic" w:hAnsi="Traditional Arabic" w:cs="Traditional Arabic"/>
          <w:b/>
          <w:bCs/>
          <w:w w:val="83"/>
          <w:sz w:val="28"/>
          <w:szCs w:val="28"/>
          <w:rtl/>
        </w:rPr>
        <w:t>المحور الأول: الدراسات المتعلقة بالذكاء الاصطناعي التوليدي في التعليم</w:t>
      </w:r>
    </w:p>
    <w:p w14:paraId="3FBFFED6"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تناولت دراسة</w:t>
      </w:r>
      <w:r w:rsidRPr="00BD0FCA">
        <w:rPr>
          <w:rFonts w:ascii="Traditional Arabic" w:hAnsi="Traditional Arabic" w:cs="Traditional Arabic"/>
          <w:w w:val="83"/>
          <w:sz w:val="28"/>
          <w:szCs w:val="28"/>
        </w:rPr>
        <w:t xml:space="preserve"> Jauhiainen and Garagorry Guerra (2024) </w:t>
      </w:r>
      <w:r w:rsidRPr="00BD0FCA">
        <w:rPr>
          <w:rFonts w:ascii="Traditional Arabic" w:hAnsi="Traditional Arabic" w:cs="Traditional Arabic"/>
          <w:w w:val="83"/>
          <w:sz w:val="28"/>
          <w:szCs w:val="28"/>
          <w:rtl/>
        </w:rPr>
        <w:t>إمكانات الذكاء الاصطناعي التوليدي في التخصيص الديناميكي للمواد التعليمية، من خلال تطبيقه على 110 طلاب تراوحت أعمارهم بين 8 و14 عامًا في مدرستين بأوروغواي. واعتمدت الدراسة على استخدام</w:t>
      </w:r>
      <w:r w:rsidRPr="00BD0FCA">
        <w:rPr>
          <w:rFonts w:ascii="Traditional Arabic" w:hAnsi="Traditional Arabic" w:cs="Traditional Arabic"/>
          <w:w w:val="83"/>
          <w:sz w:val="28"/>
          <w:szCs w:val="28"/>
        </w:rPr>
        <w:t xml:space="preserve"> ChatGPT </w:t>
      </w:r>
      <w:r w:rsidRPr="00BD0FCA">
        <w:rPr>
          <w:rFonts w:ascii="Traditional Arabic" w:hAnsi="Traditional Arabic" w:cs="Traditional Arabic"/>
          <w:w w:val="83"/>
          <w:sz w:val="28"/>
          <w:szCs w:val="28"/>
          <w:rtl/>
        </w:rPr>
        <w:t>في إعداد مواد تعليمية تتناسب مع مستويات المعرفة المختلفة للطلاب. وأظهرت النتائج إمكانية إنتاج مواد تعليمية متدرجة ومتكيفة، مع التأكيد على ضرورة إشراف المعلم ومراجعته للمحتوى الناتج قبل استخدامه. وتفيد هذه الدراسة في تأكيد قدرة الذكاء الاصطناعي التوليدي على توفير بدائل تعليمية تستجيب لتفاوت مستويات الطلاب، إلا أنها ركزت على تخصيص المحتوى ولم تتناول الإطار القيادي الذي ينظم استخدامه داخل المدرسة</w:t>
      </w:r>
      <w:r w:rsidRPr="00BD0FCA">
        <w:rPr>
          <w:rFonts w:ascii="Traditional Arabic" w:hAnsi="Traditional Arabic" w:cs="Traditional Arabic"/>
          <w:w w:val="83"/>
          <w:sz w:val="28"/>
          <w:szCs w:val="28"/>
        </w:rPr>
        <w:t xml:space="preserve">. </w:t>
      </w:r>
    </w:p>
    <w:p w14:paraId="43A03F5E"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وبحثت دراسة</w:t>
      </w:r>
      <w:r w:rsidRPr="00BD0FCA">
        <w:rPr>
          <w:rFonts w:ascii="Traditional Arabic" w:hAnsi="Traditional Arabic" w:cs="Traditional Arabic"/>
          <w:w w:val="83"/>
          <w:sz w:val="28"/>
          <w:szCs w:val="28"/>
        </w:rPr>
        <w:t xml:space="preserve"> Moundridou et al. (2024) </w:t>
      </w:r>
      <w:r w:rsidRPr="00BD0FCA">
        <w:rPr>
          <w:rFonts w:ascii="Traditional Arabic" w:hAnsi="Traditional Arabic" w:cs="Traditional Arabic"/>
          <w:w w:val="83"/>
          <w:sz w:val="28"/>
          <w:szCs w:val="28"/>
          <w:rtl/>
        </w:rPr>
        <w:t xml:space="preserve">استخدام أدوات الذكاء الاصطناعي التوليدي بوصفها أدوات مساعدة للمعلمين في تصميم خطط دروس قائمة على الاستقصاء. وأوضحت النتائج أن هذه الأدوات يمكن أن تساعد في إنتاج الأفكار والأنشطة والأسئلة ومواد التقويم وتوفير الوقت اللازم للتخطيط، لكنها لا تستبدل الخبرة </w:t>
      </w:r>
      <w:r w:rsidRPr="00BD0FCA">
        <w:rPr>
          <w:rFonts w:ascii="Traditional Arabic" w:hAnsi="Traditional Arabic" w:cs="Traditional Arabic"/>
          <w:w w:val="83"/>
          <w:sz w:val="28"/>
          <w:szCs w:val="28"/>
          <w:rtl/>
        </w:rPr>
        <w:lastRenderedPageBreak/>
        <w:t>المهنية للمعلم؛ بسبب احتمال إنتاج معلومات غير دقيقة أو أنشطة غير ملائمة للأهداف التعليمية. وتبرز الدراسة أهمية وجود إجراءات للمراجعة والتقويم البشري لمخرجات الذكاء الاصطناعي قبل اعتمادها في التدريس</w:t>
      </w:r>
      <w:r w:rsidRPr="00BD0FCA">
        <w:rPr>
          <w:rFonts w:ascii="Traditional Arabic" w:hAnsi="Traditional Arabic" w:cs="Traditional Arabic"/>
          <w:w w:val="83"/>
          <w:sz w:val="28"/>
          <w:szCs w:val="28"/>
        </w:rPr>
        <w:t xml:space="preserve">. </w:t>
      </w:r>
    </w:p>
    <w:p w14:paraId="75ABDB00"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وفي مجال إعداد المعلمين، استقصت دراسة</w:t>
      </w:r>
      <w:r w:rsidRPr="00BD0FCA">
        <w:rPr>
          <w:rFonts w:ascii="Traditional Arabic" w:hAnsi="Traditional Arabic" w:cs="Traditional Arabic"/>
          <w:w w:val="83"/>
          <w:sz w:val="28"/>
          <w:szCs w:val="28"/>
        </w:rPr>
        <w:t xml:space="preserve"> Moorhouse and Kohnke (2024) </w:t>
      </w:r>
      <w:r w:rsidRPr="00BD0FCA">
        <w:rPr>
          <w:rFonts w:ascii="Traditional Arabic" w:hAnsi="Traditional Arabic" w:cs="Traditional Arabic"/>
          <w:w w:val="83"/>
          <w:sz w:val="28"/>
          <w:szCs w:val="28"/>
          <w:rtl/>
        </w:rPr>
        <w:t>تصورات 13 من القائمين على إعداد معلمي اللغات بشأن تأثير الذكاء الاصطناعي التوليدي في برامج الإعداد الأولي للمعلمين. وأظهرت النتائج أن التقنية ستؤثر في تصميم المناهج والتدريس والتقويم، إلا أن المشاركين أبدوا تفاوتًا في الثقة والكفاءة المتعلقة باستخدامها. وأوصت الدراسة بإدراج المعرفة بالذكاء الاصطناعي وأساليب التحقق من مخرجاته ضمن برامج إعداد المعلمين وتنميتهم المهنية</w:t>
      </w:r>
      <w:r w:rsidRPr="00BD0FCA">
        <w:rPr>
          <w:rFonts w:ascii="Traditional Arabic" w:hAnsi="Traditional Arabic" w:cs="Traditional Arabic"/>
          <w:w w:val="83"/>
          <w:sz w:val="28"/>
          <w:szCs w:val="28"/>
        </w:rPr>
        <w:t xml:space="preserve">. </w:t>
      </w:r>
    </w:p>
    <w:p w14:paraId="5CFD97BE"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كما تناولت دراسة</w:t>
      </w:r>
      <w:r w:rsidRPr="00BD0FCA">
        <w:rPr>
          <w:rFonts w:ascii="Traditional Arabic" w:hAnsi="Traditional Arabic" w:cs="Traditional Arabic"/>
          <w:w w:val="83"/>
          <w:sz w:val="28"/>
          <w:szCs w:val="28"/>
        </w:rPr>
        <w:t xml:space="preserve"> Cheah et al. (2025) </w:t>
      </w:r>
      <w:r w:rsidRPr="00BD0FCA">
        <w:rPr>
          <w:rFonts w:ascii="Traditional Arabic" w:hAnsi="Traditional Arabic" w:cs="Traditional Arabic"/>
          <w:w w:val="83"/>
          <w:sz w:val="28"/>
          <w:szCs w:val="28"/>
          <w:rtl/>
        </w:rPr>
        <w:t>استعداد معلمي التعليم العام وممارساتهم ومعوقات استخدام الذكاء الاصطناعي التوليدي، بالاعتماد على بيانات 89 معلمًا في مدارس التعليم العام بالولايات المتحدة. وبينت النتائج وجود تفاوت في مستويات المعرفة والاستعداد، وأن الاستخدام الفعلي تأثر بالتدريب والخبرة التقنية والدعم المدرسي، في حين تمثلت أبرز المعوقات في دقة المخرجات، والخصوصية، والأمان، ونقص السياسات والتدريب. وتشير النتائج إلى أن الاستخدام الفعال للتقنية يحتاج إلى دعم تنظيمي وقيادي، وليس إلى إتاحة الأدوات للمعلمين فقط</w:t>
      </w:r>
      <w:r w:rsidRPr="00BD0FCA">
        <w:rPr>
          <w:rFonts w:ascii="Traditional Arabic" w:hAnsi="Traditional Arabic" w:cs="Traditional Arabic"/>
          <w:w w:val="83"/>
          <w:sz w:val="28"/>
          <w:szCs w:val="28"/>
        </w:rPr>
        <w:t xml:space="preserve">. </w:t>
      </w:r>
    </w:p>
    <w:p w14:paraId="07B340E6"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وراجعت دراسة</w:t>
      </w:r>
      <w:r w:rsidRPr="00BD0FCA">
        <w:rPr>
          <w:rFonts w:ascii="Traditional Arabic" w:hAnsi="Traditional Arabic" w:cs="Traditional Arabic"/>
          <w:w w:val="83"/>
          <w:sz w:val="28"/>
          <w:szCs w:val="28"/>
        </w:rPr>
        <w:t xml:space="preserve"> Martin et al. (2024) </w:t>
      </w:r>
      <w:r w:rsidRPr="00BD0FCA">
        <w:rPr>
          <w:rFonts w:ascii="Traditional Arabic" w:hAnsi="Traditional Arabic" w:cs="Traditional Arabic"/>
          <w:w w:val="83"/>
          <w:sz w:val="28"/>
          <w:szCs w:val="28"/>
          <w:rtl/>
        </w:rPr>
        <w:t>البحوث المنشورة حول استخدام الذكاء الاصطناعي في التعليم العام خلال الفترة من 2017 إلى 2022. وأظهرت المراجعة تزايد الاهتمام بأنظمة التعلم التكيفي والتحليلات التعليمية والتقويم الآلي، مع استمرار الحاجة إلى مزيد من الدراسات الميدانية التي تتناول دور المعلمين والقيادات المدرسية والجوانب الأخلاقية والتنظيمية. وتدعم هذه النتائج الحاجة إلى دراسة الذكاء الاصطناعي ضمن النظام المدرسي المتكامل، بدلًا من الاقتصار على فاعلية الأداة التقنية</w:t>
      </w:r>
      <w:r w:rsidRPr="00BD0FCA">
        <w:rPr>
          <w:rFonts w:ascii="Traditional Arabic" w:hAnsi="Traditional Arabic" w:cs="Traditional Arabic"/>
          <w:w w:val="83"/>
          <w:sz w:val="28"/>
          <w:szCs w:val="28"/>
        </w:rPr>
        <w:t xml:space="preserve">. </w:t>
      </w:r>
    </w:p>
    <w:p w14:paraId="02CD681D"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وأجرى</w:t>
      </w:r>
      <w:r w:rsidRPr="00BD0FCA">
        <w:rPr>
          <w:rFonts w:ascii="Traditional Arabic" w:hAnsi="Traditional Arabic" w:cs="Traditional Arabic"/>
          <w:w w:val="83"/>
          <w:sz w:val="28"/>
          <w:szCs w:val="28"/>
        </w:rPr>
        <w:t xml:space="preserve"> Alfarwan (2025) </w:t>
      </w:r>
      <w:r w:rsidRPr="00BD0FCA">
        <w:rPr>
          <w:rFonts w:ascii="Traditional Arabic" w:hAnsi="Traditional Arabic" w:cs="Traditional Arabic"/>
          <w:w w:val="83"/>
          <w:sz w:val="28"/>
          <w:szCs w:val="28"/>
          <w:rtl/>
        </w:rPr>
        <w:t>مراجعة منهجية شملت 30 دراسة عن استخدام الذكاء الاصطناعي التوليدي في التعليم العام. وأظهرت المراجعة أن معظم الدراسات تركزت في المرحلة الثانوية، ومجالات العلوم والتقنية والهندسة والرياضيات، وإعداد المعلمين، في حين ظل عدد الدراسات التجريبية الممتدة داخل المدارس محدودًا. كما كشفت عن تحديات متعلقة بالتحيز، والخصوصية، ودقة المخرجات، والنزاهة الأكاديمية، والحاجة إلى أطر واضحة للاستخدام المسؤول. وتؤكد هذه النتائج الحاجة إلى نموذج قيادي يحدد المسؤوليات وآليات الإشراف والمتابعة عند استخدام الذكاء الاصطناعي التوليدي</w:t>
      </w:r>
      <w:r w:rsidRPr="00BD0FCA">
        <w:rPr>
          <w:rFonts w:ascii="Traditional Arabic" w:hAnsi="Traditional Arabic" w:cs="Traditional Arabic"/>
          <w:w w:val="83"/>
          <w:sz w:val="28"/>
          <w:szCs w:val="28"/>
        </w:rPr>
        <w:t xml:space="preserve">. </w:t>
      </w:r>
    </w:p>
    <w:p w14:paraId="1D1FC8A0"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وعربيًا، هدفت دراسة أبو هلال (2025) إلى الكشف عن مستوى توظيف تطبيقات الذكاء الاصطناعي التوليدي لدى معلمي مدارس القدس، باستخدام المنهج الوصفي وعينة بلغت 128 معلمًا ومعلمة. وأظهرت النتائج أن مستوى التوظيف الكلي كان متوسطًا، بينما جاءت المعرفة التفصيلية بالتطبيقات ومعدل استخدامها الفعلي في مستويات منخفضة نسبيًا. كما ظهرت فروق مرتبطة بالحصول على التدريب، بما يشير إلى أهمية التنمية المهنية والدعم المؤسسي في رفع مستوى الاستخدام التربوي لهذه التطبيقات</w:t>
      </w:r>
      <w:r w:rsidRPr="00BD0FCA">
        <w:rPr>
          <w:rFonts w:ascii="Traditional Arabic" w:hAnsi="Traditional Arabic" w:cs="Traditional Arabic"/>
          <w:w w:val="83"/>
          <w:sz w:val="28"/>
          <w:szCs w:val="28"/>
        </w:rPr>
        <w:t xml:space="preserve">. </w:t>
      </w:r>
    </w:p>
    <w:p w14:paraId="67605C6B"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وهدفت دراسة الشهومي (2024) إلى التعرف إلى واقع تطبيقات الذكاء الاصطناعي في التعليم بسلطنة عُمان، وطبقت على عينة بلغت 600 معلم ومعلمة. وبينت النتائج ارتفاع وعي المعلمين بأهمية الذكاء الاصطناعي، مقابل توسط المعرفة والاستخدام، وانخفاض مستوى التدريب المتخصص. كما جاء دور المدرسة في دعم الاستخدام بدرجة متوسطة، وأوصت الدراسة بوضع إطار وطني واضح وتوفير برامج تدريبية ودعم فني وتنظيمي للمعلمين</w:t>
      </w:r>
      <w:r w:rsidRPr="00BD0FCA">
        <w:rPr>
          <w:rFonts w:ascii="Traditional Arabic" w:hAnsi="Traditional Arabic" w:cs="Traditional Arabic"/>
          <w:w w:val="83"/>
          <w:sz w:val="28"/>
          <w:szCs w:val="28"/>
        </w:rPr>
        <w:t xml:space="preserve">. </w:t>
      </w:r>
    </w:p>
    <w:p w14:paraId="76C671D9"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وتناولت دراسة الغامدي وجادو (2024) واقع استخدام التطبيقات القائمة على الذكاء الاصطناعي التوليدي في التعليم من وجهة نظر طلبة كليات الشرق العربي. وأظهرت النتائج إدراك المشاركين للفوائد المرتبطة بسرعة الوصول إلى المعلومات وتوليد الأفكار والمحتوى، مع وجود تحديات تتعلق بالدقة والاعتماد المفرط والأخلاقيات. وعلى الرغم من أن الدراسة أجريت في التعليم العالي، فإنها تقدم مؤشرًا عربيًا على أهمية تنظيم الاستخدام وتطوير مهارات التحقق من المخرجات</w:t>
      </w:r>
      <w:r w:rsidRPr="00BD0FCA">
        <w:rPr>
          <w:rFonts w:ascii="Traditional Arabic" w:hAnsi="Traditional Arabic" w:cs="Traditional Arabic"/>
          <w:w w:val="83"/>
          <w:sz w:val="28"/>
          <w:szCs w:val="28"/>
        </w:rPr>
        <w:t xml:space="preserve">. </w:t>
      </w:r>
    </w:p>
    <w:p w14:paraId="360A9123"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يتضح من دراسات هذا المحور اتفاقها على إمكانات الذكاء الاصطناعي التوليدي في تخصيص المحتوى، وتخطيط الدروس، وإنتاج الأنشطة والتقويمات. ومع ذلك، ركز معظمها على الاستخدام الفردي للأداة من جانب المعلم أو المتعلم، بينما ظل دور القيادة المدرسية في تنظيم هذا الاستخدام، وتحديد مسؤولياته، ومتابعة أثره في التدريس والتحصيل أقل تناولًا</w:t>
      </w:r>
      <w:r w:rsidRPr="00BD0FCA">
        <w:rPr>
          <w:rFonts w:ascii="Traditional Arabic" w:hAnsi="Traditional Arabic" w:cs="Traditional Arabic"/>
          <w:w w:val="83"/>
          <w:sz w:val="28"/>
          <w:szCs w:val="28"/>
        </w:rPr>
        <w:t>.</w:t>
      </w:r>
    </w:p>
    <w:p w14:paraId="4E6EB691" w14:textId="77777777" w:rsidR="00BD0FCA" w:rsidRPr="00BD0FCA" w:rsidRDefault="00BD0FCA" w:rsidP="00BD0FCA">
      <w:pPr>
        <w:tabs>
          <w:tab w:val="right" w:pos="9927"/>
        </w:tabs>
        <w:bidi/>
        <w:ind w:left="96" w:right="142"/>
        <w:jc w:val="both"/>
        <w:rPr>
          <w:rFonts w:ascii="Traditional Arabic" w:hAnsi="Traditional Arabic" w:cs="Traditional Arabic"/>
          <w:b/>
          <w:bCs/>
          <w:w w:val="83"/>
          <w:sz w:val="28"/>
          <w:szCs w:val="28"/>
        </w:rPr>
      </w:pPr>
      <w:r w:rsidRPr="00BD0FCA">
        <w:rPr>
          <w:rFonts w:ascii="Traditional Arabic" w:hAnsi="Traditional Arabic" w:cs="Traditional Arabic"/>
          <w:b/>
          <w:bCs/>
          <w:w w:val="83"/>
          <w:sz w:val="28"/>
          <w:szCs w:val="28"/>
          <w:rtl/>
        </w:rPr>
        <w:t>المحور الثاني: الدراسات المتعلقة بالقيادة التعليمية ونموذج هالينجر ومورفي</w:t>
      </w:r>
    </w:p>
    <w:p w14:paraId="085EC420"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قدم</w:t>
      </w:r>
      <w:r w:rsidRPr="00BD0FCA">
        <w:rPr>
          <w:rFonts w:ascii="Traditional Arabic" w:hAnsi="Traditional Arabic" w:cs="Traditional Arabic"/>
          <w:w w:val="83"/>
          <w:sz w:val="28"/>
          <w:szCs w:val="28"/>
        </w:rPr>
        <w:t xml:space="preserve"> Hallinger and Murphy (1985) </w:t>
      </w:r>
      <w:r w:rsidRPr="00BD0FCA">
        <w:rPr>
          <w:rFonts w:ascii="Traditional Arabic" w:hAnsi="Traditional Arabic" w:cs="Traditional Arabic"/>
          <w:w w:val="83"/>
          <w:sz w:val="28"/>
          <w:szCs w:val="28"/>
          <w:rtl/>
        </w:rPr>
        <w:t>نموذج القيادة التعليمية الذي استندت إليه دراسات كثيرة في قياس ممارسات القيادة المدرسية. ويتكون النموذج من ثلاثة أبعاد رئيسة: تحديد رسالة المدرسة، وإدارة البرنامج التعليمي، وتعزيز مناخ التعلم المدرسي. وتشمل هذه الأبعاد تحديد أهداف المدرسة، والتواصل بشأنها، والإشراف على التدريس، وتنسيق المناهج، ومتابعة تقدم الطلاب، وحماية وقت التدريس، وتنمية المعلمين مهنيًا، وتوفير الحوافز. ويعد هذا النموذج المرجع التأسيسي للدراسة الحالية، لكنه يحتاج إلى تكييف يتلاءم مع القرارات التعليمية القائمة على البيانات والتقنيات التوليدية الحديثة</w:t>
      </w:r>
      <w:r w:rsidRPr="00BD0FCA">
        <w:rPr>
          <w:rFonts w:ascii="Traditional Arabic" w:hAnsi="Traditional Arabic" w:cs="Traditional Arabic"/>
          <w:w w:val="83"/>
          <w:sz w:val="28"/>
          <w:szCs w:val="28"/>
        </w:rPr>
        <w:t>.</w:t>
      </w:r>
    </w:p>
    <w:p w14:paraId="3696C53C"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واختبرت دراسة</w:t>
      </w:r>
      <w:r w:rsidRPr="00BD0FCA">
        <w:rPr>
          <w:rFonts w:ascii="Traditional Arabic" w:hAnsi="Traditional Arabic" w:cs="Traditional Arabic"/>
          <w:w w:val="83"/>
          <w:sz w:val="28"/>
          <w:szCs w:val="28"/>
        </w:rPr>
        <w:t xml:space="preserve"> He et al. (2024) </w:t>
      </w:r>
      <w:r w:rsidRPr="00BD0FCA">
        <w:rPr>
          <w:rFonts w:ascii="Traditional Arabic" w:hAnsi="Traditional Arabic" w:cs="Traditional Arabic"/>
          <w:w w:val="83"/>
          <w:sz w:val="28"/>
          <w:szCs w:val="28"/>
          <w:rtl/>
        </w:rPr>
        <w:t>قدرة القيادة التعليمية لدى مديري المدارس على التنبؤ بالتنمية المهنية للمعلمين، بالاعتماد على بيانات 304 معلمين و19 مديرًا من المدارس الثانوية. واستندت الدراسة صراحة إلى أبعاد نموذج هالينجر ومورفي. وأظهرت النتائج وجود تأثير دال للقيادة التعليمية في التنمية المهنية للمعلمين، خاصة من خلال الإشراف على التدريس، وتحديد الأهداف، وتوفير بيئة داعمة للتعلم المهني. وتدعم هذه النتيجة افتراض الدراسة الحالية بأن أثر القيادة في الطلاب ينتقل من خلال تطوير ممارسات المعلمين</w:t>
      </w:r>
      <w:r w:rsidRPr="00BD0FCA">
        <w:rPr>
          <w:rFonts w:ascii="Traditional Arabic" w:hAnsi="Traditional Arabic" w:cs="Traditional Arabic"/>
          <w:w w:val="83"/>
          <w:sz w:val="28"/>
          <w:szCs w:val="28"/>
        </w:rPr>
        <w:t xml:space="preserve">. </w:t>
      </w:r>
    </w:p>
    <w:p w14:paraId="51195ED2"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واستخدمت دراسة</w:t>
      </w:r>
      <w:r w:rsidRPr="00BD0FCA">
        <w:rPr>
          <w:rFonts w:ascii="Traditional Arabic" w:hAnsi="Traditional Arabic" w:cs="Traditional Arabic"/>
          <w:w w:val="83"/>
          <w:sz w:val="28"/>
          <w:szCs w:val="28"/>
        </w:rPr>
        <w:t xml:space="preserve"> Tan (2024) </w:t>
      </w:r>
      <w:r w:rsidRPr="00BD0FCA">
        <w:rPr>
          <w:rFonts w:ascii="Traditional Arabic" w:hAnsi="Traditional Arabic" w:cs="Traditional Arabic"/>
          <w:w w:val="83"/>
          <w:sz w:val="28"/>
          <w:szCs w:val="28"/>
          <w:rtl/>
        </w:rPr>
        <w:t>بيانات دولية واسعة النطاق من برنامج التقييم الدولي للطلاب، شملت 248,620 طالبًا و9,370 مدير مدرسة في 35 دولة، لدراسة تأثير أنماط القيادة في تعلم العلوم. وأظهرت النتائج ارتباط الإدارة التعليمية التي يمارسها المديرون بارتفاع استمتاع الطلاب بالعلوم واهتمامهم بها، ووجود مسارات غير مباشرة تربط القيادة بالتحصيل. وتؤكد الدراسة أن تأثير المدير في تعلم الطلاب لا يحدث غالبًا بصورة مباشرة، وإنما من خلال المناخ التعليمي والممارسات المدرسية والتدريسية</w:t>
      </w:r>
      <w:r w:rsidRPr="00BD0FCA">
        <w:rPr>
          <w:rFonts w:ascii="Traditional Arabic" w:hAnsi="Traditional Arabic" w:cs="Traditional Arabic"/>
          <w:w w:val="83"/>
          <w:sz w:val="28"/>
          <w:szCs w:val="28"/>
        </w:rPr>
        <w:t xml:space="preserve">. </w:t>
      </w:r>
    </w:p>
    <w:p w14:paraId="555777D4"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وبحثت دراسة</w:t>
      </w:r>
      <w:r w:rsidRPr="00BD0FCA">
        <w:rPr>
          <w:rFonts w:ascii="Traditional Arabic" w:hAnsi="Traditional Arabic" w:cs="Traditional Arabic"/>
          <w:w w:val="83"/>
          <w:sz w:val="28"/>
          <w:szCs w:val="28"/>
        </w:rPr>
        <w:t xml:space="preserve"> Pietsch and Mah (2025) </w:t>
      </w:r>
      <w:r w:rsidRPr="00BD0FCA">
        <w:rPr>
          <w:rFonts w:ascii="Traditional Arabic" w:hAnsi="Traditional Arabic" w:cs="Traditional Arabic"/>
          <w:w w:val="83"/>
          <w:sz w:val="28"/>
          <w:szCs w:val="28"/>
          <w:rtl/>
        </w:rPr>
        <w:t>العوامل القيادية المرتبطة بتنفيذ الذكاء الاصطناعي في المدارس، وركزت على العقلية الرقمية والقيادة القادرة على الموازنة بين استثمار الممارسات القائمة واستكشاف الابتكارات الجديدة. وأظهرت النتائج أن تبني الذكاء الاصطناعي لا يعتمد على توافر التقنية فقط، بل يتأثر بالعقلية الرقمية لقادة المدارس، وقدرتهم على إدارة التغيير، وتحفيز العاملين، وتوفير بيئة تسمح بالتجريب المنظم والتعلم من الخبرات. وتفيد هذه الدراسة في تأكيد ضرورة إضافة مكونات رقمية وتنظيمية إلى النموذج القيادي التقليدي</w:t>
      </w:r>
      <w:r w:rsidRPr="00BD0FCA">
        <w:rPr>
          <w:rFonts w:ascii="Traditional Arabic" w:hAnsi="Traditional Arabic" w:cs="Traditional Arabic"/>
          <w:w w:val="83"/>
          <w:sz w:val="28"/>
          <w:szCs w:val="28"/>
        </w:rPr>
        <w:t xml:space="preserve">. </w:t>
      </w:r>
    </w:p>
    <w:p w14:paraId="179CDC2E"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وتناولت دراسة</w:t>
      </w:r>
      <w:r w:rsidRPr="00BD0FCA">
        <w:rPr>
          <w:rFonts w:ascii="Traditional Arabic" w:hAnsi="Traditional Arabic" w:cs="Traditional Arabic"/>
          <w:w w:val="83"/>
          <w:sz w:val="28"/>
          <w:szCs w:val="28"/>
        </w:rPr>
        <w:t xml:space="preserve"> Gechere et al. (2025) </w:t>
      </w:r>
      <w:r w:rsidRPr="00BD0FCA">
        <w:rPr>
          <w:rFonts w:ascii="Traditional Arabic" w:hAnsi="Traditional Arabic" w:cs="Traditional Arabic"/>
          <w:w w:val="83"/>
          <w:sz w:val="28"/>
          <w:szCs w:val="28"/>
          <w:rtl/>
        </w:rPr>
        <w:t>العلاقة بين القيادة التعليمية للمديرين وكفاءة المعلمين وأداء طلاب المدارس الثانوية، مستندة إلى نموذج هالينجر ومورفي. وأظهرت النتائج أن القيادة التعليمية ارتبطت بكفاءة المعلمين، وأن كفاءة المعلمين مثلت مسارًا مهمًا لتحسين أداء الطلاب. وتؤكد هذه النتيجة صحة التسلسل الذي تتبناه الدراسة الحالية، والذي يبدأ بالتدخل القيادي، ثم ينتقل إلى قرارات المعلمين وممارساتهم، وينتهي بقياس التحصيل الدراسي للطلاب</w:t>
      </w:r>
      <w:r w:rsidRPr="00BD0FCA">
        <w:rPr>
          <w:rFonts w:ascii="Traditional Arabic" w:hAnsi="Traditional Arabic" w:cs="Traditional Arabic"/>
          <w:w w:val="83"/>
          <w:sz w:val="28"/>
          <w:szCs w:val="28"/>
        </w:rPr>
        <w:t xml:space="preserve">. </w:t>
      </w:r>
    </w:p>
    <w:p w14:paraId="77B79438"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وعربيًا، تناولت دراسة مكري (2024) تأثير القيادة المدرسية باستخدام تقنيات الذكاء الاصطناعي في تحفيز المعلمين بالمدارس الثانوية داخل الخط الأخضر. واستخدمت المنهج الوصفي على عينة بلغت 479 معلمًا ومعلمة من 31 مدرسة. وأظهرت النتائج ارتفاع تقديرات المعلمين لدور القيادة القائمة على تقنيات الذكاء الاصطناعي في تحسين التواصل، وتوفير الدعم، وتعزيز الدافعية المهنية. وعلى الرغم من عدم اختبار الدراسة أثر نموذج قيادي تجريبي، فإنها تؤكد وجود علاقة بين الاستخدام القيادي للتقنيات الرقمية واتجاهات المعلمين وممارساتهم</w:t>
      </w:r>
      <w:r w:rsidRPr="00BD0FCA">
        <w:rPr>
          <w:rFonts w:ascii="Traditional Arabic" w:hAnsi="Traditional Arabic" w:cs="Traditional Arabic"/>
          <w:w w:val="83"/>
          <w:sz w:val="28"/>
          <w:szCs w:val="28"/>
        </w:rPr>
        <w:t xml:space="preserve">. </w:t>
      </w:r>
    </w:p>
    <w:p w14:paraId="58BE1B6F"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كما هدفت دراسة الشيباني والجميعي (2024) إلى تحديد مستوى القيادة الرقمية لدى مديرات المرحلة المتوسطة بمدينة الطائف في ضوء رؤية المملكة 2030، من وجهة نظر 342 معلمة. وأظهرت النتائج ارتفاع مستوى القيادة الرقمية، وجاء مجال التنمية المهنية في مقدمة المجالات، كما لم تظهر فروق دالة تعزى إلى المؤهل أو سنوات الخبرة أو الدورات التدريبية. وتوفر الدراسة دليلًا من البيئة السعودية على أهمية الأدوار الرقمية لقيادات المدارس المتوسطة، إلا أنها لم تتناول بناء نموذج قيادي قائم على الذكاء الاصطناعي التوليدي أو قياس أثره في التدريس والتحصيل</w:t>
      </w:r>
      <w:r w:rsidRPr="00BD0FCA">
        <w:rPr>
          <w:rFonts w:ascii="Traditional Arabic" w:hAnsi="Traditional Arabic" w:cs="Traditional Arabic"/>
          <w:w w:val="83"/>
          <w:sz w:val="28"/>
          <w:szCs w:val="28"/>
        </w:rPr>
        <w:t xml:space="preserve">. </w:t>
      </w:r>
    </w:p>
    <w:p w14:paraId="102F4B2B"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يتضح من دراسات هذا المحور أن نموذج هالينجر ومورفي ما يزال صالحًا أساسًا لتحليل القيادة التعليمية، وأن أثر القيادة في الطلاب يتحقق غالبًا من خلال المعلمين والتنمية المهنية والمناخ التعليمي. إلا أن الدراسات الحديثة لم تدمج بصورة كافية بين أبعاد النموذج وتطبيقات الذكاء الاصطناعي التوليدي في دعم قرارات تعليمية محددة، مثل قرارات التمايز التعليمي</w:t>
      </w:r>
      <w:r w:rsidRPr="00BD0FCA">
        <w:rPr>
          <w:rFonts w:ascii="Traditional Arabic" w:hAnsi="Traditional Arabic" w:cs="Traditional Arabic"/>
          <w:w w:val="83"/>
          <w:sz w:val="28"/>
          <w:szCs w:val="28"/>
        </w:rPr>
        <w:t>.</w:t>
      </w:r>
    </w:p>
    <w:p w14:paraId="01635BEF" w14:textId="77777777" w:rsidR="00BD0FCA" w:rsidRPr="00BD0FCA" w:rsidRDefault="00BD0FCA" w:rsidP="00BD0FCA">
      <w:pPr>
        <w:tabs>
          <w:tab w:val="right" w:pos="9927"/>
        </w:tabs>
        <w:bidi/>
        <w:ind w:left="96" w:right="142"/>
        <w:jc w:val="both"/>
        <w:rPr>
          <w:rFonts w:ascii="Traditional Arabic" w:hAnsi="Traditional Arabic" w:cs="Traditional Arabic"/>
          <w:b/>
          <w:bCs/>
          <w:w w:val="83"/>
          <w:sz w:val="28"/>
          <w:szCs w:val="28"/>
        </w:rPr>
      </w:pPr>
      <w:r w:rsidRPr="00BD0FCA">
        <w:rPr>
          <w:rFonts w:ascii="Traditional Arabic" w:hAnsi="Traditional Arabic" w:cs="Traditional Arabic"/>
          <w:b/>
          <w:bCs/>
          <w:w w:val="83"/>
          <w:sz w:val="28"/>
          <w:szCs w:val="28"/>
          <w:rtl/>
        </w:rPr>
        <w:t>المحور الثالث: الدراسات المتعلقة بالتمايز التعليمي</w:t>
      </w:r>
    </w:p>
    <w:p w14:paraId="5BCA92D9"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أجرت</w:t>
      </w:r>
      <w:r w:rsidRPr="00BD0FCA">
        <w:rPr>
          <w:rFonts w:ascii="Traditional Arabic" w:hAnsi="Traditional Arabic" w:cs="Traditional Arabic"/>
          <w:w w:val="83"/>
          <w:sz w:val="28"/>
          <w:szCs w:val="28"/>
        </w:rPr>
        <w:t xml:space="preserve"> Eikeland and Ohna (2022) </w:t>
      </w:r>
      <w:r w:rsidRPr="00BD0FCA">
        <w:rPr>
          <w:rFonts w:ascii="Traditional Arabic" w:hAnsi="Traditional Arabic" w:cs="Traditional Arabic"/>
          <w:w w:val="83"/>
          <w:sz w:val="28"/>
          <w:szCs w:val="28"/>
          <w:rtl/>
        </w:rPr>
        <w:t>مراجعة تكوينية لمفهوم التمايز التعليمي وتطبيقاته، وأظهرت وجود تعدد في المصطلحات والممارسات التي تندرج تحته. وبينت أن التمايز قد يشمل تعديل المحتوى، والعمليات، والمنتجات، وتنظيم المجموعات، ومستوى الدعم، وفق استعدادات المتعلمين واحتياجاتهم. كما أكدت أن نجاح التمايز يتطلب تشخيصًا مستمرًا للتعلم وتخطيطًا مرنًا، وليس مجرد توزيع أنشطة مختلفة على الطلاب</w:t>
      </w:r>
      <w:r w:rsidRPr="00BD0FCA">
        <w:rPr>
          <w:rFonts w:ascii="Traditional Arabic" w:hAnsi="Traditional Arabic" w:cs="Traditional Arabic"/>
          <w:w w:val="83"/>
          <w:sz w:val="28"/>
          <w:szCs w:val="28"/>
        </w:rPr>
        <w:t xml:space="preserve">. </w:t>
      </w:r>
    </w:p>
    <w:p w14:paraId="0570836D"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وتناول</w:t>
      </w:r>
      <w:r w:rsidRPr="00BD0FCA">
        <w:rPr>
          <w:rFonts w:ascii="Traditional Arabic" w:hAnsi="Traditional Arabic" w:cs="Traditional Arabic"/>
          <w:w w:val="83"/>
          <w:sz w:val="28"/>
          <w:szCs w:val="28"/>
        </w:rPr>
        <w:t xml:space="preserve"> Gheyssens et al. (2023) </w:t>
      </w:r>
      <w:r w:rsidRPr="00BD0FCA">
        <w:rPr>
          <w:rFonts w:ascii="Traditional Arabic" w:hAnsi="Traditional Arabic" w:cs="Traditional Arabic"/>
          <w:w w:val="83"/>
          <w:sz w:val="28"/>
          <w:szCs w:val="28"/>
          <w:rtl/>
        </w:rPr>
        <w:t>التمايز التعليمي باعتباره مدخلًا لتحقيق التدريس الفعال في الصفوف الشاملة. وأوضح أن تنفيذه يتطلب معرفة خصائص المتعلمين، ووضع أهداف واضحة، واستخدام التقويم التكويني، والتعديل المستمر للمحتوى والعمليات والمنتجات. كما أكد أن التمايز مسؤولية مدرسية تحتاج إلى دعم القيادة والتعاون بين المعلمين، وليس ممارسة فردية معزولة داخل الصف</w:t>
      </w:r>
      <w:r w:rsidRPr="00BD0FCA">
        <w:rPr>
          <w:rFonts w:ascii="Traditional Arabic" w:hAnsi="Traditional Arabic" w:cs="Traditional Arabic"/>
          <w:w w:val="83"/>
          <w:sz w:val="28"/>
          <w:szCs w:val="28"/>
        </w:rPr>
        <w:t xml:space="preserve">. </w:t>
      </w:r>
    </w:p>
    <w:p w14:paraId="486E9D73"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وأجرى</w:t>
      </w:r>
      <w:r w:rsidRPr="00BD0FCA">
        <w:rPr>
          <w:rFonts w:ascii="Traditional Arabic" w:hAnsi="Traditional Arabic" w:cs="Traditional Arabic"/>
          <w:w w:val="83"/>
          <w:sz w:val="28"/>
          <w:szCs w:val="28"/>
        </w:rPr>
        <w:t xml:space="preserve"> Kahmann et al. (2022) </w:t>
      </w:r>
      <w:r w:rsidRPr="00BD0FCA">
        <w:rPr>
          <w:rFonts w:ascii="Traditional Arabic" w:hAnsi="Traditional Arabic" w:cs="Traditional Arabic"/>
          <w:w w:val="83"/>
          <w:sz w:val="28"/>
          <w:szCs w:val="28"/>
          <w:rtl/>
        </w:rPr>
        <w:t>تحليلًا بعديًا شمل 27 دراسة تناولت برامج التنمية المهنية للمعلمين في مجال التمايز التعليمي. وأظهرت النتائج أثرًا متوسطًا لهذه البرامج في معارف المعلمين واتجاهاتهم وممارساتهم، بينما لم يظهر أثر دال عام في تعلم الطلاب. كما كانت البرامج المرتبطة بمحتوى دراسي محدد أكثر فاعلية من البرامج العامة. وتبين هذه النتائج أن تحسين معرفة المعلمين لا يضمن وحده تحسن تحصيل الطلاب، وإنما يتطلب متابعة جودة التنفيذ داخل الصف وربط التدريب بالمحتوى والممارسات الفعلية</w:t>
      </w:r>
      <w:r w:rsidRPr="00BD0FCA">
        <w:rPr>
          <w:rFonts w:ascii="Traditional Arabic" w:hAnsi="Traditional Arabic" w:cs="Traditional Arabic"/>
          <w:w w:val="83"/>
          <w:sz w:val="28"/>
          <w:szCs w:val="28"/>
        </w:rPr>
        <w:t xml:space="preserve">. </w:t>
      </w:r>
    </w:p>
    <w:p w14:paraId="569B2F19"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وراجعت دراسة</w:t>
      </w:r>
      <w:r w:rsidRPr="00BD0FCA">
        <w:rPr>
          <w:rFonts w:ascii="Traditional Arabic" w:hAnsi="Traditional Arabic" w:cs="Traditional Arabic"/>
          <w:w w:val="83"/>
          <w:sz w:val="28"/>
          <w:szCs w:val="28"/>
        </w:rPr>
        <w:t xml:space="preserve"> Langelaan et al. (2024) </w:t>
      </w:r>
      <w:r w:rsidRPr="00BD0FCA">
        <w:rPr>
          <w:rFonts w:ascii="Traditional Arabic" w:hAnsi="Traditional Arabic" w:cs="Traditional Arabic"/>
          <w:w w:val="83"/>
          <w:sz w:val="28"/>
          <w:szCs w:val="28"/>
          <w:rtl/>
        </w:rPr>
        <w:t>تسعًا وعشرين دراسة تناولت إعداد المعلمين وتنميتهم المهنية في مجال التمايز. وأظهرت النتائج أن البرامج الأكثر فاعلية اتسمت بالتعلم النشط، والتعاون بين المعلمين، والتأمل في الممارسة، والاستمرارية الزمنية، والارتباط بالسياق المدرسي. كما أكدت أن دعم القيادة المدرسية وتوفير الوقت والموارد يمثلان عنصرين أساسيين في نقل التدريب إلى ممارسات صفية فعلية</w:t>
      </w:r>
      <w:r w:rsidRPr="00BD0FCA">
        <w:rPr>
          <w:rFonts w:ascii="Traditional Arabic" w:hAnsi="Traditional Arabic" w:cs="Traditional Arabic"/>
          <w:w w:val="83"/>
          <w:sz w:val="28"/>
          <w:szCs w:val="28"/>
        </w:rPr>
        <w:t xml:space="preserve">. </w:t>
      </w:r>
    </w:p>
    <w:p w14:paraId="1A6AC89F"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وقدمت دراسة</w:t>
      </w:r>
      <w:r w:rsidRPr="00BD0FCA">
        <w:rPr>
          <w:rFonts w:ascii="Traditional Arabic" w:hAnsi="Traditional Arabic" w:cs="Traditional Arabic"/>
          <w:w w:val="83"/>
          <w:sz w:val="28"/>
          <w:szCs w:val="28"/>
        </w:rPr>
        <w:t xml:space="preserve"> Meutstege et al. (2023) </w:t>
      </w:r>
      <w:r w:rsidRPr="00BD0FCA">
        <w:rPr>
          <w:rFonts w:ascii="Traditional Arabic" w:hAnsi="Traditional Arabic" w:cs="Traditional Arabic"/>
          <w:w w:val="83"/>
          <w:sz w:val="28"/>
          <w:szCs w:val="28"/>
          <w:rtl/>
        </w:rPr>
        <w:t>تصميمًا قائمًا على الأدلة لبرنامج تنمية مهنية في التمايز التعليمي، باستخدام مدخل المهمة الكلية. وركز البرنامج على دمج التشخيص، وتحديد الأهداف، واختيار الاستراتيجيات، وتنفيذ التدريس، وتقويم النتائج، بدلًا من تدريب المعلمين على مهارات منفصلة. وتفيد الدراسة الحالية من هذا المدخل في بناء إجراءات النموذج بحيث ترتبط عمليات تحليل البيانات باتخاذ القرار والتنفيذ والمتابعة</w:t>
      </w:r>
      <w:r w:rsidRPr="00BD0FCA">
        <w:rPr>
          <w:rFonts w:ascii="Traditional Arabic" w:hAnsi="Traditional Arabic" w:cs="Traditional Arabic"/>
          <w:w w:val="83"/>
          <w:sz w:val="28"/>
          <w:szCs w:val="28"/>
        </w:rPr>
        <w:t xml:space="preserve">. </w:t>
      </w:r>
    </w:p>
    <w:p w14:paraId="0D9F3CE1"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وتتبعت دراسة</w:t>
      </w:r>
      <w:r w:rsidRPr="00BD0FCA">
        <w:rPr>
          <w:rFonts w:ascii="Traditional Arabic" w:hAnsi="Traditional Arabic" w:cs="Traditional Arabic"/>
          <w:w w:val="83"/>
          <w:sz w:val="28"/>
          <w:szCs w:val="28"/>
        </w:rPr>
        <w:t xml:space="preserve"> Kahmann et al. (2024) </w:t>
      </w:r>
      <w:r w:rsidRPr="00BD0FCA">
        <w:rPr>
          <w:rFonts w:ascii="Traditional Arabic" w:hAnsi="Traditional Arabic" w:cs="Traditional Arabic"/>
          <w:w w:val="83"/>
          <w:sz w:val="28"/>
          <w:szCs w:val="28"/>
          <w:rtl/>
        </w:rPr>
        <w:t>ممارسات تسعة معلمين في دروس العلوم والتقنية بالمرحلة الابتدائية، باستخدام خطط الدروس والمقابلات والملاحظات الصفية. وأظهرت النتائج أن المعلمين كانوا أكثر ميلًا إلى تكييف بيئة التعلم وعملياته مقارنة بتكييف المحتوى والمنتجات، وأن استخدام أدوات رسمية لمتابعة تقدم الطلاب قد يحسن دقة قرارات التمايز. وتؤكد الدراسة أهمية توفير أدوات تحليل ومتابعة تساعد المعلمين على الانتقال من التمايز العام إلى قرارات مستندة إلى البيانات</w:t>
      </w:r>
      <w:r w:rsidRPr="00BD0FCA">
        <w:rPr>
          <w:rFonts w:ascii="Traditional Arabic" w:hAnsi="Traditional Arabic" w:cs="Traditional Arabic"/>
          <w:w w:val="83"/>
          <w:sz w:val="28"/>
          <w:szCs w:val="28"/>
        </w:rPr>
        <w:t xml:space="preserve">. </w:t>
      </w:r>
    </w:p>
    <w:p w14:paraId="30EF314C"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واختبرت دراسة</w:t>
      </w:r>
      <w:r w:rsidRPr="00BD0FCA">
        <w:rPr>
          <w:rFonts w:ascii="Traditional Arabic" w:hAnsi="Traditional Arabic" w:cs="Traditional Arabic"/>
          <w:w w:val="83"/>
          <w:sz w:val="28"/>
          <w:szCs w:val="28"/>
        </w:rPr>
        <w:t xml:space="preserve"> Karst et al. (2022) </w:t>
      </w:r>
      <w:r w:rsidRPr="00BD0FCA">
        <w:rPr>
          <w:rFonts w:ascii="Traditional Arabic" w:hAnsi="Traditional Arabic" w:cs="Traditional Arabic"/>
          <w:w w:val="83"/>
          <w:sz w:val="28"/>
          <w:szCs w:val="28"/>
          <w:rtl/>
        </w:rPr>
        <w:t>أثر التدريس المتمايز القائم على البيانات في الفهم القرائي، من خلال مقارنة 27 فصلًا تجريبيًا ضمت 656 طالبًا مع 27 فصلًا ضابطًا ضمت 558 طالبًا. ولم يظهر تحسن عام دال في المتوسط الكلي للتحصيل، إلا أن نتائج المجموعة التجريبية كشفت عن مكاسب أكثر توازنًا بين الطلاب ذوي المستويات المختلفة. وتشير النتائج إلى أن أثر التمايز قد يظهر في تقليل الفجوات بين مستويات الطلاب، وليس في رفع المتوسط العام فقط</w:t>
      </w:r>
      <w:r w:rsidRPr="00BD0FCA">
        <w:rPr>
          <w:rFonts w:ascii="Traditional Arabic" w:hAnsi="Traditional Arabic" w:cs="Traditional Arabic"/>
          <w:w w:val="83"/>
          <w:sz w:val="28"/>
          <w:szCs w:val="28"/>
        </w:rPr>
        <w:t xml:space="preserve">. </w:t>
      </w:r>
    </w:p>
    <w:p w14:paraId="6342F4DE"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كما درست</w:t>
      </w:r>
      <w:r w:rsidRPr="00BD0FCA">
        <w:rPr>
          <w:rFonts w:ascii="Traditional Arabic" w:hAnsi="Traditional Arabic" w:cs="Traditional Arabic"/>
          <w:w w:val="83"/>
          <w:sz w:val="28"/>
          <w:szCs w:val="28"/>
        </w:rPr>
        <w:t xml:space="preserve"> Pozas et al. (2021) </w:t>
      </w:r>
      <w:r w:rsidRPr="00BD0FCA">
        <w:rPr>
          <w:rFonts w:ascii="Traditional Arabic" w:hAnsi="Traditional Arabic" w:cs="Traditional Arabic"/>
          <w:w w:val="83"/>
          <w:sz w:val="28"/>
          <w:szCs w:val="28"/>
          <w:rtl/>
        </w:rPr>
        <w:t>أثر التمايز التعليمي في الرفاه المدرسي والاندماج الاجتماعي ومفهوم الذات الأكاديمي لدى 379 طالبًا في 23 فصلًا من فصول المرحلة الثانوية بالنمسا. وأظهرت النتائج وجود ارتباطات إيجابية بين إدراك الطلاب لممارسات التمايز وبين الرفاه والاندماج ومفهوم الذات، إلا أن الطلاب أفادوا بأن استخدام هذه الممارسات لم يكن متكررًا. وتوضح النتائج وجود فجوة بين أهمية التمايز ومستوى تطبيقه الفعلي داخل الصفوف</w:t>
      </w:r>
      <w:r w:rsidRPr="00BD0FCA">
        <w:rPr>
          <w:rFonts w:ascii="Traditional Arabic" w:hAnsi="Traditional Arabic" w:cs="Traditional Arabic"/>
          <w:w w:val="83"/>
          <w:sz w:val="28"/>
          <w:szCs w:val="28"/>
        </w:rPr>
        <w:t xml:space="preserve">. </w:t>
      </w:r>
    </w:p>
    <w:p w14:paraId="1AB8D4B3"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وعربيًا، تناولت دراسة العمري والحارثي (2023) التحديات التي يواجهها المعلمون عند تطبيق استراتيجية التعليم المتمايز مع الطلاب ذوي صعوبات التعلم في المدينة المنورة. وأظهرت النتائج وجود تحديات مرتبطة بكثافة الصفوف، وضيق الوقت، ونقص التدريب، وصعوبة إعداد أنشطة متعددة، وضعف الإمكانات المتاحة. وتدعم هذه النتائج الحاجة إلى توفير دعم تنظيمي وتقني يخفف عبء تحليل الاحتياجات وإعداد البدائل التعليمية عن المعلمين</w:t>
      </w:r>
      <w:r w:rsidRPr="00BD0FCA">
        <w:rPr>
          <w:rFonts w:ascii="Traditional Arabic" w:hAnsi="Traditional Arabic" w:cs="Traditional Arabic"/>
          <w:w w:val="83"/>
          <w:sz w:val="28"/>
          <w:szCs w:val="28"/>
        </w:rPr>
        <w:t xml:space="preserve">. </w:t>
      </w:r>
    </w:p>
    <w:p w14:paraId="3FC487A8"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يتضح من هذه الدراسات أن التمايز التعليمي يمكن أن يحسن بعض جوانب التعلم والمشاركة والاندماج، إلا أن فاعليته تتوقف على دقة تشخيص احتياجات الطلاب، واستمرار التنمية المهنية، وتوافر الوقت والموارد، ومتابعة التنفيذ. كما تبين أن معظم الدراسات ركزت على تدريب المعلمين أو ممارساتهم الصفية، دون اختبار نموذج قيادي يستخدم الذكاء الاصطناعي التوليدي في دعم قراراتهم</w:t>
      </w:r>
      <w:r w:rsidRPr="00BD0FCA">
        <w:rPr>
          <w:rFonts w:ascii="Traditional Arabic" w:hAnsi="Traditional Arabic" w:cs="Traditional Arabic"/>
          <w:w w:val="83"/>
          <w:sz w:val="28"/>
          <w:szCs w:val="28"/>
        </w:rPr>
        <w:t>.</w:t>
      </w:r>
    </w:p>
    <w:p w14:paraId="71950D72" w14:textId="77777777" w:rsidR="00BD0FCA" w:rsidRPr="00BD0FCA" w:rsidRDefault="00BD0FCA" w:rsidP="00BD0FCA">
      <w:pPr>
        <w:tabs>
          <w:tab w:val="right" w:pos="9927"/>
        </w:tabs>
        <w:bidi/>
        <w:ind w:left="96" w:right="142"/>
        <w:jc w:val="both"/>
        <w:rPr>
          <w:rFonts w:ascii="Traditional Arabic" w:hAnsi="Traditional Arabic" w:cs="Traditional Arabic"/>
          <w:b/>
          <w:bCs/>
          <w:w w:val="83"/>
          <w:sz w:val="28"/>
          <w:szCs w:val="28"/>
        </w:rPr>
      </w:pPr>
      <w:r w:rsidRPr="00BD0FCA">
        <w:rPr>
          <w:rFonts w:ascii="Traditional Arabic" w:hAnsi="Traditional Arabic" w:cs="Traditional Arabic"/>
          <w:b/>
          <w:bCs/>
          <w:w w:val="83"/>
          <w:sz w:val="28"/>
          <w:szCs w:val="28"/>
          <w:rtl/>
        </w:rPr>
        <w:t>التعقيب على الدراسات السابقة وتحديد الفجوة البحثية</w:t>
      </w:r>
    </w:p>
    <w:p w14:paraId="7E31D14F"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يتضح من تحليل الدراسات السابقة وجود اتفاق بين المحاور الثلاثة على عدد من النقاط؛ فقد أكدت دراسات الذكاء الاصطناعي التوليدي إمكاناته في تحليل البيانات، وتخصيص المحتوى، وإنتاج الأنشطة والأسئلة والبدائل التعليمية. وأكدت دراسات القيادة التعليمية أن أثر قائد المدرسة في تعلم الطلاب يتحقق غالبًا بصورة غير مباشرة من خلال دعم المعلمين، وتطوير ممارساتهم، ومتابعة البرنامج التعليمي. كما بينت دراسات التمايز أن التطبيق الفعال يحتاج إلى تشخيص مستمر لاحتياجات الطلاب، وتدريب مهني، ومتابعة لجودة التنفيذ</w:t>
      </w:r>
      <w:r w:rsidRPr="00BD0FCA">
        <w:rPr>
          <w:rFonts w:ascii="Traditional Arabic" w:hAnsi="Traditional Arabic" w:cs="Traditional Arabic"/>
          <w:w w:val="83"/>
          <w:sz w:val="28"/>
          <w:szCs w:val="28"/>
        </w:rPr>
        <w:t>.</w:t>
      </w:r>
    </w:p>
    <w:p w14:paraId="5837D07D"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ومع ذلك، اختلفت الدراسات في مناهجها ومجالات تركيزها؛ إذ غلب الطابع الوصفي والاستكشافي والمراجعات المنهجية على دراسات الذكاء الاصطناعي التوليدي في التعليم العام، بينما استخدمت غالبية دراسات القيادة التعليمية التصميمات الارتباطية واعتمدت على استبانات المعلمين والمديرين. أما دراسات التمايز، فتوزعت بين المراجعات وبرامج التنمية المهنية والتجارب الصفية، ولم تظهر نتائجها أثرًا ثابتًا في تحصيل الطلاب في جميع السياقات</w:t>
      </w:r>
      <w:r w:rsidRPr="00BD0FCA">
        <w:rPr>
          <w:rFonts w:ascii="Traditional Arabic" w:hAnsi="Traditional Arabic" w:cs="Traditional Arabic"/>
          <w:w w:val="83"/>
          <w:sz w:val="28"/>
          <w:szCs w:val="28"/>
        </w:rPr>
        <w:t xml:space="preserve">. </w:t>
      </w:r>
    </w:p>
    <w:p w14:paraId="704630EF"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كما يتضح أن دراسات الذكاء الاصطناعي ركزت غالبًا على الأداة أو مستخدمها المباشر، ودراسات القيادة ركزت على الممارسات القيادية العامة، ودراسات التمايز ركزت على المعلم والصف. ولم تجمع الدراسات التي تمت مراجعتها بين هذه المكونات في تسلسل تطبيقي يبدأ بقيادة المدرسة، ثم توظيف الذكاء الاصطناعي التوليدي في تحليل بيانات تعلم الطلاب واقتراح البدائل، ثم دعم المعلمين في اتخاذ قرارات التمايز وتنفيذها، وأخيرًا قياس أثر ذلك في تحصيل الطلاب</w:t>
      </w:r>
      <w:r w:rsidRPr="00BD0FCA">
        <w:rPr>
          <w:rFonts w:ascii="Traditional Arabic" w:hAnsi="Traditional Arabic" w:cs="Traditional Arabic"/>
          <w:w w:val="83"/>
          <w:sz w:val="28"/>
          <w:szCs w:val="28"/>
        </w:rPr>
        <w:t>.</w:t>
      </w:r>
    </w:p>
    <w:p w14:paraId="4FD045BF"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وعلى المستوى العربي والسعودي، تناولت الدراسات مستوى استخدام الذكاء الاصطناعي، والقيادة الرقمية، والتحديات التي تواجه التمايز، إلا أنها لم تختبر نموذجًا قياديًا تكامليًا مستندًا إلى نموذج هالينجر ومورفي، يجمع بين الأبعاد القيادية والتنظيمية والتقنية والتدريسية، ويطبق ميدانيًا في مدارس المرحلة المتوسطة</w:t>
      </w:r>
      <w:r w:rsidRPr="00BD0FCA">
        <w:rPr>
          <w:rFonts w:ascii="Traditional Arabic" w:hAnsi="Traditional Arabic" w:cs="Traditional Arabic"/>
          <w:w w:val="83"/>
          <w:sz w:val="28"/>
          <w:szCs w:val="28"/>
        </w:rPr>
        <w:t>.</w:t>
      </w:r>
    </w:p>
    <w:p w14:paraId="04109339" w14:textId="77777777" w:rsidR="00BD0FCA" w:rsidRPr="00BD0FCA" w:rsidRDefault="00BD0FCA" w:rsidP="00BD0FCA">
      <w:pPr>
        <w:tabs>
          <w:tab w:val="right" w:pos="9927"/>
        </w:tabs>
        <w:bidi/>
        <w:ind w:left="96" w:right="142"/>
        <w:jc w:val="both"/>
        <w:rPr>
          <w:rFonts w:ascii="Traditional Arabic" w:hAnsi="Traditional Arabic" w:cs="Traditional Arabic"/>
          <w:w w:val="83"/>
          <w:sz w:val="28"/>
          <w:szCs w:val="28"/>
        </w:rPr>
      </w:pPr>
      <w:r w:rsidRPr="00BD0FCA">
        <w:rPr>
          <w:rFonts w:ascii="Traditional Arabic" w:hAnsi="Traditional Arabic" w:cs="Traditional Arabic"/>
          <w:w w:val="83"/>
          <w:sz w:val="28"/>
          <w:szCs w:val="28"/>
          <w:rtl/>
        </w:rPr>
        <w:t>وبناءً على ذلك، تتمثل الفجوة البحثية في عدم توافر دراسة ميدانية، في حدود الدراسات التي تمت مراجعتها، تبني نموذجًا قياديًا تكامليًا مستندًا إلى نموذج هالينجر ومورفي وقائمًا على الذكاء الاصطناعي التوليدي، ثم تختبر أثره في قرارات التمايز وممارساته لدى المعلمين وفي تحصيل طلاب المرحلة المتوسطة بالمدارس الحكومية في المملكة العربية السعودية. وتستهدف الدراسة الحالية معالجة هذه الفجوة من خلال بناء النموذج، وتحكيمه، وتطبيقه وفق تصميم شبه تجريبي يبدأ بالقيادة المدرسية والمعلمين قبل قياس نواتجه لدى الطلاب</w:t>
      </w:r>
      <w:r w:rsidRPr="00BD0FCA">
        <w:rPr>
          <w:rFonts w:ascii="Traditional Arabic" w:hAnsi="Traditional Arabic" w:cs="Traditional Arabic"/>
          <w:w w:val="83"/>
          <w:sz w:val="28"/>
          <w:szCs w:val="28"/>
        </w:rPr>
        <w:t>.</w:t>
      </w:r>
    </w:p>
    <w:p w14:paraId="6BE8E441" w14:textId="77777777" w:rsidR="00171B71" w:rsidRPr="00057588" w:rsidRDefault="00E15D5C" w:rsidP="00CA53F8">
      <w:pPr>
        <w:tabs>
          <w:tab w:val="right" w:pos="9927"/>
        </w:tabs>
        <w:bidi/>
        <w:ind w:left="96" w:right="142"/>
        <w:jc w:val="both"/>
        <w:rPr>
          <w:rFonts w:ascii="Traditional Arabic" w:hAnsi="Traditional Arabic" w:cs="Traditional Arabic"/>
          <w:b/>
          <w:bCs/>
          <w:w w:val="83"/>
          <w:sz w:val="32"/>
          <w:szCs w:val="32"/>
          <w:rtl/>
        </w:rPr>
      </w:pPr>
      <w:r w:rsidRPr="00057588">
        <w:rPr>
          <w:rFonts w:ascii="Traditional Arabic" w:hAnsi="Traditional Arabic" w:cs="Traditional Arabic"/>
          <w:b/>
          <w:bCs/>
          <w:w w:val="83"/>
          <w:sz w:val="32"/>
          <w:szCs w:val="32"/>
          <w:rtl/>
        </w:rPr>
        <w:t>ﻣﺼﻄﻠﺤﺎت</w:t>
      </w:r>
      <w:r w:rsidR="008123E2" w:rsidRPr="00057588">
        <w:rPr>
          <w:rFonts w:ascii="Traditional Arabic" w:hAnsi="Traditional Arabic" w:cs="Traditional Arabic" w:hint="cs"/>
          <w:b/>
          <w:bCs/>
          <w:w w:val="83"/>
          <w:sz w:val="32"/>
          <w:szCs w:val="32"/>
          <w:rtl/>
        </w:rPr>
        <w:t xml:space="preserve"> </w:t>
      </w:r>
      <w:r w:rsidRPr="00057588">
        <w:rPr>
          <w:rFonts w:ascii="Traditional Arabic" w:hAnsi="Traditional Arabic" w:cs="Traditional Arabic"/>
          <w:b/>
          <w:bCs/>
          <w:spacing w:val="-81"/>
          <w:w w:val="83"/>
          <w:sz w:val="32"/>
          <w:szCs w:val="32"/>
          <w:rtl/>
        </w:rPr>
        <w:t xml:space="preserve"> </w:t>
      </w:r>
      <w:r w:rsidRPr="00057588">
        <w:rPr>
          <w:rFonts w:ascii="Traditional Arabic" w:hAnsi="Traditional Arabic" w:cs="Traditional Arabic"/>
          <w:b/>
          <w:bCs/>
          <w:w w:val="83"/>
          <w:sz w:val="32"/>
          <w:szCs w:val="32"/>
          <w:rtl/>
        </w:rPr>
        <w:t>اﻟﺪراﺳﺔ</w:t>
      </w:r>
      <w:r w:rsidRPr="00057588">
        <w:rPr>
          <w:rFonts w:ascii="Traditional Arabic" w:hAnsi="Traditional Arabic" w:cs="Traditional Arabic"/>
          <w:b/>
          <w:bCs/>
          <w:spacing w:val="-81"/>
          <w:w w:val="83"/>
          <w:sz w:val="32"/>
          <w:szCs w:val="32"/>
          <w:rtl/>
        </w:rPr>
        <w:t xml:space="preserve"> </w:t>
      </w:r>
      <w:r w:rsidR="008123E2" w:rsidRPr="00057588">
        <w:rPr>
          <w:rFonts w:ascii="Traditional Arabic" w:hAnsi="Traditional Arabic" w:cs="Traditional Arabic" w:hint="cs"/>
          <w:b/>
          <w:bCs/>
          <w:w w:val="83"/>
          <w:sz w:val="32"/>
          <w:szCs w:val="32"/>
          <w:rtl/>
        </w:rPr>
        <w:t xml:space="preserve"> </w:t>
      </w:r>
      <w:r w:rsidRPr="00057588">
        <w:rPr>
          <w:rFonts w:ascii="Traditional Arabic" w:hAnsi="Traditional Arabic" w:cs="Traditional Arabic"/>
          <w:b/>
          <w:bCs/>
          <w:w w:val="83"/>
          <w:sz w:val="32"/>
          <w:szCs w:val="32"/>
          <w:rtl/>
        </w:rPr>
        <w:t>وﺗﻌﺮﻳﻔﺎﺗﻬﺎ</w:t>
      </w:r>
      <w:r w:rsidRPr="00057588">
        <w:rPr>
          <w:rFonts w:ascii="Traditional Arabic" w:hAnsi="Traditional Arabic" w:cs="Traditional Arabic"/>
          <w:b/>
          <w:bCs/>
          <w:spacing w:val="-82"/>
          <w:w w:val="83"/>
          <w:sz w:val="32"/>
          <w:szCs w:val="32"/>
          <w:rtl/>
        </w:rPr>
        <w:t xml:space="preserve"> </w:t>
      </w:r>
      <w:r w:rsidR="008123E2" w:rsidRPr="00057588">
        <w:rPr>
          <w:rFonts w:ascii="Traditional Arabic" w:hAnsi="Traditional Arabic" w:cs="Traditional Arabic" w:hint="cs"/>
          <w:b/>
          <w:bCs/>
          <w:w w:val="83"/>
          <w:sz w:val="32"/>
          <w:szCs w:val="32"/>
          <w:rtl/>
        </w:rPr>
        <w:t xml:space="preserve"> ا</w:t>
      </w:r>
      <w:r w:rsidRPr="00057588">
        <w:rPr>
          <w:rFonts w:ascii="Traditional Arabic" w:hAnsi="Traditional Arabic" w:cs="Traditional Arabic"/>
          <w:b/>
          <w:bCs/>
          <w:w w:val="83"/>
          <w:sz w:val="32"/>
          <w:szCs w:val="32"/>
          <w:rtl/>
        </w:rPr>
        <w:t>ﻹﺟﺮاﺋﻴﺔ</w:t>
      </w:r>
    </w:p>
    <w:p w14:paraId="7321F865" w14:textId="77777777" w:rsidR="00057588" w:rsidRPr="00057588" w:rsidRDefault="00057588" w:rsidP="00CA53F8">
      <w:pPr>
        <w:tabs>
          <w:tab w:val="right" w:pos="9927"/>
        </w:tabs>
        <w:bidi/>
        <w:ind w:left="96" w:right="142"/>
        <w:jc w:val="both"/>
        <w:rPr>
          <w:rFonts w:ascii="Traditional Arabic" w:hAnsi="Traditional Arabic" w:cs="Traditional Arabic"/>
          <w:sz w:val="28"/>
          <w:szCs w:val="28"/>
        </w:rPr>
      </w:pPr>
      <w:r w:rsidRPr="00057588">
        <w:rPr>
          <w:rFonts w:ascii="Traditional Arabic" w:hAnsi="Traditional Arabic" w:cs="Traditional Arabic"/>
          <w:b/>
          <w:bCs/>
          <w:sz w:val="28"/>
          <w:szCs w:val="28"/>
          <w:rtl/>
        </w:rPr>
        <w:t>النموذج القيادي التكاملي</w:t>
      </w:r>
    </w:p>
    <w:p w14:paraId="24C780CA" w14:textId="77777777" w:rsidR="00CA53F8" w:rsidRDefault="00CA53F8" w:rsidP="00CA53F8">
      <w:pPr>
        <w:tabs>
          <w:tab w:val="right" w:pos="9927"/>
        </w:tabs>
        <w:bidi/>
        <w:ind w:left="96" w:right="142"/>
        <w:jc w:val="both"/>
        <w:rPr>
          <w:rFonts w:ascii="Traditional Arabic" w:hAnsi="Traditional Arabic" w:cs="Traditional Arabic"/>
          <w:sz w:val="28"/>
          <w:szCs w:val="28"/>
          <w:rtl/>
        </w:rPr>
      </w:pPr>
      <w:r w:rsidRPr="00CA53F8">
        <w:rPr>
          <w:rFonts w:ascii="Traditional Arabic" w:hAnsi="Traditional Arabic" w:cs="Traditional Arabic"/>
          <w:sz w:val="28"/>
          <w:szCs w:val="28"/>
          <w:rtl/>
        </w:rPr>
        <w:t>إطار منظم يجمع بين أبعاد القيادة التعليمية المتمثلة في تحديد رسالة المدرسة، وإدارة البرنامج التعليمي، وتعزيز مناخ التعلم، وبين إمكانات الذكاء الاصطناعي التوليدي في تحليل البيانات وإنتاج البدائل التعليمية، بهدف دعم القرارات التعليمية وتحسين الممارسات الصفية، مع بقاء المسؤولية النهائية عن القرار للقيادة المدرسية والمعلم</w:t>
      </w:r>
      <w:r w:rsidRPr="00CA53F8">
        <w:rPr>
          <w:rFonts w:ascii="Traditional Arabic" w:hAnsi="Traditional Arabic" w:cs="Traditional Arabic"/>
          <w:sz w:val="28"/>
          <w:szCs w:val="28"/>
        </w:rPr>
        <w:t xml:space="preserve"> (Hallinger &amp; Murphy, 1985; Miao &amp; Holmes, 2023).</w:t>
      </w:r>
    </w:p>
    <w:p w14:paraId="6A43DA18" w14:textId="77777777" w:rsidR="00CA53F8" w:rsidRDefault="00057588" w:rsidP="00CA53F8">
      <w:pPr>
        <w:tabs>
          <w:tab w:val="right" w:pos="9927"/>
        </w:tabs>
        <w:bidi/>
        <w:ind w:left="96" w:right="142"/>
        <w:jc w:val="both"/>
        <w:rPr>
          <w:rFonts w:ascii="Traditional Arabic" w:hAnsi="Traditional Arabic" w:cs="Traditional Arabic"/>
          <w:sz w:val="28"/>
          <w:szCs w:val="28"/>
          <w:rtl/>
        </w:rPr>
      </w:pPr>
      <w:r w:rsidRPr="00057588">
        <w:rPr>
          <w:rFonts w:ascii="Traditional Arabic" w:hAnsi="Traditional Arabic" w:cs="Traditional Arabic"/>
          <w:sz w:val="28"/>
          <w:szCs w:val="28"/>
          <w:rtl/>
        </w:rPr>
        <w:t>ويعرف إجرائيًا في الدراسة الحالية</w:t>
      </w:r>
      <w:r w:rsidR="00CA53F8">
        <w:rPr>
          <w:rFonts w:ascii="Traditional Arabic" w:hAnsi="Traditional Arabic" w:cs="Traditional Arabic" w:hint="cs"/>
          <w:sz w:val="28"/>
          <w:szCs w:val="28"/>
          <w:rtl/>
        </w:rPr>
        <w:t>:</w:t>
      </w:r>
    </w:p>
    <w:p w14:paraId="608974F7" w14:textId="04589BC4" w:rsidR="0097620B" w:rsidRDefault="00057588" w:rsidP="00CA53F8">
      <w:pPr>
        <w:tabs>
          <w:tab w:val="right" w:pos="9927"/>
        </w:tabs>
        <w:bidi/>
        <w:ind w:left="96" w:right="142"/>
        <w:jc w:val="both"/>
        <w:rPr>
          <w:rFonts w:ascii="Traditional Arabic" w:hAnsi="Traditional Arabic" w:cs="Traditional Arabic"/>
          <w:sz w:val="28"/>
          <w:szCs w:val="28"/>
          <w:rtl/>
        </w:rPr>
      </w:pPr>
      <w:r w:rsidRPr="00057588">
        <w:rPr>
          <w:rFonts w:ascii="Traditional Arabic" w:hAnsi="Traditional Arabic" w:cs="Traditional Arabic"/>
          <w:sz w:val="28"/>
          <w:szCs w:val="28"/>
          <w:rtl/>
        </w:rPr>
        <w:t xml:space="preserve"> </w:t>
      </w:r>
      <w:r w:rsidR="00CA53F8" w:rsidRPr="00CA53F8">
        <w:rPr>
          <w:rFonts w:ascii="Traditional Arabic" w:hAnsi="Traditional Arabic" w:cs="Traditional Arabic"/>
          <w:sz w:val="28"/>
          <w:szCs w:val="28"/>
          <w:rtl/>
        </w:rPr>
        <w:t>منظومة من الإجراءات والأدوار والأدوات التي تطبقها القيادة المدرسية في مدارس المجموعة التجريبية لتحليل بيانات تعلم الطلاب غير محددة الهوية، ودعم المعلمين في إعداد قرارات وأنشطة تعليمية متمايزة، ومتابعة تنفيذها وتقويم نتائجها خلال مدة التجربة</w:t>
      </w:r>
      <w:r w:rsidR="00CA53F8" w:rsidRPr="00CA53F8">
        <w:rPr>
          <w:rFonts w:ascii="Traditional Arabic" w:hAnsi="Traditional Arabic" w:cs="Traditional Arabic"/>
          <w:sz w:val="28"/>
          <w:szCs w:val="28"/>
        </w:rPr>
        <w:t>.</w:t>
      </w:r>
    </w:p>
    <w:p w14:paraId="0E494167" w14:textId="77777777" w:rsidR="00057588" w:rsidRDefault="00057588" w:rsidP="00CA53F8">
      <w:pPr>
        <w:tabs>
          <w:tab w:val="right" w:pos="9927"/>
        </w:tabs>
        <w:bidi/>
        <w:ind w:left="96" w:right="142"/>
        <w:jc w:val="both"/>
        <w:rPr>
          <w:rFonts w:ascii="Traditional Arabic" w:hAnsi="Traditional Arabic" w:cs="Traditional Arabic"/>
          <w:sz w:val="28"/>
          <w:szCs w:val="28"/>
          <w:rtl/>
        </w:rPr>
      </w:pPr>
    </w:p>
    <w:p w14:paraId="6EE8AF5C" w14:textId="77777777" w:rsidR="00057588" w:rsidRPr="00D441C7" w:rsidRDefault="00057588" w:rsidP="00CA53F8">
      <w:pPr>
        <w:tabs>
          <w:tab w:val="right" w:pos="9927"/>
        </w:tabs>
        <w:bidi/>
        <w:ind w:left="96" w:right="142"/>
        <w:jc w:val="both"/>
        <w:rPr>
          <w:rFonts w:ascii="Traditional Arabic" w:hAnsi="Traditional Arabic" w:cs="Traditional Arabic"/>
          <w:sz w:val="28"/>
          <w:szCs w:val="28"/>
          <w:rtl/>
        </w:rPr>
      </w:pPr>
    </w:p>
    <w:p w14:paraId="14D39267" w14:textId="0340F687" w:rsidR="0097620B" w:rsidRPr="00057588" w:rsidRDefault="00915619" w:rsidP="00CA53F8">
      <w:pPr>
        <w:pStyle w:val="a3"/>
        <w:tabs>
          <w:tab w:val="right" w:pos="9927"/>
        </w:tabs>
        <w:bidi/>
        <w:spacing w:before="62"/>
        <w:ind w:right="142"/>
        <w:jc w:val="both"/>
        <w:rPr>
          <w:rFonts w:ascii="Traditional Arabic" w:hAnsi="Traditional Arabic" w:cs="Traditional Arabic"/>
          <w:b/>
          <w:bCs/>
          <w:sz w:val="28"/>
          <w:szCs w:val="28"/>
        </w:rPr>
      </w:pPr>
      <w:r w:rsidRPr="00057588">
        <w:rPr>
          <w:rFonts w:ascii="Traditional Arabic" w:hAnsi="Traditional Arabic" w:cs="Traditional Arabic"/>
          <w:b/>
          <w:bCs/>
          <w:sz w:val="28"/>
          <w:szCs w:val="28"/>
          <w:rtl/>
        </w:rPr>
        <w:t>الذكاء الاصطناعي التوليدي</w:t>
      </w:r>
    </w:p>
    <w:p w14:paraId="4DEA2838" w14:textId="77777777" w:rsidR="00CA53F8" w:rsidRDefault="00CA53F8" w:rsidP="00CA53F8">
      <w:pPr>
        <w:pStyle w:val="a3"/>
        <w:tabs>
          <w:tab w:val="right" w:pos="9927"/>
        </w:tabs>
        <w:bidi/>
        <w:spacing w:before="62"/>
        <w:ind w:right="142"/>
        <w:jc w:val="both"/>
        <w:rPr>
          <w:rFonts w:ascii="Traditional Arabic" w:hAnsi="Traditional Arabic" w:cs="Traditional Arabic"/>
          <w:sz w:val="28"/>
          <w:szCs w:val="28"/>
          <w:rtl/>
        </w:rPr>
      </w:pPr>
      <w:r w:rsidRPr="00CA53F8">
        <w:rPr>
          <w:rFonts w:ascii="Traditional Arabic" w:hAnsi="Traditional Arabic" w:cs="Traditional Arabic"/>
          <w:sz w:val="28"/>
          <w:szCs w:val="28"/>
          <w:rtl/>
        </w:rPr>
        <w:t>أنظمة ذكاء اصطناعي قادرة على توليد نصوص أو صور أو أسئلة أو أنشطة أو تغذية راجعة جديدة استنادًا إلى الأنماط المستخلصة من البيانات، مع ضرورة خضوع مخرجاتها للمراجعة البشرية قبل استخدامها في التعليم</w:t>
      </w:r>
      <w:r w:rsidRPr="00CA53F8">
        <w:rPr>
          <w:rFonts w:ascii="Traditional Arabic" w:hAnsi="Traditional Arabic" w:cs="Traditional Arabic"/>
          <w:sz w:val="28"/>
          <w:szCs w:val="28"/>
        </w:rPr>
        <w:t xml:space="preserve"> (Miao &amp; Holmes, 2023).</w:t>
      </w:r>
    </w:p>
    <w:p w14:paraId="1C527F41" w14:textId="5425EC61" w:rsidR="00915619" w:rsidRPr="00D441C7" w:rsidRDefault="00915619" w:rsidP="00CA53F8">
      <w:pPr>
        <w:pStyle w:val="a3"/>
        <w:tabs>
          <w:tab w:val="right" w:pos="9927"/>
        </w:tabs>
        <w:bidi/>
        <w:spacing w:before="62"/>
        <w:ind w:right="142"/>
        <w:jc w:val="both"/>
        <w:rPr>
          <w:rFonts w:ascii="Traditional Arabic" w:hAnsi="Traditional Arabic" w:cs="Traditional Arabic"/>
          <w:sz w:val="28"/>
          <w:szCs w:val="28"/>
        </w:rPr>
      </w:pPr>
      <w:r w:rsidRPr="00D441C7">
        <w:rPr>
          <w:rFonts w:ascii="Traditional Arabic" w:hAnsi="Traditional Arabic" w:cs="Traditional Arabic"/>
          <w:sz w:val="28"/>
          <w:szCs w:val="28"/>
          <w:rtl/>
        </w:rPr>
        <w:t>ويُعرّف إجرائيًا في هذه الدراسة بأنه :</w:t>
      </w:r>
    </w:p>
    <w:p w14:paraId="2E4F1377" w14:textId="6E3E5D86" w:rsidR="00152E9A" w:rsidRPr="00D441C7" w:rsidRDefault="00915619" w:rsidP="00CA53F8">
      <w:pPr>
        <w:pStyle w:val="a3"/>
        <w:tabs>
          <w:tab w:val="right" w:pos="9927"/>
        </w:tabs>
        <w:bidi/>
        <w:spacing w:before="62"/>
        <w:ind w:right="14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استخدام تطبيقات الذكاء الاصطناعي التوليدي في تحليل بيانات تعلم الطلاب واقتراح أنشطة تعليمية متمايزة تدعم قرارات التدريس داخل الصف .</w:t>
      </w:r>
    </w:p>
    <w:p w14:paraId="2AAA928D" w14:textId="77777777" w:rsidR="00915619" w:rsidRPr="00057588" w:rsidRDefault="00915619" w:rsidP="00CA53F8">
      <w:pPr>
        <w:pStyle w:val="a3"/>
        <w:tabs>
          <w:tab w:val="right" w:pos="9927"/>
        </w:tabs>
        <w:bidi/>
        <w:spacing w:before="62"/>
        <w:ind w:right="142"/>
        <w:jc w:val="both"/>
        <w:rPr>
          <w:rFonts w:ascii="Traditional Arabic" w:hAnsi="Traditional Arabic" w:cs="Traditional Arabic"/>
          <w:b/>
          <w:bCs/>
          <w:w w:val="82"/>
          <w:sz w:val="28"/>
          <w:szCs w:val="28"/>
          <w:rtl/>
        </w:rPr>
      </w:pPr>
      <w:r w:rsidRPr="00057588">
        <w:rPr>
          <w:rFonts w:ascii="Traditional Arabic" w:hAnsi="Traditional Arabic" w:cs="Traditional Arabic"/>
          <w:b/>
          <w:bCs/>
          <w:w w:val="82"/>
          <w:sz w:val="28"/>
          <w:szCs w:val="28"/>
          <w:rtl/>
        </w:rPr>
        <w:t>القيادة التعليمية</w:t>
      </w:r>
    </w:p>
    <w:p w14:paraId="6CC4E849" w14:textId="77777777" w:rsidR="0097620B" w:rsidRPr="00D441C7" w:rsidRDefault="0097620B" w:rsidP="00CA53F8">
      <w:pPr>
        <w:pStyle w:val="a3"/>
        <w:tabs>
          <w:tab w:val="right" w:pos="9927"/>
        </w:tabs>
        <w:bidi/>
        <w:spacing w:before="62"/>
        <w:ind w:right="142"/>
        <w:jc w:val="both"/>
        <w:rPr>
          <w:rFonts w:ascii="Traditional Arabic" w:hAnsi="Traditional Arabic" w:cs="Traditional Arabic"/>
          <w:sz w:val="28"/>
          <w:szCs w:val="28"/>
          <w:rtl/>
        </w:rPr>
      </w:pPr>
    </w:p>
    <w:p w14:paraId="59103A25" w14:textId="77777777" w:rsidR="00915619" w:rsidRPr="00D441C7" w:rsidRDefault="00915619" w:rsidP="00CA53F8">
      <w:pPr>
        <w:tabs>
          <w:tab w:val="right" w:pos="9927"/>
        </w:tabs>
        <w:bidi/>
        <w:spacing w:line="400" w:lineRule="auto"/>
        <w:ind w:left="96" w:right="142"/>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تشير إلى الممارسات التي يقوم بها قادة المدارس لتوجيه العملية التعليمية وتحسين</w:t>
      </w:r>
      <w:r w:rsidR="0001461F" w:rsidRPr="00D441C7">
        <w:rPr>
          <w:rFonts w:ascii="Traditional Arabic" w:hAnsi="Traditional Arabic" w:cs="Traditional Arabic"/>
          <w:w w:val="82"/>
          <w:sz w:val="28"/>
          <w:szCs w:val="28"/>
          <w:rtl/>
        </w:rPr>
        <w:t xml:space="preserve"> </w:t>
      </w:r>
    </w:p>
    <w:p w14:paraId="5BB846CA" w14:textId="725A6DE4" w:rsidR="00796DC1" w:rsidRDefault="0001461F" w:rsidP="00CA53F8">
      <w:pPr>
        <w:tabs>
          <w:tab w:val="right" w:pos="9927"/>
        </w:tabs>
        <w:bidi/>
        <w:spacing w:line="400" w:lineRule="auto"/>
        <w:ind w:right="142"/>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جودة التدريس والتعلم من خلال دعم المعلمين وتوفير البيئة المناسبة للتعلم .</w:t>
      </w:r>
    </w:p>
    <w:p w14:paraId="4780A6D9" w14:textId="77777777" w:rsidR="00915619" w:rsidRPr="00D441C7" w:rsidRDefault="00915619" w:rsidP="00CA53F8">
      <w:pPr>
        <w:tabs>
          <w:tab w:val="right" w:pos="9927"/>
        </w:tabs>
        <w:bidi/>
        <w:spacing w:line="400" w:lineRule="auto"/>
        <w:ind w:left="96" w:right="142"/>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ويُقصد بها إجرائيًا في هذه الدراسة:</w:t>
      </w:r>
    </w:p>
    <w:p w14:paraId="2D8DA927" w14:textId="77777777" w:rsidR="00324E6D" w:rsidRPr="00D441C7" w:rsidRDefault="00915619" w:rsidP="00CA53F8">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t>قدرة القيادات المدرسية، وفق نموذج هالينجر ومورفي المطور بالذكاء الاصطناعي التوليدي، على دعم قرارات المعلمين المتعلقة بالتمايز التعليمي داخل الصفوف الدراسية.</w:t>
      </w:r>
    </w:p>
    <w:p w14:paraId="4D9007A3" w14:textId="5A8B70A4" w:rsidR="00324E6D" w:rsidRPr="00D441C7" w:rsidRDefault="00915619" w:rsidP="004C4968">
      <w:pPr>
        <w:tabs>
          <w:tab w:val="right" w:pos="9927"/>
        </w:tabs>
        <w:bidi/>
        <w:spacing w:line="400" w:lineRule="auto"/>
        <w:ind w:left="96" w:right="142"/>
        <w:jc w:val="both"/>
        <w:rPr>
          <w:rFonts w:ascii="Traditional Arabic" w:hAnsi="Traditional Arabic" w:cs="Traditional Arabic"/>
          <w:w w:val="82"/>
          <w:sz w:val="28"/>
          <w:szCs w:val="28"/>
          <w:rtl/>
        </w:rPr>
      </w:pPr>
      <w:r>
        <w:rPr>
          <w:rFonts w:ascii="Traditional Arabic" w:hAnsi="Traditional Arabic" w:cs="Traditional Arabic"/>
          <w:w w:val="82"/>
          <w:sz w:val="28"/>
          <w:szCs w:val="28"/>
          <w:highlight w:val="yellow"/>
          <w:rtl/>
        </w:rPr>
        <w:t xml:space="preserve">النموذج القيادي </w:t>
      </w:r>
      <w:r w:rsidR="004C4968">
        <w:rPr>
          <w:rFonts w:ascii="Traditional Arabic" w:hAnsi="Traditional Arabic" w:cs="Traditional Arabic" w:hint="cs"/>
          <w:w w:val="82"/>
          <w:sz w:val="28"/>
          <w:szCs w:val="28"/>
          <w:highlight w:val="yellow"/>
          <w:rtl/>
        </w:rPr>
        <w:t>التكاملي المقترح</w:t>
      </w:r>
      <w:r>
        <w:rPr>
          <w:rFonts w:ascii="Traditional Arabic" w:hAnsi="Traditional Arabic" w:cs="Traditional Arabic"/>
          <w:w w:val="82"/>
          <w:sz w:val="28"/>
          <w:szCs w:val="28"/>
          <w:highlight w:val="yellow"/>
          <w:rtl/>
        </w:rPr>
        <w:t xml:space="preserve"> في هذه الدراسة</w:t>
      </w:r>
    </w:p>
    <w:p w14:paraId="2E9EFA3C" w14:textId="0C068CF6" w:rsidR="0097620B" w:rsidRPr="00D441C7" w:rsidRDefault="00915619" w:rsidP="00CA53F8">
      <w:pPr>
        <w:tabs>
          <w:tab w:val="right" w:pos="9927"/>
        </w:tabs>
        <w:bidi/>
        <w:spacing w:line="400" w:lineRule="auto"/>
        <w:ind w:left="96" w:right="142"/>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يقصد به إجرائيًا نموذج هالينجر ومورفي للقيادة التعليمية بعد تطويره بإضافة آليات الذكاء الاصطناعي التوليدي لتحليل بيانات تعلم الطلاب، واقتراح بدائل تعليمية متمايزة، ودعم قرارات القيادات المدرسية والمعلمين المرتبطة بالتمايز التعليمي.</w:t>
      </w:r>
    </w:p>
    <w:p w14:paraId="23F2AB10" w14:textId="28C567B5" w:rsidR="0001461F" w:rsidRPr="00CA53F8" w:rsidRDefault="0001461F" w:rsidP="00CA53F8">
      <w:pPr>
        <w:tabs>
          <w:tab w:val="right" w:pos="9927"/>
        </w:tabs>
        <w:bidi/>
        <w:spacing w:line="400" w:lineRule="auto"/>
        <w:ind w:right="142"/>
        <w:jc w:val="both"/>
        <w:rPr>
          <w:rFonts w:ascii="Traditional Arabic" w:hAnsi="Traditional Arabic" w:cs="Traditional Arabic"/>
          <w:b/>
          <w:bCs/>
          <w:w w:val="82"/>
          <w:sz w:val="28"/>
          <w:szCs w:val="28"/>
          <w:rtl/>
        </w:rPr>
      </w:pPr>
      <w:r w:rsidRPr="00CA53F8">
        <w:rPr>
          <w:rFonts w:ascii="Traditional Arabic" w:hAnsi="Traditional Arabic" w:cs="Traditional Arabic"/>
          <w:b/>
          <w:bCs/>
          <w:w w:val="82"/>
          <w:sz w:val="28"/>
          <w:szCs w:val="28"/>
          <w:rtl/>
        </w:rPr>
        <w:t xml:space="preserve">التمايز التعليمي </w:t>
      </w:r>
    </w:p>
    <w:p w14:paraId="0E8FB8DE" w14:textId="7C25CB42" w:rsidR="00CA53F8" w:rsidRDefault="00CA53F8" w:rsidP="00CA53F8">
      <w:pPr>
        <w:tabs>
          <w:tab w:val="right" w:pos="9927"/>
        </w:tabs>
        <w:bidi/>
        <w:spacing w:line="400" w:lineRule="auto"/>
        <w:ind w:right="142"/>
        <w:jc w:val="both"/>
        <w:rPr>
          <w:rFonts w:ascii="Traditional Arabic" w:hAnsi="Traditional Arabic" w:cs="Traditional Arabic"/>
          <w:w w:val="82"/>
          <w:sz w:val="28"/>
          <w:szCs w:val="28"/>
          <w:rtl/>
        </w:rPr>
      </w:pPr>
      <w:r w:rsidRPr="00CA53F8">
        <w:rPr>
          <w:rFonts w:ascii="Traditional Arabic" w:hAnsi="Traditional Arabic" w:cs="Traditional Arabic"/>
          <w:w w:val="82"/>
          <w:sz w:val="28"/>
          <w:szCs w:val="28"/>
          <w:rtl/>
        </w:rPr>
        <w:t>مدخل تربوي يقوم على تعديل المحتوى، وعمليات التعلم، والمنتجات التعليمية، وبيئة التعلم بما يتناسب مع استعدادات الطلاب واهتماماتهم واحتياجاتهم التعليمية</w:t>
      </w:r>
      <w:r w:rsidRPr="00CA53F8">
        <w:rPr>
          <w:rFonts w:ascii="Traditional Arabic" w:hAnsi="Traditional Arabic" w:cs="Traditional Arabic"/>
          <w:w w:val="82"/>
          <w:sz w:val="28"/>
          <w:szCs w:val="28"/>
        </w:rPr>
        <w:t xml:space="preserve"> (Tomlinson, 2017).</w:t>
      </w:r>
    </w:p>
    <w:p w14:paraId="5274D7A3" w14:textId="60AAABDA" w:rsidR="0001461F" w:rsidRPr="00CA53F8" w:rsidRDefault="0001461F" w:rsidP="00CA53F8">
      <w:pPr>
        <w:tabs>
          <w:tab w:val="right" w:pos="9927"/>
        </w:tabs>
        <w:bidi/>
        <w:spacing w:line="400" w:lineRule="auto"/>
        <w:ind w:right="142"/>
        <w:jc w:val="both"/>
        <w:rPr>
          <w:rFonts w:ascii="Traditional Arabic" w:hAnsi="Traditional Arabic" w:cs="Traditional Arabic"/>
          <w:b/>
          <w:bCs/>
          <w:w w:val="82"/>
          <w:sz w:val="28"/>
          <w:szCs w:val="28"/>
          <w:rtl/>
        </w:rPr>
      </w:pPr>
      <w:r w:rsidRPr="00CA53F8">
        <w:rPr>
          <w:rFonts w:ascii="Traditional Arabic" w:hAnsi="Traditional Arabic" w:cs="Traditional Arabic"/>
          <w:b/>
          <w:bCs/>
          <w:w w:val="82"/>
          <w:sz w:val="28"/>
          <w:szCs w:val="28"/>
          <w:rtl/>
        </w:rPr>
        <w:t>ويُعرّف إجرائيًا في هذه الدراسة بأنه :</w:t>
      </w:r>
    </w:p>
    <w:p w14:paraId="5C399992" w14:textId="113A3EBB" w:rsidR="00CA53F8" w:rsidRPr="00D441C7" w:rsidRDefault="00CA53F8" w:rsidP="00CA53F8">
      <w:pPr>
        <w:tabs>
          <w:tab w:val="right" w:pos="9927"/>
        </w:tabs>
        <w:bidi/>
        <w:spacing w:line="400" w:lineRule="auto"/>
        <w:ind w:left="96" w:right="142"/>
        <w:jc w:val="both"/>
        <w:rPr>
          <w:rFonts w:ascii="Traditional Arabic" w:hAnsi="Traditional Arabic" w:cs="Traditional Arabic"/>
          <w:w w:val="82"/>
          <w:sz w:val="28"/>
          <w:szCs w:val="28"/>
          <w:rtl/>
        </w:rPr>
      </w:pPr>
      <w:r w:rsidRPr="00CA53F8">
        <w:rPr>
          <w:rFonts w:ascii="Traditional Arabic" w:hAnsi="Traditional Arabic" w:cs="Traditional Arabic"/>
          <w:w w:val="82"/>
          <w:sz w:val="28"/>
          <w:szCs w:val="28"/>
          <w:rtl/>
        </w:rPr>
        <w:t>مجموعة القرارات والممارسات التي ينفذها المعلم لتنويع المحتوى والأنشطة والمهام والتقويم وفق مستويات الطلاب، وتقاس من خلال مقياس قرارات التمايز التعليمي وبطاقة ملاحظة الممارسات الصفية المعدتين للدراسة</w:t>
      </w:r>
      <w:r w:rsidR="0001461F" w:rsidRPr="00D441C7">
        <w:rPr>
          <w:rFonts w:ascii="Traditional Arabic" w:hAnsi="Traditional Arabic" w:cs="Traditional Arabic"/>
          <w:w w:val="82"/>
          <w:sz w:val="28"/>
          <w:szCs w:val="28"/>
          <w:rtl/>
        </w:rPr>
        <w:t>.</w:t>
      </w:r>
    </w:p>
    <w:p w14:paraId="68F7AC21" w14:textId="77777777" w:rsidR="0001461F" w:rsidRPr="00CA53F8" w:rsidRDefault="0001461F" w:rsidP="00CA53F8">
      <w:pPr>
        <w:tabs>
          <w:tab w:val="right" w:pos="9927"/>
        </w:tabs>
        <w:bidi/>
        <w:spacing w:line="400" w:lineRule="auto"/>
        <w:ind w:right="142"/>
        <w:jc w:val="both"/>
        <w:rPr>
          <w:rFonts w:ascii="Traditional Arabic" w:hAnsi="Traditional Arabic" w:cs="Traditional Arabic"/>
          <w:b/>
          <w:bCs/>
          <w:w w:val="82"/>
          <w:sz w:val="28"/>
          <w:szCs w:val="28"/>
          <w:rtl/>
        </w:rPr>
      </w:pPr>
      <w:r w:rsidRPr="00CA53F8">
        <w:rPr>
          <w:rFonts w:ascii="Traditional Arabic" w:hAnsi="Traditional Arabic" w:cs="Traditional Arabic"/>
          <w:b/>
          <w:bCs/>
          <w:w w:val="82"/>
          <w:sz w:val="28"/>
          <w:szCs w:val="28"/>
          <w:rtl/>
        </w:rPr>
        <w:t>التحصيل الدراسي</w:t>
      </w:r>
    </w:p>
    <w:p w14:paraId="6E2A3D38" w14:textId="77777777" w:rsidR="00CA53F8" w:rsidRDefault="00CA53F8" w:rsidP="00CA53F8">
      <w:pPr>
        <w:tabs>
          <w:tab w:val="right" w:pos="9927"/>
        </w:tabs>
        <w:bidi/>
        <w:spacing w:line="400" w:lineRule="auto"/>
        <w:ind w:right="142"/>
        <w:jc w:val="both"/>
        <w:rPr>
          <w:rFonts w:ascii="Traditional Arabic" w:hAnsi="Traditional Arabic" w:cs="Traditional Arabic"/>
          <w:w w:val="82"/>
          <w:sz w:val="28"/>
          <w:szCs w:val="28"/>
          <w:rtl/>
        </w:rPr>
      </w:pPr>
      <w:r w:rsidRPr="00CA53F8">
        <w:rPr>
          <w:rFonts w:ascii="Traditional Arabic" w:hAnsi="Traditional Arabic" w:cs="Traditional Arabic"/>
          <w:w w:val="82"/>
          <w:sz w:val="28"/>
          <w:szCs w:val="28"/>
          <w:rtl/>
        </w:rPr>
        <w:t>مستوى إتقان الطلاب للمعارف والمهارات المحددة في الوحدة أو المادة الدراسية المستهدفة، ويقاس إجرائيًا بالدرجة التي يحصل عليها الطالب في الاختبار التحصيلي المعد للدراسة.</w:t>
      </w:r>
    </w:p>
    <w:p w14:paraId="2DDB3A51" w14:textId="42E88B06" w:rsidR="0001461F" w:rsidRPr="00D441C7" w:rsidRDefault="0001461F" w:rsidP="00CA53F8">
      <w:pPr>
        <w:tabs>
          <w:tab w:val="right" w:pos="9927"/>
        </w:tabs>
        <w:bidi/>
        <w:spacing w:line="400" w:lineRule="auto"/>
        <w:ind w:right="142"/>
        <w:jc w:val="both"/>
        <w:rPr>
          <w:rFonts w:ascii="Traditional Arabic" w:hAnsi="Traditional Arabic" w:cs="Traditional Arabic"/>
          <w:w w:val="82"/>
          <w:sz w:val="28"/>
          <w:szCs w:val="28"/>
          <w:rtl/>
        </w:rPr>
      </w:pPr>
      <w:r w:rsidRPr="00D441C7">
        <w:rPr>
          <w:rFonts w:ascii="Traditional Arabic" w:hAnsi="Traditional Arabic" w:cs="Traditional Arabic"/>
          <w:w w:val="82"/>
          <w:sz w:val="28"/>
          <w:szCs w:val="28"/>
          <w:rtl/>
        </w:rPr>
        <w:t>ويُقصد به إجرائيًا في هذه الدراسة</w:t>
      </w:r>
      <w:r w:rsidRPr="00D441C7">
        <w:rPr>
          <w:rFonts w:ascii="Traditional Arabic" w:hAnsi="Traditional Arabic" w:cs="Traditional Arabic"/>
          <w:w w:val="82"/>
          <w:sz w:val="28"/>
          <w:szCs w:val="28"/>
        </w:rPr>
        <w:t>:</w:t>
      </w:r>
    </w:p>
    <w:p w14:paraId="4E590A18" w14:textId="49071817" w:rsidR="0092791A" w:rsidRPr="00D441C7" w:rsidRDefault="0001461F" w:rsidP="004C4968">
      <w:pPr>
        <w:tabs>
          <w:tab w:val="right" w:pos="9927"/>
        </w:tabs>
        <w:bidi/>
        <w:spacing w:line="400" w:lineRule="auto"/>
        <w:ind w:right="142"/>
        <w:jc w:val="both"/>
        <w:rPr>
          <w:rFonts w:ascii="Traditional Arabic" w:hAnsi="Traditional Arabic" w:cs="Traditional Arabic"/>
          <w:w w:val="82"/>
          <w:sz w:val="28"/>
          <w:szCs w:val="28"/>
        </w:rPr>
      </w:pPr>
      <w:r>
        <w:rPr>
          <w:rFonts w:ascii="Traditional Arabic" w:hAnsi="Traditional Arabic" w:cs="Traditional Arabic"/>
          <w:w w:val="82"/>
          <w:sz w:val="28"/>
          <w:szCs w:val="28"/>
          <w:highlight w:val="yellow"/>
          <w:rtl/>
        </w:rPr>
        <w:t xml:space="preserve">الدرجة التي يحصل عليها الطالب في الاختبار التحصيلي المعد لأغراض هذه الدراسة بعد تطبيق النموذج القيادي </w:t>
      </w:r>
      <w:r w:rsidR="004C4968">
        <w:rPr>
          <w:rFonts w:ascii="Traditional Arabic" w:hAnsi="Traditional Arabic" w:cs="Traditional Arabic" w:hint="cs"/>
          <w:w w:val="82"/>
          <w:sz w:val="28"/>
          <w:szCs w:val="28"/>
          <w:highlight w:val="yellow"/>
          <w:rtl/>
        </w:rPr>
        <w:t xml:space="preserve">التكاملي المقترح </w:t>
      </w:r>
      <w:r>
        <w:rPr>
          <w:rFonts w:ascii="Traditional Arabic" w:hAnsi="Traditional Arabic" w:cs="Traditional Arabic"/>
          <w:w w:val="82"/>
          <w:sz w:val="28"/>
          <w:szCs w:val="28"/>
          <w:highlight w:val="yellow"/>
          <w:rtl/>
        </w:rPr>
        <w:t>.</w:t>
      </w:r>
    </w:p>
    <w:p w14:paraId="48E529CD" w14:textId="77777777" w:rsidR="00324E6D" w:rsidRPr="00CA53F8" w:rsidRDefault="00E15D5C" w:rsidP="00CA53F8">
      <w:pPr>
        <w:tabs>
          <w:tab w:val="right" w:pos="9927"/>
        </w:tabs>
        <w:bidi/>
        <w:spacing w:line="400" w:lineRule="auto"/>
        <w:ind w:left="96" w:right="142"/>
        <w:jc w:val="both"/>
        <w:rPr>
          <w:rFonts w:ascii="Traditional Arabic" w:hAnsi="Traditional Arabic" w:cs="Traditional Arabic"/>
          <w:b/>
          <w:bCs/>
          <w:w w:val="82"/>
          <w:sz w:val="32"/>
          <w:szCs w:val="32"/>
          <w:rtl/>
        </w:rPr>
      </w:pPr>
      <w:r w:rsidRPr="00CA53F8">
        <w:rPr>
          <w:rFonts w:ascii="Traditional Arabic" w:hAnsi="Traditional Arabic" w:cs="Traditional Arabic"/>
          <w:b/>
          <w:bCs/>
          <w:w w:val="82"/>
          <w:sz w:val="32"/>
          <w:szCs w:val="32"/>
          <w:rtl/>
        </w:rPr>
        <w:t>إﺟﺮاءات</w:t>
      </w:r>
      <w:r w:rsidR="00152E9A" w:rsidRPr="00CA53F8">
        <w:rPr>
          <w:rFonts w:ascii="Traditional Arabic" w:hAnsi="Traditional Arabic" w:cs="Traditional Arabic" w:hint="cs"/>
          <w:b/>
          <w:bCs/>
          <w:w w:val="82"/>
          <w:sz w:val="32"/>
          <w:szCs w:val="32"/>
          <w:rtl/>
        </w:rPr>
        <w:t xml:space="preserve"> </w:t>
      </w:r>
      <w:r w:rsidRPr="00CA53F8">
        <w:rPr>
          <w:rFonts w:ascii="Traditional Arabic" w:hAnsi="Traditional Arabic" w:cs="Traditional Arabic"/>
          <w:b/>
          <w:bCs/>
          <w:spacing w:val="-63"/>
          <w:w w:val="82"/>
          <w:sz w:val="32"/>
          <w:szCs w:val="32"/>
          <w:rtl/>
        </w:rPr>
        <w:t xml:space="preserve"> </w:t>
      </w:r>
      <w:r w:rsidRPr="00CA53F8">
        <w:rPr>
          <w:rFonts w:ascii="Traditional Arabic" w:hAnsi="Traditional Arabic" w:cs="Traditional Arabic"/>
          <w:b/>
          <w:bCs/>
          <w:w w:val="82"/>
          <w:sz w:val="32"/>
          <w:szCs w:val="32"/>
          <w:rtl/>
        </w:rPr>
        <w:t>اﻟﺪراﺳﺔ</w:t>
      </w:r>
      <w:r w:rsidRPr="00CA53F8">
        <w:rPr>
          <w:rFonts w:ascii="Traditional Arabic" w:hAnsi="Traditional Arabic" w:cs="Traditional Arabic"/>
          <w:b/>
          <w:bCs/>
          <w:w w:val="82"/>
          <w:sz w:val="32"/>
          <w:szCs w:val="32"/>
        </w:rPr>
        <w:t>:</w:t>
      </w:r>
      <w:r w:rsidRPr="00CA53F8">
        <w:rPr>
          <w:rFonts w:ascii="Traditional Arabic" w:hAnsi="Traditional Arabic" w:cs="Traditional Arabic"/>
          <w:b/>
          <w:bCs/>
          <w:spacing w:val="-9"/>
          <w:w w:val="82"/>
          <w:sz w:val="32"/>
          <w:szCs w:val="32"/>
          <w:rtl/>
        </w:rPr>
        <w:t xml:space="preserve"> </w:t>
      </w:r>
    </w:p>
    <w:p w14:paraId="1A816EFF" w14:textId="77777777" w:rsidR="00171B71" w:rsidRPr="00CA53F8" w:rsidRDefault="00E15D5C" w:rsidP="00CA53F8">
      <w:pPr>
        <w:tabs>
          <w:tab w:val="right" w:pos="9927"/>
        </w:tabs>
        <w:bidi/>
        <w:spacing w:line="400" w:lineRule="auto"/>
        <w:ind w:left="96" w:right="142"/>
        <w:jc w:val="both"/>
        <w:rPr>
          <w:rFonts w:ascii="Traditional Arabic" w:hAnsi="Traditional Arabic" w:cs="Traditional Arabic"/>
          <w:b/>
          <w:bCs/>
          <w:sz w:val="32"/>
          <w:szCs w:val="32"/>
        </w:rPr>
      </w:pPr>
      <w:r w:rsidRPr="00CA53F8">
        <w:rPr>
          <w:rFonts w:ascii="Traditional Arabic" w:hAnsi="Traditional Arabic" w:cs="Traditional Arabic"/>
          <w:b/>
          <w:bCs/>
          <w:w w:val="81"/>
          <w:sz w:val="32"/>
          <w:szCs w:val="32"/>
          <w:rtl/>
        </w:rPr>
        <w:t>ﻣﻨﻬﺞ</w:t>
      </w:r>
      <w:r w:rsidRPr="00CA53F8">
        <w:rPr>
          <w:rFonts w:ascii="Traditional Arabic" w:hAnsi="Traditional Arabic" w:cs="Traditional Arabic"/>
          <w:b/>
          <w:bCs/>
          <w:spacing w:val="-20"/>
          <w:w w:val="81"/>
          <w:sz w:val="32"/>
          <w:szCs w:val="32"/>
          <w:rtl/>
        </w:rPr>
        <w:t xml:space="preserve"> </w:t>
      </w:r>
      <w:r w:rsidR="00152E9A" w:rsidRPr="00CA53F8">
        <w:rPr>
          <w:rFonts w:ascii="Traditional Arabic" w:hAnsi="Traditional Arabic" w:cs="Traditional Arabic" w:hint="cs"/>
          <w:b/>
          <w:bCs/>
          <w:w w:val="81"/>
          <w:sz w:val="32"/>
          <w:szCs w:val="32"/>
          <w:rtl/>
        </w:rPr>
        <w:t xml:space="preserve"> </w:t>
      </w:r>
      <w:r w:rsidRPr="00CA53F8">
        <w:rPr>
          <w:rFonts w:ascii="Traditional Arabic" w:hAnsi="Traditional Arabic" w:cs="Traditional Arabic"/>
          <w:b/>
          <w:bCs/>
          <w:w w:val="81"/>
          <w:sz w:val="32"/>
          <w:szCs w:val="32"/>
          <w:rtl/>
        </w:rPr>
        <w:t>اﻟﺪراﺳﺔ</w:t>
      </w:r>
      <w:r w:rsidRPr="00CA53F8">
        <w:rPr>
          <w:rFonts w:ascii="Traditional Arabic" w:hAnsi="Traditional Arabic" w:cs="Traditional Arabic"/>
          <w:b/>
          <w:bCs/>
          <w:w w:val="81"/>
          <w:sz w:val="32"/>
          <w:szCs w:val="32"/>
        </w:rPr>
        <w:t>:</w:t>
      </w:r>
    </w:p>
    <w:p w14:paraId="728BF816" w14:textId="77777777" w:rsidR="00171B71" w:rsidRPr="00D441C7" w:rsidRDefault="00171B71" w:rsidP="00CA53F8">
      <w:pPr>
        <w:pStyle w:val="a3"/>
        <w:tabs>
          <w:tab w:val="right" w:pos="9927"/>
        </w:tabs>
        <w:bidi/>
        <w:spacing w:line="20" w:lineRule="exact"/>
        <w:ind w:left="-327" w:right="142"/>
        <w:jc w:val="both"/>
        <w:rPr>
          <w:rFonts w:ascii="Traditional Arabic" w:hAnsi="Traditional Arabic" w:cs="Traditional Arabic"/>
          <w:sz w:val="28"/>
          <w:szCs w:val="28"/>
        </w:rPr>
      </w:pPr>
    </w:p>
    <w:p w14:paraId="43EEE337" w14:textId="6B236C85" w:rsidR="00CA53F8" w:rsidRPr="00CA53F8" w:rsidRDefault="00CA53F8" w:rsidP="00CA53F8">
      <w:p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Pr>
        <w:t xml:space="preserve">  </w:t>
      </w:r>
      <w:r w:rsidRPr="00CA53F8">
        <w:rPr>
          <w:rFonts w:ascii="Traditional Arabic" w:hAnsi="Traditional Arabic" w:cs="Traditional Arabic"/>
          <w:b/>
          <w:bCs/>
          <w:sz w:val="28"/>
          <w:szCs w:val="28"/>
          <w:rtl/>
        </w:rPr>
        <w:t>مرحلة بناء النموذج</w:t>
      </w:r>
      <w:r w:rsidRPr="00CA53F8">
        <w:rPr>
          <w:rFonts w:ascii="Traditional Arabic" w:hAnsi="Traditional Arabic" w:cs="Traditional Arabic"/>
          <w:b/>
          <w:bCs/>
          <w:sz w:val="28"/>
          <w:szCs w:val="28"/>
        </w:rPr>
        <w:t>:</w:t>
      </w:r>
      <w:r w:rsidRPr="00CA53F8">
        <w:rPr>
          <w:rFonts w:ascii="Traditional Arabic" w:hAnsi="Traditional Arabic" w:cs="Traditional Arabic"/>
          <w:sz w:val="28"/>
          <w:szCs w:val="28"/>
        </w:rPr>
        <w:t xml:space="preserve"> </w:t>
      </w:r>
      <w:r w:rsidRPr="00CA53F8">
        <w:rPr>
          <w:rFonts w:ascii="Traditional Arabic" w:hAnsi="Traditional Arabic" w:cs="Traditional Arabic"/>
          <w:sz w:val="28"/>
          <w:szCs w:val="28"/>
          <w:rtl/>
        </w:rPr>
        <w:t>تستخدم المنهج الوصفي التحليلي في مراجعة الأدبيات وتحديد المتطلبات والأبعاد، مع استخدام أسلوب تحكيم الخبراء أو أسلوب دلفاي للتحقق من صلاحية النموذج المقترح</w:t>
      </w:r>
      <w:r w:rsidRPr="00CA53F8">
        <w:rPr>
          <w:rFonts w:ascii="Traditional Arabic" w:hAnsi="Traditional Arabic" w:cs="Traditional Arabic"/>
          <w:sz w:val="28"/>
          <w:szCs w:val="28"/>
        </w:rPr>
        <w:t xml:space="preserve">. </w:t>
      </w:r>
    </w:p>
    <w:p w14:paraId="5B6EDB1A" w14:textId="49070907" w:rsidR="00796DC1" w:rsidRPr="00D441C7" w:rsidRDefault="00CA53F8" w:rsidP="00CA53F8">
      <w:pPr>
        <w:tabs>
          <w:tab w:val="right" w:pos="9927"/>
        </w:tabs>
        <w:bidi/>
        <w:ind w:right="142"/>
        <w:jc w:val="both"/>
        <w:rPr>
          <w:rFonts w:ascii="Traditional Arabic" w:hAnsi="Traditional Arabic" w:cs="Traditional Arabic"/>
          <w:w w:val="85"/>
          <w:sz w:val="28"/>
          <w:szCs w:val="28"/>
          <w:rtl/>
        </w:rPr>
      </w:pPr>
      <w:r w:rsidRPr="00CA53F8">
        <w:rPr>
          <w:rFonts w:ascii="Traditional Arabic" w:hAnsi="Traditional Arabic" w:cs="Traditional Arabic"/>
          <w:sz w:val="28"/>
          <w:szCs w:val="28"/>
        </w:rPr>
        <w:t xml:space="preserve">  </w:t>
      </w:r>
      <w:r w:rsidRPr="00CA53F8">
        <w:rPr>
          <w:rFonts w:ascii="Traditional Arabic" w:hAnsi="Traditional Arabic" w:cs="Traditional Arabic"/>
          <w:b/>
          <w:bCs/>
          <w:sz w:val="28"/>
          <w:szCs w:val="28"/>
          <w:rtl/>
        </w:rPr>
        <w:t>مرحلة اختبار النموذج</w:t>
      </w:r>
      <w:r w:rsidRPr="00CA53F8">
        <w:rPr>
          <w:rFonts w:ascii="Traditional Arabic" w:hAnsi="Traditional Arabic" w:cs="Traditional Arabic"/>
          <w:b/>
          <w:bCs/>
          <w:sz w:val="28"/>
          <w:szCs w:val="28"/>
        </w:rPr>
        <w:t>:</w:t>
      </w:r>
      <w:r w:rsidRPr="00CA53F8">
        <w:rPr>
          <w:rFonts w:ascii="Traditional Arabic" w:hAnsi="Traditional Arabic" w:cs="Traditional Arabic"/>
          <w:sz w:val="28"/>
          <w:szCs w:val="28"/>
        </w:rPr>
        <w:t xml:space="preserve"> </w:t>
      </w:r>
      <w:r w:rsidRPr="00CA53F8">
        <w:rPr>
          <w:rFonts w:ascii="Traditional Arabic" w:hAnsi="Traditional Arabic" w:cs="Traditional Arabic"/>
          <w:sz w:val="28"/>
          <w:szCs w:val="28"/>
          <w:rtl/>
        </w:rPr>
        <w:t>تستخدم المنهج شبه التجريبي بتصميم المجموعتين التجريبية والضابطة والقياسين القبلي والبعدي، للتحقق من أثر النموذج في قرارات التمايز وممارساته والتحصيل الدراسي</w:t>
      </w:r>
      <w:r w:rsidRPr="00CA53F8">
        <w:rPr>
          <w:rFonts w:ascii="Traditional Arabic" w:hAnsi="Traditional Arabic" w:cs="Traditional Arabic"/>
          <w:sz w:val="28"/>
          <w:szCs w:val="28"/>
        </w:rPr>
        <w:t>.</w:t>
      </w:r>
    </w:p>
    <w:p w14:paraId="46D86836" w14:textId="77777777" w:rsidR="00324E6D" w:rsidRPr="00CA53F8" w:rsidRDefault="00E15D5C" w:rsidP="00CA53F8">
      <w:pPr>
        <w:tabs>
          <w:tab w:val="right" w:pos="9927"/>
        </w:tabs>
        <w:bidi/>
        <w:ind w:left="96" w:right="142"/>
        <w:jc w:val="both"/>
        <w:rPr>
          <w:rFonts w:ascii="Traditional Arabic" w:hAnsi="Traditional Arabic" w:cs="Traditional Arabic"/>
          <w:b/>
          <w:bCs/>
          <w:sz w:val="32"/>
          <w:szCs w:val="32"/>
          <w:rtl/>
        </w:rPr>
      </w:pPr>
      <w:r w:rsidRPr="00CA53F8">
        <w:rPr>
          <w:rFonts w:ascii="Traditional Arabic" w:hAnsi="Traditional Arabic" w:cs="Traditional Arabic"/>
          <w:b/>
          <w:bCs/>
          <w:w w:val="85"/>
          <w:sz w:val="32"/>
          <w:szCs w:val="32"/>
          <w:rtl/>
        </w:rPr>
        <w:t>ﻣﺠﺘﻤﻊ</w:t>
      </w:r>
      <w:r w:rsidRPr="00CA53F8">
        <w:rPr>
          <w:rFonts w:ascii="Traditional Arabic" w:hAnsi="Traditional Arabic" w:cs="Traditional Arabic"/>
          <w:b/>
          <w:bCs/>
          <w:spacing w:val="-86"/>
          <w:w w:val="85"/>
          <w:sz w:val="32"/>
          <w:szCs w:val="32"/>
          <w:rtl/>
        </w:rPr>
        <w:t xml:space="preserve"> </w:t>
      </w:r>
      <w:r w:rsidR="00152E9A" w:rsidRPr="00CA53F8">
        <w:rPr>
          <w:rFonts w:ascii="Traditional Arabic" w:hAnsi="Traditional Arabic" w:cs="Traditional Arabic" w:hint="cs"/>
          <w:b/>
          <w:bCs/>
          <w:w w:val="85"/>
          <w:sz w:val="32"/>
          <w:szCs w:val="32"/>
          <w:rtl/>
        </w:rPr>
        <w:t xml:space="preserve"> </w:t>
      </w:r>
      <w:r w:rsidRPr="00CA53F8">
        <w:rPr>
          <w:rFonts w:ascii="Traditional Arabic" w:hAnsi="Traditional Arabic" w:cs="Traditional Arabic"/>
          <w:b/>
          <w:bCs/>
          <w:w w:val="85"/>
          <w:sz w:val="32"/>
          <w:szCs w:val="32"/>
          <w:rtl/>
        </w:rPr>
        <w:t>وﻋﻴﻨﺔ</w:t>
      </w:r>
      <w:r w:rsidR="00152E9A" w:rsidRPr="00CA53F8">
        <w:rPr>
          <w:rFonts w:ascii="Traditional Arabic" w:hAnsi="Traditional Arabic" w:cs="Traditional Arabic" w:hint="cs"/>
          <w:b/>
          <w:bCs/>
          <w:w w:val="85"/>
          <w:sz w:val="32"/>
          <w:szCs w:val="32"/>
          <w:rtl/>
        </w:rPr>
        <w:t xml:space="preserve"> </w:t>
      </w:r>
      <w:r w:rsidRPr="00CA53F8">
        <w:rPr>
          <w:rFonts w:ascii="Traditional Arabic" w:hAnsi="Traditional Arabic" w:cs="Traditional Arabic"/>
          <w:b/>
          <w:bCs/>
          <w:spacing w:val="-86"/>
          <w:w w:val="85"/>
          <w:sz w:val="32"/>
          <w:szCs w:val="32"/>
          <w:rtl/>
        </w:rPr>
        <w:t xml:space="preserve"> </w:t>
      </w:r>
      <w:r w:rsidRPr="00CA53F8">
        <w:rPr>
          <w:rFonts w:ascii="Traditional Arabic" w:hAnsi="Traditional Arabic" w:cs="Traditional Arabic"/>
          <w:b/>
          <w:bCs/>
          <w:w w:val="85"/>
          <w:sz w:val="32"/>
          <w:szCs w:val="32"/>
          <w:rtl/>
        </w:rPr>
        <w:t>اﻟﺪراﺳﺔ</w:t>
      </w:r>
      <w:r w:rsidRPr="00CA53F8">
        <w:rPr>
          <w:rFonts w:ascii="Traditional Arabic" w:hAnsi="Traditional Arabic" w:cs="Traditional Arabic"/>
          <w:b/>
          <w:bCs/>
          <w:w w:val="85"/>
          <w:sz w:val="32"/>
          <w:szCs w:val="32"/>
        </w:rPr>
        <w:t>:</w:t>
      </w:r>
    </w:p>
    <w:p w14:paraId="39718CD7" w14:textId="5E80DCD0" w:rsidR="00171B71" w:rsidRPr="00CA53F8" w:rsidRDefault="00E15D5C" w:rsidP="00CA53F8">
      <w:pPr>
        <w:tabs>
          <w:tab w:val="right" w:pos="9927"/>
        </w:tabs>
        <w:bidi/>
        <w:spacing w:before="272"/>
        <w:ind w:left="96" w:right="142"/>
        <w:jc w:val="both"/>
        <w:rPr>
          <w:rFonts w:ascii="Traditional Arabic" w:hAnsi="Traditional Arabic" w:cs="Traditional Arabic"/>
          <w:sz w:val="32"/>
          <w:szCs w:val="32"/>
        </w:rPr>
      </w:pPr>
      <w:r w:rsidRPr="00CA53F8">
        <w:rPr>
          <w:rFonts w:ascii="Traditional Arabic" w:hAnsi="Traditional Arabic" w:cs="Traditional Arabic"/>
          <w:b/>
          <w:bCs/>
          <w:w w:val="82"/>
          <w:sz w:val="32"/>
          <w:szCs w:val="32"/>
          <w:rtl/>
        </w:rPr>
        <w:t>ﻣﺠﺘﻤﻊ</w:t>
      </w:r>
      <w:r w:rsidR="00152E9A" w:rsidRPr="00CA53F8">
        <w:rPr>
          <w:rFonts w:ascii="Traditional Arabic" w:hAnsi="Traditional Arabic" w:cs="Traditional Arabic" w:hint="cs"/>
          <w:b/>
          <w:bCs/>
          <w:w w:val="82"/>
          <w:sz w:val="32"/>
          <w:szCs w:val="32"/>
          <w:rtl/>
        </w:rPr>
        <w:t xml:space="preserve"> </w:t>
      </w:r>
      <w:r w:rsidRPr="00CA53F8">
        <w:rPr>
          <w:rFonts w:ascii="Traditional Arabic" w:hAnsi="Traditional Arabic" w:cs="Traditional Arabic"/>
          <w:b/>
          <w:bCs/>
          <w:spacing w:val="-51"/>
          <w:w w:val="82"/>
          <w:sz w:val="32"/>
          <w:szCs w:val="32"/>
          <w:rtl/>
        </w:rPr>
        <w:t xml:space="preserve"> </w:t>
      </w:r>
      <w:r w:rsidRPr="00CA53F8">
        <w:rPr>
          <w:rFonts w:ascii="Traditional Arabic" w:hAnsi="Traditional Arabic" w:cs="Traditional Arabic"/>
          <w:b/>
          <w:bCs/>
          <w:w w:val="82"/>
          <w:sz w:val="32"/>
          <w:szCs w:val="32"/>
          <w:rtl/>
        </w:rPr>
        <w:t>اﻟﺪراﺳﺔ</w:t>
      </w:r>
    </w:p>
    <w:p w14:paraId="37AE54B5" w14:textId="71BBB72C" w:rsidR="00CA53F8" w:rsidRPr="00CA53F8" w:rsidRDefault="00CA53F8" w:rsidP="00A61B20">
      <w:pPr>
        <w:tabs>
          <w:tab w:val="right" w:pos="9927"/>
        </w:tabs>
        <w:bidi/>
        <w:ind w:left="96"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يتكون مجتمع الدراسة الميداني من المدارس الحكومية</w:t>
      </w:r>
      <w:r w:rsidR="00A61B20">
        <w:rPr>
          <w:rFonts w:ascii="Traditional Arabic" w:hAnsi="Traditional Arabic" w:cs="Traditional Arabic"/>
          <w:sz w:val="28"/>
          <w:szCs w:val="28"/>
          <w:rtl/>
        </w:rPr>
        <w:t xml:space="preserve"> المتوسطة التابعة لإدارة تعليم </w:t>
      </w:r>
      <w:r w:rsidR="00AB1E47">
        <w:rPr>
          <w:rFonts w:ascii="Traditional Arabic" w:hAnsi="Traditional Arabic" w:cs="Traditional Arabic" w:hint="cs"/>
          <w:sz w:val="28"/>
          <w:szCs w:val="28"/>
          <w:rtl/>
        </w:rPr>
        <w:t>الرياض</w:t>
      </w:r>
      <w:r w:rsidR="00A61B20">
        <w:rPr>
          <w:rFonts w:ascii="Traditional Arabic" w:hAnsi="Traditional Arabic" w:cs="Traditional Arabic" w:hint="cs"/>
          <w:sz w:val="28"/>
          <w:szCs w:val="28"/>
          <w:rtl/>
        </w:rPr>
        <w:t xml:space="preserve"> </w:t>
      </w:r>
      <w:r w:rsidRPr="00CA53F8">
        <w:rPr>
          <w:rFonts w:ascii="Traditional Arabic" w:hAnsi="Traditional Arabic" w:cs="Traditional Arabic"/>
          <w:sz w:val="28"/>
          <w:szCs w:val="28"/>
          <w:rtl/>
        </w:rPr>
        <w:t xml:space="preserve">خلال العام الدراسي </w:t>
      </w:r>
      <w:r w:rsidR="00A61B20">
        <w:rPr>
          <w:rFonts w:ascii="Traditional Arabic" w:hAnsi="Traditional Arabic" w:cs="Traditional Arabic" w:hint="cs"/>
          <w:sz w:val="28"/>
          <w:szCs w:val="28"/>
          <w:rtl/>
        </w:rPr>
        <w:t>1448</w:t>
      </w:r>
      <w:r w:rsidR="00AB1E47">
        <w:rPr>
          <w:rFonts w:ascii="Traditional Arabic" w:hAnsi="Traditional Arabic" w:cs="Traditional Arabic" w:hint="cs"/>
          <w:sz w:val="28"/>
          <w:szCs w:val="28"/>
          <w:rtl/>
        </w:rPr>
        <w:t>هـ</w:t>
      </w:r>
      <w:r w:rsidRPr="00CA53F8">
        <w:rPr>
          <w:rFonts w:ascii="Traditional Arabic" w:hAnsi="Traditional Arabic" w:cs="Traditional Arabic"/>
          <w:sz w:val="28"/>
          <w:szCs w:val="28"/>
          <w:rtl/>
        </w:rPr>
        <w:t xml:space="preserve">، ويشمل مدارس المرحلة المتوسطة، وقادة هذه المدارس، ومعلمي مادة </w:t>
      </w:r>
      <w:r w:rsidR="00AB1E47">
        <w:rPr>
          <w:rFonts w:ascii="Traditional Arabic" w:hAnsi="Traditional Arabic" w:cs="Traditional Arabic" w:hint="cs"/>
          <w:sz w:val="28"/>
          <w:szCs w:val="28"/>
          <w:rtl/>
        </w:rPr>
        <w:t>الرياضيات</w:t>
      </w:r>
      <w:r w:rsidRPr="00CA53F8">
        <w:rPr>
          <w:rFonts w:ascii="Traditional Arabic" w:hAnsi="Traditional Arabic" w:cs="Traditional Arabic"/>
          <w:sz w:val="28"/>
          <w:szCs w:val="28"/>
          <w:rtl/>
        </w:rPr>
        <w:t xml:space="preserve">، وطلاب الصف </w:t>
      </w:r>
      <w:r w:rsidR="00AB1E47">
        <w:rPr>
          <w:rFonts w:ascii="Traditional Arabic" w:hAnsi="Traditional Arabic" w:cs="Traditional Arabic" w:hint="cs"/>
          <w:sz w:val="28"/>
          <w:szCs w:val="28"/>
          <w:rtl/>
        </w:rPr>
        <w:t>الثاني متوسط</w:t>
      </w:r>
      <w:r w:rsidRPr="00CA53F8">
        <w:rPr>
          <w:rFonts w:ascii="Traditional Arabic" w:hAnsi="Traditional Arabic" w:cs="Traditional Arabic"/>
          <w:sz w:val="28"/>
          <w:szCs w:val="28"/>
          <w:rtl/>
        </w:rPr>
        <w:t xml:space="preserve"> المسجلين فيها</w:t>
      </w:r>
      <w:r w:rsidRPr="00CA53F8">
        <w:rPr>
          <w:rFonts w:ascii="Traditional Arabic" w:hAnsi="Traditional Arabic" w:cs="Traditional Arabic"/>
          <w:sz w:val="28"/>
          <w:szCs w:val="28"/>
        </w:rPr>
        <w:t>.</w:t>
      </w:r>
    </w:p>
    <w:p w14:paraId="7B4202F7" w14:textId="2BE0EC63" w:rsidR="00171B71" w:rsidRPr="00CA53F8" w:rsidRDefault="00E15D5C" w:rsidP="00CA53F8">
      <w:pPr>
        <w:tabs>
          <w:tab w:val="right" w:pos="9927"/>
        </w:tabs>
        <w:bidi/>
        <w:ind w:left="96" w:right="142"/>
        <w:jc w:val="both"/>
        <w:rPr>
          <w:rFonts w:ascii="Traditional Arabic" w:hAnsi="Traditional Arabic" w:cs="Traditional Arabic"/>
          <w:b/>
          <w:bCs/>
          <w:sz w:val="32"/>
          <w:szCs w:val="32"/>
        </w:rPr>
      </w:pPr>
      <w:r w:rsidRPr="00CA53F8">
        <w:rPr>
          <w:rFonts w:ascii="Traditional Arabic" w:hAnsi="Traditional Arabic" w:cs="Traditional Arabic"/>
          <w:b/>
          <w:bCs/>
          <w:w w:val="73"/>
          <w:sz w:val="32"/>
          <w:szCs w:val="32"/>
          <w:rtl/>
        </w:rPr>
        <w:t>ﻋﻴﻨﺔ</w:t>
      </w:r>
      <w:r w:rsidR="00152E9A" w:rsidRPr="00CA53F8">
        <w:rPr>
          <w:rFonts w:ascii="Traditional Arabic" w:hAnsi="Traditional Arabic" w:cs="Traditional Arabic" w:hint="cs"/>
          <w:b/>
          <w:bCs/>
          <w:spacing w:val="-36"/>
          <w:w w:val="73"/>
          <w:sz w:val="32"/>
          <w:szCs w:val="32"/>
          <w:rtl/>
        </w:rPr>
        <w:t xml:space="preserve">  </w:t>
      </w:r>
      <w:r w:rsidRPr="00CA53F8">
        <w:rPr>
          <w:rFonts w:ascii="Traditional Arabic" w:hAnsi="Traditional Arabic" w:cs="Traditional Arabic"/>
          <w:b/>
          <w:bCs/>
          <w:spacing w:val="-36"/>
          <w:w w:val="73"/>
          <w:sz w:val="32"/>
          <w:szCs w:val="32"/>
          <w:rtl/>
        </w:rPr>
        <w:t xml:space="preserve"> </w:t>
      </w:r>
      <w:r w:rsidRPr="00CA53F8">
        <w:rPr>
          <w:rFonts w:ascii="Traditional Arabic" w:hAnsi="Traditional Arabic" w:cs="Traditional Arabic"/>
          <w:b/>
          <w:bCs/>
          <w:w w:val="73"/>
          <w:sz w:val="32"/>
          <w:szCs w:val="32"/>
          <w:rtl/>
        </w:rPr>
        <w:t>اﻟﺪراﺳﺔ</w:t>
      </w:r>
      <w:r w:rsidRPr="00CA53F8">
        <w:rPr>
          <w:rFonts w:ascii="Traditional Arabic" w:hAnsi="Traditional Arabic" w:cs="Traditional Arabic"/>
          <w:b/>
          <w:bCs/>
          <w:w w:val="73"/>
          <w:sz w:val="32"/>
          <w:szCs w:val="32"/>
        </w:rPr>
        <w:t>:</w:t>
      </w:r>
    </w:p>
    <w:p w14:paraId="383789FF" w14:textId="2B9D3336" w:rsidR="00AF0493" w:rsidRPr="00D441C7" w:rsidRDefault="00CA53F8" w:rsidP="00A61B20">
      <w:p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اختيرت عينة الدراسة باستخدام أسلوب العينة العنقودية</w:t>
      </w:r>
      <w:r w:rsidR="00AB1E47">
        <w:rPr>
          <w:rFonts w:ascii="Traditional Arabic" w:hAnsi="Traditional Arabic" w:cs="Traditional Arabic"/>
          <w:sz w:val="28"/>
          <w:szCs w:val="28"/>
          <w:rtl/>
        </w:rPr>
        <w:t xml:space="preserve"> متعددة المراحل، حيث اختيرت </w:t>
      </w:r>
      <w:r w:rsidR="00AB1E47">
        <w:rPr>
          <w:rFonts w:ascii="Traditional Arabic" w:hAnsi="Traditional Arabic" w:cs="Traditional Arabic" w:hint="cs"/>
          <w:sz w:val="28"/>
          <w:szCs w:val="28"/>
          <w:rtl/>
        </w:rPr>
        <w:t>6</w:t>
      </w:r>
      <w:r w:rsidRPr="00CA53F8">
        <w:rPr>
          <w:rFonts w:ascii="Traditional Arabic" w:hAnsi="Traditional Arabic" w:cs="Traditional Arabic"/>
          <w:sz w:val="28"/>
          <w:szCs w:val="28"/>
          <w:rtl/>
        </w:rPr>
        <w:t xml:space="preserve"> مدار</w:t>
      </w:r>
      <w:r w:rsidR="00A61B20">
        <w:rPr>
          <w:rFonts w:ascii="Traditional Arabic" w:hAnsi="Traditional Arabic" w:cs="Traditional Arabic"/>
          <w:sz w:val="28"/>
          <w:szCs w:val="28"/>
          <w:rtl/>
        </w:rPr>
        <w:t xml:space="preserve">س حكومية متوسطة من إدارة تعليم </w:t>
      </w:r>
      <w:r w:rsidR="00AB1E47">
        <w:rPr>
          <w:rFonts w:ascii="Traditional Arabic" w:hAnsi="Traditional Arabic" w:cs="Traditional Arabic" w:hint="cs"/>
          <w:sz w:val="28"/>
          <w:szCs w:val="28"/>
          <w:rtl/>
        </w:rPr>
        <w:t>الرياض</w:t>
      </w:r>
      <w:r w:rsidRPr="00CA53F8">
        <w:rPr>
          <w:rFonts w:ascii="Traditional Arabic" w:hAnsi="Traditional Arabic" w:cs="Traditional Arabic"/>
          <w:sz w:val="28"/>
          <w:szCs w:val="28"/>
          <w:rtl/>
        </w:rPr>
        <w:t xml:space="preserve">، ثم وزعت المدارس إلى </w:t>
      </w:r>
      <w:r w:rsidR="00AB1E47">
        <w:rPr>
          <w:rFonts w:ascii="Traditional Arabic" w:hAnsi="Traditional Arabic" w:cs="Traditional Arabic" w:hint="cs"/>
          <w:sz w:val="28"/>
          <w:szCs w:val="28"/>
          <w:rtl/>
        </w:rPr>
        <w:t>3</w:t>
      </w:r>
      <w:r w:rsidRPr="00CA53F8">
        <w:rPr>
          <w:rFonts w:ascii="Traditional Arabic" w:hAnsi="Traditional Arabic" w:cs="Traditional Arabic"/>
          <w:sz w:val="28"/>
          <w:szCs w:val="28"/>
          <w:rtl/>
        </w:rPr>
        <w:t>مدارس تجريبية و</w:t>
      </w:r>
      <w:r w:rsidR="00AB1E47">
        <w:rPr>
          <w:rFonts w:ascii="Traditional Arabic" w:hAnsi="Traditional Arabic" w:cs="Traditional Arabic" w:hint="cs"/>
          <w:sz w:val="28"/>
          <w:szCs w:val="28"/>
          <w:rtl/>
        </w:rPr>
        <w:t>3</w:t>
      </w:r>
      <w:r w:rsidRPr="00CA53F8">
        <w:rPr>
          <w:rFonts w:ascii="Traditional Arabic" w:hAnsi="Traditional Arabic" w:cs="Traditional Arabic"/>
          <w:sz w:val="28"/>
          <w:szCs w:val="28"/>
          <w:rtl/>
        </w:rPr>
        <w:t xml:space="preserve"> مدارس ضابطة، مع مراعاة تقاربها في عدد الطلاب والخصائص التعليمية ونتائج التحصيل السابقة. واشتملت العينة على </w:t>
      </w:r>
      <w:r w:rsidR="00AB1E47">
        <w:rPr>
          <w:rFonts w:ascii="Traditional Arabic" w:hAnsi="Traditional Arabic" w:cs="Traditional Arabic" w:hint="cs"/>
          <w:sz w:val="28"/>
          <w:szCs w:val="28"/>
          <w:rtl/>
        </w:rPr>
        <w:t>6</w:t>
      </w:r>
      <w:r w:rsidRPr="00CA53F8">
        <w:rPr>
          <w:rFonts w:ascii="Traditional Arabic" w:hAnsi="Traditional Arabic" w:cs="Traditional Arabic"/>
          <w:sz w:val="28"/>
          <w:szCs w:val="28"/>
          <w:rtl/>
        </w:rPr>
        <w:t xml:space="preserve"> من قادة المدارس، و</w:t>
      </w:r>
      <w:r w:rsidR="00A61B20">
        <w:rPr>
          <w:rFonts w:ascii="Traditional Arabic" w:hAnsi="Traditional Arabic" w:cs="Traditional Arabic" w:hint="cs"/>
          <w:sz w:val="28"/>
          <w:szCs w:val="28"/>
          <w:rtl/>
        </w:rPr>
        <w:t>12</w:t>
      </w:r>
      <w:r w:rsidRPr="00CA53F8">
        <w:rPr>
          <w:rFonts w:ascii="Traditional Arabic" w:hAnsi="Traditional Arabic" w:cs="Traditional Arabic"/>
          <w:sz w:val="28"/>
          <w:szCs w:val="28"/>
          <w:rtl/>
        </w:rPr>
        <w:t xml:space="preserve"> من معلمي مادة </w:t>
      </w:r>
      <w:r w:rsidR="00AB1E47">
        <w:rPr>
          <w:rFonts w:ascii="Traditional Arabic" w:hAnsi="Traditional Arabic" w:cs="Traditional Arabic" w:hint="cs"/>
          <w:sz w:val="28"/>
          <w:szCs w:val="28"/>
          <w:rtl/>
        </w:rPr>
        <w:t>الرياضيات</w:t>
      </w:r>
      <w:r w:rsidRPr="00CA53F8">
        <w:rPr>
          <w:rFonts w:ascii="Traditional Arabic" w:hAnsi="Traditional Arabic" w:cs="Traditional Arabic"/>
          <w:sz w:val="28"/>
          <w:szCs w:val="28"/>
          <w:rtl/>
        </w:rPr>
        <w:t>، و</w:t>
      </w:r>
      <w:r w:rsidR="00AB1E47">
        <w:rPr>
          <w:rFonts w:ascii="Traditional Arabic" w:hAnsi="Traditional Arabic" w:cs="Traditional Arabic" w:hint="cs"/>
          <w:sz w:val="28"/>
          <w:szCs w:val="28"/>
          <w:rtl/>
        </w:rPr>
        <w:t>180</w:t>
      </w:r>
      <w:r w:rsidR="00A61B20">
        <w:rPr>
          <w:rFonts w:ascii="Traditional Arabic" w:hAnsi="Traditional Arabic" w:cs="Traditional Arabic"/>
          <w:sz w:val="28"/>
          <w:szCs w:val="28"/>
          <w:rtl/>
        </w:rPr>
        <w:t xml:space="preserve"> من طلاب الصف </w:t>
      </w:r>
      <w:r w:rsidR="00AB1E47">
        <w:rPr>
          <w:rFonts w:ascii="Traditional Arabic" w:hAnsi="Traditional Arabic" w:cs="Traditional Arabic" w:hint="cs"/>
          <w:sz w:val="28"/>
          <w:szCs w:val="28"/>
          <w:rtl/>
        </w:rPr>
        <w:t>ثاني متوسط</w:t>
      </w:r>
      <w:r w:rsidRPr="00CA53F8">
        <w:rPr>
          <w:rFonts w:ascii="Traditional Arabic" w:hAnsi="Traditional Arabic" w:cs="Traditional Arabic"/>
          <w:sz w:val="28"/>
          <w:szCs w:val="28"/>
          <w:rtl/>
        </w:rPr>
        <w:t>. وتمثل المدرسة وحدة توزيع التدخل التجريبي، وليس الطالب منفردًا، للحد من انتقال أثر التدريب بين المجموعتين</w:t>
      </w:r>
      <w:r w:rsidRPr="00CA53F8">
        <w:rPr>
          <w:rFonts w:ascii="Traditional Arabic" w:hAnsi="Traditional Arabic" w:cs="Traditional Arabic"/>
          <w:sz w:val="28"/>
          <w:szCs w:val="28"/>
        </w:rPr>
        <w:t>.</w:t>
      </w:r>
    </w:p>
    <w:p w14:paraId="69A393D2" w14:textId="22EAAEDC" w:rsidR="00AF0493" w:rsidRPr="00CA53F8" w:rsidRDefault="00AF0493" w:rsidP="00CA53F8">
      <w:pPr>
        <w:tabs>
          <w:tab w:val="right" w:pos="9927"/>
        </w:tabs>
        <w:bidi/>
        <w:ind w:right="142"/>
        <w:jc w:val="both"/>
        <w:rPr>
          <w:rFonts w:ascii="Traditional Arabic" w:hAnsi="Traditional Arabic" w:cs="Traditional Arabic"/>
          <w:b/>
          <w:bCs/>
          <w:sz w:val="28"/>
          <w:szCs w:val="28"/>
          <w:rtl/>
        </w:rPr>
      </w:pPr>
      <w:r w:rsidRPr="00CA53F8">
        <w:rPr>
          <w:rFonts w:ascii="Traditional Arabic" w:hAnsi="Traditional Arabic" w:cs="Traditional Arabic"/>
          <w:b/>
          <w:bCs/>
          <w:sz w:val="28"/>
          <w:szCs w:val="28"/>
          <w:rtl/>
        </w:rPr>
        <w:t>عينة الدراسة وتصميمها التجريبي</w:t>
      </w:r>
    </w:p>
    <w:p w14:paraId="164A2675" w14:textId="2042E539" w:rsidR="00AF0493" w:rsidRPr="00D441C7" w:rsidRDefault="00AF0493" w:rsidP="00CA53F8">
      <w:pPr>
        <w:tabs>
          <w:tab w:val="right" w:pos="9927"/>
        </w:tabs>
        <w:bidi/>
        <w:ind w:right="142"/>
        <w:jc w:val="both"/>
        <w:rPr>
          <w:rFonts w:ascii="Traditional Arabic" w:hAnsi="Traditional Arabic" w:cs="Traditional Arabic"/>
          <w:sz w:val="28"/>
          <w:szCs w:val="28"/>
          <w:rtl/>
        </w:rPr>
      </w:pPr>
      <w:r w:rsidRPr="00D441C7">
        <w:rPr>
          <w:rFonts w:ascii="Traditional Arabic" w:hAnsi="Traditional Arabic" w:cs="Traditional Arabic"/>
          <w:sz w:val="28"/>
          <w:szCs w:val="28"/>
          <w:rtl/>
        </w:rPr>
        <w:t>تتكون عينة الدراسة من مجموعتين من طلاب المرحلة المتوسطة في المدارس الحكومية بالمملكة العربية السعودية، حيث تم تقسيمهم إلى</w:t>
      </w:r>
    </w:p>
    <w:p w14:paraId="35B200FD" w14:textId="77777777" w:rsidR="00AF0493" w:rsidRPr="00CA53F8" w:rsidRDefault="00AF0493" w:rsidP="00CA53F8">
      <w:pPr>
        <w:tabs>
          <w:tab w:val="right" w:pos="9927"/>
        </w:tabs>
        <w:bidi/>
        <w:ind w:right="142"/>
        <w:jc w:val="both"/>
        <w:rPr>
          <w:rFonts w:ascii="Traditional Arabic" w:hAnsi="Traditional Arabic" w:cs="Traditional Arabic"/>
          <w:b/>
          <w:bCs/>
          <w:sz w:val="28"/>
          <w:szCs w:val="28"/>
          <w:rtl/>
        </w:rPr>
      </w:pPr>
      <w:r w:rsidRPr="00CA53F8">
        <w:rPr>
          <w:rFonts w:ascii="Traditional Arabic" w:hAnsi="Traditional Arabic" w:cs="Traditional Arabic"/>
          <w:b/>
          <w:bCs/>
          <w:sz w:val="28"/>
          <w:szCs w:val="28"/>
          <w:rtl/>
        </w:rPr>
        <w:t>المجموعة التجريبية</w:t>
      </w:r>
    </w:p>
    <w:p w14:paraId="6C8EED2B" w14:textId="1964326E" w:rsidR="00AF0493" w:rsidRPr="00D441C7" w:rsidRDefault="00CA53F8" w:rsidP="00CA53F8">
      <w:pPr>
        <w:tabs>
          <w:tab w:val="right" w:pos="9927"/>
        </w:tabs>
        <w:bidi/>
        <w:ind w:right="142"/>
        <w:jc w:val="both"/>
        <w:rPr>
          <w:rFonts w:ascii="Traditional Arabic" w:hAnsi="Traditional Arabic" w:cs="Traditional Arabic"/>
          <w:sz w:val="28"/>
          <w:szCs w:val="28"/>
          <w:rtl/>
        </w:rPr>
      </w:pPr>
      <w:r w:rsidRPr="00CA53F8">
        <w:rPr>
          <w:rFonts w:ascii="Traditional Arabic" w:hAnsi="Traditional Arabic" w:cs="Traditional Arabic"/>
          <w:sz w:val="28"/>
          <w:szCs w:val="28"/>
          <w:highlight w:val="yellow"/>
          <w:rtl/>
        </w:rPr>
        <w:t>تتكون من قيادات المدارس ومعلميها وطلابها الذين يطبق في مدارسهم النموذج القيادي التكاملي المقترح. وتبدأ عملية التطبيق بتدريب القيادات المدرسية، ثم تدريب المعلمين ودعمهم في اتخاذ قرارات التمايز التعليمي، وبعد ذلك ينفذ المعلمون الأنشطة والممارسات المتمايزة داخل الصفوف، ويقاس أثر ذلك في تحصيل الطلاب</w:t>
      </w:r>
      <w:r w:rsidRPr="00CA53F8">
        <w:rPr>
          <w:rFonts w:ascii="Traditional Arabic" w:hAnsi="Traditional Arabic" w:cs="Traditional Arabic"/>
          <w:sz w:val="28"/>
          <w:szCs w:val="28"/>
          <w:highlight w:val="yellow"/>
        </w:rPr>
        <w:t>.</w:t>
      </w:r>
    </w:p>
    <w:p w14:paraId="422D7D56" w14:textId="77777777" w:rsidR="00AF0493" w:rsidRPr="00CA53F8" w:rsidRDefault="00AF0493" w:rsidP="00CA53F8">
      <w:pPr>
        <w:tabs>
          <w:tab w:val="right" w:pos="9927"/>
        </w:tabs>
        <w:bidi/>
        <w:ind w:right="142"/>
        <w:jc w:val="both"/>
        <w:rPr>
          <w:rFonts w:ascii="Traditional Arabic" w:hAnsi="Traditional Arabic" w:cs="Traditional Arabic"/>
          <w:b/>
          <w:bCs/>
          <w:sz w:val="28"/>
          <w:szCs w:val="28"/>
          <w:rtl/>
        </w:rPr>
      </w:pPr>
      <w:r w:rsidRPr="00CA53F8">
        <w:rPr>
          <w:rFonts w:ascii="Traditional Arabic" w:hAnsi="Traditional Arabic" w:cs="Traditional Arabic"/>
          <w:b/>
          <w:bCs/>
          <w:sz w:val="28"/>
          <w:szCs w:val="28"/>
          <w:rtl/>
        </w:rPr>
        <w:t>المجموعة الضابطة</w:t>
      </w:r>
    </w:p>
    <w:p w14:paraId="50CB7D64" w14:textId="77777777" w:rsidR="00CA53F8" w:rsidRDefault="00CA53F8" w:rsidP="00CA53F8">
      <w:pPr>
        <w:tabs>
          <w:tab w:val="right" w:pos="9927"/>
        </w:tabs>
        <w:bidi/>
        <w:ind w:right="142"/>
        <w:jc w:val="both"/>
        <w:rPr>
          <w:rFonts w:ascii="Traditional Arabic" w:hAnsi="Traditional Arabic" w:cs="Traditional Arabic"/>
          <w:sz w:val="28"/>
          <w:szCs w:val="28"/>
          <w:rtl/>
        </w:rPr>
      </w:pPr>
      <w:r w:rsidRPr="00CA53F8">
        <w:rPr>
          <w:rFonts w:ascii="Traditional Arabic" w:hAnsi="Traditional Arabic" w:cs="Traditional Arabic"/>
          <w:sz w:val="28"/>
          <w:szCs w:val="28"/>
          <w:highlight w:val="yellow"/>
          <w:rtl/>
        </w:rPr>
        <w:t>تتكون من قيادات المدارس ومعلميها وطلابها الذين تستمر مدارسهم في تطبيق الممارسات القيادية والتدريسية المعتادة، دون استخدام النموذج القيادي التكاملي المقترح القائم على الذكاء الاصطناعي التوليدي، وذلك بهدف مقارنة نتائجها بنتائج المجموعة التجريبية</w:t>
      </w:r>
      <w:r w:rsidRPr="00CA53F8">
        <w:rPr>
          <w:rFonts w:ascii="Traditional Arabic" w:hAnsi="Traditional Arabic" w:cs="Traditional Arabic"/>
          <w:sz w:val="28"/>
          <w:szCs w:val="28"/>
          <w:highlight w:val="yellow"/>
        </w:rPr>
        <w:t>.</w:t>
      </w:r>
    </w:p>
    <w:p w14:paraId="60726BBE" w14:textId="59774CD5" w:rsidR="00796DC1" w:rsidRPr="00CA53F8" w:rsidRDefault="00AF0493" w:rsidP="00CA53F8">
      <w:pPr>
        <w:tabs>
          <w:tab w:val="right" w:pos="9927"/>
        </w:tabs>
        <w:bidi/>
        <w:ind w:right="142"/>
        <w:jc w:val="both"/>
        <w:rPr>
          <w:rFonts w:ascii="Traditional Arabic" w:hAnsi="Traditional Arabic" w:cs="Traditional Arabic"/>
          <w:b/>
          <w:bCs/>
          <w:sz w:val="28"/>
          <w:szCs w:val="28"/>
          <w:rtl/>
        </w:rPr>
      </w:pPr>
      <w:r w:rsidRPr="00CA53F8">
        <w:rPr>
          <w:rFonts w:ascii="Traditional Arabic" w:hAnsi="Traditional Arabic" w:cs="Traditional Arabic"/>
          <w:b/>
          <w:bCs/>
          <w:sz w:val="28"/>
          <w:szCs w:val="28"/>
          <w:rtl/>
        </w:rPr>
        <w:t>تصميم التجربة</w:t>
      </w:r>
    </w:p>
    <w:p w14:paraId="002822DB" w14:textId="77777777" w:rsidR="006A591F" w:rsidRPr="006A591F" w:rsidRDefault="006A591F" w:rsidP="006A591F">
      <w:p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b/>
          <w:bCs/>
          <w:sz w:val="28"/>
          <w:szCs w:val="28"/>
          <w:highlight w:val="yellow"/>
          <w:rtl/>
        </w:rPr>
        <w:t>تصميم التجربة</w:t>
      </w:r>
    </w:p>
    <w:p w14:paraId="1ECDD320" w14:textId="77777777" w:rsidR="006A591F" w:rsidRPr="006A591F" w:rsidRDefault="006A591F" w:rsidP="006A591F">
      <w:p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تعتمد الدراسة تصميمًا شبه تجريبي عنقوديًا قائمًا على مجموعتين تجريبية وضابطة، مع تطبيق القياسين القبلي والبعدي. وتمثل المدرسة وحدة تطبيق التدخل، حيث يطبق النموذج على القيادة المدرسية والمعلمين، ولا يطبق مباشرة على الطلاب</w:t>
      </w:r>
      <w:r w:rsidRPr="006A591F">
        <w:rPr>
          <w:rFonts w:ascii="Traditional Arabic" w:hAnsi="Traditional Arabic" w:cs="Traditional Arabic"/>
          <w:sz w:val="28"/>
          <w:szCs w:val="28"/>
          <w:highlight w:val="yellow"/>
        </w:rPr>
        <w:t>.</w:t>
      </w:r>
    </w:p>
    <w:p w14:paraId="59292281" w14:textId="77777777" w:rsidR="006A591F" w:rsidRPr="006A591F" w:rsidRDefault="006A591F" w:rsidP="006A591F">
      <w:p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ويتم التنفيذ وفق التسلسل الآتي</w:t>
      </w:r>
      <w:r w:rsidRPr="006A591F">
        <w:rPr>
          <w:rFonts w:ascii="Traditional Arabic" w:hAnsi="Traditional Arabic" w:cs="Traditional Arabic"/>
          <w:sz w:val="28"/>
          <w:szCs w:val="28"/>
          <w:highlight w:val="yellow"/>
        </w:rPr>
        <w:t>:</w:t>
      </w:r>
    </w:p>
    <w:p w14:paraId="1A1D99B7"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تطبيق القياسات القبلية على المعلمين والطلاب</w:t>
      </w:r>
      <w:r w:rsidRPr="006A591F">
        <w:rPr>
          <w:rFonts w:ascii="Traditional Arabic" w:hAnsi="Traditional Arabic" w:cs="Traditional Arabic"/>
          <w:sz w:val="28"/>
          <w:szCs w:val="28"/>
          <w:highlight w:val="yellow"/>
        </w:rPr>
        <w:t xml:space="preserve">. </w:t>
      </w:r>
    </w:p>
    <w:p w14:paraId="7C9EB5B4"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تدريب قيادات المدارس التجريبية على مكونات النموذج وإجراءاته</w:t>
      </w:r>
      <w:r w:rsidRPr="006A591F">
        <w:rPr>
          <w:rFonts w:ascii="Traditional Arabic" w:hAnsi="Traditional Arabic" w:cs="Traditional Arabic"/>
          <w:sz w:val="28"/>
          <w:szCs w:val="28"/>
          <w:highlight w:val="yellow"/>
        </w:rPr>
        <w:t xml:space="preserve">. </w:t>
      </w:r>
    </w:p>
    <w:p w14:paraId="6FADAB61"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تدريب المعلمين على استخدام تطبيقات الذكاء الاصطناعي التوليدي في إعداد بدائل تعليمية متمايزة</w:t>
      </w:r>
      <w:r w:rsidRPr="006A591F">
        <w:rPr>
          <w:rFonts w:ascii="Traditional Arabic" w:hAnsi="Traditional Arabic" w:cs="Traditional Arabic"/>
          <w:sz w:val="28"/>
          <w:szCs w:val="28"/>
          <w:highlight w:val="yellow"/>
        </w:rPr>
        <w:t xml:space="preserve">. </w:t>
      </w:r>
    </w:p>
    <w:p w14:paraId="7494A524"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تحليل بيانات تعلم الطلاب بعد إخفاء البيانات التي تكشف هويتهم</w:t>
      </w:r>
      <w:r w:rsidRPr="006A591F">
        <w:rPr>
          <w:rFonts w:ascii="Traditional Arabic" w:hAnsi="Traditional Arabic" w:cs="Traditional Arabic"/>
          <w:sz w:val="28"/>
          <w:szCs w:val="28"/>
          <w:highlight w:val="yellow"/>
        </w:rPr>
        <w:t xml:space="preserve">. </w:t>
      </w:r>
    </w:p>
    <w:p w14:paraId="05904E7E"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مراجعة القيادة المدرسية والمعلمين للمقترحات الناتجة عن تطبيقات الذكاء الاصطناعي</w:t>
      </w:r>
      <w:r w:rsidRPr="006A591F">
        <w:rPr>
          <w:rFonts w:ascii="Traditional Arabic" w:hAnsi="Traditional Arabic" w:cs="Traditional Arabic"/>
          <w:sz w:val="28"/>
          <w:szCs w:val="28"/>
          <w:highlight w:val="yellow"/>
        </w:rPr>
        <w:t xml:space="preserve">. </w:t>
      </w:r>
    </w:p>
    <w:p w14:paraId="0C1FE75B"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اتخاذ قرارات التمايز التعليمي المناسبة</w:t>
      </w:r>
      <w:r w:rsidRPr="006A591F">
        <w:rPr>
          <w:rFonts w:ascii="Traditional Arabic" w:hAnsi="Traditional Arabic" w:cs="Traditional Arabic"/>
          <w:sz w:val="28"/>
          <w:szCs w:val="28"/>
          <w:highlight w:val="yellow"/>
        </w:rPr>
        <w:t xml:space="preserve">. </w:t>
      </w:r>
    </w:p>
    <w:p w14:paraId="3EFB4EA6" w14:textId="4D2C39F8" w:rsidR="006A591F" w:rsidRPr="006A591F" w:rsidRDefault="006A591F" w:rsidP="00376046">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 xml:space="preserve">تنفيذ المعلمين الأنشطة والممارسات المتمايزة داخل الصفوف لمدة </w:t>
      </w:r>
      <w:r>
        <w:rPr>
          <w:rFonts w:ascii="Traditional Arabic" w:hAnsi="Traditional Arabic" w:cs="Traditional Arabic" w:hint="cs"/>
          <w:b/>
          <w:bCs/>
          <w:sz w:val="28"/>
          <w:szCs w:val="28"/>
          <w:highlight w:val="yellow"/>
          <w:rtl/>
        </w:rPr>
        <w:t>(</w:t>
      </w:r>
      <w:r w:rsidR="00376046">
        <w:rPr>
          <w:rFonts w:ascii="Traditional Arabic" w:hAnsi="Traditional Arabic" w:cs="Traditional Arabic" w:hint="cs"/>
          <w:b/>
          <w:bCs/>
          <w:sz w:val="28"/>
          <w:szCs w:val="28"/>
          <w:highlight w:val="yellow"/>
          <w:rtl/>
        </w:rPr>
        <w:t xml:space="preserve"> ثمانية أسابيع دراسية </w:t>
      </w:r>
      <w:r>
        <w:rPr>
          <w:rFonts w:ascii="Traditional Arabic" w:hAnsi="Traditional Arabic" w:cs="Traditional Arabic" w:hint="cs"/>
          <w:b/>
          <w:bCs/>
          <w:sz w:val="28"/>
          <w:szCs w:val="28"/>
          <w:highlight w:val="yellow"/>
          <w:rtl/>
        </w:rPr>
        <w:t>)</w:t>
      </w:r>
      <w:r w:rsidRPr="006A591F">
        <w:rPr>
          <w:rFonts w:ascii="Traditional Arabic" w:hAnsi="Traditional Arabic" w:cs="Traditional Arabic"/>
          <w:sz w:val="28"/>
          <w:szCs w:val="28"/>
          <w:highlight w:val="yellow"/>
        </w:rPr>
        <w:t xml:space="preserve">. </w:t>
      </w:r>
    </w:p>
    <w:p w14:paraId="4A04FFCF"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متابعة مستوى التنفيذ باستخدام بطاقة الملاحظة وسجلات المتابعة</w:t>
      </w:r>
      <w:r w:rsidRPr="006A591F">
        <w:rPr>
          <w:rFonts w:ascii="Traditional Arabic" w:hAnsi="Traditional Arabic" w:cs="Traditional Arabic"/>
          <w:sz w:val="28"/>
          <w:szCs w:val="28"/>
          <w:highlight w:val="yellow"/>
        </w:rPr>
        <w:t xml:space="preserve">. </w:t>
      </w:r>
    </w:p>
    <w:p w14:paraId="3CD6894F"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تطبيق القياسات البعدية على المعلمين والطلاب</w:t>
      </w:r>
      <w:r w:rsidRPr="006A591F">
        <w:rPr>
          <w:rFonts w:ascii="Traditional Arabic" w:hAnsi="Traditional Arabic" w:cs="Traditional Arabic"/>
          <w:sz w:val="28"/>
          <w:szCs w:val="28"/>
          <w:highlight w:val="yellow"/>
        </w:rPr>
        <w:t xml:space="preserve">. </w:t>
      </w:r>
    </w:p>
    <w:p w14:paraId="0D5E5EC3" w14:textId="77777777" w:rsidR="006A591F" w:rsidRPr="006A591F" w:rsidRDefault="006A591F" w:rsidP="006A591F">
      <w:pPr>
        <w:numPr>
          <w:ilvl w:val="0"/>
          <w:numId w:val="10"/>
        </w:num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مقارنة نتائج المجموعتين بعد ضبط نتائج القياسات القبلية</w:t>
      </w:r>
      <w:r w:rsidRPr="006A591F">
        <w:rPr>
          <w:rFonts w:ascii="Traditional Arabic" w:hAnsi="Traditional Arabic" w:cs="Traditional Arabic"/>
          <w:sz w:val="28"/>
          <w:szCs w:val="28"/>
          <w:highlight w:val="yellow"/>
        </w:rPr>
        <w:t xml:space="preserve">. </w:t>
      </w:r>
    </w:p>
    <w:p w14:paraId="7866281E" w14:textId="77777777" w:rsidR="006A591F" w:rsidRPr="006A591F" w:rsidRDefault="006A591F" w:rsidP="006A591F">
      <w:pPr>
        <w:tabs>
          <w:tab w:val="right" w:pos="9927"/>
        </w:tabs>
        <w:bidi/>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ولا تستخدم أسماء الطلاب أو أرقامهم أو أي بيانات تحدد هويتهم عند التعامل مع تطبيقات الذكاء الاصطناعي، كما تخضع جميع المخرجات للمراجعة البشرية قبل استخدامها، وتظل المسؤولية النهائية عن القرار التعليمي للقيادة المدرسية والمعلم</w:t>
      </w:r>
      <w:r w:rsidRPr="006A591F">
        <w:rPr>
          <w:rFonts w:ascii="Traditional Arabic" w:hAnsi="Traditional Arabic" w:cs="Traditional Arabic"/>
          <w:sz w:val="28"/>
          <w:szCs w:val="28"/>
          <w:highlight w:val="yellow"/>
        </w:rPr>
        <w:t>.</w:t>
      </w:r>
    </w:p>
    <w:p w14:paraId="7F071C5F" w14:textId="77777777" w:rsidR="00324E6D" w:rsidRPr="006A591F" w:rsidRDefault="00324E6D" w:rsidP="00CA53F8">
      <w:pPr>
        <w:tabs>
          <w:tab w:val="right" w:pos="9927"/>
        </w:tabs>
        <w:bidi/>
        <w:ind w:right="142"/>
        <w:jc w:val="both"/>
        <w:rPr>
          <w:rFonts w:ascii="Traditional Arabic" w:hAnsi="Traditional Arabic" w:cs="Traditional Arabic"/>
          <w:sz w:val="28"/>
          <w:szCs w:val="28"/>
        </w:rPr>
      </w:pPr>
    </w:p>
    <w:p w14:paraId="4ED8730E" w14:textId="77777777" w:rsidR="00324E6D" w:rsidRPr="006A591F" w:rsidRDefault="00324E6D" w:rsidP="00CA53F8">
      <w:pPr>
        <w:tabs>
          <w:tab w:val="right" w:pos="9927"/>
        </w:tabs>
        <w:bidi/>
        <w:spacing w:before="138"/>
        <w:ind w:right="142"/>
        <w:jc w:val="both"/>
        <w:rPr>
          <w:rFonts w:ascii="Traditional Arabic" w:hAnsi="Traditional Arabic" w:cs="Traditional Arabic"/>
          <w:b/>
          <w:bCs/>
          <w:sz w:val="32"/>
          <w:szCs w:val="32"/>
        </w:rPr>
      </w:pPr>
      <w:r w:rsidRPr="006A591F">
        <w:rPr>
          <w:rFonts w:ascii="Traditional Arabic" w:hAnsi="Traditional Arabic" w:cs="Traditional Arabic"/>
          <w:b/>
          <w:bCs/>
          <w:noProof/>
          <w:sz w:val="32"/>
          <w:szCs w:val="32"/>
        </w:rPr>
        <mc:AlternateContent>
          <mc:Choice Requires="wps">
            <w:drawing>
              <wp:anchor distT="0" distB="0" distL="0" distR="0" simplePos="0" relativeHeight="487424512" behindDoc="0" locked="0" layoutInCell="1" allowOverlap="1" wp14:anchorId="5C0E78D1" wp14:editId="323DC9E9">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429BD09" id="Graphic 72" o:spid="_x0000_s1026" style="position:absolute;left:0;text-align:left;margin-left:0;margin-top:804.6pt;width:357.5pt;height:37.3pt;z-index:487424512;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Pr="006A591F">
        <w:rPr>
          <w:rFonts w:ascii="Traditional Arabic" w:hAnsi="Traditional Arabic" w:cs="Traditional Arabic"/>
          <w:b/>
          <w:bCs/>
          <w:w w:val="75"/>
          <w:sz w:val="32"/>
          <w:szCs w:val="32"/>
          <w:rtl/>
        </w:rPr>
        <w:t>ﺣﺪود</w:t>
      </w:r>
      <w:r w:rsidR="00152E9A" w:rsidRPr="006A591F">
        <w:rPr>
          <w:rFonts w:ascii="Traditional Arabic" w:hAnsi="Traditional Arabic" w:cs="Traditional Arabic" w:hint="cs"/>
          <w:b/>
          <w:bCs/>
          <w:w w:val="75"/>
          <w:sz w:val="32"/>
          <w:szCs w:val="32"/>
          <w:rtl/>
        </w:rPr>
        <w:t xml:space="preserve"> </w:t>
      </w:r>
      <w:r w:rsidRPr="006A591F">
        <w:rPr>
          <w:rFonts w:ascii="Traditional Arabic" w:hAnsi="Traditional Arabic" w:cs="Traditional Arabic"/>
          <w:b/>
          <w:bCs/>
          <w:spacing w:val="-64"/>
          <w:w w:val="75"/>
          <w:sz w:val="32"/>
          <w:szCs w:val="32"/>
          <w:rtl/>
        </w:rPr>
        <w:t xml:space="preserve"> </w:t>
      </w:r>
      <w:r w:rsidRPr="006A591F">
        <w:rPr>
          <w:rFonts w:ascii="Traditional Arabic" w:hAnsi="Traditional Arabic" w:cs="Traditional Arabic"/>
          <w:b/>
          <w:bCs/>
          <w:w w:val="75"/>
          <w:sz w:val="32"/>
          <w:szCs w:val="32"/>
          <w:rtl/>
        </w:rPr>
        <w:t>اﻟﺪراﺳﺔ</w:t>
      </w:r>
      <w:r w:rsidR="00152E9A" w:rsidRPr="006A591F">
        <w:rPr>
          <w:rFonts w:ascii="Traditional Arabic" w:hAnsi="Traditional Arabic" w:cs="Traditional Arabic"/>
          <w:b/>
          <w:bCs/>
          <w:w w:val="75"/>
          <w:sz w:val="32"/>
          <w:szCs w:val="32"/>
        </w:rPr>
        <w:t xml:space="preserve"> </w:t>
      </w:r>
      <w:r w:rsidRPr="006A591F">
        <w:rPr>
          <w:rFonts w:ascii="Traditional Arabic" w:hAnsi="Traditional Arabic" w:cs="Traditional Arabic"/>
          <w:b/>
          <w:bCs/>
          <w:w w:val="75"/>
          <w:sz w:val="32"/>
          <w:szCs w:val="32"/>
        </w:rPr>
        <w:t>:</w:t>
      </w:r>
      <w:r w:rsidRPr="006A591F">
        <w:rPr>
          <w:rFonts w:ascii="Traditional Arabic" w:hAnsi="Traditional Arabic" w:cs="Traditional Arabic"/>
          <w:b/>
          <w:bCs/>
          <w:spacing w:val="-64"/>
          <w:w w:val="75"/>
          <w:sz w:val="32"/>
          <w:szCs w:val="32"/>
          <w:rtl/>
        </w:rPr>
        <w:t xml:space="preserve"> </w:t>
      </w:r>
      <w:r w:rsidRPr="006A591F">
        <w:rPr>
          <w:rFonts w:ascii="Traditional Arabic" w:hAnsi="Traditional Arabic" w:cs="Traditional Arabic"/>
          <w:b/>
          <w:bCs/>
          <w:w w:val="75"/>
          <w:sz w:val="32"/>
          <w:szCs w:val="32"/>
        </w:rPr>
        <w:t>)</w:t>
      </w:r>
      <w:r w:rsidRPr="006A591F">
        <w:rPr>
          <w:rFonts w:ascii="Traditional Arabic" w:hAnsi="Traditional Arabic" w:cs="Traditional Arabic"/>
          <w:b/>
          <w:bCs/>
          <w:w w:val="75"/>
          <w:sz w:val="32"/>
          <w:szCs w:val="32"/>
          <w:rtl/>
        </w:rPr>
        <w:t>اﻟﻤﻜﺎﻧﻴﺔ</w:t>
      </w:r>
      <w:r w:rsidRPr="006A591F">
        <w:rPr>
          <w:rFonts w:ascii="Traditional Arabic" w:hAnsi="Traditional Arabic" w:cs="Traditional Arabic"/>
          <w:b/>
          <w:bCs/>
          <w:spacing w:val="-64"/>
          <w:w w:val="75"/>
          <w:sz w:val="32"/>
          <w:szCs w:val="32"/>
          <w:rtl/>
        </w:rPr>
        <w:t xml:space="preserve"> </w:t>
      </w:r>
      <w:r w:rsidR="00152E9A" w:rsidRPr="006A591F">
        <w:rPr>
          <w:rFonts w:ascii="Traditional Arabic" w:hAnsi="Traditional Arabic" w:cs="Traditional Arabic" w:hint="cs"/>
          <w:b/>
          <w:bCs/>
          <w:w w:val="75"/>
          <w:sz w:val="32"/>
          <w:szCs w:val="32"/>
          <w:rtl/>
        </w:rPr>
        <w:t xml:space="preserve"> </w:t>
      </w:r>
      <w:r w:rsidRPr="006A591F">
        <w:rPr>
          <w:rFonts w:ascii="Traditional Arabic" w:hAnsi="Traditional Arabic" w:cs="Traditional Arabic"/>
          <w:b/>
          <w:bCs/>
          <w:w w:val="75"/>
          <w:sz w:val="32"/>
          <w:szCs w:val="32"/>
          <w:rtl/>
        </w:rPr>
        <w:t>واﻟﺰﻣﺎﻧﻴﺔ</w:t>
      </w:r>
      <w:r w:rsidR="00152E9A" w:rsidRPr="006A591F">
        <w:rPr>
          <w:rFonts w:ascii="Traditional Arabic" w:hAnsi="Traditional Arabic" w:cs="Traditional Arabic" w:hint="cs"/>
          <w:b/>
          <w:bCs/>
          <w:w w:val="75"/>
          <w:sz w:val="32"/>
          <w:szCs w:val="32"/>
          <w:rtl/>
        </w:rPr>
        <w:t xml:space="preserve"> </w:t>
      </w:r>
      <w:r w:rsidRPr="006A591F">
        <w:rPr>
          <w:rFonts w:ascii="Traditional Arabic" w:hAnsi="Traditional Arabic" w:cs="Traditional Arabic"/>
          <w:b/>
          <w:bCs/>
          <w:spacing w:val="-64"/>
          <w:w w:val="75"/>
          <w:sz w:val="32"/>
          <w:szCs w:val="32"/>
          <w:rtl/>
        </w:rPr>
        <w:t xml:space="preserve"> </w:t>
      </w:r>
      <w:r w:rsidRPr="006A591F">
        <w:rPr>
          <w:rFonts w:ascii="Traditional Arabic" w:hAnsi="Traditional Arabic" w:cs="Traditional Arabic"/>
          <w:b/>
          <w:bCs/>
          <w:w w:val="75"/>
          <w:sz w:val="32"/>
          <w:szCs w:val="32"/>
          <w:rtl/>
        </w:rPr>
        <w:t>واﻟﺒشرﻳﺔ</w:t>
      </w:r>
      <w:r w:rsidRPr="006A591F">
        <w:rPr>
          <w:rFonts w:ascii="Traditional Arabic" w:hAnsi="Traditional Arabic" w:cs="Traditional Arabic"/>
          <w:b/>
          <w:bCs/>
          <w:w w:val="75"/>
          <w:sz w:val="32"/>
          <w:szCs w:val="32"/>
        </w:rPr>
        <w:t>(</w:t>
      </w:r>
    </w:p>
    <w:p w14:paraId="60C2B461" w14:textId="77777777" w:rsidR="00324E6D" w:rsidRPr="00D441C7" w:rsidRDefault="00324E6D" w:rsidP="00CA53F8">
      <w:pPr>
        <w:pStyle w:val="a3"/>
        <w:tabs>
          <w:tab w:val="right" w:pos="9927"/>
        </w:tabs>
        <w:bidi/>
        <w:ind w:right="142"/>
        <w:jc w:val="both"/>
        <w:rPr>
          <w:rFonts w:ascii="Traditional Arabic" w:hAnsi="Traditional Arabic" w:cs="Traditional Arabic"/>
          <w:sz w:val="28"/>
          <w:szCs w:val="28"/>
        </w:rPr>
      </w:pPr>
    </w:p>
    <w:p w14:paraId="288ED457" w14:textId="77777777" w:rsidR="00324E6D" w:rsidRPr="00D441C7" w:rsidRDefault="00324E6D" w:rsidP="00CA53F8">
      <w:pPr>
        <w:pStyle w:val="a3"/>
        <w:tabs>
          <w:tab w:val="right" w:pos="9927"/>
        </w:tabs>
        <w:bidi/>
        <w:spacing w:line="20" w:lineRule="exact"/>
        <w:ind w:left="-327" w:right="142"/>
        <w:jc w:val="both"/>
        <w:rPr>
          <w:rFonts w:ascii="Traditional Arabic" w:hAnsi="Traditional Arabic" w:cs="Traditional Arabic"/>
          <w:sz w:val="28"/>
          <w:szCs w:val="28"/>
        </w:rPr>
      </w:pPr>
    </w:p>
    <w:p w14:paraId="0A74E50D" w14:textId="77777777" w:rsidR="00324E6D" w:rsidRPr="006A591F" w:rsidRDefault="00324E6D" w:rsidP="00CA53F8">
      <w:pPr>
        <w:pStyle w:val="a3"/>
        <w:tabs>
          <w:tab w:val="right" w:pos="9927"/>
        </w:tabs>
        <w:bidi/>
        <w:ind w:right="142"/>
        <w:jc w:val="both"/>
        <w:rPr>
          <w:rFonts w:ascii="Traditional Arabic" w:hAnsi="Traditional Arabic" w:cs="Traditional Arabic"/>
          <w:b/>
          <w:bCs/>
          <w:sz w:val="28"/>
          <w:szCs w:val="28"/>
        </w:rPr>
      </w:pPr>
      <w:r w:rsidRPr="006A591F">
        <w:rPr>
          <w:rFonts w:ascii="Traditional Arabic" w:hAnsi="Traditional Arabic" w:cs="Traditional Arabic"/>
          <w:b/>
          <w:bCs/>
          <w:sz w:val="28"/>
          <w:szCs w:val="28"/>
          <w:rtl/>
        </w:rPr>
        <w:t>الحدود المكانية</w:t>
      </w:r>
    </w:p>
    <w:p w14:paraId="79BE32E1" w14:textId="67D04F75" w:rsidR="00324E6D" w:rsidRPr="00D441C7" w:rsidRDefault="006A591F" w:rsidP="00A61B20">
      <w:pPr>
        <w:pStyle w:val="a3"/>
        <w:tabs>
          <w:tab w:val="right" w:pos="9927"/>
        </w:tabs>
        <w:bidi/>
        <w:spacing w:before="62"/>
        <w:ind w:right="142"/>
        <w:jc w:val="both"/>
        <w:rPr>
          <w:rFonts w:ascii="Traditional Arabic" w:hAnsi="Traditional Arabic" w:cs="Traditional Arabic"/>
          <w:sz w:val="28"/>
          <w:szCs w:val="28"/>
        </w:rPr>
      </w:pPr>
      <w:r w:rsidRPr="006A591F">
        <w:rPr>
          <w:rFonts w:ascii="Traditional Arabic" w:hAnsi="Traditional Arabic" w:cs="Traditional Arabic"/>
          <w:sz w:val="28"/>
          <w:szCs w:val="28"/>
          <w:rtl/>
        </w:rPr>
        <w:t xml:space="preserve">تقتصر الدراسة مكانيًا على عدد من المدارس الحكومية المتوسطة التابعة لإدارة تعليم </w:t>
      </w:r>
      <w:r w:rsidR="00376046">
        <w:rPr>
          <w:rFonts w:ascii="Traditional Arabic" w:hAnsi="Traditional Arabic" w:cs="Traditional Arabic" w:hint="cs"/>
          <w:sz w:val="28"/>
          <w:szCs w:val="28"/>
          <w:rtl/>
        </w:rPr>
        <w:t>الرياض</w:t>
      </w:r>
      <w:r w:rsidRPr="006A591F">
        <w:rPr>
          <w:rFonts w:ascii="Traditional Arabic" w:hAnsi="Traditional Arabic" w:cs="Traditional Arabic"/>
          <w:sz w:val="28"/>
          <w:szCs w:val="28"/>
        </w:rPr>
        <w:t>.</w:t>
      </w:r>
    </w:p>
    <w:p w14:paraId="10B2CA57" w14:textId="77777777" w:rsidR="00324E6D" w:rsidRPr="00D441C7" w:rsidRDefault="00324E6D" w:rsidP="00CA53F8">
      <w:pPr>
        <w:pStyle w:val="a3"/>
        <w:tabs>
          <w:tab w:val="right" w:pos="9927"/>
        </w:tabs>
        <w:bidi/>
        <w:spacing w:line="20" w:lineRule="exact"/>
        <w:ind w:left="-327" w:right="142"/>
        <w:jc w:val="both"/>
        <w:rPr>
          <w:rFonts w:ascii="Traditional Arabic" w:hAnsi="Traditional Arabic" w:cs="Traditional Arabic"/>
          <w:sz w:val="28"/>
          <w:szCs w:val="28"/>
        </w:rPr>
      </w:pPr>
    </w:p>
    <w:p w14:paraId="360934F6" w14:textId="77777777" w:rsidR="00324E6D" w:rsidRPr="006A591F" w:rsidRDefault="00324E6D" w:rsidP="00CA53F8">
      <w:pPr>
        <w:tabs>
          <w:tab w:val="right" w:pos="9927"/>
        </w:tabs>
        <w:bidi/>
        <w:ind w:right="142"/>
        <w:jc w:val="both"/>
        <w:rPr>
          <w:rFonts w:ascii="Traditional Arabic" w:hAnsi="Traditional Arabic" w:cs="Traditional Arabic"/>
          <w:b/>
          <w:bCs/>
          <w:sz w:val="28"/>
          <w:szCs w:val="28"/>
        </w:rPr>
      </w:pPr>
      <w:r w:rsidRPr="006A591F">
        <w:rPr>
          <w:rFonts w:ascii="Traditional Arabic" w:hAnsi="Traditional Arabic" w:cs="Traditional Arabic"/>
          <w:b/>
          <w:bCs/>
          <w:sz w:val="28"/>
          <w:szCs w:val="28"/>
          <w:rtl/>
        </w:rPr>
        <w:t>الحدود الزمانية</w:t>
      </w:r>
    </w:p>
    <w:p w14:paraId="60EC3D6F" w14:textId="03149600" w:rsidR="00324E6D" w:rsidRPr="00D441C7" w:rsidRDefault="006A591F" w:rsidP="004C4968">
      <w:pPr>
        <w:tabs>
          <w:tab w:val="right" w:pos="9927"/>
        </w:tabs>
        <w:bidi/>
        <w:ind w:right="142"/>
        <w:jc w:val="both"/>
        <w:rPr>
          <w:rFonts w:ascii="Traditional Arabic" w:hAnsi="Traditional Arabic" w:cs="Traditional Arabic"/>
          <w:sz w:val="28"/>
          <w:szCs w:val="28"/>
        </w:rPr>
      </w:pPr>
      <w:r w:rsidRPr="006A591F">
        <w:rPr>
          <w:rFonts w:ascii="Traditional Arabic" w:hAnsi="Traditional Arabic" w:cs="Traditional Arabic"/>
          <w:sz w:val="28"/>
          <w:szCs w:val="28"/>
          <w:rtl/>
        </w:rPr>
        <w:t xml:space="preserve">تطبق الدراسة خلال الفصل الدراسي </w:t>
      </w:r>
      <w:r w:rsidR="004C4968">
        <w:rPr>
          <w:rFonts w:ascii="Traditional Arabic" w:hAnsi="Traditional Arabic" w:cs="Traditional Arabic" w:hint="cs"/>
          <w:sz w:val="28"/>
          <w:szCs w:val="28"/>
          <w:rtl/>
        </w:rPr>
        <w:t>الاول</w:t>
      </w:r>
      <w:r w:rsidRPr="006A591F">
        <w:rPr>
          <w:rFonts w:ascii="Traditional Arabic" w:hAnsi="Traditional Arabic" w:cs="Traditional Arabic"/>
          <w:sz w:val="28"/>
          <w:szCs w:val="28"/>
          <w:rtl/>
        </w:rPr>
        <w:t xml:space="preserve"> من العام الدراسي 1448/1449هـ – 2026/2027م</w:t>
      </w:r>
      <w:r w:rsidRPr="006A591F">
        <w:rPr>
          <w:rFonts w:ascii="Traditional Arabic" w:hAnsi="Traditional Arabic" w:cs="Traditional Arabic"/>
          <w:sz w:val="28"/>
          <w:szCs w:val="28"/>
        </w:rPr>
        <w:t>.</w:t>
      </w:r>
    </w:p>
    <w:p w14:paraId="61FDBA37" w14:textId="77777777" w:rsidR="00324E6D" w:rsidRPr="006A591F" w:rsidRDefault="00324E6D" w:rsidP="00CA53F8">
      <w:pPr>
        <w:tabs>
          <w:tab w:val="right" w:pos="9927"/>
        </w:tabs>
        <w:bidi/>
        <w:ind w:right="142"/>
        <w:jc w:val="both"/>
        <w:rPr>
          <w:rFonts w:ascii="Traditional Arabic" w:hAnsi="Traditional Arabic" w:cs="Traditional Arabic"/>
          <w:b/>
          <w:bCs/>
          <w:sz w:val="28"/>
          <w:szCs w:val="28"/>
        </w:rPr>
      </w:pPr>
      <w:r w:rsidRPr="006A591F">
        <w:rPr>
          <w:rFonts w:ascii="Traditional Arabic" w:hAnsi="Traditional Arabic" w:cs="Traditional Arabic"/>
          <w:b/>
          <w:bCs/>
          <w:sz w:val="28"/>
          <w:szCs w:val="28"/>
          <w:rtl/>
        </w:rPr>
        <w:t>الحدود البشرية</w:t>
      </w:r>
    </w:p>
    <w:p w14:paraId="1EA872AD" w14:textId="74D95963" w:rsidR="00796DC1" w:rsidRDefault="006A591F" w:rsidP="00A61B20">
      <w:pPr>
        <w:tabs>
          <w:tab w:val="right" w:pos="9927"/>
        </w:tabs>
        <w:bidi/>
        <w:ind w:right="142"/>
        <w:jc w:val="both"/>
        <w:rPr>
          <w:rFonts w:ascii="Traditional Arabic" w:hAnsi="Traditional Arabic" w:cs="Traditional Arabic"/>
          <w:sz w:val="28"/>
          <w:szCs w:val="28"/>
          <w:rtl/>
        </w:rPr>
      </w:pPr>
      <w:r w:rsidRPr="006A591F">
        <w:rPr>
          <w:rFonts w:ascii="Traditional Arabic" w:hAnsi="Traditional Arabic" w:cs="Traditional Arabic"/>
          <w:sz w:val="28"/>
          <w:szCs w:val="28"/>
          <w:rtl/>
        </w:rPr>
        <w:t>تقتصر الدراسة بشريًا على قادة المدارس الح</w:t>
      </w:r>
      <w:r w:rsidR="00376046">
        <w:rPr>
          <w:rFonts w:ascii="Traditional Arabic" w:hAnsi="Traditional Arabic" w:cs="Traditional Arabic"/>
          <w:sz w:val="28"/>
          <w:szCs w:val="28"/>
          <w:rtl/>
        </w:rPr>
        <w:t xml:space="preserve">كومية المتوسطة، ومعلمي مادة </w:t>
      </w:r>
      <w:r w:rsidR="00376046">
        <w:rPr>
          <w:rFonts w:ascii="Traditional Arabic" w:hAnsi="Traditional Arabic" w:cs="Traditional Arabic" w:hint="cs"/>
          <w:sz w:val="28"/>
          <w:szCs w:val="28"/>
          <w:rtl/>
        </w:rPr>
        <w:t xml:space="preserve">الرياضيات </w:t>
      </w:r>
      <w:r w:rsidR="00376046">
        <w:rPr>
          <w:rFonts w:ascii="Traditional Arabic" w:hAnsi="Traditional Arabic" w:cs="Traditional Arabic"/>
          <w:sz w:val="28"/>
          <w:szCs w:val="28"/>
          <w:rtl/>
        </w:rPr>
        <w:t xml:space="preserve">، وطلاب الصف </w:t>
      </w:r>
      <w:r w:rsidR="00376046">
        <w:rPr>
          <w:rFonts w:ascii="Traditional Arabic" w:hAnsi="Traditional Arabic" w:cs="Traditional Arabic" w:hint="cs"/>
          <w:sz w:val="28"/>
          <w:szCs w:val="28"/>
          <w:rtl/>
        </w:rPr>
        <w:t xml:space="preserve">الثاني متوسط </w:t>
      </w:r>
      <w:r w:rsidRPr="006A591F">
        <w:rPr>
          <w:rFonts w:ascii="Traditional Arabic" w:hAnsi="Traditional Arabic" w:cs="Traditional Arabic"/>
          <w:sz w:val="28"/>
          <w:szCs w:val="28"/>
          <w:rtl/>
        </w:rPr>
        <w:t>في المدارس المشمولة بالتطبيق</w:t>
      </w:r>
      <w:r w:rsidRPr="006A591F">
        <w:rPr>
          <w:rFonts w:ascii="Traditional Arabic" w:hAnsi="Traditional Arabic" w:cs="Traditional Arabic"/>
          <w:sz w:val="28"/>
          <w:szCs w:val="28"/>
        </w:rPr>
        <w:t>.</w:t>
      </w:r>
    </w:p>
    <w:p w14:paraId="575B18C8" w14:textId="74B627B3" w:rsidR="006A591F" w:rsidRDefault="006A591F" w:rsidP="006A591F">
      <w:pPr>
        <w:tabs>
          <w:tab w:val="right" w:pos="9927"/>
        </w:tabs>
        <w:bidi/>
        <w:ind w:right="142"/>
        <w:jc w:val="both"/>
        <w:rPr>
          <w:rFonts w:ascii="Traditional Arabic" w:hAnsi="Traditional Arabic" w:cs="Traditional Arabic"/>
          <w:b/>
          <w:bCs/>
          <w:sz w:val="28"/>
          <w:szCs w:val="28"/>
          <w:rtl/>
        </w:rPr>
      </w:pPr>
      <w:r w:rsidRPr="006A591F">
        <w:rPr>
          <w:rFonts w:ascii="Traditional Arabic" w:hAnsi="Traditional Arabic" w:cs="Traditional Arabic" w:hint="cs"/>
          <w:b/>
          <w:bCs/>
          <w:sz w:val="28"/>
          <w:szCs w:val="28"/>
          <w:rtl/>
        </w:rPr>
        <w:t>الحدود الموضوعية</w:t>
      </w:r>
    </w:p>
    <w:p w14:paraId="165BE9E1" w14:textId="43F33AB6" w:rsidR="006A591F" w:rsidRPr="006A591F" w:rsidRDefault="006A591F" w:rsidP="006A591F">
      <w:pPr>
        <w:tabs>
          <w:tab w:val="right" w:pos="9927"/>
        </w:tabs>
        <w:bidi/>
        <w:ind w:right="142"/>
        <w:jc w:val="both"/>
        <w:rPr>
          <w:rFonts w:ascii="Traditional Arabic" w:hAnsi="Traditional Arabic" w:cs="Traditional Arabic"/>
          <w:sz w:val="28"/>
          <w:szCs w:val="28"/>
        </w:rPr>
      </w:pPr>
      <w:r w:rsidRPr="006A591F">
        <w:rPr>
          <w:rFonts w:ascii="Traditional Arabic" w:hAnsi="Traditional Arabic" w:cs="Traditional Arabic"/>
          <w:sz w:val="28"/>
          <w:szCs w:val="28"/>
          <w:rtl/>
        </w:rPr>
        <w:t>تقتصر الدراسة موضوعيًا على بناء نموذج قيادي تكاملي مستند إلى نموذج هالينجر ومورفي، وتوظيف الذكاء الاصطناعي التوليدي في دعم قرارات التمايز التعليمي، وقياس أثر ذلك في ممارسات المعلمين والتحصيل الدراسي للطلاب</w:t>
      </w:r>
      <w:r w:rsidRPr="006A591F">
        <w:rPr>
          <w:rFonts w:ascii="Traditional Arabic" w:hAnsi="Traditional Arabic" w:cs="Traditional Arabic"/>
          <w:sz w:val="28"/>
          <w:szCs w:val="28"/>
        </w:rPr>
        <w:t>.</w:t>
      </w:r>
    </w:p>
    <w:p w14:paraId="5CEB7F3E" w14:textId="0BA85A2F" w:rsidR="00796DC1" w:rsidRPr="006A591F" w:rsidRDefault="00796DC1" w:rsidP="00CA53F8">
      <w:pPr>
        <w:tabs>
          <w:tab w:val="right" w:pos="9927"/>
        </w:tabs>
        <w:bidi/>
        <w:ind w:left="96" w:right="142"/>
        <w:jc w:val="both"/>
        <w:rPr>
          <w:rFonts w:ascii="Traditional Arabic" w:hAnsi="Traditional Arabic" w:cs="Traditional Arabic"/>
          <w:b/>
          <w:bCs/>
          <w:sz w:val="32"/>
          <w:szCs w:val="32"/>
        </w:rPr>
      </w:pPr>
      <w:r w:rsidRPr="006A591F">
        <w:rPr>
          <w:rFonts w:ascii="Traditional Arabic" w:hAnsi="Traditional Arabic" w:cs="Traditional Arabic"/>
          <w:b/>
          <w:bCs/>
          <w:w w:val="82"/>
          <w:sz w:val="32"/>
          <w:szCs w:val="32"/>
          <w:rtl/>
        </w:rPr>
        <w:t>وﺳﺎﺋﻞ</w:t>
      </w:r>
      <w:r w:rsidRPr="006A591F">
        <w:rPr>
          <w:rFonts w:ascii="Traditional Arabic" w:hAnsi="Traditional Arabic" w:cs="Traditional Arabic"/>
          <w:b/>
          <w:bCs/>
          <w:spacing w:val="-79"/>
          <w:w w:val="82"/>
          <w:sz w:val="32"/>
          <w:szCs w:val="32"/>
          <w:rtl/>
        </w:rPr>
        <w:t xml:space="preserve"> </w:t>
      </w:r>
      <w:r w:rsidRPr="006A591F">
        <w:rPr>
          <w:rFonts w:ascii="Traditional Arabic" w:hAnsi="Traditional Arabic" w:cs="Traditional Arabic" w:hint="cs"/>
          <w:b/>
          <w:bCs/>
          <w:w w:val="82"/>
          <w:sz w:val="32"/>
          <w:szCs w:val="32"/>
          <w:rtl/>
        </w:rPr>
        <w:t xml:space="preserve"> </w:t>
      </w:r>
      <w:r w:rsidRPr="006A591F">
        <w:rPr>
          <w:rFonts w:ascii="Traditional Arabic" w:hAnsi="Traditional Arabic" w:cs="Traditional Arabic"/>
          <w:b/>
          <w:bCs/>
          <w:w w:val="82"/>
          <w:sz w:val="32"/>
          <w:szCs w:val="32"/>
          <w:rtl/>
        </w:rPr>
        <w:t>ﺟﻤﻊ</w:t>
      </w:r>
      <w:r w:rsidRPr="006A591F">
        <w:rPr>
          <w:rFonts w:ascii="Traditional Arabic" w:hAnsi="Traditional Arabic" w:cs="Traditional Arabic"/>
          <w:b/>
          <w:bCs/>
          <w:spacing w:val="-79"/>
          <w:w w:val="82"/>
          <w:sz w:val="32"/>
          <w:szCs w:val="32"/>
          <w:rtl/>
        </w:rPr>
        <w:t xml:space="preserve"> </w:t>
      </w:r>
      <w:r w:rsidRPr="006A591F">
        <w:rPr>
          <w:rFonts w:ascii="Traditional Arabic" w:hAnsi="Traditional Arabic" w:cs="Traditional Arabic" w:hint="cs"/>
          <w:b/>
          <w:bCs/>
          <w:w w:val="82"/>
          <w:sz w:val="32"/>
          <w:szCs w:val="32"/>
          <w:rtl/>
        </w:rPr>
        <w:t xml:space="preserve"> </w:t>
      </w:r>
      <w:r w:rsidRPr="006A591F">
        <w:rPr>
          <w:rFonts w:ascii="Traditional Arabic" w:hAnsi="Traditional Arabic" w:cs="Traditional Arabic"/>
          <w:b/>
          <w:bCs/>
          <w:w w:val="82"/>
          <w:sz w:val="32"/>
          <w:szCs w:val="32"/>
          <w:rtl/>
        </w:rPr>
        <w:t>ﺑﻴﺎﻧﺎت</w:t>
      </w:r>
      <w:r w:rsidRPr="006A591F">
        <w:rPr>
          <w:rFonts w:ascii="Traditional Arabic" w:hAnsi="Traditional Arabic" w:cs="Traditional Arabic" w:hint="cs"/>
          <w:b/>
          <w:bCs/>
          <w:w w:val="82"/>
          <w:sz w:val="32"/>
          <w:szCs w:val="32"/>
          <w:rtl/>
        </w:rPr>
        <w:t xml:space="preserve"> </w:t>
      </w:r>
      <w:r w:rsidRPr="006A591F">
        <w:rPr>
          <w:rFonts w:ascii="Traditional Arabic" w:hAnsi="Traditional Arabic" w:cs="Traditional Arabic"/>
          <w:b/>
          <w:bCs/>
          <w:spacing w:val="-80"/>
          <w:w w:val="82"/>
          <w:sz w:val="32"/>
          <w:szCs w:val="32"/>
          <w:rtl/>
        </w:rPr>
        <w:t xml:space="preserve"> </w:t>
      </w:r>
      <w:r w:rsidRPr="006A591F">
        <w:rPr>
          <w:rFonts w:ascii="Traditional Arabic" w:hAnsi="Traditional Arabic" w:cs="Traditional Arabic"/>
          <w:b/>
          <w:bCs/>
          <w:w w:val="82"/>
          <w:sz w:val="32"/>
          <w:szCs w:val="32"/>
          <w:rtl/>
        </w:rPr>
        <w:t>اﻟﺪراﺳﺔ</w:t>
      </w:r>
      <w:r w:rsidRPr="006A591F">
        <w:rPr>
          <w:rFonts w:ascii="Traditional Arabic" w:hAnsi="Traditional Arabic" w:cs="Traditional Arabic"/>
          <w:b/>
          <w:bCs/>
          <w:w w:val="82"/>
          <w:sz w:val="32"/>
          <w:szCs w:val="32"/>
        </w:rPr>
        <w:t>:</w:t>
      </w:r>
    </w:p>
    <w:p w14:paraId="517D5107" w14:textId="77777777" w:rsidR="00796DC1" w:rsidRPr="00D441C7" w:rsidRDefault="00796DC1" w:rsidP="00CA53F8">
      <w:pPr>
        <w:pStyle w:val="a3"/>
        <w:tabs>
          <w:tab w:val="right" w:pos="9927"/>
        </w:tabs>
        <w:bidi/>
        <w:spacing w:line="20" w:lineRule="exact"/>
        <w:ind w:left="-327" w:right="142"/>
        <w:jc w:val="both"/>
        <w:rPr>
          <w:rFonts w:ascii="Traditional Arabic" w:hAnsi="Traditional Arabic" w:cs="Traditional Arabic"/>
          <w:sz w:val="28"/>
          <w:szCs w:val="28"/>
        </w:rPr>
      </w:pPr>
    </w:p>
    <w:p w14:paraId="367876E4" w14:textId="77777777" w:rsidR="00CA53F8" w:rsidRPr="00CA53F8" w:rsidRDefault="00CA53F8" w:rsidP="00CA53F8">
      <w:pPr>
        <w:numPr>
          <w:ilvl w:val="0"/>
          <w:numId w:val="9"/>
        </w:num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استمارة تحليل الأدبيات وبناء مكونات النموذج</w:t>
      </w:r>
      <w:r w:rsidRPr="00CA53F8">
        <w:rPr>
          <w:rFonts w:ascii="Traditional Arabic" w:hAnsi="Traditional Arabic" w:cs="Traditional Arabic"/>
          <w:sz w:val="28"/>
          <w:szCs w:val="28"/>
        </w:rPr>
        <w:t xml:space="preserve">. </w:t>
      </w:r>
    </w:p>
    <w:p w14:paraId="4675D721" w14:textId="77777777" w:rsidR="00CA53F8" w:rsidRPr="00CA53F8" w:rsidRDefault="00CA53F8" w:rsidP="00CA53F8">
      <w:pPr>
        <w:numPr>
          <w:ilvl w:val="0"/>
          <w:numId w:val="9"/>
        </w:num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استبانة تحكيم النموذج القيادي المقترح من الخبراء</w:t>
      </w:r>
      <w:r w:rsidRPr="00CA53F8">
        <w:rPr>
          <w:rFonts w:ascii="Traditional Arabic" w:hAnsi="Traditional Arabic" w:cs="Traditional Arabic"/>
          <w:sz w:val="28"/>
          <w:szCs w:val="28"/>
        </w:rPr>
        <w:t xml:space="preserve">. </w:t>
      </w:r>
    </w:p>
    <w:p w14:paraId="31CADFB6" w14:textId="77777777" w:rsidR="00CA53F8" w:rsidRPr="00CA53F8" w:rsidRDefault="00CA53F8" w:rsidP="00CA53F8">
      <w:pPr>
        <w:numPr>
          <w:ilvl w:val="0"/>
          <w:numId w:val="9"/>
        </w:num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مقياس قرارات التمايز التعليمي لدى المعلمين</w:t>
      </w:r>
      <w:r w:rsidRPr="00CA53F8">
        <w:rPr>
          <w:rFonts w:ascii="Traditional Arabic" w:hAnsi="Traditional Arabic" w:cs="Traditional Arabic"/>
          <w:sz w:val="28"/>
          <w:szCs w:val="28"/>
        </w:rPr>
        <w:t xml:space="preserve">. </w:t>
      </w:r>
    </w:p>
    <w:p w14:paraId="4EF510F9" w14:textId="77777777" w:rsidR="00CA53F8" w:rsidRPr="00CA53F8" w:rsidRDefault="00CA53F8" w:rsidP="00CA53F8">
      <w:pPr>
        <w:numPr>
          <w:ilvl w:val="0"/>
          <w:numId w:val="9"/>
        </w:num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بطاقة ملاحظة تطبيق ممارسات التمايز التعليمي داخل الصفوف</w:t>
      </w:r>
      <w:r w:rsidRPr="00CA53F8">
        <w:rPr>
          <w:rFonts w:ascii="Traditional Arabic" w:hAnsi="Traditional Arabic" w:cs="Traditional Arabic"/>
          <w:sz w:val="28"/>
          <w:szCs w:val="28"/>
        </w:rPr>
        <w:t xml:space="preserve">. </w:t>
      </w:r>
    </w:p>
    <w:p w14:paraId="2A9901B7" w14:textId="77777777" w:rsidR="00CA53F8" w:rsidRPr="00CA53F8" w:rsidRDefault="00CA53F8" w:rsidP="00CA53F8">
      <w:pPr>
        <w:numPr>
          <w:ilvl w:val="0"/>
          <w:numId w:val="9"/>
        </w:num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اختبار تحصيلي قبلي وبعدي للطلاب</w:t>
      </w:r>
      <w:r w:rsidRPr="00CA53F8">
        <w:rPr>
          <w:rFonts w:ascii="Traditional Arabic" w:hAnsi="Traditional Arabic" w:cs="Traditional Arabic"/>
          <w:sz w:val="28"/>
          <w:szCs w:val="28"/>
        </w:rPr>
        <w:t xml:space="preserve">. </w:t>
      </w:r>
    </w:p>
    <w:p w14:paraId="4AE39A7A" w14:textId="77777777" w:rsidR="00CA53F8" w:rsidRPr="00CA53F8" w:rsidRDefault="00CA53F8" w:rsidP="00CA53F8">
      <w:pPr>
        <w:numPr>
          <w:ilvl w:val="0"/>
          <w:numId w:val="9"/>
        </w:numPr>
        <w:tabs>
          <w:tab w:val="right" w:pos="9927"/>
        </w:tabs>
        <w:bidi/>
        <w:ind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سجل متابعة تطبيق النموذج في المدارس التجريبية</w:t>
      </w:r>
      <w:r w:rsidRPr="00CA53F8">
        <w:rPr>
          <w:rFonts w:ascii="Traditional Arabic" w:hAnsi="Traditional Arabic" w:cs="Traditional Arabic"/>
          <w:sz w:val="28"/>
          <w:szCs w:val="28"/>
        </w:rPr>
        <w:t xml:space="preserve">. </w:t>
      </w:r>
    </w:p>
    <w:p w14:paraId="51DC8328" w14:textId="77777777" w:rsidR="00CA53F8" w:rsidRPr="00CA53F8" w:rsidRDefault="00CA53F8" w:rsidP="00CA53F8">
      <w:pPr>
        <w:tabs>
          <w:tab w:val="right" w:pos="9927"/>
        </w:tabs>
        <w:bidi/>
        <w:ind w:left="96" w:right="142"/>
        <w:jc w:val="both"/>
        <w:rPr>
          <w:rFonts w:ascii="Traditional Arabic" w:hAnsi="Traditional Arabic" w:cs="Traditional Arabic"/>
          <w:sz w:val="28"/>
          <w:szCs w:val="28"/>
        </w:rPr>
      </w:pPr>
      <w:r w:rsidRPr="00CA53F8">
        <w:rPr>
          <w:rFonts w:ascii="Traditional Arabic" w:hAnsi="Traditional Arabic" w:cs="Traditional Arabic"/>
          <w:sz w:val="28"/>
          <w:szCs w:val="28"/>
          <w:rtl/>
        </w:rPr>
        <w:t>يتم التحقق من صدق الأدوات من خلال صدق المحتوى والتحكيم، والتحليل العاملي عند ملاءمته، كما يحسب الثبات باستخدام معامل ألفا كرونباخ للمقاييس، ومعامل اتفاق الملاحظين لبطاقة الملاحظة، ومعاملات الصعوبة والتمييز والثبات للاختبار التحصيلي</w:t>
      </w:r>
      <w:r w:rsidRPr="00CA53F8">
        <w:rPr>
          <w:rFonts w:ascii="Traditional Arabic" w:hAnsi="Traditional Arabic" w:cs="Traditional Arabic"/>
          <w:sz w:val="28"/>
          <w:szCs w:val="28"/>
        </w:rPr>
        <w:t>.</w:t>
      </w:r>
    </w:p>
    <w:p w14:paraId="0E16CE26" w14:textId="77777777" w:rsidR="00324E6D" w:rsidRPr="00796DC1" w:rsidRDefault="00324E6D" w:rsidP="00CA53F8">
      <w:pPr>
        <w:tabs>
          <w:tab w:val="right" w:pos="9927"/>
        </w:tabs>
        <w:bidi/>
        <w:ind w:right="142"/>
        <w:jc w:val="both"/>
        <w:rPr>
          <w:rFonts w:ascii="Traditional Arabic" w:hAnsi="Traditional Arabic" w:cs="Traditional Arabic"/>
          <w:sz w:val="28"/>
          <w:szCs w:val="28"/>
        </w:rPr>
        <w:sectPr w:rsidR="00324E6D" w:rsidRPr="00796DC1">
          <w:pgSz w:w="11910" w:h="16840"/>
          <w:pgMar w:top="1660" w:right="708" w:bottom="0" w:left="1133" w:header="720" w:footer="720" w:gutter="0"/>
          <w:cols w:space="720"/>
        </w:sectPr>
      </w:pPr>
    </w:p>
    <w:p w14:paraId="49EF70ED" w14:textId="18263691" w:rsidR="00171B71" w:rsidRPr="00057588" w:rsidRDefault="00E15D5C" w:rsidP="006A591F">
      <w:pPr>
        <w:tabs>
          <w:tab w:val="right" w:pos="9927"/>
        </w:tabs>
        <w:bidi/>
        <w:ind w:right="142"/>
        <w:jc w:val="both"/>
        <w:rPr>
          <w:rFonts w:ascii="Traditional Arabic" w:hAnsi="Traditional Arabic" w:cs="Traditional Arabic"/>
          <w:sz w:val="32"/>
          <w:szCs w:val="32"/>
        </w:rPr>
      </w:pPr>
      <w:r w:rsidRPr="00A44039">
        <w:rPr>
          <w:rFonts w:ascii="Traditional Arabic" w:hAnsi="Traditional Arabic" w:cs="Traditional Arabic"/>
          <w:w w:val="86"/>
          <w:sz w:val="32"/>
          <w:szCs w:val="32"/>
          <w:rtl/>
        </w:rPr>
        <w:t>اﻟﻤﻌﺎﻟﺠﺎت</w:t>
      </w:r>
      <w:r w:rsidR="004D4735" w:rsidRPr="00A44039">
        <w:rPr>
          <w:rFonts w:ascii="Traditional Arabic" w:hAnsi="Traditional Arabic" w:cs="Traditional Arabic" w:hint="cs"/>
          <w:w w:val="86"/>
          <w:sz w:val="32"/>
          <w:szCs w:val="32"/>
          <w:rtl/>
        </w:rPr>
        <w:t xml:space="preserve"> </w:t>
      </w:r>
      <w:r w:rsidRPr="00A44039">
        <w:rPr>
          <w:rFonts w:ascii="Traditional Arabic" w:hAnsi="Traditional Arabic" w:cs="Traditional Arabic"/>
          <w:spacing w:val="-45"/>
          <w:w w:val="86"/>
          <w:sz w:val="32"/>
          <w:szCs w:val="32"/>
          <w:rtl/>
        </w:rPr>
        <w:t xml:space="preserve"> </w:t>
      </w:r>
      <w:r w:rsidRPr="00A44039">
        <w:rPr>
          <w:rFonts w:ascii="Traditional Arabic" w:hAnsi="Traditional Arabic" w:cs="Traditional Arabic"/>
          <w:w w:val="86"/>
          <w:sz w:val="32"/>
          <w:szCs w:val="32"/>
          <w:rtl/>
        </w:rPr>
        <w:t>اﻹﺣﺼﺎﺋﻴﺔ</w:t>
      </w:r>
      <w:r w:rsidRPr="00A44039">
        <w:rPr>
          <w:rFonts w:ascii="Traditional Arabic" w:hAnsi="Traditional Arabic" w:cs="Traditional Arabic"/>
          <w:spacing w:val="-45"/>
          <w:w w:val="86"/>
          <w:sz w:val="32"/>
          <w:szCs w:val="32"/>
          <w:rtl/>
        </w:rPr>
        <w:t xml:space="preserve"> </w:t>
      </w:r>
      <w:r w:rsidR="004D4735" w:rsidRPr="00A44039">
        <w:rPr>
          <w:rFonts w:ascii="Traditional Arabic" w:hAnsi="Traditional Arabic" w:cs="Traditional Arabic" w:hint="cs"/>
          <w:w w:val="86"/>
          <w:sz w:val="32"/>
          <w:szCs w:val="32"/>
          <w:rtl/>
        </w:rPr>
        <w:t xml:space="preserve"> </w:t>
      </w:r>
      <w:r w:rsidRPr="00A44039">
        <w:rPr>
          <w:rFonts w:ascii="Traditional Arabic" w:hAnsi="Traditional Arabic" w:cs="Traditional Arabic"/>
          <w:w w:val="86"/>
          <w:sz w:val="32"/>
          <w:szCs w:val="32"/>
          <w:rtl/>
        </w:rPr>
        <w:t>اﻟﻤﻘﱰﺣﺔ</w:t>
      </w:r>
      <w:r w:rsidRPr="00A44039">
        <w:rPr>
          <w:rFonts w:ascii="Traditional Arabic" w:hAnsi="Traditional Arabic" w:cs="Traditional Arabic"/>
          <w:w w:val="86"/>
          <w:sz w:val="32"/>
          <w:szCs w:val="32"/>
        </w:rPr>
        <w:t>:</w:t>
      </w:r>
    </w:p>
    <w:p w14:paraId="01CC21A6" w14:textId="77777777" w:rsidR="00171B71" w:rsidRPr="00D441C7" w:rsidRDefault="00171B71" w:rsidP="00CA53F8">
      <w:pPr>
        <w:pStyle w:val="a3"/>
        <w:tabs>
          <w:tab w:val="right" w:pos="9927"/>
        </w:tabs>
        <w:bidi/>
        <w:spacing w:line="20" w:lineRule="exact"/>
        <w:ind w:left="-327" w:right="142"/>
        <w:jc w:val="both"/>
        <w:rPr>
          <w:rFonts w:ascii="Traditional Arabic" w:hAnsi="Traditional Arabic" w:cs="Traditional Arabic"/>
          <w:sz w:val="28"/>
          <w:szCs w:val="28"/>
        </w:rPr>
      </w:pPr>
    </w:p>
    <w:p w14:paraId="40936089" w14:textId="348275E7"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المتوسطات الحسابية والانحرافات المعيارية</w:t>
      </w:r>
      <w:r w:rsidRPr="00057588">
        <w:rPr>
          <w:rFonts w:ascii="Traditional Arabic" w:hAnsi="Traditional Arabic" w:cs="Traditional Arabic"/>
          <w:sz w:val="28"/>
          <w:szCs w:val="28"/>
        </w:rPr>
        <w:t xml:space="preserve">. </w:t>
      </w:r>
    </w:p>
    <w:p w14:paraId="70EB4607" w14:textId="0BF1F90F"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معامل ألفا كرونباخ لثبات المقاييس</w:t>
      </w:r>
      <w:r w:rsidRPr="00057588">
        <w:rPr>
          <w:rFonts w:ascii="Traditional Arabic" w:hAnsi="Traditional Arabic" w:cs="Traditional Arabic"/>
          <w:sz w:val="28"/>
          <w:szCs w:val="28"/>
        </w:rPr>
        <w:t xml:space="preserve">. </w:t>
      </w:r>
    </w:p>
    <w:p w14:paraId="0CEA67B8" w14:textId="5CEC7BA1"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معامل اتفاق الملاحظين لبطاقة الملاحظة</w:t>
      </w:r>
      <w:r w:rsidRPr="00057588">
        <w:rPr>
          <w:rFonts w:ascii="Traditional Arabic" w:hAnsi="Traditional Arabic" w:cs="Traditional Arabic"/>
          <w:sz w:val="28"/>
          <w:szCs w:val="28"/>
        </w:rPr>
        <w:t xml:space="preserve">. </w:t>
      </w:r>
    </w:p>
    <w:p w14:paraId="1799A3FC" w14:textId="674F6679"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معاملات الصعوبة والتمييز وثبات الاختبار التحصيلي</w:t>
      </w:r>
      <w:r w:rsidRPr="00057588">
        <w:rPr>
          <w:rFonts w:ascii="Traditional Arabic" w:hAnsi="Traditional Arabic" w:cs="Traditional Arabic"/>
          <w:sz w:val="28"/>
          <w:szCs w:val="28"/>
        </w:rPr>
        <w:t xml:space="preserve">. </w:t>
      </w:r>
    </w:p>
    <w:p w14:paraId="7C34BF7A" w14:textId="6C1B18B4"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تحليل التغاير</w:t>
      </w:r>
      <w:r w:rsidRPr="00057588">
        <w:rPr>
          <w:rFonts w:ascii="Traditional Arabic" w:hAnsi="Traditional Arabic" w:cs="Traditional Arabic"/>
          <w:sz w:val="28"/>
          <w:szCs w:val="28"/>
        </w:rPr>
        <w:t xml:space="preserve"> ANCOVA </w:t>
      </w:r>
      <w:r w:rsidRPr="00057588">
        <w:rPr>
          <w:rFonts w:ascii="Traditional Arabic" w:hAnsi="Traditional Arabic" w:cs="Traditional Arabic"/>
          <w:sz w:val="28"/>
          <w:szCs w:val="28"/>
          <w:rtl/>
        </w:rPr>
        <w:t>للمقارنة بين المجموعتين في القياس البعدي بعد ضبط القياس القبلي</w:t>
      </w:r>
      <w:r w:rsidRPr="00057588">
        <w:rPr>
          <w:rFonts w:ascii="Traditional Arabic" w:hAnsi="Traditional Arabic" w:cs="Traditional Arabic"/>
          <w:sz w:val="28"/>
          <w:szCs w:val="28"/>
        </w:rPr>
        <w:t xml:space="preserve">. </w:t>
      </w:r>
    </w:p>
    <w:p w14:paraId="0EA2AFB9" w14:textId="668FAF0B"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النمذجة متعددة المستويات عند كفاية عدد المدارس؛ لأن الطلاب متداخلون داخل الصفوف والمدارس</w:t>
      </w:r>
      <w:r w:rsidRPr="00057588">
        <w:rPr>
          <w:rFonts w:ascii="Traditional Arabic" w:hAnsi="Traditional Arabic" w:cs="Traditional Arabic"/>
          <w:sz w:val="28"/>
          <w:szCs w:val="28"/>
        </w:rPr>
        <w:t xml:space="preserve">. </w:t>
      </w:r>
    </w:p>
    <w:p w14:paraId="123BFE30" w14:textId="313B2A5D" w:rsidR="00057588" w:rsidRPr="00057588" w:rsidRDefault="00057588" w:rsidP="00CA53F8">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حساب حجم الأثر، مثل مربع إيتا الجزئي أو</w:t>
      </w:r>
      <w:r w:rsidRPr="00057588">
        <w:rPr>
          <w:rFonts w:ascii="Traditional Arabic" w:hAnsi="Traditional Arabic" w:cs="Traditional Arabic"/>
          <w:sz w:val="28"/>
          <w:szCs w:val="28"/>
        </w:rPr>
        <w:t xml:space="preserve"> Cohen’s d. </w:t>
      </w:r>
    </w:p>
    <w:p w14:paraId="348E7A89" w14:textId="428C8814" w:rsidR="00171B71" w:rsidRPr="006A591F" w:rsidRDefault="00057588" w:rsidP="006A591F">
      <w:pPr>
        <w:pStyle w:val="a3"/>
        <w:numPr>
          <w:ilvl w:val="0"/>
          <w:numId w:val="8"/>
        </w:numPr>
        <w:tabs>
          <w:tab w:val="right" w:pos="9927"/>
        </w:tabs>
        <w:bidi/>
        <w:spacing w:before="62"/>
        <w:ind w:right="142"/>
        <w:jc w:val="both"/>
        <w:rPr>
          <w:rFonts w:ascii="Traditional Arabic" w:hAnsi="Traditional Arabic" w:cs="Traditional Arabic"/>
          <w:sz w:val="28"/>
          <w:szCs w:val="28"/>
        </w:rPr>
      </w:pPr>
      <w:r w:rsidRPr="00057588">
        <w:rPr>
          <w:rFonts w:ascii="Traditional Arabic" w:hAnsi="Traditional Arabic" w:cs="Traditional Arabic"/>
          <w:sz w:val="28"/>
          <w:szCs w:val="28"/>
          <w:rtl/>
        </w:rPr>
        <w:t>اختبار الافتراضات الإحصائية قبل إجراء التحليلات</w:t>
      </w:r>
      <w:r w:rsidRPr="00057588">
        <w:rPr>
          <w:rFonts w:ascii="Traditional Arabic" w:hAnsi="Traditional Arabic" w:cs="Traditional Arabic"/>
          <w:sz w:val="28"/>
          <w:szCs w:val="28"/>
        </w:rPr>
        <w:t>.</w:t>
      </w:r>
    </w:p>
    <w:p w14:paraId="58FF96C3" w14:textId="77777777" w:rsidR="00171B71" w:rsidRPr="00A44039" w:rsidRDefault="00E15D5C" w:rsidP="00CA53F8">
      <w:pPr>
        <w:tabs>
          <w:tab w:val="right" w:pos="9927"/>
        </w:tabs>
        <w:bidi/>
        <w:ind w:left="96" w:right="142"/>
        <w:jc w:val="both"/>
        <w:rPr>
          <w:rFonts w:ascii="Traditional Arabic" w:hAnsi="Traditional Arabic" w:cs="Traditional Arabic"/>
          <w:sz w:val="32"/>
          <w:szCs w:val="32"/>
        </w:rPr>
      </w:pPr>
      <w:r w:rsidRPr="00A44039">
        <w:rPr>
          <w:rFonts w:ascii="Traditional Arabic" w:hAnsi="Traditional Arabic" w:cs="Traditional Arabic"/>
          <w:w w:val="89"/>
          <w:sz w:val="32"/>
          <w:szCs w:val="32"/>
          <w:rtl/>
        </w:rPr>
        <w:t>ﺧﻄﻮات</w:t>
      </w:r>
      <w:r w:rsidR="004D4735" w:rsidRPr="00A44039">
        <w:rPr>
          <w:rFonts w:ascii="Traditional Arabic" w:hAnsi="Traditional Arabic" w:cs="Traditional Arabic" w:hint="cs"/>
          <w:w w:val="89"/>
          <w:sz w:val="32"/>
          <w:szCs w:val="32"/>
          <w:rtl/>
        </w:rPr>
        <w:t xml:space="preserve"> </w:t>
      </w:r>
      <w:r w:rsidRPr="00A44039">
        <w:rPr>
          <w:rFonts w:ascii="Traditional Arabic" w:hAnsi="Traditional Arabic" w:cs="Traditional Arabic"/>
          <w:spacing w:val="-94"/>
          <w:w w:val="89"/>
          <w:sz w:val="32"/>
          <w:szCs w:val="32"/>
          <w:rtl/>
        </w:rPr>
        <w:t xml:space="preserve"> </w:t>
      </w:r>
      <w:r w:rsidRPr="00A44039">
        <w:rPr>
          <w:rFonts w:ascii="Traditional Arabic" w:hAnsi="Traditional Arabic" w:cs="Traditional Arabic"/>
          <w:w w:val="89"/>
          <w:sz w:val="32"/>
          <w:szCs w:val="32"/>
          <w:rtl/>
        </w:rPr>
        <w:t>ﺗﻨﻔﻴﺬ</w:t>
      </w:r>
      <w:r w:rsidRPr="00A44039">
        <w:rPr>
          <w:rFonts w:ascii="Traditional Arabic" w:hAnsi="Traditional Arabic" w:cs="Traditional Arabic"/>
          <w:spacing w:val="-94"/>
          <w:w w:val="89"/>
          <w:sz w:val="32"/>
          <w:szCs w:val="32"/>
          <w:rtl/>
        </w:rPr>
        <w:t xml:space="preserve"> </w:t>
      </w:r>
      <w:r w:rsidR="004D4735" w:rsidRPr="00A44039">
        <w:rPr>
          <w:rFonts w:ascii="Traditional Arabic" w:hAnsi="Traditional Arabic" w:cs="Traditional Arabic" w:hint="cs"/>
          <w:w w:val="89"/>
          <w:sz w:val="32"/>
          <w:szCs w:val="32"/>
          <w:rtl/>
        </w:rPr>
        <w:t xml:space="preserve"> </w:t>
      </w:r>
      <w:r w:rsidRPr="00A44039">
        <w:rPr>
          <w:rFonts w:ascii="Traditional Arabic" w:hAnsi="Traditional Arabic" w:cs="Traditional Arabic"/>
          <w:w w:val="89"/>
          <w:sz w:val="32"/>
          <w:szCs w:val="32"/>
          <w:rtl/>
        </w:rPr>
        <w:t>ﺧﻄﺔ</w:t>
      </w:r>
      <w:r w:rsidRPr="00A44039">
        <w:rPr>
          <w:rFonts w:ascii="Traditional Arabic" w:hAnsi="Traditional Arabic" w:cs="Traditional Arabic"/>
          <w:spacing w:val="-95"/>
          <w:w w:val="89"/>
          <w:sz w:val="32"/>
          <w:szCs w:val="32"/>
          <w:rtl/>
        </w:rPr>
        <w:t xml:space="preserve"> </w:t>
      </w:r>
      <w:r w:rsidR="004D4735" w:rsidRPr="00A44039">
        <w:rPr>
          <w:rFonts w:ascii="Traditional Arabic" w:hAnsi="Traditional Arabic" w:cs="Traditional Arabic" w:hint="cs"/>
          <w:w w:val="89"/>
          <w:sz w:val="32"/>
          <w:szCs w:val="32"/>
          <w:rtl/>
        </w:rPr>
        <w:t xml:space="preserve"> </w:t>
      </w:r>
      <w:r w:rsidRPr="00A44039">
        <w:rPr>
          <w:rFonts w:ascii="Traditional Arabic" w:hAnsi="Traditional Arabic" w:cs="Traditional Arabic"/>
          <w:w w:val="89"/>
          <w:sz w:val="32"/>
          <w:szCs w:val="32"/>
          <w:rtl/>
        </w:rPr>
        <w:t>اﻟﺪراﺳﺔ</w:t>
      </w:r>
      <w:r w:rsidRPr="00A44039">
        <w:rPr>
          <w:rFonts w:ascii="Traditional Arabic" w:hAnsi="Traditional Arabic" w:cs="Traditional Arabic"/>
          <w:w w:val="89"/>
          <w:sz w:val="32"/>
          <w:szCs w:val="32"/>
        </w:rPr>
        <w:t>:</w:t>
      </w:r>
    </w:p>
    <w:p w14:paraId="33B17E74" w14:textId="77777777" w:rsidR="00171B71" w:rsidRPr="00D441C7" w:rsidRDefault="00171B71" w:rsidP="00CA53F8">
      <w:pPr>
        <w:pStyle w:val="a3"/>
        <w:tabs>
          <w:tab w:val="right" w:pos="9927"/>
        </w:tabs>
        <w:bidi/>
        <w:spacing w:before="29" w:after="1"/>
        <w:ind w:right="142"/>
        <w:jc w:val="both"/>
        <w:rPr>
          <w:rFonts w:ascii="Traditional Arabic" w:hAnsi="Traditional Arabic" w:cs="Traditional Arabic"/>
          <w:sz w:val="28"/>
          <w:szCs w:val="28"/>
        </w:rPr>
      </w:pPr>
    </w:p>
    <w:p w14:paraId="3B4CFF95" w14:textId="77777777" w:rsidR="00171B71" w:rsidRPr="00D441C7" w:rsidRDefault="00171B71" w:rsidP="00CA53F8">
      <w:pPr>
        <w:pStyle w:val="a3"/>
        <w:tabs>
          <w:tab w:val="right" w:pos="9927"/>
        </w:tabs>
        <w:bidi/>
        <w:spacing w:line="20" w:lineRule="exact"/>
        <w:ind w:left="-327" w:right="142"/>
        <w:jc w:val="both"/>
        <w:rPr>
          <w:rFonts w:ascii="Traditional Arabic" w:hAnsi="Traditional Arabic" w:cs="Traditional Arabic"/>
          <w:sz w:val="28"/>
          <w:szCs w:val="28"/>
        </w:rPr>
      </w:pPr>
    </w:p>
    <w:p w14:paraId="7FD5B6DD" w14:textId="77777777" w:rsid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tl/>
        </w:rPr>
      </w:pPr>
      <w:r w:rsidRPr="006A591F">
        <w:rPr>
          <w:rFonts w:ascii="Traditional Arabic" w:hAnsi="Traditional Arabic" w:cs="Traditional Arabic"/>
          <w:sz w:val="28"/>
          <w:szCs w:val="28"/>
          <w:highlight w:val="yellow"/>
          <w:rtl/>
        </w:rPr>
        <w:t>مراجعة الأدبيات والدراسات العربية والأجنبية الحديثة المتعلقة بالقيادة التعليمية والذكاء الاصطناعي التوليدي والتمايز التعليمي</w:t>
      </w:r>
      <w:r w:rsidRPr="006A591F">
        <w:rPr>
          <w:rFonts w:ascii="Traditional Arabic" w:hAnsi="Traditional Arabic" w:cs="Traditional Arabic"/>
          <w:sz w:val="28"/>
          <w:szCs w:val="28"/>
          <w:highlight w:val="yellow"/>
        </w:rPr>
        <w:t xml:space="preserve">. </w:t>
      </w:r>
    </w:p>
    <w:p w14:paraId="6A365471" w14:textId="171D74DD"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تحليل أبعاد نموذج هالينجر ومورفي وتحديد متطلبات دمج الذكاء الاصطناعي التوليدي فيه</w:t>
      </w:r>
      <w:r w:rsidRPr="006A591F">
        <w:rPr>
          <w:rFonts w:ascii="Traditional Arabic" w:hAnsi="Traditional Arabic" w:cs="Traditional Arabic"/>
          <w:sz w:val="28"/>
          <w:szCs w:val="28"/>
          <w:highlight w:val="yellow"/>
        </w:rPr>
        <w:t xml:space="preserve">. </w:t>
      </w:r>
    </w:p>
    <w:p w14:paraId="4152550F" w14:textId="6018F6A9"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إعداد الصورة الأولية للنموذج القيادي التكاملي المقترح</w:t>
      </w:r>
      <w:r w:rsidRPr="006A591F">
        <w:rPr>
          <w:rFonts w:ascii="Traditional Arabic" w:hAnsi="Traditional Arabic" w:cs="Traditional Arabic"/>
          <w:sz w:val="28"/>
          <w:szCs w:val="28"/>
          <w:highlight w:val="yellow"/>
        </w:rPr>
        <w:t xml:space="preserve">. </w:t>
      </w:r>
    </w:p>
    <w:p w14:paraId="0E95EA68" w14:textId="38BB89F6"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عرض النموذج على مجموعة من الخبراء والمتخصصين وإجراء التعديلات اللازمة</w:t>
      </w:r>
      <w:r w:rsidRPr="006A591F">
        <w:rPr>
          <w:rFonts w:ascii="Traditional Arabic" w:hAnsi="Traditional Arabic" w:cs="Traditional Arabic"/>
          <w:sz w:val="28"/>
          <w:szCs w:val="28"/>
          <w:highlight w:val="yellow"/>
        </w:rPr>
        <w:t xml:space="preserve">. </w:t>
      </w:r>
    </w:p>
    <w:p w14:paraId="284E55F9" w14:textId="0DA870AC"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إعداد دليل إجرائي لتطبيق النموذج في المدارس</w:t>
      </w:r>
      <w:r w:rsidRPr="006A591F">
        <w:rPr>
          <w:rFonts w:ascii="Traditional Arabic" w:hAnsi="Traditional Arabic" w:cs="Traditional Arabic"/>
          <w:sz w:val="28"/>
          <w:szCs w:val="28"/>
          <w:highlight w:val="yellow"/>
        </w:rPr>
        <w:t xml:space="preserve">. </w:t>
      </w:r>
    </w:p>
    <w:p w14:paraId="60450227" w14:textId="11F722D8"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إعداد أدوات جمع البيانات والتحقق من صدقها وثباتها</w:t>
      </w:r>
      <w:r w:rsidRPr="006A591F">
        <w:rPr>
          <w:rFonts w:ascii="Traditional Arabic" w:hAnsi="Traditional Arabic" w:cs="Traditional Arabic"/>
          <w:sz w:val="28"/>
          <w:szCs w:val="28"/>
          <w:highlight w:val="yellow"/>
        </w:rPr>
        <w:t xml:space="preserve">. </w:t>
      </w:r>
    </w:p>
    <w:p w14:paraId="5270840F" w14:textId="51008053"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اختيار المدارس وأفراد العينة وتطبيق القياسات القبلية</w:t>
      </w:r>
      <w:r w:rsidRPr="006A591F">
        <w:rPr>
          <w:rFonts w:ascii="Traditional Arabic" w:hAnsi="Traditional Arabic" w:cs="Traditional Arabic"/>
          <w:sz w:val="28"/>
          <w:szCs w:val="28"/>
          <w:highlight w:val="yellow"/>
        </w:rPr>
        <w:t xml:space="preserve">. </w:t>
      </w:r>
    </w:p>
    <w:p w14:paraId="418710E3" w14:textId="1B47D169"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تدريب قيادات المدارس والمعلمين في المجموعة التجريبية</w:t>
      </w:r>
      <w:r w:rsidRPr="006A591F">
        <w:rPr>
          <w:rFonts w:ascii="Traditional Arabic" w:hAnsi="Traditional Arabic" w:cs="Traditional Arabic"/>
          <w:sz w:val="28"/>
          <w:szCs w:val="28"/>
          <w:highlight w:val="yellow"/>
        </w:rPr>
        <w:t xml:space="preserve">. </w:t>
      </w:r>
    </w:p>
    <w:p w14:paraId="759F9B58" w14:textId="2D397A25"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تطبيق النموذج ومتابعة مستوى الالتزام بإجراءاته</w:t>
      </w:r>
      <w:r w:rsidRPr="006A591F">
        <w:rPr>
          <w:rFonts w:ascii="Traditional Arabic" w:hAnsi="Traditional Arabic" w:cs="Traditional Arabic"/>
          <w:sz w:val="28"/>
          <w:szCs w:val="28"/>
          <w:highlight w:val="yellow"/>
        </w:rPr>
        <w:t xml:space="preserve">. </w:t>
      </w:r>
    </w:p>
    <w:p w14:paraId="071778BB" w14:textId="110F9E7B"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تطبيق القياسات البعدية على المعلمين والطلاب</w:t>
      </w:r>
      <w:r w:rsidRPr="006A591F">
        <w:rPr>
          <w:rFonts w:ascii="Traditional Arabic" w:hAnsi="Traditional Arabic" w:cs="Traditional Arabic"/>
          <w:sz w:val="28"/>
          <w:szCs w:val="28"/>
          <w:highlight w:val="yellow"/>
        </w:rPr>
        <w:t xml:space="preserve">. </w:t>
      </w:r>
    </w:p>
    <w:p w14:paraId="2A7F57DB" w14:textId="1F3FA1A3"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تحليل البيانات باستخدام الأساليب الإحصائية المناسبة</w:t>
      </w:r>
      <w:r w:rsidRPr="006A591F">
        <w:rPr>
          <w:rFonts w:ascii="Traditional Arabic" w:hAnsi="Traditional Arabic" w:cs="Traditional Arabic"/>
          <w:sz w:val="28"/>
          <w:szCs w:val="28"/>
          <w:highlight w:val="yellow"/>
        </w:rPr>
        <w:t xml:space="preserve">. </w:t>
      </w:r>
    </w:p>
    <w:p w14:paraId="725A2FB1" w14:textId="6728B298" w:rsidR="006A591F" w:rsidRPr="006A591F"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highlight w:val="yellow"/>
        </w:rPr>
      </w:pPr>
      <w:r w:rsidRPr="006A591F">
        <w:rPr>
          <w:rFonts w:ascii="Traditional Arabic" w:hAnsi="Traditional Arabic" w:cs="Traditional Arabic"/>
          <w:sz w:val="28"/>
          <w:szCs w:val="28"/>
          <w:highlight w:val="yellow"/>
          <w:rtl/>
        </w:rPr>
        <w:t>تفسير النتائج ومناقشتها في ضوء الدراسات السابقة</w:t>
      </w:r>
      <w:r w:rsidRPr="006A591F">
        <w:rPr>
          <w:rFonts w:ascii="Traditional Arabic" w:hAnsi="Traditional Arabic" w:cs="Traditional Arabic"/>
          <w:sz w:val="28"/>
          <w:szCs w:val="28"/>
          <w:highlight w:val="yellow"/>
        </w:rPr>
        <w:t xml:space="preserve">. </w:t>
      </w:r>
    </w:p>
    <w:p w14:paraId="5C0D656D" w14:textId="1F585CE5" w:rsidR="00171B71" w:rsidRPr="00D441C7" w:rsidRDefault="006A591F" w:rsidP="006A591F">
      <w:pPr>
        <w:pStyle w:val="a3"/>
        <w:numPr>
          <w:ilvl w:val="0"/>
          <w:numId w:val="11"/>
        </w:numPr>
        <w:tabs>
          <w:tab w:val="right" w:pos="9927"/>
        </w:tabs>
        <w:bidi/>
        <w:spacing w:before="62"/>
        <w:ind w:right="142"/>
        <w:jc w:val="both"/>
        <w:rPr>
          <w:rFonts w:ascii="Traditional Arabic" w:hAnsi="Traditional Arabic" w:cs="Traditional Arabic"/>
          <w:sz w:val="28"/>
          <w:szCs w:val="28"/>
        </w:rPr>
      </w:pPr>
      <w:r w:rsidRPr="006A591F">
        <w:rPr>
          <w:rFonts w:ascii="Traditional Arabic" w:hAnsi="Traditional Arabic" w:cs="Traditional Arabic"/>
          <w:sz w:val="28"/>
          <w:szCs w:val="28"/>
          <w:highlight w:val="yellow"/>
          <w:rtl/>
        </w:rPr>
        <w:t>تقديم التوصيات والصورة النهائية للنموذج المقترح</w:t>
      </w:r>
      <w:r w:rsidRPr="006A591F">
        <w:rPr>
          <w:rFonts w:ascii="Traditional Arabic" w:hAnsi="Traditional Arabic" w:cs="Traditional Arabic"/>
          <w:sz w:val="28"/>
          <w:szCs w:val="28"/>
          <w:highlight w:val="yellow"/>
        </w:rPr>
        <w:t>.</w:t>
      </w:r>
    </w:p>
    <w:p w14:paraId="08F8EA55" w14:textId="77777777" w:rsidR="007435F6" w:rsidRPr="00D441C7" w:rsidRDefault="007435F6" w:rsidP="00CA53F8">
      <w:pPr>
        <w:tabs>
          <w:tab w:val="right" w:pos="9927"/>
        </w:tabs>
        <w:bidi/>
        <w:ind w:right="142"/>
        <w:jc w:val="both"/>
        <w:rPr>
          <w:rFonts w:ascii="Traditional Arabic" w:hAnsi="Traditional Arabic" w:cs="Traditional Arabic"/>
          <w:w w:val="72"/>
          <w:sz w:val="28"/>
          <w:szCs w:val="28"/>
          <w:rtl/>
        </w:rPr>
      </w:pPr>
    </w:p>
    <w:p w14:paraId="5042694A" w14:textId="77777777" w:rsidR="007435F6" w:rsidRDefault="007435F6" w:rsidP="00CA53F8">
      <w:pPr>
        <w:tabs>
          <w:tab w:val="right" w:pos="9927"/>
        </w:tabs>
        <w:bidi/>
        <w:ind w:left="90" w:right="142"/>
        <w:jc w:val="both"/>
        <w:rPr>
          <w:rFonts w:ascii="Traditional Arabic" w:hAnsi="Traditional Arabic" w:cs="Traditional Arabic"/>
          <w:w w:val="72"/>
          <w:sz w:val="28"/>
          <w:szCs w:val="28"/>
          <w:rtl/>
        </w:rPr>
      </w:pPr>
    </w:p>
    <w:p w14:paraId="1ECE0E62" w14:textId="77777777" w:rsidR="00796DC1" w:rsidRDefault="00796DC1" w:rsidP="00CA53F8">
      <w:pPr>
        <w:tabs>
          <w:tab w:val="right" w:pos="9927"/>
        </w:tabs>
        <w:bidi/>
        <w:ind w:left="90" w:right="142"/>
        <w:jc w:val="both"/>
        <w:rPr>
          <w:rFonts w:ascii="Traditional Arabic" w:hAnsi="Traditional Arabic" w:cs="Traditional Arabic"/>
          <w:w w:val="72"/>
          <w:sz w:val="28"/>
          <w:szCs w:val="28"/>
          <w:rtl/>
        </w:rPr>
      </w:pPr>
    </w:p>
    <w:p w14:paraId="620A788D" w14:textId="77777777" w:rsidR="00796DC1" w:rsidRDefault="00796DC1" w:rsidP="00CA53F8">
      <w:pPr>
        <w:tabs>
          <w:tab w:val="right" w:pos="9927"/>
        </w:tabs>
        <w:bidi/>
        <w:ind w:left="90" w:right="142"/>
        <w:jc w:val="both"/>
        <w:rPr>
          <w:rFonts w:ascii="Traditional Arabic" w:hAnsi="Traditional Arabic" w:cs="Traditional Arabic"/>
          <w:w w:val="72"/>
          <w:sz w:val="28"/>
          <w:szCs w:val="28"/>
          <w:rtl/>
        </w:rPr>
      </w:pPr>
    </w:p>
    <w:p w14:paraId="46BFA6D8" w14:textId="77777777" w:rsidR="00796DC1" w:rsidRDefault="00796DC1" w:rsidP="00CA53F8">
      <w:pPr>
        <w:tabs>
          <w:tab w:val="right" w:pos="9927"/>
        </w:tabs>
        <w:bidi/>
        <w:ind w:left="90" w:right="142"/>
        <w:jc w:val="both"/>
        <w:rPr>
          <w:rFonts w:ascii="Traditional Arabic" w:hAnsi="Traditional Arabic" w:cs="Traditional Arabic"/>
          <w:w w:val="72"/>
          <w:sz w:val="28"/>
          <w:szCs w:val="28"/>
          <w:rtl/>
        </w:rPr>
      </w:pPr>
    </w:p>
    <w:p w14:paraId="41707C58" w14:textId="77777777" w:rsidR="00796DC1" w:rsidRDefault="00796DC1" w:rsidP="00CA53F8">
      <w:pPr>
        <w:tabs>
          <w:tab w:val="right" w:pos="9927"/>
        </w:tabs>
        <w:bidi/>
        <w:ind w:left="90" w:right="142"/>
        <w:jc w:val="both"/>
        <w:rPr>
          <w:rFonts w:ascii="Traditional Arabic" w:hAnsi="Traditional Arabic" w:cs="Traditional Arabic"/>
          <w:w w:val="72"/>
          <w:sz w:val="28"/>
          <w:szCs w:val="28"/>
          <w:rtl/>
        </w:rPr>
      </w:pPr>
    </w:p>
    <w:p w14:paraId="3369E1A6" w14:textId="77777777" w:rsidR="00796DC1" w:rsidRDefault="00796DC1" w:rsidP="00CA53F8">
      <w:pPr>
        <w:tabs>
          <w:tab w:val="right" w:pos="9927"/>
        </w:tabs>
        <w:bidi/>
        <w:ind w:right="142"/>
        <w:jc w:val="both"/>
        <w:rPr>
          <w:rFonts w:ascii="Traditional Arabic" w:hAnsi="Traditional Arabic" w:cs="Traditional Arabic"/>
          <w:w w:val="72"/>
          <w:sz w:val="28"/>
          <w:szCs w:val="28"/>
          <w:rtl/>
        </w:rPr>
      </w:pPr>
    </w:p>
    <w:p w14:paraId="1534AFE7" w14:textId="77777777" w:rsidR="00BD0FCA" w:rsidRDefault="00BD0FCA" w:rsidP="00BD0FCA">
      <w:pPr>
        <w:tabs>
          <w:tab w:val="right" w:pos="9927"/>
        </w:tabs>
        <w:bidi/>
        <w:ind w:right="142"/>
        <w:jc w:val="both"/>
        <w:rPr>
          <w:rFonts w:ascii="Traditional Arabic" w:hAnsi="Traditional Arabic" w:cs="Traditional Arabic"/>
          <w:w w:val="72"/>
          <w:sz w:val="28"/>
          <w:szCs w:val="28"/>
          <w:rtl/>
        </w:rPr>
      </w:pPr>
    </w:p>
    <w:p w14:paraId="1EBA5EAB" w14:textId="77777777" w:rsidR="00BD0FCA" w:rsidRDefault="00BD0FCA" w:rsidP="00BD0FCA">
      <w:pPr>
        <w:tabs>
          <w:tab w:val="right" w:pos="9927"/>
        </w:tabs>
        <w:bidi/>
        <w:ind w:right="142"/>
        <w:jc w:val="both"/>
        <w:rPr>
          <w:rFonts w:ascii="Traditional Arabic" w:hAnsi="Traditional Arabic" w:cs="Traditional Arabic"/>
          <w:w w:val="72"/>
          <w:sz w:val="28"/>
          <w:szCs w:val="28"/>
          <w:rtl/>
        </w:rPr>
      </w:pPr>
    </w:p>
    <w:p w14:paraId="01B718C9" w14:textId="77777777" w:rsidR="00BD0FCA" w:rsidRDefault="00BD0FCA" w:rsidP="00BD0FCA">
      <w:pPr>
        <w:tabs>
          <w:tab w:val="right" w:pos="9927"/>
        </w:tabs>
        <w:bidi/>
        <w:ind w:right="142"/>
        <w:jc w:val="both"/>
        <w:rPr>
          <w:rFonts w:ascii="Traditional Arabic" w:hAnsi="Traditional Arabic" w:cs="Traditional Arabic"/>
          <w:w w:val="72"/>
          <w:sz w:val="28"/>
          <w:szCs w:val="28"/>
          <w:rtl/>
        </w:rPr>
      </w:pPr>
    </w:p>
    <w:p w14:paraId="40E40C5D" w14:textId="77777777" w:rsidR="00BD0FCA" w:rsidRDefault="00BD0FCA" w:rsidP="00BD0FCA">
      <w:pPr>
        <w:tabs>
          <w:tab w:val="right" w:pos="9927"/>
        </w:tabs>
        <w:bidi/>
        <w:ind w:right="142"/>
        <w:jc w:val="both"/>
        <w:rPr>
          <w:rFonts w:ascii="Traditional Arabic" w:hAnsi="Traditional Arabic" w:cs="Traditional Arabic"/>
          <w:w w:val="72"/>
          <w:sz w:val="28"/>
          <w:szCs w:val="28"/>
          <w:rtl/>
        </w:rPr>
      </w:pPr>
    </w:p>
    <w:p w14:paraId="54BD0117" w14:textId="77777777" w:rsidR="00611FD9" w:rsidRDefault="00611FD9" w:rsidP="00611FD9">
      <w:pPr>
        <w:tabs>
          <w:tab w:val="right" w:pos="9927"/>
        </w:tabs>
        <w:bidi/>
        <w:ind w:right="142"/>
        <w:jc w:val="both"/>
        <w:rPr>
          <w:rFonts w:ascii="Traditional Arabic" w:hAnsi="Traditional Arabic" w:cs="Traditional Arabic"/>
          <w:w w:val="72"/>
          <w:sz w:val="28"/>
          <w:szCs w:val="28"/>
          <w:rtl/>
        </w:rPr>
      </w:pPr>
    </w:p>
    <w:p w14:paraId="723900A0" w14:textId="77777777" w:rsidR="006A591F" w:rsidRPr="00D441C7" w:rsidRDefault="006A591F" w:rsidP="006A591F">
      <w:pPr>
        <w:tabs>
          <w:tab w:val="right" w:pos="9927"/>
        </w:tabs>
        <w:bidi/>
        <w:ind w:right="142"/>
        <w:jc w:val="both"/>
        <w:rPr>
          <w:rFonts w:ascii="Traditional Arabic" w:hAnsi="Traditional Arabic" w:cs="Traditional Arabic"/>
          <w:w w:val="72"/>
          <w:sz w:val="28"/>
          <w:szCs w:val="28"/>
        </w:rPr>
      </w:pPr>
    </w:p>
    <w:p w14:paraId="6DDFA565" w14:textId="63D50D14" w:rsidR="00BD0FCA" w:rsidRPr="00BD0FCA" w:rsidRDefault="00BD0FCA" w:rsidP="00BD0FCA">
      <w:pPr>
        <w:tabs>
          <w:tab w:val="right" w:pos="9927"/>
        </w:tabs>
        <w:bidi/>
        <w:ind w:right="142"/>
        <w:jc w:val="both"/>
        <w:rPr>
          <w:rFonts w:ascii="Traditional Arabic" w:hAnsi="Traditional Arabic" w:cs="Traditional Arabic"/>
          <w:b/>
          <w:bCs/>
          <w:w w:val="72"/>
          <w:sz w:val="32"/>
          <w:szCs w:val="32"/>
        </w:rPr>
      </w:pPr>
      <w:r w:rsidRPr="00BD0FCA">
        <w:rPr>
          <w:rFonts w:ascii="Traditional Arabic" w:hAnsi="Traditional Arabic" w:cs="Traditional Arabic"/>
          <w:b/>
          <w:bCs/>
          <w:w w:val="72"/>
          <w:sz w:val="32"/>
          <w:szCs w:val="32"/>
          <w:rtl/>
        </w:rPr>
        <w:t xml:space="preserve">قائمة المراجع </w:t>
      </w:r>
    </w:p>
    <w:p w14:paraId="37D8FA1F" w14:textId="77777777" w:rsidR="00BD0FCA" w:rsidRPr="00BD0FCA" w:rsidRDefault="00BD0FCA" w:rsidP="00BD0FCA">
      <w:pPr>
        <w:tabs>
          <w:tab w:val="right" w:pos="9927"/>
        </w:tabs>
        <w:bidi/>
        <w:ind w:right="142"/>
        <w:jc w:val="both"/>
        <w:rPr>
          <w:rFonts w:ascii="Traditional Arabic" w:hAnsi="Traditional Arabic" w:cs="Traditional Arabic"/>
          <w:b/>
          <w:bCs/>
          <w:w w:val="72"/>
          <w:sz w:val="32"/>
          <w:szCs w:val="32"/>
        </w:rPr>
      </w:pPr>
      <w:r w:rsidRPr="00BD0FCA">
        <w:rPr>
          <w:rFonts w:ascii="Traditional Arabic" w:hAnsi="Traditional Arabic" w:cs="Traditional Arabic"/>
          <w:b/>
          <w:bCs/>
          <w:w w:val="72"/>
          <w:sz w:val="32"/>
          <w:szCs w:val="32"/>
          <w:rtl/>
        </w:rPr>
        <w:t>أولًا: المراجع العربية</w:t>
      </w:r>
    </w:p>
    <w:p w14:paraId="1A00366E" w14:textId="77777777" w:rsidR="00BD0FCA" w:rsidRPr="00BD0FCA" w:rsidRDefault="00BD0FCA" w:rsidP="00BD0FCA">
      <w:pPr>
        <w:tabs>
          <w:tab w:val="right" w:pos="9927"/>
        </w:tabs>
        <w:bidi/>
        <w:ind w:right="142"/>
        <w:jc w:val="both"/>
        <w:rPr>
          <w:rFonts w:ascii="Traditional Arabic" w:hAnsi="Traditional Arabic" w:cs="Traditional Arabic"/>
          <w:w w:val="72"/>
          <w:sz w:val="32"/>
          <w:szCs w:val="32"/>
        </w:rPr>
      </w:pPr>
      <w:r w:rsidRPr="00BD0FCA">
        <w:rPr>
          <w:rFonts w:ascii="Traditional Arabic" w:hAnsi="Traditional Arabic" w:cs="Traditional Arabic"/>
          <w:w w:val="72"/>
          <w:sz w:val="32"/>
          <w:szCs w:val="32"/>
          <w:rtl/>
        </w:rPr>
        <w:t>أبو هلال، سناء حسن. (2025). توظيف تطبيقات الذكاء الاصطناعي التوليدي لدى معلمي مدارس القدس الشريف</w:t>
      </w:r>
      <w:r w:rsidRPr="00BD0FCA">
        <w:rPr>
          <w:rFonts w:ascii="Traditional Arabic" w:hAnsi="Traditional Arabic" w:cs="Traditional Arabic"/>
          <w:w w:val="72"/>
          <w:sz w:val="32"/>
          <w:szCs w:val="32"/>
        </w:rPr>
        <w:t xml:space="preserve">. </w:t>
      </w:r>
      <w:r w:rsidRPr="00BD0FCA">
        <w:rPr>
          <w:rFonts w:ascii="Traditional Arabic" w:hAnsi="Traditional Arabic" w:cs="Traditional Arabic"/>
          <w:i/>
          <w:iCs/>
          <w:w w:val="72"/>
          <w:sz w:val="32"/>
          <w:szCs w:val="32"/>
          <w:rtl/>
        </w:rPr>
        <w:t>المجلة التربوية الأردنية، 10</w:t>
      </w:r>
      <w:r w:rsidRPr="00BD0FCA">
        <w:rPr>
          <w:rFonts w:ascii="Traditional Arabic" w:hAnsi="Traditional Arabic" w:cs="Traditional Arabic"/>
          <w:w w:val="72"/>
          <w:sz w:val="32"/>
          <w:szCs w:val="32"/>
          <w:rtl/>
        </w:rPr>
        <w:t>(عدد خاص)، 171–195</w:t>
      </w:r>
      <w:r w:rsidRPr="00BD0FCA">
        <w:rPr>
          <w:rFonts w:ascii="Traditional Arabic" w:hAnsi="Traditional Arabic" w:cs="Traditional Arabic"/>
          <w:w w:val="72"/>
          <w:sz w:val="32"/>
          <w:szCs w:val="32"/>
        </w:rPr>
        <w:t xml:space="preserve">. DOI: 10.46515/jaes.v10iSpecialIssue.1452. </w:t>
      </w:r>
    </w:p>
    <w:p w14:paraId="1534D229" w14:textId="77777777" w:rsidR="00BD0FCA" w:rsidRPr="00BD0FCA" w:rsidRDefault="00BD0FCA" w:rsidP="00BD0FCA">
      <w:pPr>
        <w:tabs>
          <w:tab w:val="right" w:pos="9927"/>
        </w:tabs>
        <w:bidi/>
        <w:ind w:right="142"/>
        <w:jc w:val="both"/>
        <w:rPr>
          <w:rFonts w:ascii="Traditional Arabic" w:hAnsi="Traditional Arabic" w:cs="Traditional Arabic"/>
          <w:w w:val="72"/>
          <w:sz w:val="32"/>
          <w:szCs w:val="32"/>
        </w:rPr>
      </w:pPr>
      <w:r w:rsidRPr="00BD0FCA">
        <w:rPr>
          <w:rFonts w:ascii="Traditional Arabic" w:hAnsi="Traditional Arabic" w:cs="Traditional Arabic"/>
          <w:w w:val="72"/>
          <w:sz w:val="32"/>
          <w:szCs w:val="32"/>
          <w:rtl/>
        </w:rPr>
        <w:t>الشهومي، ياسر بن جمعة بن خميس. (2024). تطبيقات الذكاء الاصطناعي في التعليم بسلطنة عُمان</w:t>
      </w:r>
      <w:r w:rsidRPr="00BD0FCA">
        <w:rPr>
          <w:rFonts w:ascii="Traditional Arabic" w:hAnsi="Traditional Arabic" w:cs="Traditional Arabic"/>
          <w:w w:val="72"/>
          <w:sz w:val="32"/>
          <w:szCs w:val="32"/>
        </w:rPr>
        <w:t xml:space="preserve">. </w:t>
      </w:r>
      <w:r w:rsidRPr="00BD0FCA">
        <w:rPr>
          <w:rFonts w:ascii="Traditional Arabic" w:hAnsi="Traditional Arabic" w:cs="Traditional Arabic"/>
          <w:i/>
          <w:iCs/>
          <w:w w:val="72"/>
          <w:sz w:val="32"/>
          <w:szCs w:val="32"/>
          <w:rtl/>
        </w:rPr>
        <w:t>المجلة الدولية للدراسات التربوية والنفسية، 13</w:t>
      </w:r>
      <w:r w:rsidRPr="00BD0FCA">
        <w:rPr>
          <w:rFonts w:ascii="Traditional Arabic" w:hAnsi="Traditional Arabic" w:cs="Traditional Arabic"/>
          <w:w w:val="72"/>
          <w:sz w:val="32"/>
          <w:szCs w:val="32"/>
        </w:rPr>
        <w:t>(5)</w:t>
      </w:r>
      <w:r w:rsidRPr="00BD0FCA">
        <w:rPr>
          <w:rFonts w:ascii="Traditional Arabic" w:hAnsi="Traditional Arabic" w:cs="Traditional Arabic"/>
          <w:w w:val="72"/>
          <w:sz w:val="32"/>
          <w:szCs w:val="32"/>
          <w:rtl/>
        </w:rPr>
        <w:t>، 922</w:t>
      </w:r>
      <w:r w:rsidRPr="00BD0FCA">
        <w:rPr>
          <w:rFonts w:ascii="Traditional Arabic" w:hAnsi="Traditional Arabic" w:cs="Traditional Arabic"/>
          <w:w w:val="72"/>
          <w:sz w:val="32"/>
          <w:szCs w:val="32"/>
        </w:rPr>
        <w:t xml:space="preserve">–937. DOI: 10.31559/EPS2024.13.5.7. </w:t>
      </w:r>
    </w:p>
    <w:p w14:paraId="266F2B37" w14:textId="77777777" w:rsidR="00BD0FCA" w:rsidRPr="00BD0FCA" w:rsidRDefault="00BD0FCA" w:rsidP="00BD0FCA">
      <w:pPr>
        <w:tabs>
          <w:tab w:val="right" w:pos="9927"/>
        </w:tabs>
        <w:bidi/>
        <w:ind w:right="142"/>
        <w:jc w:val="both"/>
        <w:rPr>
          <w:rFonts w:ascii="Traditional Arabic" w:hAnsi="Traditional Arabic" w:cs="Traditional Arabic"/>
          <w:w w:val="72"/>
          <w:sz w:val="32"/>
          <w:szCs w:val="32"/>
        </w:rPr>
      </w:pPr>
      <w:r w:rsidRPr="00BD0FCA">
        <w:rPr>
          <w:rFonts w:ascii="Traditional Arabic" w:hAnsi="Traditional Arabic" w:cs="Traditional Arabic"/>
          <w:w w:val="72"/>
          <w:sz w:val="32"/>
          <w:szCs w:val="32"/>
          <w:rtl/>
        </w:rPr>
        <w:t>الشيباني، شيخة سعود ساتر، والجميعي، وفاء عايض معيوض. (2024). القيادة الرقمية لدى مديرات المرحلة المتوسطة بمدينة الطائف في ضوء رؤية المملكة 2030 من وجهة نظر المعلمات</w:t>
      </w:r>
      <w:r w:rsidRPr="00BD0FCA">
        <w:rPr>
          <w:rFonts w:ascii="Traditional Arabic" w:hAnsi="Traditional Arabic" w:cs="Traditional Arabic"/>
          <w:w w:val="72"/>
          <w:sz w:val="32"/>
          <w:szCs w:val="32"/>
        </w:rPr>
        <w:t xml:space="preserve">. </w:t>
      </w:r>
      <w:r w:rsidRPr="00BD0FCA">
        <w:rPr>
          <w:rFonts w:ascii="Traditional Arabic" w:hAnsi="Traditional Arabic" w:cs="Traditional Arabic"/>
          <w:i/>
          <w:iCs/>
          <w:w w:val="72"/>
          <w:sz w:val="32"/>
          <w:szCs w:val="32"/>
          <w:rtl/>
        </w:rPr>
        <w:t>المجلة الدولية للبحث والتطوير التربوي، عدد خاص</w:t>
      </w:r>
      <w:r w:rsidRPr="00BD0FCA">
        <w:rPr>
          <w:rFonts w:ascii="Traditional Arabic" w:hAnsi="Traditional Arabic" w:cs="Traditional Arabic"/>
          <w:w w:val="72"/>
          <w:sz w:val="32"/>
          <w:szCs w:val="32"/>
          <w:rtl/>
        </w:rPr>
        <w:t>، 116</w:t>
      </w:r>
      <w:r w:rsidRPr="00BD0FCA">
        <w:rPr>
          <w:rFonts w:ascii="Traditional Arabic" w:hAnsi="Traditional Arabic" w:cs="Traditional Arabic"/>
          <w:w w:val="72"/>
          <w:sz w:val="32"/>
          <w:szCs w:val="32"/>
        </w:rPr>
        <w:t xml:space="preserve">–133. </w:t>
      </w:r>
    </w:p>
    <w:p w14:paraId="11D998ED" w14:textId="77777777" w:rsidR="00BD0FCA" w:rsidRPr="00BD0FCA" w:rsidRDefault="00BD0FCA" w:rsidP="00BD0FCA">
      <w:pPr>
        <w:tabs>
          <w:tab w:val="right" w:pos="9927"/>
        </w:tabs>
        <w:bidi/>
        <w:ind w:right="142"/>
        <w:jc w:val="both"/>
        <w:rPr>
          <w:rFonts w:ascii="Traditional Arabic" w:hAnsi="Traditional Arabic" w:cs="Traditional Arabic"/>
          <w:w w:val="72"/>
          <w:sz w:val="32"/>
          <w:szCs w:val="32"/>
        </w:rPr>
      </w:pPr>
      <w:r w:rsidRPr="00BD0FCA">
        <w:rPr>
          <w:rFonts w:ascii="Traditional Arabic" w:hAnsi="Traditional Arabic" w:cs="Traditional Arabic"/>
          <w:w w:val="72"/>
          <w:sz w:val="32"/>
          <w:szCs w:val="32"/>
          <w:rtl/>
        </w:rPr>
        <w:t>الغامدي، غالية عبد الله، وجادو، إيهاب مصطفى. (2024). واقع استخدام التطبيقات القائمة على الذكاء الاصطناعي التوليدي في التعليم من وجهة نظر طلبة كليات الشرق العربي</w:t>
      </w:r>
      <w:r w:rsidRPr="00BD0FCA">
        <w:rPr>
          <w:rFonts w:ascii="Traditional Arabic" w:hAnsi="Traditional Arabic" w:cs="Traditional Arabic"/>
          <w:w w:val="72"/>
          <w:sz w:val="32"/>
          <w:szCs w:val="32"/>
        </w:rPr>
        <w:t xml:space="preserve">. </w:t>
      </w:r>
      <w:r w:rsidRPr="00BD0FCA">
        <w:rPr>
          <w:rFonts w:ascii="Traditional Arabic" w:hAnsi="Traditional Arabic" w:cs="Traditional Arabic"/>
          <w:i/>
          <w:iCs/>
          <w:w w:val="72"/>
          <w:sz w:val="32"/>
          <w:szCs w:val="32"/>
          <w:rtl/>
        </w:rPr>
        <w:t>مجلة الذكاء الاصطناعي وأمن المعلومات، 2</w:t>
      </w:r>
      <w:r w:rsidRPr="00BD0FCA">
        <w:rPr>
          <w:rFonts w:ascii="Traditional Arabic" w:hAnsi="Traditional Arabic" w:cs="Traditional Arabic"/>
          <w:w w:val="72"/>
          <w:sz w:val="32"/>
          <w:szCs w:val="32"/>
        </w:rPr>
        <w:t>(3)</w:t>
      </w:r>
      <w:r w:rsidRPr="00BD0FCA">
        <w:rPr>
          <w:rFonts w:ascii="Traditional Arabic" w:hAnsi="Traditional Arabic" w:cs="Traditional Arabic"/>
          <w:w w:val="72"/>
          <w:sz w:val="32"/>
          <w:szCs w:val="32"/>
          <w:rtl/>
        </w:rPr>
        <w:t>، 169</w:t>
      </w:r>
      <w:r w:rsidRPr="00BD0FCA">
        <w:rPr>
          <w:rFonts w:ascii="Traditional Arabic" w:hAnsi="Traditional Arabic" w:cs="Traditional Arabic"/>
          <w:w w:val="72"/>
          <w:sz w:val="32"/>
          <w:szCs w:val="32"/>
        </w:rPr>
        <w:t xml:space="preserve">–218. </w:t>
      </w:r>
    </w:p>
    <w:p w14:paraId="63CC7B8F" w14:textId="77777777" w:rsidR="00BD0FCA" w:rsidRPr="00BD0FCA" w:rsidRDefault="00BD0FCA" w:rsidP="00BD0FCA">
      <w:pPr>
        <w:tabs>
          <w:tab w:val="right" w:pos="9927"/>
        </w:tabs>
        <w:bidi/>
        <w:ind w:right="142"/>
        <w:jc w:val="both"/>
        <w:rPr>
          <w:rFonts w:ascii="Traditional Arabic" w:hAnsi="Traditional Arabic" w:cs="Traditional Arabic"/>
          <w:w w:val="72"/>
          <w:sz w:val="32"/>
          <w:szCs w:val="32"/>
        </w:rPr>
      </w:pPr>
      <w:r w:rsidRPr="00BD0FCA">
        <w:rPr>
          <w:rFonts w:ascii="Traditional Arabic" w:hAnsi="Traditional Arabic" w:cs="Traditional Arabic"/>
          <w:w w:val="72"/>
          <w:sz w:val="32"/>
          <w:szCs w:val="32"/>
          <w:rtl/>
        </w:rPr>
        <w:t>العمري، أيمن سرحان، والحارثي، صبحي بن سعيد عويض. (2023). تحديات المعلمين حول تطبيق استراتيجية التعليم المتمايز مع طلبة صعوبات التعلم في المدينة المنورة</w:t>
      </w:r>
      <w:r w:rsidRPr="00BD0FCA">
        <w:rPr>
          <w:rFonts w:ascii="Traditional Arabic" w:hAnsi="Traditional Arabic" w:cs="Traditional Arabic"/>
          <w:w w:val="72"/>
          <w:sz w:val="32"/>
          <w:szCs w:val="32"/>
        </w:rPr>
        <w:t xml:space="preserve">. </w:t>
      </w:r>
      <w:r w:rsidRPr="00BD0FCA">
        <w:rPr>
          <w:rFonts w:ascii="Traditional Arabic" w:hAnsi="Traditional Arabic" w:cs="Traditional Arabic"/>
          <w:i/>
          <w:iCs/>
          <w:w w:val="72"/>
          <w:sz w:val="32"/>
          <w:szCs w:val="32"/>
          <w:rtl/>
        </w:rPr>
        <w:t>المجلة العربية لعلوم الإعاقة والموهبة، 7</w:t>
      </w:r>
      <w:r w:rsidRPr="00BD0FCA">
        <w:rPr>
          <w:rFonts w:ascii="Traditional Arabic" w:hAnsi="Traditional Arabic" w:cs="Traditional Arabic"/>
          <w:w w:val="72"/>
          <w:sz w:val="32"/>
          <w:szCs w:val="32"/>
        </w:rPr>
        <w:t>(26)</w:t>
      </w:r>
      <w:r w:rsidRPr="00BD0FCA">
        <w:rPr>
          <w:rFonts w:ascii="Traditional Arabic" w:hAnsi="Traditional Arabic" w:cs="Traditional Arabic"/>
          <w:w w:val="72"/>
          <w:sz w:val="32"/>
          <w:szCs w:val="32"/>
          <w:rtl/>
        </w:rPr>
        <w:t>، 1</w:t>
      </w:r>
      <w:r w:rsidRPr="00BD0FCA">
        <w:rPr>
          <w:rFonts w:ascii="Traditional Arabic" w:hAnsi="Traditional Arabic" w:cs="Traditional Arabic"/>
          <w:w w:val="72"/>
          <w:sz w:val="32"/>
          <w:szCs w:val="32"/>
        </w:rPr>
        <w:t xml:space="preserve">–40. </w:t>
      </w:r>
    </w:p>
    <w:p w14:paraId="36AD1762" w14:textId="77777777" w:rsidR="00BD0FCA" w:rsidRPr="00BD0FCA" w:rsidRDefault="00BD0FCA" w:rsidP="00BD0FCA">
      <w:pPr>
        <w:tabs>
          <w:tab w:val="right" w:pos="9927"/>
        </w:tabs>
        <w:bidi/>
        <w:ind w:right="142"/>
        <w:jc w:val="both"/>
        <w:rPr>
          <w:rFonts w:ascii="Traditional Arabic" w:hAnsi="Traditional Arabic" w:cs="Traditional Arabic"/>
          <w:w w:val="72"/>
          <w:sz w:val="32"/>
          <w:szCs w:val="32"/>
        </w:rPr>
      </w:pPr>
      <w:r w:rsidRPr="00BD0FCA">
        <w:rPr>
          <w:rFonts w:ascii="Traditional Arabic" w:hAnsi="Traditional Arabic" w:cs="Traditional Arabic"/>
          <w:w w:val="72"/>
          <w:sz w:val="32"/>
          <w:szCs w:val="32"/>
          <w:rtl/>
        </w:rPr>
        <w:t>مكري، دعاء فهم. (2024). تأثير القيادة المدرسية باستخدام تقنيات الذكاء الاصطناعي لتحفيز المعلمين في المدارس الثانوية داخل الخط الأخضر</w:t>
      </w:r>
      <w:r w:rsidRPr="00BD0FCA">
        <w:rPr>
          <w:rFonts w:ascii="Traditional Arabic" w:hAnsi="Traditional Arabic" w:cs="Traditional Arabic"/>
          <w:w w:val="72"/>
          <w:sz w:val="32"/>
          <w:szCs w:val="32"/>
        </w:rPr>
        <w:t xml:space="preserve">. </w:t>
      </w:r>
      <w:r w:rsidRPr="00BD0FCA">
        <w:rPr>
          <w:rFonts w:ascii="Traditional Arabic" w:hAnsi="Traditional Arabic" w:cs="Traditional Arabic"/>
          <w:i/>
          <w:iCs/>
          <w:w w:val="72"/>
          <w:sz w:val="32"/>
          <w:szCs w:val="32"/>
          <w:rtl/>
        </w:rPr>
        <w:t>المجلة التربوية الأردنية، 9</w:t>
      </w:r>
      <w:r w:rsidRPr="00BD0FCA">
        <w:rPr>
          <w:rFonts w:ascii="Traditional Arabic" w:hAnsi="Traditional Arabic" w:cs="Traditional Arabic"/>
          <w:w w:val="72"/>
          <w:sz w:val="32"/>
          <w:szCs w:val="32"/>
          <w:rtl/>
        </w:rPr>
        <w:t>(عدد خاص)، 100–120</w:t>
      </w:r>
      <w:r w:rsidRPr="00BD0FCA">
        <w:rPr>
          <w:rFonts w:ascii="Traditional Arabic" w:hAnsi="Traditional Arabic" w:cs="Traditional Arabic"/>
          <w:w w:val="72"/>
          <w:sz w:val="32"/>
          <w:szCs w:val="32"/>
        </w:rPr>
        <w:t xml:space="preserve">. DOI: 10.46515/jaes.v9iSpecialIssue.1274. </w:t>
      </w:r>
    </w:p>
    <w:p w14:paraId="2966DCCD" w14:textId="77777777" w:rsidR="00BD0FCA" w:rsidRPr="00BD0FCA" w:rsidRDefault="00BD0FCA" w:rsidP="00BD0FCA">
      <w:pPr>
        <w:tabs>
          <w:tab w:val="right" w:pos="9927"/>
        </w:tabs>
        <w:bidi/>
        <w:ind w:right="142"/>
        <w:jc w:val="both"/>
        <w:rPr>
          <w:rFonts w:ascii="Traditional Arabic" w:hAnsi="Traditional Arabic" w:cs="Traditional Arabic"/>
          <w:b/>
          <w:bCs/>
          <w:w w:val="72"/>
          <w:sz w:val="32"/>
          <w:szCs w:val="32"/>
        </w:rPr>
      </w:pPr>
      <w:r w:rsidRPr="00BD0FCA">
        <w:rPr>
          <w:rFonts w:ascii="Traditional Arabic" w:hAnsi="Traditional Arabic" w:cs="Traditional Arabic"/>
          <w:b/>
          <w:bCs/>
          <w:w w:val="72"/>
          <w:sz w:val="32"/>
          <w:szCs w:val="32"/>
          <w:rtl/>
        </w:rPr>
        <w:t>ثانيًا: المراجع الأجنبية</w:t>
      </w:r>
    </w:p>
    <w:p w14:paraId="6A3161E9"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Alfarwan, A. (2025). Generative AI use in K–12 education: A systematic review. </w:t>
      </w:r>
      <w:r w:rsidRPr="00BD0FCA">
        <w:rPr>
          <w:rFonts w:asciiTheme="majorBidi" w:hAnsiTheme="majorBidi" w:cstheme="majorBidi"/>
          <w:i/>
          <w:iCs/>
          <w:w w:val="72"/>
          <w:sz w:val="28"/>
          <w:szCs w:val="28"/>
        </w:rPr>
        <w:t>Frontiers in Education, 10</w:t>
      </w:r>
      <w:r w:rsidRPr="00BD0FCA">
        <w:rPr>
          <w:rFonts w:asciiTheme="majorBidi" w:hAnsiTheme="majorBidi" w:cstheme="majorBidi"/>
          <w:w w:val="72"/>
          <w:sz w:val="28"/>
          <w:szCs w:val="28"/>
        </w:rPr>
        <w:t xml:space="preserve">, Article 1647573. DOI: 10.3389/feduc.2025.1647573. </w:t>
      </w:r>
    </w:p>
    <w:p w14:paraId="038625C1"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Cheah, Y. H., Lu, J., &amp; Kim, J. (2025). Integrating generative artificial intelligence in K–12 education: Examining teachers’ preparedness, practices, and barriers. </w:t>
      </w:r>
      <w:r w:rsidRPr="00BD0FCA">
        <w:rPr>
          <w:rFonts w:asciiTheme="majorBidi" w:hAnsiTheme="majorBidi" w:cstheme="majorBidi"/>
          <w:i/>
          <w:iCs/>
          <w:w w:val="72"/>
          <w:sz w:val="28"/>
          <w:szCs w:val="28"/>
        </w:rPr>
        <w:t>Computers and Education: Artificial Intelligence, 8</w:t>
      </w:r>
      <w:r w:rsidRPr="00BD0FCA">
        <w:rPr>
          <w:rFonts w:asciiTheme="majorBidi" w:hAnsiTheme="majorBidi" w:cstheme="majorBidi"/>
          <w:w w:val="72"/>
          <w:sz w:val="28"/>
          <w:szCs w:val="28"/>
        </w:rPr>
        <w:t xml:space="preserve">, Article 100363. DOI: 10.1016/j.caeai.2025.100363. </w:t>
      </w:r>
    </w:p>
    <w:p w14:paraId="4C630520"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Eikeland, I., &amp; Ohna, S. E. (2022). Differentiation in education: A configurative review. </w:t>
      </w:r>
      <w:r w:rsidRPr="00BD0FCA">
        <w:rPr>
          <w:rFonts w:asciiTheme="majorBidi" w:hAnsiTheme="majorBidi" w:cstheme="majorBidi"/>
          <w:i/>
          <w:iCs/>
          <w:w w:val="72"/>
          <w:sz w:val="28"/>
          <w:szCs w:val="28"/>
        </w:rPr>
        <w:t>Nordic Journal of Studies in Educational Policy, 8</w:t>
      </w:r>
      <w:r w:rsidRPr="00BD0FCA">
        <w:rPr>
          <w:rFonts w:asciiTheme="majorBidi" w:hAnsiTheme="majorBidi" w:cstheme="majorBidi"/>
          <w:w w:val="72"/>
          <w:sz w:val="28"/>
          <w:szCs w:val="28"/>
        </w:rPr>
        <w:t xml:space="preserve">(3), 157–170. DOI: 10.1080/20020317.2022.2039351. </w:t>
      </w:r>
    </w:p>
    <w:p w14:paraId="0DC87651"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Gechere, T., Oumer, J., &amp; Ouke, T. (2025). Influence of principals’ instructional leadership and teachers’ efficacy on students’ performance in secondary schools in the Wolaita Zone, South Ethiopia. </w:t>
      </w:r>
      <w:r w:rsidRPr="00BD0FCA">
        <w:rPr>
          <w:rFonts w:asciiTheme="majorBidi" w:hAnsiTheme="majorBidi" w:cstheme="majorBidi"/>
          <w:i/>
          <w:iCs/>
          <w:w w:val="72"/>
          <w:sz w:val="28"/>
          <w:szCs w:val="28"/>
        </w:rPr>
        <w:t>Discover Sustainability, 6</w:t>
      </w:r>
      <w:r w:rsidRPr="00BD0FCA">
        <w:rPr>
          <w:rFonts w:asciiTheme="majorBidi" w:hAnsiTheme="majorBidi" w:cstheme="majorBidi"/>
          <w:w w:val="72"/>
          <w:sz w:val="28"/>
          <w:szCs w:val="28"/>
        </w:rPr>
        <w:t xml:space="preserve">, Article 967. DOI: 10.1007/s43621-025-01797-3. </w:t>
      </w:r>
    </w:p>
    <w:p w14:paraId="5E6FC529"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Gheyssens, E., Griful-Freixenet, J., &amp; Struyven, K. (2023). Differentiated instruction as an approach to establish effective teaching in inclusive classrooms. In R. Maulana, M. Helms-Lorenz, &amp; R. M. Klassen (Eds.), </w:t>
      </w:r>
      <w:r w:rsidRPr="00BD0FCA">
        <w:rPr>
          <w:rFonts w:asciiTheme="majorBidi" w:hAnsiTheme="majorBidi" w:cstheme="majorBidi"/>
          <w:i/>
          <w:iCs/>
          <w:w w:val="72"/>
          <w:sz w:val="28"/>
          <w:szCs w:val="28"/>
        </w:rPr>
        <w:t>Effective teaching around the world</w:t>
      </w:r>
      <w:r w:rsidRPr="00BD0FCA">
        <w:rPr>
          <w:rFonts w:asciiTheme="majorBidi" w:hAnsiTheme="majorBidi" w:cstheme="majorBidi"/>
          <w:w w:val="72"/>
          <w:sz w:val="28"/>
          <w:szCs w:val="28"/>
        </w:rPr>
        <w:t xml:space="preserve"> (pp. 677–689). Springer. DOI: 10.1007/978-3-031-31678-4_30. </w:t>
      </w:r>
    </w:p>
    <w:p w14:paraId="00EB9788"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Hallinger, P., &amp; Murphy, J. (1985). Assessing the instructional management behavior of principals. </w:t>
      </w:r>
      <w:r w:rsidRPr="00BD0FCA">
        <w:rPr>
          <w:rFonts w:asciiTheme="majorBidi" w:hAnsiTheme="majorBidi" w:cstheme="majorBidi"/>
          <w:i/>
          <w:iCs/>
          <w:w w:val="72"/>
          <w:sz w:val="28"/>
          <w:szCs w:val="28"/>
        </w:rPr>
        <w:t>The Elementary School Journal, 86</w:t>
      </w:r>
      <w:r w:rsidRPr="00BD0FCA">
        <w:rPr>
          <w:rFonts w:asciiTheme="majorBidi" w:hAnsiTheme="majorBidi" w:cstheme="majorBidi"/>
          <w:w w:val="72"/>
          <w:sz w:val="28"/>
          <w:szCs w:val="28"/>
        </w:rPr>
        <w:t>(2), 217–247.</w:t>
      </w:r>
    </w:p>
    <w:p w14:paraId="6920E384"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He, P., Guo, F., &amp; Abazie, G. A. (2024). School principals’ instructional leadership as a predictor of teacher’s professional development. </w:t>
      </w:r>
      <w:r w:rsidRPr="00BD0FCA">
        <w:rPr>
          <w:rFonts w:asciiTheme="majorBidi" w:hAnsiTheme="majorBidi" w:cstheme="majorBidi"/>
          <w:i/>
          <w:iCs/>
          <w:w w:val="72"/>
          <w:sz w:val="28"/>
          <w:szCs w:val="28"/>
        </w:rPr>
        <w:t>Asian-Pacific Journal of Second and Foreign Language Education, 9</w:t>
      </w:r>
      <w:r w:rsidRPr="00BD0FCA">
        <w:rPr>
          <w:rFonts w:asciiTheme="majorBidi" w:hAnsiTheme="majorBidi" w:cstheme="majorBidi"/>
          <w:w w:val="72"/>
          <w:sz w:val="28"/>
          <w:szCs w:val="28"/>
        </w:rPr>
        <w:t xml:space="preserve">, Article 63. DOI: 10.1186/s40862-024-00290-0. </w:t>
      </w:r>
    </w:p>
    <w:p w14:paraId="2DC5381D"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Jauhiainen, J. S., &amp; Garagorry Guerra, A. (2024). Generative AI and education: Dynamic personalization of pupils’ school learning material with ChatGPT. </w:t>
      </w:r>
      <w:r w:rsidRPr="00BD0FCA">
        <w:rPr>
          <w:rFonts w:asciiTheme="majorBidi" w:hAnsiTheme="majorBidi" w:cstheme="majorBidi"/>
          <w:i/>
          <w:iCs/>
          <w:w w:val="72"/>
          <w:sz w:val="28"/>
          <w:szCs w:val="28"/>
        </w:rPr>
        <w:t>Frontiers in Education, 9</w:t>
      </w:r>
      <w:r w:rsidRPr="00BD0FCA">
        <w:rPr>
          <w:rFonts w:asciiTheme="majorBidi" w:hAnsiTheme="majorBidi" w:cstheme="majorBidi"/>
          <w:w w:val="72"/>
          <w:sz w:val="28"/>
          <w:szCs w:val="28"/>
        </w:rPr>
        <w:t xml:space="preserve">, Article 1288723. DOI: 10.3389/feduc.2024.1288723. </w:t>
      </w:r>
    </w:p>
    <w:p w14:paraId="02068AD4"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Kahmann, R., Droop, M., &amp; Lazonder, A. W. (2022). Meta-analysis of professional development programs in differentiated instruction. </w:t>
      </w:r>
      <w:r w:rsidRPr="00BD0FCA">
        <w:rPr>
          <w:rFonts w:asciiTheme="majorBidi" w:hAnsiTheme="majorBidi" w:cstheme="majorBidi"/>
          <w:i/>
          <w:iCs/>
          <w:w w:val="72"/>
          <w:sz w:val="28"/>
          <w:szCs w:val="28"/>
        </w:rPr>
        <w:t>International Journal of Educational Research, 116</w:t>
      </w:r>
      <w:r w:rsidRPr="00BD0FCA">
        <w:rPr>
          <w:rFonts w:asciiTheme="majorBidi" w:hAnsiTheme="majorBidi" w:cstheme="majorBidi"/>
          <w:w w:val="72"/>
          <w:sz w:val="28"/>
          <w:szCs w:val="28"/>
        </w:rPr>
        <w:t xml:space="preserve">, Article 102072. DOI: 10.1016/j.ijer.2022.102072. </w:t>
      </w:r>
    </w:p>
    <w:p w14:paraId="500895C5"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Kahmann, R., Droop, M., &amp; Lazonder, A. W. (2024). Dutch elementary school teachers’ differentiation practices during science and technology lessons. </w:t>
      </w:r>
      <w:r w:rsidRPr="00BD0FCA">
        <w:rPr>
          <w:rFonts w:asciiTheme="majorBidi" w:hAnsiTheme="majorBidi" w:cstheme="majorBidi"/>
          <w:i/>
          <w:iCs/>
          <w:w w:val="72"/>
          <w:sz w:val="28"/>
          <w:szCs w:val="28"/>
        </w:rPr>
        <w:t>Teaching and Teacher Education, 145</w:t>
      </w:r>
      <w:r w:rsidRPr="00BD0FCA">
        <w:rPr>
          <w:rFonts w:asciiTheme="majorBidi" w:hAnsiTheme="majorBidi" w:cstheme="majorBidi"/>
          <w:w w:val="72"/>
          <w:sz w:val="28"/>
          <w:szCs w:val="28"/>
        </w:rPr>
        <w:t xml:space="preserve">, Article 104626. DOI: 10.1016/j.tate.2024.104626. </w:t>
      </w:r>
    </w:p>
    <w:p w14:paraId="74668D98"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Karst, K., Bonefeld, M., Dotzel, S., Fehringer, B. C. O. F., &amp; Steinwascher, M. (2022). Data-based differentiated instruction: The impact of standardized assessment and aligned teaching material on students’ reading comprehension. </w:t>
      </w:r>
      <w:r w:rsidRPr="00BD0FCA">
        <w:rPr>
          <w:rFonts w:asciiTheme="majorBidi" w:hAnsiTheme="majorBidi" w:cstheme="majorBidi"/>
          <w:i/>
          <w:iCs/>
          <w:w w:val="72"/>
          <w:sz w:val="28"/>
          <w:szCs w:val="28"/>
        </w:rPr>
        <w:t>Learning and Instruction, 79</w:t>
      </w:r>
      <w:r w:rsidRPr="00BD0FCA">
        <w:rPr>
          <w:rFonts w:asciiTheme="majorBidi" w:hAnsiTheme="majorBidi" w:cstheme="majorBidi"/>
          <w:w w:val="72"/>
          <w:sz w:val="28"/>
          <w:szCs w:val="28"/>
        </w:rPr>
        <w:t xml:space="preserve">, Article 101597. DOI: 10.1016/j.learninstruc.2022.101597. </w:t>
      </w:r>
    </w:p>
    <w:p w14:paraId="1D52E7B2"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Langelaan, B. N., Gaikhorst, L., Smets, W., &amp; Oostdam, R. J. (2024). Differentiating instruction: Understanding the key elements for successful teacher preparation and development. </w:t>
      </w:r>
      <w:r w:rsidRPr="00BD0FCA">
        <w:rPr>
          <w:rFonts w:asciiTheme="majorBidi" w:hAnsiTheme="majorBidi" w:cstheme="majorBidi"/>
          <w:i/>
          <w:iCs/>
          <w:w w:val="72"/>
          <w:sz w:val="28"/>
          <w:szCs w:val="28"/>
        </w:rPr>
        <w:t>Teaching and Teacher Education, 140</w:t>
      </w:r>
      <w:r w:rsidRPr="00BD0FCA">
        <w:rPr>
          <w:rFonts w:asciiTheme="majorBidi" w:hAnsiTheme="majorBidi" w:cstheme="majorBidi"/>
          <w:w w:val="72"/>
          <w:sz w:val="28"/>
          <w:szCs w:val="28"/>
        </w:rPr>
        <w:t xml:space="preserve">, Article 104464. DOI: 10.1016/j.tate.2023.104464. </w:t>
      </w:r>
    </w:p>
    <w:p w14:paraId="108F6BA9"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Martin, F., Zhuang, M., &amp; Schaefer, D. (2024). Systematic review of research on artificial intelligence in K–12 education (2017–2022). </w:t>
      </w:r>
      <w:r w:rsidRPr="00BD0FCA">
        <w:rPr>
          <w:rFonts w:asciiTheme="majorBidi" w:hAnsiTheme="majorBidi" w:cstheme="majorBidi"/>
          <w:i/>
          <w:iCs/>
          <w:w w:val="72"/>
          <w:sz w:val="28"/>
          <w:szCs w:val="28"/>
        </w:rPr>
        <w:t>Computers and Education: Artificial Intelligence, 6</w:t>
      </w:r>
      <w:r w:rsidRPr="00BD0FCA">
        <w:rPr>
          <w:rFonts w:asciiTheme="majorBidi" w:hAnsiTheme="majorBidi" w:cstheme="majorBidi"/>
          <w:w w:val="72"/>
          <w:sz w:val="28"/>
          <w:szCs w:val="28"/>
        </w:rPr>
        <w:t xml:space="preserve">, Article 100195. DOI: 10.1016/j.caeai.2023.100195. </w:t>
      </w:r>
    </w:p>
    <w:p w14:paraId="6921FD9F"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Meutstege, K., van Geel, M., &amp; Visscher, A. (2023). Evidence-based design of a teacher professional development program for differentiated instruction: A whole-task approach. </w:t>
      </w:r>
      <w:r w:rsidRPr="00BD0FCA">
        <w:rPr>
          <w:rFonts w:asciiTheme="majorBidi" w:hAnsiTheme="majorBidi" w:cstheme="majorBidi"/>
          <w:i/>
          <w:iCs/>
          <w:w w:val="72"/>
          <w:sz w:val="28"/>
          <w:szCs w:val="28"/>
        </w:rPr>
        <w:t>Education Sciences, 13</w:t>
      </w:r>
      <w:r w:rsidRPr="00BD0FCA">
        <w:rPr>
          <w:rFonts w:asciiTheme="majorBidi" w:hAnsiTheme="majorBidi" w:cstheme="majorBidi"/>
          <w:w w:val="72"/>
          <w:sz w:val="28"/>
          <w:szCs w:val="28"/>
        </w:rPr>
        <w:t xml:space="preserve">(10), Article 985. DOI: 10.3390/educsci13100985. </w:t>
      </w:r>
    </w:p>
    <w:p w14:paraId="580BA4B0"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Moorhouse, B. L., &amp; Kohnke, L. M. A. (2024). The effects of generative AI on initial language teacher education: The perceptions of teacher educators. </w:t>
      </w:r>
      <w:r w:rsidRPr="00BD0FCA">
        <w:rPr>
          <w:rFonts w:asciiTheme="majorBidi" w:hAnsiTheme="majorBidi" w:cstheme="majorBidi"/>
          <w:i/>
          <w:iCs/>
          <w:w w:val="72"/>
          <w:sz w:val="28"/>
          <w:szCs w:val="28"/>
        </w:rPr>
        <w:t>System, 122</w:t>
      </w:r>
      <w:r w:rsidRPr="00BD0FCA">
        <w:rPr>
          <w:rFonts w:asciiTheme="majorBidi" w:hAnsiTheme="majorBidi" w:cstheme="majorBidi"/>
          <w:w w:val="72"/>
          <w:sz w:val="28"/>
          <w:szCs w:val="28"/>
        </w:rPr>
        <w:t xml:space="preserve">, Article 103290. DOI: 10.1016/j.system.2024.103290. </w:t>
      </w:r>
    </w:p>
    <w:p w14:paraId="51B9CB4E"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Moundridou, M., Matzakos, N., &amp; Doukakis, S. (2024). Generative AI tools as educators’ assistants: Designing and implementing inquiry-based lesson plans. </w:t>
      </w:r>
      <w:r w:rsidRPr="00BD0FCA">
        <w:rPr>
          <w:rFonts w:asciiTheme="majorBidi" w:hAnsiTheme="majorBidi" w:cstheme="majorBidi"/>
          <w:i/>
          <w:iCs/>
          <w:w w:val="72"/>
          <w:sz w:val="28"/>
          <w:szCs w:val="28"/>
        </w:rPr>
        <w:t>Computers and Education: Artificial Intelligence, 7</w:t>
      </w:r>
      <w:r w:rsidRPr="00BD0FCA">
        <w:rPr>
          <w:rFonts w:asciiTheme="majorBidi" w:hAnsiTheme="majorBidi" w:cstheme="majorBidi"/>
          <w:w w:val="72"/>
          <w:sz w:val="28"/>
          <w:szCs w:val="28"/>
        </w:rPr>
        <w:t xml:space="preserve">, Article 100277. DOI: 10.1016/j.caeai.2024.100277. </w:t>
      </w:r>
    </w:p>
    <w:p w14:paraId="5FB9413B"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Pietsch, M., &amp; Mah, D.-K. (2025). Leading the AI transformation in schools: It starts with a digital mindset. </w:t>
      </w:r>
      <w:r w:rsidRPr="00BD0FCA">
        <w:rPr>
          <w:rFonts w:asciiTheme="majorBidi" w:hAnsiTheme="majorBidi" w:cstheme="majorBidi"/>
          <w:i/>
          <w:iCs/>
          <w:w w:val="72"/>
          <w:sz w:val="28"/>
          <w:szCs w:val="28"/>
        </w:rPr>
        <w:t>Educational Technology Research and Development, 73</w:t>
      </w:r>
      <w:r w:rsidRPr="00BD0FCA">
        <w:rPr>
          <w:rFonts w:asciiTheme="majorBidi" w:hAnsiTheme="majorBidi" w:cstheme="majorBidi"/>
          <w:w w:val="72"/>
          <w:sz w:val="28"/>
          <w:szCs w:val="28"/>
        </w:rPr>
        <w:t xml:space="preserve">, 1043–1069. DOI: 10.1007/s11423-024-10439-w. </w:t>
      </w:r>
    </w:p>
    <w:p w14:paraId="610862BA"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Pozas, M., Letzel, V., Lindner, K.-T., &amp; Schwab, S. (2021). DI does matter! The effects of differentiated instruction on secondary school students’ well-being, social inclusion, and academic self-concept. </w:t>
      </w:r>
      <w:r w:rsidRPr="00BD0FCA">
        <w:rPr>
          <w:rFonts w:asciiTheme="majorBidi" w:hAnsiTheme="majorBidi" w:cstheme="majorBidi"/>
          <w:i/>
          <w:iCs/>
          <w:w w:val="72"/>
          <w:sz w:val="28"/>
          <w:szCs w:val="28"/>
        </w:rPr>
        <w:t>Frontiers in Education, 6</w:t>
      </w:r>
      <w:r w:rsidRPr="00BD0FCA">
        <w:rPr>
          <w:rFonts w:asciiTheme="majorBidi" w:hAnsiTheme="majorBidi" w:cstheme="majorBidi"/>
          <w:w w:val="72"/>
          <w:sz w:val="28"/>
          <w:szCs w:val="28"/>
        </w:rPr>
        <w:t xml:space="preserve">, Article 729027. DOI: 10.3389/feduc.2021.729027. </w:t>
      </w:r>
    </w:p>
    <w:p w14:paraId="19C061CC"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Tan, C. Y. (2024). Influence of principal leadership across contexts on the science learning of students. </w:t>
      </w:r>
      <w:r w:rsidRPr="00BD0FCA">
        <w:rPr>
          <w:rFonts w:asciiTheme="majorBidi" w:hAnsiTheme="majorBidi" w:cstheme="majorBidi"/>
          <w:i/>
          <w:iCs/>
          <w:w w:val="72"/>
          <w:sz w:val="28"/>
          <w:szCs w:val="28"/>
        </w:rPr>
        <w:t>Asia Pacific Education Review, 25</w:t>
      </w:r>
      <w:r w:rsidRPr="00BD0FCA">
        <w:rPr>
          <w:rFonts w:asciiTheme="majorBidi" w:hAnsiTheme="majorBidi" w:cstheme="majorBidi"/>
          <w:w w:val="72"/>
          <w:sz w:val="28"/>
          <w:szCs w:val="28"/>
        </w:rPr>
        <w:t xml:space="preserve">, 31–44. DOI: 10.1007/s12564-023-09828-2. </w:t>
      </w:r>
    </w:p>
    <w:p w14:paraId="04749BFD" w14:textId="77777777" w:rsidR="00BD0FCA" w:rsidRPr="00BD0FCA" w:rsidRDefault="00BD0FCA" w:rsidP="00BD0FCA">
      <w:pPr>
        <w:tabs>
          <w:tab w:val="right" w:pos="9927"/>
        </w:tabs>
        <w:bidi/>
        <w:ind w:right="142"/>
        <w:jc w:val="right"/>
        <w:rPr>
          <w:rFonts w:asciiTheme="majorBidi" w:hAnsiTheme="majorBidi" w:cstheme="majorBidi"/>
          <w:w w:val="72"/>
          <w:sz w:val="28"/>
          <w:szCs w:val="28"/>
        </w:rPr>
      </w:pPr>
      <w:r w:rsidRPr="00BD0FCA">
        <w:rPr>
          <w:rFonts w:asciiTheme="majorBidi" w:hAnsiTheme="majorBidi" w:cstheme="majorBidi"/>
          <w:w w:val="72"/>
          <w:sz w:val="28"/>
          <w:szCs w:val="28"/>
        </w:rPr>
        <w:t xml:space="preserve">Tomlinson, C. A. (2017). </w:t>
      </w:r>
      <w:r w:rsidRPr="00BD0FCA">
        <w:rPr>
          <w:rFonts w:asciiTheme="majorBidi" w:hAnsiTheme="majorBidi" w:cstheme="majorBidi"/>
          <w:i/>
          <w:iCs/>
          <w:w w:val="72"/>
          <w:sz w:val="28"/>
          <w:szCs w:val="28"/>
        </w:rPr>
        <w:t>How to differentiate instruction in academically diverse classrooms</w:t>
      </w:r>
      <w:r w:rsidRPr="00BD0FCA">
        <w:rPr>
          <w:rFonts w:asciiTheme="majorBidi" w:hAnsiTheme="majorBidi" w:cstheme="majorBidi"/>
          <w:w w:val="72"/>
          <w:sz w:val="28"/>
          <w:szCs w:val="28"/>
        </w:rPr>
        <w:t xml:space="preserve"> (3rd ed.). ASCD</w:t>
      </w:r>
    </w:p>
    <w:p w14:paraId="19213776" w14:textId="076B62E8" w:rsidR="00171B71" w:rsidRDefault="00E15D5C" w:rsidP="00CA53F8">
      <w:pPr>
        <w:pStyle w:val="a3"/>
        <w:tabs>
          <w:tab w:val="right" w:pos="9927"/>
        </w:tabs>
        <w:bidi/>
        <w:ind w:right="142"/>
        <w:jc w:val="both"/>
        <w:rPr>
          <w:sz w:val="20"/>
        </w:rPr>
      </w:pPr>
      <w:r>
        <w:rPr>
          <w:noProof/>
          <w:sz w:val="20"/>
        </w:rPr>
        <mc:AlternateContent>
          <mc:Choice Requires="wpg">
            <w:drawing>
              <wp:anchor distT="0" distB="0" distL="0" distR="0" simplePos="0" relativeHeight="15751680" behindDoc="0" locked="0" layoutInCell="1" allowOverlap="1" wp14:anchorId="084A8002" wp14:editId="3390866D">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15CF8440" id="Group 90" o:spid="_x0000_s1026" style="position:absolute;margin-left:460.9pt;margin-top:0;width:134.4pt;height:217.95pt;z-index:15751680;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15752192" behindDoc="0" locked="0" layoutInCell="1" allowOverlap="1" wp14:anchorId="5DC993B6" wp14:editId="19348F47">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57BB3094" id="Group 93" o:spid="_x0000_s1026" style="position:absolute;left:0;text-align:left;margin-left:0;margin-top:544.7pt;width:154.25pt;height:298.35pt;z-index:1575219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">
                <v:shape id="Graphic 94" o:spid="_x0000_s1027" style="position:absolute;top:10239;width:17018;height:27508;visibility:visible;mso-wrap-style:square;v-text-anchor:top" coordsize="1701800,2750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KxN8QA&#10;AADbAAAADwAAAGRycy9kb3ducmV2LnhtbESPQWsCMRSE74L/IbxCL6VmLVLa1SiiSHsogmtBj4/N&#10;cxO6eVk2qcZ/3xQEj8PMfMPMFsm14kx9sJ4VjEcFCOLaa8uNgu/95vkNRIjIGlvPpOBKARbz4WCG&#10;pfYX3tG5io3IEA4lKjAxdqWUoTbkMIx8R5y9k+8dxiz7RuoeLxnuWvlSFK/SoeW8YLCjlaH6p/p1&#10;CpZ1lcz1+GT3afNh46Sg9ddhq9TjQ1pOQURK8R6+tT+1gvcJ/H/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CsTfEAAAA2wAAAA8AAAAAAAAAAAAAAAAAmAIAAGRycy9k&#10;b3ducmV2LnhtbFBLBQYAAAAABAAEAPUAAACJAw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GYMEA&#10;AADbAAAADwAAAGRycy9kb3ducmV2LnhtbESP3WoCMRCF74W+Qxihd5ooVHQ1u0jB0uKVtg8wbsbN&#10;4mayJqlu374pFLw8nJ+Ps6kG14kbhdh61jCbKhDEtTctNxq+PneTJYiYkA12nknDD0WoyqfRBgvj&#10;73yg2zE1Io9wLFCDTakvpIy1JYdx6nvi7J19cJiyDI00Ae953HVyrtRCOmw5Eyz29Gqpvhy/XYZc&#10;Zf0W+WO5tade7dU5dMM1aP08HrZrEImG9Aj/t9+NhtUL/H3JP0CW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8BmDBAAAA2wAAAA8AAAAAAAAAAAAAAAAAmAIAAGRycy9kb3du&#10;cmV2LnhtbFBLBQYAAAAABAAEAPUAAACGAw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7dsYA&#10;AADbAAAADwAAAGRycy9kb3ducmV2LnhtbESPQWvCQBSE74X+h+UJvYhuzCHY1DWkWksPSlsten1k&#10;n0kw+zZkV03/fVcQehxm5htmlvWmERfqXG1ZwWQcgSAurK65VPCzW42mIJxH1thYJgW/5CCbPz7M&#10;MNX2yt902fpSBAi7FBVU3replK6oyKAb25Y4eEfbGfRBdqXUHV4D3DQyjqJEGqw5LFTY0qKi4rQ9&#10;GwX+tFl8WYfD9z4/LD/f3H76uo6Vehr0+QsIT73/D9/bH1rBcwK3L+EH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P7dsYAAADbAAAADwAAAAAAAAAAAAAAAACYAgAAZHJz&#10;L2Rvd25yZXYueG1sUEsFBgAAAAAEAAQA9QAAAIsD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g">
            <w:drawing>
              <wp:anchor distT="0" distB="0" distL="0" distR="0" simplePos="0" relativeHeight="15755776" behindDoc="0" locked="0" layoutInCell="1" allowOverlap="1" wp14:anchorId="0812603E" wp14:editId="3DBE02C6">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9"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DE771B5" id="Group 105" o:spid="_x0000_s1026" style="position:absolute;margin-left:184.7pt;margin-top:438.95pt;width:106.8pt;height:19.35pt;z-index:15755776;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15756288" behindDoc="0" locked="0" layoutInCell="1" allowOverlap="1" wp14:anchorId="3F757BDE" wp14:editId="191DC95E">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A6BE20C" id="Graphic 109" o:spid="_x0000_s1026" style="position:absolute;left:0;text-align:left;margin-left:296.95pt;margin-top:441.8pt;width:84.85pt;height:16.55pt;z-index:15756288;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6A1E948C" w14:textId="3D7D2B04" w:rsidR="00171B71" w:rsidRDefault="00171B71" w:rsidP="00CA53F8">
      <w:pPr>
        <w:pStyle w:val="a3"/>
        <w:tabs>
          <w:tab w:val="right" w:pos="9927"/>
        </w:tabs>
        <w:bidi/>
        <w:ind w:left="2557" w:right="142"/>
        <w:jc w:val="both"/>
        <w:rPr>
          <w:sz w:val="20"/>
        </w:rPr>
      </w:pPr>
    </w:p>
    <w:sectPr w:rsidR="00171B71">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EF986" w14:textId="77777777" w:rsidR="00E919DE" w:rsidRDefault="00E919DE" w:rsidP="0097620B">
      <w:r>
        <w:separator/>
      </w:r>
    </w:p>
  </w:endnote>
  <w:endnote w:type="continuationSeparator" w:id="0">
    <w:p w14:paraId="5BF9C397" w14:textId="77777777" w:rsidR="00E919DE" w:rsidRDefault="00E919DE" w:rsidP="0097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BC57" w14:textId="77777777" w:rsidR="00E919DE" w:rsidRDefault="00E919DE" w:rsidP="0097620B">
      <w:r>
        <w:separator/>
      </w:r>
    </w:p>
  </w:footnote>
  <w:footnote w:type="continuationSeparator" w:id="0">
    <w:p w14:paraId="392EF6DF" w14:textId="77777777" w:rsidR="00E919DE" w:rsidRDefault="00E919DE" w:rsidP="00976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69F1"/>
    <w:multiLevelType w:val="hybridMultilevel"/>
    <w:tmpl w:val="2C949D38"/>
    <w:lvl w:ilvl="0" w:tplc="0409000F">
      <w:start w:val="1"/>
      <w:numFmt w:val="decimal"/>
      <w:lvlText w:val="%1."/>
      <w:lvlJc w:val="left"/>
      <w:pPr>
        <w:ind w:left="816" w:hanging="360"/>
      </w:p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 w15:restartNumberingAfterBreak="0">
    <w:nsid w:val="17A37FFA"/>
    <w:multiLevelType w:val="hybridMultilevel"/>
    <w:tmpl w:val="EDCE8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D42B46"/>
    <w:multiLevelType w:val="hybridMultilevel"/>
    <w:tmpl w:val="B5982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C52F1"/>
    <w:multiLevelType w:val="hybridMultilevel"/>
    <w:tmpl w:val="55589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D4023"/>
    <w:multiLevelType w:val="hybridMultilevel"/>
    <w:tmpl w:val="95D80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266870"/>
    <w:multiLevelType w:val="multilevel"/>
    <w:tmpl w:val="DFB0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774119"/>
    <w:multiLevelType w:val="multilevel"/>
    <w:tmpl w:val="4080F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7D2C9E"/>
    <w:multiLevelType w:val="hybridMultilevel"/>
    <w:tmpl w:val="D88C2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4B6CAC"/>
    <w:multiLevelType w:val="hybridMultilevel"/>
    <w:tmpl w:val="B4547B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28756E"/>
    <w:multiLevelType w:val="multilevel"/>
    <w:tmpl w:val="9A4CE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EA5917"/>
    <w:multiLevelType w:val="hybridMultilevel"/>
    <w:tmpl w:val="06541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7681069">
    <w:abstractNumId w:val="1"/>
  </w:num>
  <w:num w:numId="2" w16cid:durableId="453063098">
    <w:abstractNumId w:val="4"/>
  </w:num>
  <w:num w:numId="3" w16cid:durableId="938803332">
    <w:abstractNumId w:val="3"/>
  </w:num>
  <w:num w:numId="4" w16cid:durableId="485172105">
    <w:abstractNumId w:val="10"/>
  </w:num>
  <w:num w:numId="5" w16cid:durableId="1741253021">
    <w:abstractNumId w:val="0"/>
  </w:num>
  <w:num w:numId="6" w16cid:durableId="1478917770">
    <w:abstractNumId w:val="8"/>
  </w:num>
  <w:num w:numId="7" w16cid:durableId="824468548">
    <w:abstractNumId w:val="5"/>
  </w:num>
  <w:num w:numId="8" w16cid:durableId="2141336592">
    <w:abstractNumId w:val="2"/>
  </w:num>
  <w:num w:numId="9" w16cid:durableId="448427454">
    <w:abstractNumId w:val="6"/>
  </w:num>
  <w:num w:numId="10" w16cid:durableId="880170161">
    <w:abstractNumId w:val="9"/>
  </w:num>
  <w:num w:numId="11" w16cid:durableId="9243361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B71"/>
    <w:rsid w:val="00005065"/>
    <w:rsid w:val="00012462"/>
    <w:rsid w:val="0001461F"/>
    <w:rsid w:val="00057588"/>
    <w:rsid w:val="00057AE9"/>
    <w:rsid w:val="00123AF4"/>
    <w:rsid w:val="00141F91"/>
    <w:rsid w:val="00152E9A"/>
    <w:rsid w:val="00155493"/>
    <w:rsid w:val="00171B71"/>
    <w:rsid w:val="001D0DC2"/>
    <w:rsid w:val="00230C86"/>
    <w:rsid w:val="002E6625"/>
    <w:rsid w:val="00324E6D"/>
    <w:rsid w:val="00345235"/>
    <w:rsid w:val="00345354"/>
    <w:rsid w:val="003660A8"/>
    <w:rsid w:val="00376046"/>
    <w:rsid w:val="00425521"/>
    <w:rsid w:val="004A7422"/>
    <w:rsid w:val="004C4968"/>
    <w:rsid w:val="004D4735"/>
    <w:rsid w:val="005B5EAA"/>
    <w:rsid w:val="00611FD9"/>
    <w:rsid w:val="006860D6"/>
    <w:rsid w:val="006A591F"/>
    <w:rsid w:val="006B2FA0"/>
    <w:rsid w:val="007435F6"/>
    <w:rsid w:val="00796DC1"/>
    <w:rsid w:val="008123E2"/>
    <w:rsid w:val="008E6E2B"/>
    <w:rsid w:val="00915619"/>
    <w:rsid w:val="0092791A"/>
    <w:rsid w:val="0097620B"/>
    <w:rsid w:val="0099571D"/>
    <w:rsid w:val="00A23CFB"/>
    <w:rsid w:val="00A44039"/>
    <w:rsid w:val="00A529CD"/>
    <w:rsid w:val="00A61B20"/>
    <w:rsid w:val="00A929A9"/>
    <w:rsid w:val="00AB1E47"/>
    <w:rsid w:val="00AF0493"/>
    <w:rsid w:val="00B0674B"/>
    <w:rsid w:val="00B43A0D"/>
    <w:rsid w:val="00BB1230"/>
    <w:rsid w:val="00BC1ACD"/>
    <w:rsid w:val="00BD0FCA"/>
    <w:rsid w:val="00BD695C"/>
    <w:rsid w:val="00BF1775"/>
    <w:rsid w:val="00C1352D"/>
    <w:rsid w:val="00C35474"/>
    <w:rsid w:val="00C661CB"/>
    <w:rsid w:val="00C66769"/>
    <w:rsid w:val="00C8617A"/>
    <w:rsid w:val="00CA53F8"/>
    <w:rsid w:val="00CB55E7"/>
    <w:rsid w:val="00CD35EF"/>
    <w:rsid w:val="00CD6EA9"/>
    <w:rsid w:val="00D441C7"/>
    <w:rsid w:val="00D635D8"/>
    <w:rsid w:val="00D74775"/>
    <w:rsid w:val="00D9210F"/>
    <w:rsid w:val="00E15D5C"/>
    <w:rsid w:val="00E919DE"/>
    <w:rsid w:val="00EA64DD"/>
    <w:rsid w:val="00EB1A5F"/>
    <w:rsid w:val="00F522BD"/>
    <w:rsid w:val="00F84887"/>
    <w:rsid w:val="00FD07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2579E"/>
  <w15:docId w15:val="{98029897-7FDB-447D-9086-D56329690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Courier New" w:eastAsia="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5"/>
      <w:szCs w:val="25"/>
    </w:rPr>
  </w:style>
  <w:style w:type="paragraph" w:styleId="a4">
    <w:name w:val="Title"/>
    <w:basedOn w:val="a"/>
    <w:uiPriority w:val="1"/>
    <w:qFormat/>
    <w:pPr>
      <w:ind w:left="53" w:right="1673"/>
      <w:jc w:val="right"/>
    </w:pPr>
    <w:rPr>
      <w:sz w:val="72"/>
      <w:szCs w:val="72"/>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Char"/>
    <w:uiPriority w:val="99"/>
    <w:unhideWhenUsed/>
    <w:rsid w:val="0097620B"/>
    <w:pPr>
      <w:tabs>
        <w:tab w:val="center" w:pos="4153"/>
        <w:tab w:val="right" w:pos="8306"/>
      </w:tabs>
    </w:pPr>
  </w:style>
  <w:style w:type="character" w:customStyle="1" w:styleId="Char">
    <w:name w:val="رأس الصفحة Char"/>
    <w:basedOn w:val="a0"/>
    <w:link w:val="a6"/>
    <w:uiPriority w:val="99"/>
    <w:rsid w:val="0097620B"/>
    <w:rPr>
      <w:rFonts w:ascii="Courier New" w:eastAsia="Courier New" w:hAnsi="Courier New" w:cs="Courier New"/>
    </w:rPr>
  </w:style>
  <w:style w:type="paragraph" w:styleId="a7">
    <w:name w:val="footer"/>
    <w:basedOn w:val="a"/>
    <w:link w:val="Char0"/>
    <w:uiPriority w:val="99"/>
    <w:unhideWhenUsed/>
    <w:rsid w:val="0097620B"/>
    <w:pPr>
      <w:tabs>
        <w:tab w:val="center" w:pos="4153"/>
        <w:tab w:val="right" w:pos="8306"/>
      </w:tabs>
    </w:pPr>
  </w:style>
  <w:style w:type="character" w:customStyle="1" w:styleId="Char0">
    <w:name w:val="تذييل الصفحة Char"/>
    <w:basedOn w:val="a0"/>
    <w:link w:val="a7"/>
    <w:uiPriority w:val="99"/>
    <w:rsid w:val="0097620B"/>
    <w:rPr>
      <w:rFonts w:ascii="Courier New" w:eastAsia="Courier New" w:hAnsi="Courier New" w:cs="Courier New"/>
    </w:rPr>
  </w:style>
  <w:style w:type="paragraph" w:customStyle="1" w:styleId="p1">
    <w:name w:val="p1"/>
    <w:basedOn w:val="a"/>
    <w:rsid w:val="00EA64DD"/>
    <w:pPr>
      <w:widowControl/>
      <w:autoSpaceDE/>
      <w:autoSpaceDN/>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F27BF-F5DA-446C-9F78-39B2E459F91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5724</Words>
  <Characters>32633</Characters>
  <Application>Microsoft Office Word</Application>
  <DocSecurity>0</DocSecurity>
  <Lines>271</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المخطط الإرشادي لمشروع خطة أطروحة التسجيل لدرجة الدكتوراه</vt:lpstr>
      <vt:lpstr>المخطط الإرشادي لمشروع خطة أطروحة التسجيل لدرجة الدكتوراه</vt:lpstr>
    </vt:vector>
  </TitlesOfParts>
  <Company/>
  <LinksUpToDate>false</LinksUpToDate>
  <CharactersWithSpaces>38281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creator>SAMSUNG</dc:creator>
  <cp:lastModifiedBy>احلام الحارثي</cp:lastModifiedBy>
  <cp:revision>2</cp:revision>
  <dcterms:created xsi:type="dcterms:W3CDTF">2026-07-24T21:51:00Z</dcterms:created>
  <dcterms:modified xsi:type="dcterms:W3CDTF">2026-07-24T21:51:00Z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ies>
</file>