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3C3E5" w14:textId="50692D06" w:rsidR="00561245" w:rsidRPr="00561245" w:rsidRDefault="00561245" w:rsidP="000D3D86">
      <w:pPr>
        <w:jc w:val="both"/>
        <w:rPr>
          <w:rFonts w:ascii="Arial" w:hAnsi="Arial" w:cs="Arial"/>
        </w:rPr>
      </w:pPr>
    </w:p>
    <w:p w14:paraId="521EECC0" w14:textId="77777777" w:rsidR="00561245" w:rsidRPr="00561245" w:rsidRDefault="00561245" w:rsidP="000D3D86">
      <w:pPr>
        <w:jc w:val="both"/>
        <w:rPr>
          <w:rFonts w:ascii="Arial" w:hAnsi="Arial" w:cs="Arial"/>
        </w:rPr>
      </w:pPr>
    </w:p>
    <w:p w14:paraId="5007426F" w14:textId="77777777" w:rsidR="00561245" w:rsidRPr="00D6229A" w:rsidRDefault="00561245" w:rsidP="00ED4384">
      <w:pPr>
        <w:jc w:val="mediumKashida"/>
        <w:rPr>
          <w:rFonts w:ascii="Arial" w:hAnsi="Arial" w:cs="Arial"/>
          <w:b/>
          <w:bCs/>
          <w:color w:val="215E99" w:themeColor="text2" w:themeTint="BF"/>
          <w:sz w:val="60"/>
          <w:szCs w:val="60"/>
        </w:rPr>
      </w:pPr>
      <w:r w:rsidRPr="00D6229A">
        <w:rPr>
          <w:rFonts w:ascii="Arial" w:hAnsi="Arial" w:cs="Arial"/>
          <w:b/>
          <w:bCs/>
          <w:color w:val="215E99" w:themeColor="text2" w:themeTint="BF"/>
          <w:sz w:val="60"/>
          <w:szCs w:val="60"/>
        </w:rPr>
        <w:t>Enhancing Trust in Artificial Intelligence within ITSM Methodologies</w:t>
      </w:r>
    </w:p>
    <w:p w14:paraId="418C7CFB" w14:textId="77777777" w:rsidR="00561245" w:rsidRPr="00D6229A" w:rsidRDefault="00561245" w:rsidP="000D3D86">
      <w:pPr>
        <w:jc w:val="both"/>
        <w:rPr>
          <w:rFonts w:ascii="Arial" w:hAnsi="Arial" w:cs="Arial"/>
          <w:sz w:val="60"/>
          <w:szCs w:val="60"/>
          <w:rtl/>
        </w:rPr>
      </w:pPr>
    </w:p>
    <w:p w14:paraId="7CD98745" w14:textId="77777777" w:rsidR="00D24821" w:rsidRDefault="00D24821" w:rsidP="000D3D86">
      <w:pPr>
        <w:jc w:val="both"/>
        <w:rPr>
          <w:rFonts w:ascii="Arial" w:hAnsi="Arial" w:cs="Arial"/>
          <w:rtl/>
        </w:rPr>
      </w:pPr>
    </w:p>
    <w:p w14:paraId="4FE8D236" w14:textId="77777777" w:rsidR="00D24821" w:rsidRDefault="00D24821" w:rsidP="000D3D86">
      <w:pPr>
        <w:jc w:val="both"/>
        <w:rPr>
          <w:rFonts w:ascii="Arial" w:hAnsi="Arial" w:cs="Arial"/>
          <w:rtl/>
        </w:rPr>
      </w:pPr>
    </w:p>
    <w:p w14:paraId="5BD56EFE" w14:textId="77777777" w:rsidR="00D24821" w:rsidRDefault="00D24821" w:rsidP="000D3D86">
      <w:pPr>
        <w:jc w:val="both"/>
        <w:rPr>
          <w:rFonts w:ascii="Arial" w:hAnsi="Arial" w:cs="Arial"/>
          <w:rtl/>
        </w:rPr>
      </w:pPr>
    </w:p>
    <w:p w14:paraId="4ECFB3C3" w14:textId="77777777" w:rsidR="00D24821" w:rsidRDefault="00D24821" w:rsidP="000D3D86">
      <w:pPr>
        <w:jc w:val="both"/>
        <w:rPr>
          <w:rFonts w:ascii="Arial" w:hAnsi="Arial" w:cs="Arial"/>
          <w:rtl/>
        </w:rPr>
      </w:pPr>
    </w:p>
    <w:p w14:paraId="7BFA2987" w14:textId="77777777" w:rsidR="00D24821" w:rsidRDefault="00D24821" w:rsidP="000D3D86">
      <w:pPr>
        <w:jc w:val="both"/>
        <w:rPr>
          <w:rFonts w:ascii="Arial" w:hAnsi="Arial" w:cs="Arial"/>
          <w:rtl/>
        </w:rPr>
      </w:pPr>
    </w:p>
    <w:p w14:paraId="0385C378" w14:textId="77777777" w:rsidR="00D24821" w:rsidRDefault="00D24821" w:rsidP="000D3D86">
      <w:pPr>
        <w:jc w:val="both"/>
        <w:rPr>
          <w:rFonts w:ascii="Arial" w:hAnsi="Arial" w:cs="Arial"/>
          <w:rtl/>
        </w:rPr>
      </w:pPr>
    </w:p>
    <w:p w14:paraId="55663EFC" w14:textId="77777777" w:rsidR="00D24821" w:rsidRPr="00561245" w:rsidRDefault="00D24821" w:rsidP="000D3D86">
      <w:pPr>
        <w:jc w:val="both"/>
        <w:rPr>
          <w:rFonts w:ascii="Arial" w:hAnsi="Arial" w:cs="Arial"/>
        </w:rPr>
      </w:pPr>
    </w:p>
    <w:p w14:paraId="45A38F29" w14:textId="77777777" w:rsidR="00561245" w:rsidRPr="00561245" w:rsidRDefault="00561245" w:rsidP="000D3D86">
      <w:pPr>
        <w:jc w:val="both"/>
        <w:rPr>
          <w:rFonts w:ascii="Arial" w:hAnsi="Arial" w:cs="Arial"/>
        </w:rPr>
      </w:pPr>
      <w:r w:rsidRPr="00561245">
        <w:rPr>
          <w:rFonts w:ascii="Arial" w:hAnsi="Arial" w:cs="Arial"/>
        </w:rPr>
        <w:t>Submitted to:</w:t>
      </w:r>
    </w:p>
    <w:p w14:paraId="2EB7F9E7" w14:textId="77777777" w:rsidR="00561245" w:rsidRPr="004F78D2" w:rsidRDefault="00561245" w:rsidP="000D3D86">
      <w:pPr>
        <w:jc w:val="both"/>
        <w:rPr>
          <w:rFonts w:ascii="Arial" w:hAnsi="Arial" w:cs="Arial"/>
          <w:b/>
          <w:bCs/>
        </w:rPr>
      </w:pPr>
      <w:r w:rsidRPr="004F78D2">
        <w:rPr>
          <w:rFonts w:ascii="Arial" w:hAnsi="Arial" w:cs="Arial"/>
          <w:b/>
          <w:bCs/>
        </w:rPr>
        <w:t>Dr. Mohammed Anbar</w:t>
      </w:r>
    </w:p>
    <w:p w14:paraId="62FADCDF" w14:textId="77777777" w:rsidR="00561245" w:rsidRPr="00561245" w:rsidRDefault="00561245" w:rsidP="000D3D86">
      <w:pPr>
        <w:jc w:val="both"/>
        <w:rPr>
          <w:rFonts w:ascii="Arial" w:hAnsi="Arial" w:cs="Arial"/>
        </w:rPr>
      </w:pPr>
    </w:p>
    <w:p w14:paraId="4CF83B91" w14:textId="77777777" w:rsidR="00561245" w:rsidRPr="00561245" w:rsidRDefault="00561245" w:rsidP="000D3D86">
      <w:pPr>
        <w:jc w:val="both"/>
        <w:rPr>
          <w:rFonts w:ascii="Arial" w:hAnsi="Arial" w:cs="Arial"/>
        </w:rPr>
      </w:pPr>
      <w:r w:rsidRPr="00561245">
        <w:rPr>
          <w:rFonts w:ascii="Arial" w:hAnsi="Arial" w:cs="Arial"/>
        </w:rPr>
        <w:t>Submitted by:</w:t>
      </w:r>
    </w:p>
    <w:p w14:paraId="6A11FA5F" w14:textId="77777777" w:rsidR="00561245" w:rsidRPr="004F78D2" w:rsidRDefault="00561245" w:rsidP="000D3D86">
      <w:pPr>
        <w:jc w:val="both"/>
        <w:rPr>
          <w:rFonts w:ascii="Arial" w:hAnsi="Arial" w:cs="Arial"/>
          <w:b/>
          <w:bCs/>
        </w:rPr>
      </w:pPr>
      <w:r w:rsidRPr="004F78D2">
        <w:rPr>
          <w:rFonts w:ascii="Arial" w:hAnsi="Arial" w:cs="Arial"/>
          <w:b/>
          <w:bCs/>
        </w:rPr>
        <w:t>Mohammed Abu Sultan</w:t>
      </w:r>
    </w:p>
    <w:p w14:paraId="4EBF0067" w14:textId="77777777" w:rsidR="00561245" w:rsidRPr="004F78D2" w:rsidRDefault="00561245" w:rsidP="000D3D86">
      <w:pPr>
        <w:jc w:val="both"/>
        <w:rPr>
          <w:rFonts w:ascii="Arial" w:hAnsi="Arial" w:cs="Arial"/>
          <w:b/>
          <w:bCs/>
        </w:rPr>
      </w:pPr>
      <w:r w:rsidRPr="004F78D2">
        <w:rPr>
          <w:rFonts w:ascii="Arial" w:hAnsi="Arial" w:cs="Arial"/>
          <w:b/>
          <w:bCs/>
        </w:rPr>
        <w:t>Student ID: 253002925</w:t>
      </w:r>
    </w:p>
    <w:p w14:paraId="37333048" w14:textId="77777777" w:rsidR="000707CF" w:rsidRPr="00561245" w:rsidRDefault="000707CF" w:rsidP="000D3D86">
      <w:pPr>
        <w:jc w:val="both"/>
        <w:rPr>
          <w:rFonts w:ascii="Arial" w:hAnsi="Arial" w:cs="Arial"/>
        </w:rPr>
      </w:pPr>
    </w:p>
    <w:p w14:paraId="319A43B3" w14:textId="77777777" w:rsidR="00561245" w:rsidRPr="00561245" w:rsidRDefault="00561245" w:rsidP="000D3D86">
      <w:pPr>
        <w:jc w:val="both"/>
        <w:rPr>
          <w:rFonts w:ascii="Arial" w:hAnsi="Arial" w:cs="Arial"/>
        </w:rPr>
      </w:pPr>
    </w:p>
    <w:p w14:paraId="0623ED2B" w14:textId="28869108" w:rsidR="00561245" w:rsidRPr="00561245" w:rsidRDefault="00561245" w:rsidP="000D3D86">
      <w:pPr>
        <w:jc w:val="both"/>
        <w:rPr>
          <w:rFonts w:ascii="Arial" w:hAnsi="Arial" w:cs="Arial"/>
        </w:rPr>
      </w:pPr>
      <w:r w:rsidRPr="00561245">
        <w:rPr>
          <w:rFonts w:ascii="Arial" w:hAnsi="Arial" w:cs="Arial"/>
        </w:rPr>
        <w:t>Date:</w:t>
      </w:r>
      <w:r w:rsidR="000707CF">
        <w:rPr>
          <w:rFonts w:ascii="Arial" w:hAnsi="Arial" w:cs="Arial" w:hint="cs"/>
          <w:rtl/>
        </w:rPr>
        <w:t xml:space="preserve"> </w:t>
      </w:r>
    </w:p>
    <w:p w14:paraId="7F1B6440" w14:textId="1D4F7EF1" w:rsidR="00EF17E3" w:rsidRDefault="00561245" w:rsidP="00D6229A">
      <w:pPr>
        <w:jc w:val="both"/>
        <w:rPr>
          <w:rFonts w:ascii="Arial" w:hAnsi="Arial" w:cs="Arial"/>
          <w:rtl/>
        </w:rPr>
      </w:pPr>
      <w:r w:rsidRPr="00561245">
        <w:rPr>
          <w:rFonts w:ascii="Arial" w:hAnsi="Arial" w:cs="Arial"/>
        </w:rPr>
        <w:t>November 2025</w:t>
      </w:r>
    </w:p>
    <w:p w14:paraId="716AABC3" w14:textId="77777777" w:rsidR="00D6229A" w:rsidRDefault="00D6229A" w:rsidP="00D6229A">
      <w:pPr>
        <w:jc w:val="both"/>
        <w:rPr>
          <w:rFonts w:ascii="Arial" w:hAnsi="Arial" w:cs="Arial"/>
          <w:rtl/>
        </w:rPr>
      </w:pPr>
    </w:p>
    <w:p w14:paraId="20D4A51F" w14:textId="532126F6" w:rsidR="00561245" w:rsidRPr="00EF17E3" w:rsidRDefault="00561245" w:rsidP="006033A9">
      <w:pPr>
        <w:jc w:val="both"/>
        <w:rPr>
          <w:rFonts w:ascii="Arial" w:hAnsi="Arial" w:cs="Arial"/>
          <w:color w:val="215E99" w:themeColor="text2" w:themeTint="BF"/>
        </w:rPr>
      </w:pPr>
      <w:r w:rsidRPr="00EF17E3">
        <w:rPr>
          <w:rFonts w:ascii="Arial" w:hAnsi="Arial" w:cs="Arial"/>
          <w:b/>
          <w:bCs/>
          <w:color w:val="215E99" w:themeColor="text2" w:themeTint="BF"/>
          <w:sz w:val="28"/>
          <w:szCs w:val="28"/>
        </w:rPr>
        <w:lastRenderedPageBreak/>
        <w:t>Problem Domain</w:t>
      </w:r>
    </w:p>
    <w:p w14:paraId="18CF5DAC" w14:textId="77777777" w:rsidR="00561245" w:rsidRPr="00561245" w:rsidRDefault="00561245" w:rsidP="000D3D86">
      <w:pPr>
        <w:jc w:val="both"/>
        <w:rPr>
          <w:rFonts w:ascii="Arial" w:hAnsi="Arial" w:cs="Arial"/>
        </w:rPr>
      </w:pPr>
    </w:p>
    <w:p w14:paraId="664946EE" w14:textId="77777777" w:rsidR="00561245" w:rsidRPr="00561245" w:rsidRDefault="00561245" w:rsidP="000D3D86">
      <w:pPr>
        <w:jc w:val="both"/>
        <w:rPr>
          <w:rFonts w:ascii="Arial" w:hAnsi="Arial" w:cs="Arial"/>
        </w:rPr>
      </w:pPr>
      <w:r w:rsidRPr="00561245">
        <w:rPr>
          <w:rFonts w:ascii="Arial" w:hAnsi="Arial" w:cs="Arial"/>
        </w:rPr>
        <w:t>The integration of Artificial Intelligence (AI) into Information Technology Service Management (ITSM) represents a significant shift in how organizations manage and deliver IT services. While AI offers promising enhancements, its adoption within ITSM frameworks faces challenges related to data complexity, privacy, and the need for skilled personnel.</w:t>
      </w:r>
    </w:p>
    <w:p w14:paraId="24330230" w14:textId="77777777" w:rsidR="00561245" w:rsidRPr="00561245" w:rsidRDefault="00561245" w:rsidP="000D3D86">
      <w:pPr>
        <w:jc w:val="both"/>
        <w:rPr>
          <w:rFonts w:ascii="Arial" w:hAnsi="Arial" w:cs="Arial"/>
        </w:rPr>
      </w:pPr>
    </w:p>
    <w:p w14:paraId="53E7AA3A" w14:textId="4060C0E5" w:rsidR="00561245" w:rsidRPr="002E340E" w:rsidRDefault="00561245" w:rsidP="000D3D86">
      <w:pPr>
        <w:jc w:val="both"/>
        <w:rPr>
          <w:rFonts w:ascii="Arial" w:hAnsi="Arial" w:cs="Arial"/>
          <w:color w:val="215E99" w:themeColor="text2" w:themeTint="BF"/>
          <w:sz w:val="28"/>
          <w:szCs w:val="28"/>
        </w:rPr>
      </w:pPr>
      <w:r w:rsidRPr="002E340E">
        <w:rPr>
          <w:rFonts w:ascii="Arial" w:hAnsi="Arial" w:cs="Arial"/>
          <w:b/>
          <w:bCs/>
          <w:color w:val="215E99" w:themeColor="text2" w:themeTint="BF"/>
          <w:sz w:val="28"/>
          <w:szCs w:val="28"/>
        </w:rPr>
        <w:t>Problem Description</w:t>
      </w:r>
    </w:p>
    <w:p w14:paraId="797A5526" w14:textId="77777777" w:rsidR="00561245" w:rsidRPr="00660116" w:rsidRDefault="00561245" w:rsidP="000D3D86">
      <w:pPr>
        <w:jc w:val="both"/>
        <w:rPr>
          <w:rFonts w:ascii="Arial" w:hAnsi="Arial" w:cs="Arial"/>
          <w:sz w:val="16"/>
          <w:szCs w:val="16"/>
        </w:rPr>
      </w:pPr>
    </w:p>
    <w:p w14:paraId="65218A17" w14:textId="77777777" w:rsidR="00561245" w:rsidRPr="00561245" w:rsidRDefault="00561245" w:rsidP="000D3D86">
      <w:pPr>
        <w:jc w:val="both"/>
        <w:rPr>
          <w:rFonts w:ascii="Arial" w:hAnsi="Arial" w:cs="Arial"/>
        </w:rPr>
      </w:pPr>
      <w:r w:rsidRPr="00561245">
        <w:rPr>
          <w:rFonts w:ascii="Arial" w:hAnsi="Arial" w:cs="Arial"/>
        </w:rPr>
        <w:t>Despite AI’s ability to automate tasks and improve incident response times, its implementation in ITSM environments is hindered by integration difficulties, lack of transparency in decision-making, and concerns over data governance. These issues limit the full potential of AI in transforming ITSM into a proactive and intelligent system.</w:t>
      </w:r>
    </w:p>
    <w:p w14:paraId="52BB74CA" w14:textId="77777777" w:rsidR="00561245" w:rsidRPr="00660116" w:rsidRDefault="00561245" w:rsidP="000D3D86">
      <w:pPr>
        <w:jc w:val="both"/>
        <w:rPr>
          <w:rFonts w:ascii="Arial" w:hAnsi="Arial" w:cs="Arial"/>
          <w:sz w:val="16"/>
          <w:szCs w:val="16"/>
        </w:rPr>
      </w:pPr>
    </w:p>
    <w:p w14:paraId="7C7C3A74" w14:textId="694AAF07" w:rsidR="00561245" w:rsidRPr="002E340E" w:rsidRDefault="00561245" w:rsidP="000D3D86">
      <w:pPr>
        <w:jc w:val="both"/>
        <w:rPr>
          <w:rFonts w:ascii="Arial" w:hAnsi="Arial" w:cs="Arial"/>
          <w:b/>
          <w:bCs/>
          <w:color w:val="215E99" w:themeColor="text2" w:themeTint="BF"/>
          <w:sz w:val="28"/>
          <w:szCs w:val="28"/>
        </w:rPr>
      </w:pPr>
      <w:r w:rsidRPr="002E340E">
        <w:rPr>
          <w:rFonts w:ascii="Arial" w:hAnsi="Arial" w:cs="Arial"/>
          <w:b/>
          <w:bCs/>
          <w:color w:val="215E99" w:themeColor="text2" w:themeTint="BF"/>
          <w:sz w:val="28"/>
          <w:szCs w:val="28"/>
        </w:rPr>
        <w:t>Significance of the Problem</w:t>
      </w:r>
    </w:p>
    <w:p w14:paraId="44DB6283" w14:textId="77777777" w:rsidR="00561245" w:rsidRPr="00026B79" w:rsidRDefault="00561245" w:rsidP="000D3D86">
      <w:pPr>
        <w:jc w:val="both"/>
        <w:rPr>
          <w:rFonts w:ascii="Arial" w:hAnsi="Arial" w:cs="Arial"/>
          <w:b/>
          <w:bCs/>
        </w:rPr>
      </w:pPr>
    </w:p>
    <w:p w14:paraId="2F5F047F" w14:textId="77777777" w:rsidR="00561245" w:rsidRPr="00561245" w:rsidRDefault="00561245" w:rsidP="000D3D86">
      <w:pPr>
        <w:jc w:val="both"/>
        <w:rPr>
          <w:rFonts w:ascii="Arial" w:hAnsi="Arial" w:cs="Arial"/>
        </w:rPr>
      </w:pPr>
      <w:r w:rsidRPr="00561245">
        <w:rPr>
          <w:rFonts w:ascii="Arial" w:hAnsi="Arial" w:cs="Arial"/>
        </w:rPr>
        <w:t>ITSM is a foundational element in modern organizations, ensuring efficient and reliable IT service delivery. Enhancing ITSM with AI can lead to improved service quality, operational efficiency, and user satisfaction. Addressing the integration challenges is crucial for realizing these benefits and advancing digital transformation.</w:t>
      </w:r>
    </w:p>
    <w:p w14:paraId="6B3C4BDC" w14:textId="77777777" w:rsidR="00561245" w:rsidRPr="00561245" w:rsidRDefault="00561245" w:rsidP="000D3D86">
      <w:pPr>
        <w:jc w:val="both"/>
        <w:rPr>
          <w:rFonts w:ascii="Arial" w:hAnsi="Arial" w:cs="Arial"/>
        </w:rPr>
      </w:pPr>
    </w:p>
    <w:p w14:paraId="7411C8FF" w14:textId="226E7647" w:rsidR="00561245" w:rsidRPr="002E340E" w:rsidRDefault="00561245" w:rsidP="00026B79">
      <w:pPr>
        <w:jc w:val="both"/>
        <w:rPr>
          <w:rFonts w:ascii="Arial" w:hAnsi="Arial" w:cs="Arial"/>
          <w:b/>
          <w:bCs/>
          <w:color w:val="215E99" w:themeColor="text2" w:themeTint="BF"/>
          <w:sz w:val="28"/>
          <w:szCs w:val="28"/>
          <w:rtl/>
        </w:rPr>
      </w:pPr>
      <w:r w:rsidRPr="002E340E">
        <w:rPr>
          <w:rFonts w:ascii="Arial" w:hAnsi="Arial" w:cs="Arial"/>
          <w:b/>
          <w:bCs/>
          <w:color w:val="215E99" w:themeColor="text2" w:themeTint="BF"/>
          <w:sz w:val="28"/>
          <w:szCs w:val="28"/>
        </w:rPr>
        <w:t>Research Objective</w:t>
      </w:r>
    </w:p>
    <w:p w14:paraId="0C9BC3FB" w14:textId="77777777" w:rsidR="00026B79" w:rsidRPr="00660116" w:rsidRDefault="00026B79" w:rsidP="00026B79">
      <w:pPr>
        <w:jc w:val="both"/>
        <w:rPr>
          <w:rFonts w:ascii="Arial" w:hAnsi="Arial" w:cs="Arial"/>
          <w:b/>
          <w:bCs/>
          <w:sz w:val="16"/>
          <w:szCs w:val="16"/>
        </w:rPr>
      </w:pPr>
    </w:p>
    <w:p w14:paraId="6958CDFB" w14:textId="77777777" w:rsidR="00561245" w:rsidRPr="00561245" w:rsidRDefault="00561245" w:rsidP="000D3D86">
      <w:pPr>
        <w:jc w:val="both"/>
        <w:rPr>
          <w:rFonts w:ascii="Arial" w:hAnsi="Arial" w:cs="Arial"/>
        </w:rPr>
      </w:pPr>
      <w:r w:rsidRPr="00561245">
        <w:rPr>
          <w:rFonts w:ascii="Arial" w:hAnsi="Arial" w:cs="Arial"/>
        </w:rPr>
        <w:t>This study aims to analyze how AI contributes to improving ITSM methodologies by:</w:t>
      </w:r>
    </w:p>
    <w:p w14:paraId="0EE303CF" w14:textId="77777777" w:rsidR="00561245" w:rsidRPr="00561245" w:rsidRDefault="00561245" w:rsidP="000D3D86">
      <w:pPr>
        <w:jc w:val="both"/>
        <w:rPr>
          <w:rFonts w:ascii="Arial" w:hAnsi="Arial" w:cs="Arial"/>
        </w:rPr>
      </w:pPr>
    </w:p>
    <w:p w14:paraId="3615C5B6" w14:textId="77777777" w:rsidR="00561245" w:rsidRPr="00561245" w:rsidRDefault="00561245" w:rsidP="000D3D86">
      <w:pPr>
        <w:jc w:val="both"/>
        <w:rPr>
          <w:rFonts w:ascii="Arial" w:hAnsi="Arial" w:cs="Arial"/>
        </w:rPr>
      </w:pPr>
      <w:r w:rsidRPr="00561245">
        <w:rPr>
          <w:rFonts w:ascii="Arial" w:hAnsi="Arial" w:cs="Arial" w:hint="eastAsia"/>
        </w:rPr>
        <w:t>•</w:t>
      </w:r>
      <w:r w:rsidRPr="00561245">
        <w:rPr>
          <w:rFonts w:ascii="Arial" w:hAnsi="Arial" w:cs="Arial"/>
        </w:rPr>
        <w:t xml:space="preserve"> Identifying AI-driven tools and techniques used in ITSM</w:t>
      </w:r>
    </w:p>
    <w:p w14:paraId="7C4EA2B7" w14:textId="77777777" w:rsidR="00561245" w:rsidRPr="00561245" w:rsidRDefault="00561245" w:rsidP="000D3D86">
      <w:pPr>
        <w:jc w:val="both"/>
        <w:rPr>
          <w:rFonts w:ascii="Arial" w:hAnsi="Arial" w:cs="Arial"/>
        </w:rPr>
      </w:pPr>
      <w:r w:rsidRPr="00561245">
        <w:rPr>
          <w:rFonts w:ascii="Arial" w:hAnsi="Arial" w:cs="Arial" w:hint="eastAsia"/>
        </w:rPr>
        <w:t>•</w:t>
      </w:r>
      <w:r w:rsidRPr="00561245">
        <w:rPr>
          <w:rFonts w:ascii="Arial" w:hAnsi="Arial" w:cs="Arial"/>
        </w:rPr>
        <w:t xml:space="preserve"> Evaluating AI’s impact on service quality, efficiency, and user satisfaction</w:t>
      </w:r>
    </w:p>
    <w:p w14:paraId="6FC5513F" w14:textId="77777777" w:rsidR="00561245" w:rsidRPr="00561245" w:rsidRDefault="00561245" w:rsidP="000D3D86">
      <w:pPr>
        <w:jc w:val="both"/>
        <w:rPr>
          <w:rFonts w:ascii="Arial" w:hAnsi="Arial" w:cs="Arial"/>
        </w:rPr>
      </w:pPr>
      <w:r w:rsidRPr="00561245">
        <w:rPr>
          <w:rFonts w:ascii="Arial" w:hAnsi="Arial" w:cs="Arial" w:hint="eastAsia"/>
        </w:rPr>
        <w:t>•</w:t>
      </w:r>
      <w:r w:rsidRPr="00561245">
        <w:rPr>
          <w:rFonts w:ascii="Arial" w:hAnsi="Arial" w:cs="Arial"/>
        </w:rPr>
        <w:t xml:space="preserve"> Exploring challenges and limitations in AI-ITSM integration</w:t>
      </w:r>
    </w:p>
    <w:p w14:paraId="6B88618D" w14:textId="1C3FD15B" w:rsidR="00561245" w:rsidRPr="00561245" w:rsidRDefault="00561245" w:rsidP="00D6229A">
      <w:pPr>
        <w:jc w:val="both"/>
        <w:rPr>
          <w:rFonts w:ascii="Arial" w:hAnsi="Arial" w:cs="Arial"/>
        </w:rPr>
      </w:pPr>
      <w:r w:rsidRPr="00561245">
        <w:rPr>
          <w:rFonts w:ascii="Arial" w:hAnsi="Arial" w:cs="Arial" w:hint="eastAsia"/>
        </w:rPr>
        <w:t>•</w:t>
      </w:r>
      <w:r w:rsidRPr="00561245">
        <w:rPr>
          <w:rFonts w:ascii="Arial" w:hAnsi="Arial" w:cs="Arial"/>
        </w:rPr>
        <w:t xml:space="preserve"> Highlighting future trends in AI-powered ITSM evolution</w:t>
      </w:r>
    </w:p>
    <w:p w14:paraId="6A13555B" w14:textId="6FD2A204" w:rsidR="00561245" w:rsidRPr="00EF17E3" w:rsidRDefault="00561245" w:rsidP="000D3D86">
      <w:pPr>
        <w:jc w:val="both"/>
        <w:rPr>
          <w:rFonts w:ascii="Arial" w:hAnsi="Arial" w:cs="Arial"/>
          <w:b/>
          <w:bCs/>
          <w:color w:val="215E99" w:themeColor="text2" w:themeTint="BF"/>
        </w:rPr>
      </w:pPr>
      <w:r w:rsidRPr="00EF17E3">
        <w:rPr>
          <w:rFonts w:ascii="Arial" w:hAnsi="Arial" w:cs="Arial"/>
          <w:b/>
          <w:bCs/>
          <w:color w:val="215E99" w:themeColor="text2" w:themeTint="BF"/>
          <w:sz w:val="28"/>
          <w:szCs w:val="28"/>
        </w:rPr>
        <w:lastRenderedPageBreak/>
        <w:t>Research Methodology</w:t>
      </w:r>
    </w:p>
    <w:p w14:paraId="02BE7CEC" w14:textId="77777777" w:rsidR="00561245" w:rsidRPr="00561245" w:rsidRDefault="00561245" w:rsidP="000D3D86">
      <w:pPr>
        <w:jc w:val="both"/>
        <w:rPr>
          <w:rFonts w:ascii="Arial" w:hAnsi="Arial" w:cs="Arial"/>
        </w:rPr>
      </w:pPr>
    </w:p>
    <w:p w14:paraId="60CB1CAF" w14:textId="77777777" w:rsidR="00561245" w:rsidRPr="00561245" w:rsidRDefault="00561245" w:rsidP="000D3D86">
      <w:pPr>
        <w:jc w:val="both"/>
        <w:rPr>
          <w:rFonts w:ascii="Arial" w:hAnsi="Arial" w:cs="Arial"/>
        </w:rPr>
      </w:pPr>
      <w:r w:rsidRPr="00561245">
        <w:rPr>
          <w:rFonts w:ascii="Arial" w:hAnsi="Arial" w:cs="Arial"/>
        </w:rPr>
        <w:t>The research involves a literature review of six academic studies published between 2017 and 2022. Each study is examined for its objectives, methodology, key findings, and limitations. A comparative analysis identifies common themes and divergent approaches, and a summary table consolidates the insights.</w:t>
      </w:r>
    </w:p>
    <w:p w14:paraId="6B185332" w14:textId="63BDFC4E" w:rsidR="00561245" w:rsidRPr="00561245" w:rsidRDefault="00561245" w:rsidP="000D3D86">
      <w:pPr>
        <w:jc w:val="both"/>
        <w:rPr>
          <w:rFonts w:ascii="Arial" w:hAnsi="Arial" w:cs="Arial"/>
        </w:rPr>
      </w:pPr>
    </w:p>
    <w:p w14:paraId="1F3C8C0B" w14:textId="0AE74C43" w:rsidR="00561245" w:rsidRPr="00EF17E3" w:rsidRDefault="00561245" w:rsidP="000D3D86">
      <w:pPr>
        <w:jc w:val="both"/>
        <w:rPr>
          <w:rFonts w:ascii="Arial" w:hAnsi="Arial" w:cs="Arial"/>
          <w:b/>
          <w:bCs/>
          <w:color w:val="215E99" w:themeColor="text2" w:themeTint="BF"/>
          <w:sz w:val="28"/>
          <w:szCs w:val="28"/>
        </w:rPr>
      </w:pPr>
      <w:r w:rsidRPr="00EF17E3">
        <w:rPr>
          <w:rFonts w:ascii="Arial" w:hAnsi="Arial" w:cs="Arial"/>
          <w:b/>
          <w:bCs/>
          <w:color w:val="215E99" w:themeColor="text2" w:themeTint="BF"/>
          <w:sz w:val="28"/>
          <w:szCs w:val="28"/>
        </w:rPr>
        <w:t>Supporting Citations</w:t>
      </w:r>
    </w:p>
    <w:p w14:paraId="70D5449B" w14:textId="77777777" w:rsidR="00561245" w:rsidRPr="00561245" w:rsidRDefault="00561245" w:rsidP="000D3D86">
      <w:pPr>
        <w:jc w:val="both"/>
        <w:rPr>
          <w:rFonts w:ascii="Arial" w:hAnsi="Arial" w:cs="Arial"/>
        </w:rPr>
      </w:pPr>
    </w:p>
    <w:p w14:paraId="40B5DA81" w14:textId="77777777" w:rsidR="00561245" w:rsidRPr="00561245" w:rsidRDefault="00561245" w:rsidP="000D3D86">
      <w:pPr>
        <w:jc w:val="both"/>
        <w:rPr>
          <w:rFonts w:ascii="Arial" w:hAnsi="Arial" w:cs="Arial"/>
        </w:rPr>
      </w:pPr>
      <w:r w:rsidRPr="00561245">
        <w:rPr>
          <w:rFonts w:ascii="Arial" w:hAnsi="Arial" w:cs="Arial"/>
        </w:rPr>
        <w:t>The report is supported by peer-reviewed sources, including:</w:t>
      </w:r>
    </w:p>
    <w:p w14:paraId="1B8C6BCB" w14:textId="77777777" w:rsidR="00561245" w:rsidRPr="00561245" w:rsidRDefault="00561245" w:rsidP="000D3D86">
      <w:pPr>
        <w:jc w:val="both"/>
        <w:rPr>
          <w:rFonts w:ascii="Arial" w:hAnsi="Arial" w:cs="Arial"/>
        </w:rPr>
      </w:pPr>
    </w:p>
    <w:p w14:paraId="751017EB" w14:textId="77777777" w:rsidR="00561245" w:rsidRPr="00561245" w:rsidRDefault="00561245" w:rsidP="000D3D86">
      <w:pPr>
        <w:jc w:val="both"/>
        <w:rPr>
          <w:rFonts w:ascii="Arial" w:hAnsi="Arial" w:cs="Arial"/>
        </w:rPr>
      </w:pPr>
      <w:r w:rsidRPr="00561245">
        <w:rPr>
          <w:rFonts w:ascii="Arial" w:hAnsi="Arial" w:cs="Arial" w:hint="eastAsia"/>
        </w:rPr>
        <w:t>•</w:t>
      </w:r>
      <w:r w:rsidRPr="00561245">
        <w:rPr>
          <w:rFonts w:ascii="Arial" w:hAnsi="Arial" w:cs="Arial"/>
        </w:rPr>
        <w:t xml:space="preserve"> Smith &amp; Patel (2018): AI in ITSM</w:t>
      </w:r>
    </w:p>
    <w:p w14:paraId="05729606" w14:textId="77777777" w:rsidR="00561245" w:rsidRPr="00561245" w:rsidRDefault="00561245" w:rsidP="000D3D86">
      <w:pPr>
        <w:jc w:val="both"/>
        <w:rPr>
          <w:rFonts w:ascii="Arial" w:hAnsi="Arial" w:cs="Arial"/>
        </w:rPr>
      </w:pPr>
      <w:r w:rsidRPr="00561245">
        <w:rPr>
          <w:rFonts w:ascii="Arial" w:hAnsi="Arial" w:cs="Arial" w:hint="eastAsia"/>
        </w:rPr>
        <w:t>•</w:t>
      </w:r>
      <w:r w:rsidRPr="00561245">
        <w:rPr>
          <w:rFonts w:ascii="Arial" w:hAnsi="Arial" w:cs="Arial"/>
        </w:rPr>
        <w:t xml:space="preserve"> Liu &amp; Kumar (2019): Machine Learning for IT Operations</w:t>
      </w:r>
    </w:p>
    <w:p w14:paraId="17F21D34" w14:textId="77777777" w:rsidR="00561245" w:rsidRPr="00561245" w:rsidRDefault="00561245" w:rsidP="000D3D86">
      <w:pPr>
        <w:jc w:val="both"/>
        <w:rPr>
          <w:rFonts w:ascii="Arial" w:hAnsi="Arial" w:cs="Arial"/>
        </w:rPr>
      </w:pPr>
      <w:r w:rsidRPr="00561245">
        <w:rPr>
          <w:rFonts w:ascii="Arial" w:hAnsi="Arial" w:cs="Arial" w:hint="eastAsia"/>
        </w:rPr>
        <w:t>•</w:t>
      </w:r>
      <w:r w:rsidRPr="00561245">
        <w:rPr>
          <w:rFonts w:ascii="Arial" w:hAnsi="Arial" w:cs="Arial"/>
        </w:rPr>
        <w:t xml:space="preserve"> Ahmed &amp; Zhang (2020): AI-based Automation</w:t>
      </w:r>
    </w:p>
    <w:p w14:paraId="3E571022" w14:textId="77777777" w:rsidR="00561245" w:rsidRPr="00561245" w:rsidRDefault="00561245" w:rsidP="000D3D86">
      <w:pPr>
        <w:jc w:val="both"/>
        <w:rPr>
          <w:rFonts w:ascii="Arial" w:hAnsi="Arial" w:cs="Arial"/>
        </w:rPr>
      </w:pPr>
      <w:r w:rsidRPr="00561245">
        <w:rPr>
          <w:rFonts w:ascii="Arial" w:hAnsi="Arial" w:cs="Arial" w:hint="eastAsia"/>
        </w:rPr>
        <w:t>•</w:t>
      </w:r>
      <w:r w:rsidRPr="00561245">
        <w:rPr>
          <w:rFonts w:ascii="Arial" w:hAnsi="Arial" w:cs="Arial"/>
        </w:rPr>
        <w:t xml:space="preserve"> Wang &amp; Thomas (2021): Predictive Analytics in ITSM</w:t>
      </w:r>
    </w:p>
    <w:p w14:paraId="2D12C3B1" w14:textId="77777777" w:rsidR="00561245" w:rsidRPr="00561245" w:rsidRDefault="00561245" w:rsidP="000D3D86">
      <w:pPr>
        <w:jc w:val="both"/>
        <w:rPr>
          <w:rFonts w:ascii="Arial" w:hAnsi="Arial" w:cs="Arial"/>
        </w:rPr>
      </w:pPr>
      <w:r w:rsidRPr="00561245">
        <w:rPr>
          <w:rFonts w:ascii="Arial" w:hAnsi="Arial" w:cs="Arial" w:hint="eastAsia"/>
        </w:rPr>
        <w:t>•</w:t>
      </w:r>
      <w:r w:rsidRPr="00561245">
        <w:rPr>
          <w:rFonts w:ascii="Arial" w:hAnsi="Arial" w:cs="Arial"/>
        </w:rPr>
        <w:t xml:space="preserve"> Kim &amp; Lopez (2022): Chatbot-driven ITSM</w:t>
      </w:r>
    </w:p>
    <w:p w14:paraId="43EA20E3" w14:textId="77777777" w:rsidR="00561245" w:rsidRPr="00561245" w:rsidRDefault="00561245" w:rsidP="000D3D86">
      <w:pPr>
        <w:jc w:val="both"/>
        <w:rPr>
          <w:rFonts w:ascii="Arial" w:hAnsi="Arial" w:cs="Arial"/>
        </w:rPr>
      </w:pPr>
      <w:r w:rsidRPr="00561245">
        <w:rPr>
          <w:rFonts w:ascii="Arial" w:hAnsi="Arial" w:cs="Arial" w:hint="eastAsia"/>
        </w:rPr>
        <w:t>•</w:t>
      </w:r>
      <w:r w:rsidRPr="00561245">
        <w:rPr>
          <w:rFonts w:ascii="Arial" w:hAnsi="Arial" w:cs="Arial"/>
        </w:rPr>
        <w:t xml:space="preserve"> Brown &amp; Nair (2023): Future of AI in ITSM</w:t>
      </w:r>
    </w:p>
    <w:p w14:paraId="07FC782A" w14:textId="77777777" w:rsidR="00561245" w:rsidRPr="00561245" w:rsidRDefault="00561245" w:rsidP="000D3D86">
      <w:pPr>
        <w:jc w:val="both"/>
        <w:rPr>
          <w:rFonts w:ascii="Arial" w:hAnsi="Arial" w:cs="Arial"/>
        </w:rPr>
      </w:pPr>
    </w:p>
    <w:p w14:paraId="7B9A929C" w14:textId="77777777" w:rsidR="00561245" w:rsidRPr="00561245" w:rsidRDefault="00561245" w:rsidP="000D3D86">
      <w:pPr>
        <w:jc w:val="both"/>
        <w:rPr>
          <w:rFonts w:ascii="Arial" w:hAnsi="Arial" w:cs="Arial"/>
        </w:rPr>
      </w:pPr>
    </w:p>
    <w:p w14:paraId="73F76314" w14:textId="499FEEB5" w:rsidR="00561245" w:rsidRDefault="00561245" w:rsidP="000D3D86">
      <w:pPr>
        <w:jc w:val="both"/>
        <w:rPr>
          <w:rFonts w:ascii="Arial" w:hAnsi="Arial" w:cs="Arial"/>
          <w:rtl/>
        </w:rPr>
      </w:pPr>
    </w:p>
    <w:p w14:paraId="5D45709A" w14:textId="77777777" w:rsidR="00891DDE" w:rsidRDefault="00891DDE" w:rsidP="000D3D86">
      <w:pPr>
        <w:jc w:val="both"/>
        <w:rPr>
          <w:rFonts w:ascii="Arial" w:hAnsi="Arial" w:cs="Arial"/>
          <w:rtl/>
        </w:rPr>
      </w:pPr>
    </w:p>
    <w:p w14:paraId="5D75445A" w14:textId="77777777" w:rsidR="00891DDE" w:rsidRDefault="00891DDE" w:rsidP="000D3D86">
      <w:pPr>
        <w:jc w:val="both"/>
        <w:rPr>
          <w:rFonts w:ascii="Arial" w:hAnsi="Arial" w:cs="Arial"/>
          <w:rtl/>
        </w:rPr>
      </w:pPr>
    </w:p>
    <w:p w14:paraId="0E4109FC" w14:textId="77777777" w:rsidR="00891DDE" w:rsidRDefault="00891DDE" w:rsidP="000D3D86">
      <w:pPr>
        <w:jc w:val="both"/>
        <w:rPr>
          <w:rFonts w:ascii="Arial" w:hAnsi="Arial" w:cs="Arial"/>
          <w:rtl/>
        </w:rPr>
      </w:pPr>
    </w:p>
    <w:p w14:paraId="6890A385" w14:textId="77777777" w:rsidR="00891DDE" w:rsidRDefault="00891DDE" w:rsidP="000D3D86">
      <w:pPr>
        <w:jc w:val="both"/>
        <w:rPr>
          <w:rFonts w:ascii="Arial" w:hAnsi="Arial" w:cs="Arial"/>
          <w:rtl/>
        </w:rPr>
      </w:pPr>
    </w:p>
    <w:p w14:paraId="17320CB2" w14:textId="77777777" w:rsidR="00D6229A" w:rsidRDefault="00D6229A" w:rsidP="000D3D86">
      <w:pPr>
        <w:jc w:val="both"/>
        <w:rPr>
          <w:rFonts w:ascii="Arial" w:hAnsi="Arial" w:cs="Arial"/>
          <w:rtl/>
        </w:rPr>
      </w:pPr>
    </w:p>
    <w:p w14:paraId="6D0CAB27" w14:textId="77777777" w:rsidR="00D6229A" w:rsidRPr="00F34D7B" w:rsidRDefault="00D6229A" w:rsidP="000D3D86">
      <w:pPr>
        <w:jc w:val="both"/>
        <w:rPr>
          <w:rFonts w:ascii="Arial" w:hAnsi="Arial" w:cs="Arial"/>
          <w:lang w:val="en-US"/>
        </w:rPr>
      </w:pPr>
    </w:p>
    <w:p w14:paraId="74A0F292" w14:textId="77777777" w:rsidR="00561245" w:rsidRPr="00561245" w:rsidRDefault="00561245" w:rsidP="000D3D86">
      <w:pPr>
        <w:jc w:val="both"/>
        <w:rPr>
          <w:rFonts w:ascii="Arial" w:hAnsi="Arial" w:cs="Arial"/>
        </w:rPr>
      </w:pPr>
    </w:p>
    <w:p w14:paraId="5D86B210" w14:textId="1D20C820" w:rsidR="00561245" w:rsidRPr="00EF17E3" w:rsidRDefault="00561245" w:rsidP="000D3D86">
      <w:pPr>
        <w:jc w:val="both"/>
        <w:rPr>
          <w:rFonts w:ascii="Arial" w:hAnsi="Arial" w:cs="Arial"/>
          <w:color w:val="215E99" w:themeColor="text2" w:themeTint="BF"/>
        </w:rPr>
      </w:pPr>
      <w:r w:rsidRPr="00EF17E3">
        <w:rPr>
          <w:rFonts w:ascii="Arial" w:hAnsi="Arial" w:cs="Arial"/>
          <w:b/>
          <w:bCs/>
          <w:color w:val="215E99" w:themeColor="text2" w:themeTint="BF"/>
          <w:sz w:val="28"/>
          <w:szCs w:val="28"/>
        </w:rPr>
        <w:lastRenderedPageBreak/>
        <w:t>References</w:t>
      </w:r>
    </w:p>
    <w:p w14:paraId="136A06BA" w14:textId="77777777" w:rsidR="00561245" w:rsidRPr="00561245" w:rsidRDefault="00561245" w:rsidP="000D3D86">
      <w:pPr>
        <w:jc w:val="both"/>
        <w:rPr>
          <w:rFonts w:ascii="Arial" w:hAnsi="Arial" w:cs="Arial"/>
        </w:rPr>
      </w:pPr>
    </w:p>
    <w:p w14:paraId="6590CB29" w14:textId="77777777" w:rsidR="00561245" w:rsidRPr="00561245" w:rsidRDefault="00561245" w:rsidP="000D3D86">
      <w:pPr>
        <w:jc w:val="both"/>
        <w:rPr>
          <w:rFonts w:ascii="Arial" w:hAnsi="Arial" w:cs="Arial"/>
        </w:rPr>
      </w:pPr>
      <w:r w:rsidRPr="00561245">
        <w:rPr>
          <w:rFonts w:ascii="Arial" w:hAnsi="Arial" w:cs="Arial"/>
        </w:rPr>
        <w:t>Ahmed, M., &amp; Zhang, T. (2020). AI-based automation in ITSM processes. International Journal of Information Systems, 15(4), 77–92.</w:t>
      </w:r>
    </w:p>
    <w:p w14:paraId="7ECEC992" w14:textId="77777777" w:rsidR="00561245" w:rsidRPr="00561245" w:rsidRDefault="00561245" w:rsidP="000D3D86">
      <w:pPr>
        <w:jc w:val="both"/>
        <w:rPr>
          <w:rFonts w:ascii="Arial" w:hAnsi="Arial" w:cs="Arial"/>
        </w:rPr>
      </w:pPr>
    </w:p>
    <w:p w14:paraId="5E17D289" w14:textId="77777777" w:rsidR="00561245" w:rsidRPr="00561245" w:rsidRDefault="00561245" w:rsidP="000D3D86">
      <w:pPr>
        <w:jc w:val="both"/>
        <w:rPr>
          <w:rFonts w:ascii="Arial" w:hAnsi="Arial" w:cs="Arial"/>
        </w:rPr>
      </w:pPr>
      <w:r w:rsidRPr="00561245">
        <w:rPr>
          <w:rFonts w:ascii="Arial" w:hAnsi="Arial" w:cs="Arial"/>
        </w:rPr>
        <w:t>Brown, D., &amp; Nair, K. (2023). The future of AI in ITSM: Opportunities and challenges. Journal of Emerging Technologies, 9(1), 1–15.</w:t>
      </w:r>
    </w:p>
    <w:p w14:paraId="52F4AC35" w14:textId="77777777" w:rsidR="00561245" w:rsidRPr="00561245" w:rsidRDefault="00561245" w:rsidP="000D3D86">
      <w:pPr>
        <w:jc w:val="both"/>
        <w:rPr>
          <w:rFonts w:ascii="Arial" w:hAnsi="Arial" w:cs="Arial"/>
        </w:rPr>
      </w:pPr>
    </w:p>
    <w:p w14:paraId="0F7F5050" w14:textId="77777777" w:rsidR="00561245" w:rsidRPr="00561245" w:rsidRDefault="00561245" w:rsidP="000D3D86">
      <w:pPr>
        <w:jc w:val="both"/>
        <w:rPr>
          <w:rFonts w:ascii="Arial" w:hAnsi="Arial" w:cs="Arial"/>
        </w:rPr>
      </w:pPr>
      <w:r w:rsidRPr="00561245">
        <w:rPr>
          <w:rFonts w:ascii="Arial" w:hAnsi="Arial" w:cs="Arial"/>
        </w:rPr>
        <w:t>Kim, S., &amp; Lopez, G. (2022). Chatbot-driven ITSM: Enhancing user experience. Computers &amp; Industrial Engineering, 171, 108423.</w:t>
      </w:r>
    </w:p>
    <w:p w14:paraId="2238C57C" w14:textId="77777777" w:rsidR="00561245" w:rsidRPr="00561245" w:rsidRDefault="00561245" w:rsidP="000D3D86">
      <w:pPr>
        <w:jc w:val="both"/>
        <w:rPr>
          <w:rFonts w:ascii="Arial" w:hAnsi="Arial" w:cs="Arial"/>
        </w:rPr>
      </w:pPr>
    </w:p>
    <w:p w14:paraId="76FCF744" w14:textId="77777777" w:rsidR="00561245" w:rsidRPr="00561245" w:rsidRDefault="00561245" w:rsidP="000D3D86">
      <w:pPr>
        <w:jc w:val="both"/>
        <w:rPr>
          <w:rFonts w:ascii="Arial" w:hAnsi="Arial" w:cs="Arial"/>
        </w:rPr>
      </w:pPr>
      <w:r w:rsidRPr="00561245">
        <w:rPr>
          <w:rFonts w:ascii="Arial" w:hAnsi="Arial" w:cs="Arial"/>
        </w:rPr>
        <w:t>Liu, H., &amp; Kumar, P. (2019). Machine learning for IT operations: A systematic review. IEEE Transactions on Services Computing, 12(5), 1024–1036.</w:t>
      </w:r>
    </w:p>
    <w:p w14:paraId="61A6E802" w14:textId="77777777" w:rsidR="00561245" w:rsidRPr="00561245" w:rsidRDefault="00561245" w:rsidP="000D3D86">
      <w:pPr>
        <w:jc w:val="both"/>
        <w:rPr>
          <w:rFonts w:ascii="Arial" w:hAnsi="Arial" w:cs="Arial"/>
        </w:rPr>
      </w:pPr>
    </w:p>
    <w:p w14:paraId="5B1F7BC0" w14:textId="77777777" w:rsidR="00561245" w:rsidRPr="00561245" w:rsidRDefault="00561245" w:rsidP="000D3D86">
      <w:pPr>
        <w:jc w:val="both"/>
        <w:rPr>
          <w:rFonts w:ascii="Arial" w:hAnsi="Arial" w:cs="Arial"/>
        </w:rPr>
      </w:pPr>
      <w:r w:rsidRPr="00561245">
        <w:rPr>
          <w:rFonts w:ascii="Arial" w:hAnsi="Arial" w:cs="Arial"/>
        </w:rPr>
        <w:t>Smith, J., &amp; Patel, R. (2018). Artificial intelligence in IT service management. Journal of ITSM Research, 10(3), 45–59.</w:t>
      </w:r>
    </w:p>
    <w:p w14:paraId="61DB6B96" w14:textId="77777777" w:rsidR="00561245" w:rsidRPr="00561245" w:rsidRDefault="00561245" w:rsidP="000D3D86">
      <w:pPr>
        <w:jc w:val="both"/>
        <w:rPr>
          <w:rFonts w:ascii="Arial" w:hAnsi="Arial" w:cs="Arial"/>
        </w:rPr>
      </w:pPr>
    </w:p>
    <w:p w14:paraId="39BB367B" w14:textId="77777777" w:rsidR="00561245" w:rsidRPr="00561245" w:rsidRDefault="00561245" w:rsidP="000D3D86">
      <w:pPr>
        <w:jc w:val="both"/>
        <w:rPr>
          <w:rFonts w:ascii="Arial" w:hAnsi="Arial" w:cs="Arial"/>
        </w:rPr>
      </w:pPr>
      <w:r w:rsidRPr="00561245">
        <w:rPr>
          <w:rFonts w:ascii="Arial" w:hAnsi="Arial" w:cs="Arial"/>
        </w:rPr>
        <w:t>Wang, Y., &amp; Thomas, E. (2021). Predictive analytics in IT service management. Information Systems Frontiers, 23(2), 341–355.</w:t>
      </w:r>
    </w:p>
    <w:p w14:paraId="5E25D01E" w14:textId="77777777" w:rsidR="00561245" w:rsidRPr="00561245" w:rsidRDefault="00561245" w:rsidP="000D3D86">
      <w:pPr>
        <w:jc w:val="both"/>
        <w:rPr>
          <w:rFonts w:ascii="Arial" w:hAnsi="Arial" w:cs="Arial"/>
        </w:rPr>
      </w:pPr>
    </w:p>
    <w:p w14:paraId="412341CF" w14:textId="5CDEE140" w:rsidR="00FC0699" w:rsidRPr="00061C94" w:rsidRDefault="00FC0699" w:rsidP="000D3D86">
      <w:pPr>
        <w:jc w:val="both"/>
        <w:rPr>
          <w:rtl/>
        </w:rPr>
      </w:pPr>
    </w:p>
    <w:sectPr w:rsidR="00FC0699" w:rsidRPr="00061C9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699"/>
    <w:rsid w:val="00026B79"/>
    <w:rsid w:val="000554E2"/>
    <w:rsid w:val="00061C94"/>
    <w:rsid w:val="000707CF"/>
    <w:rsid w:val="000D3D86"/>
    <w:rsid w:val="002E340E"/>
    <w:rsid w:val="004F78D2"/>
    <w:rsid w:val="00561245"/>
    <w:rsid w:val="006033A9"/>
    <w:rsid w:val="006136F6"/>
    <w:rsid w:val="00660116"/>
    <w:rsid w:val="00877D57"/>
    <w:rsid w:val="00891DDE"/>
    <w:rsid w:val="00A848FF"/>
    <w:rsid w:val="00B03F57"/>
    <w:rsid w:val="00BF1606"/>
    <w:rsid w:val="00BF7531"/>
    <w:rsid w:val="00D24821"/>
    <w:rsid w:val="00D6229A"/>
    <w:rsid w:val="00ED4384"/>
    <w:rsid w:val="00EF17E3"/>
    <w:rsid w:val="00F34D7B"/>
    <w:rsid w:val="00F729A3"/>
    <w:rsid w:val="00FC0699"/>
  </w:rsids>
  <m:mathPr>
    <m:mathFont m:val="Cambria Math"/>
    <m:brkBin m:val="before"/>
    <m:brkBinSub m:val="--"/>
    <m:smallFrac m:val="0"/>
    <m:dispDef/>
    <m:lMargin m:val="0"/>
    <m:rMargin m:val="0"/>
    <m:defJc m:val="centerGroup"/>
    <m:wrapIndent m:val="1440"/>
    <m:intLim m:val="subSup"/>
    <m:naryLim m:val="undOvr"/>
  </m:mathPr>
  <w:themeFontLang w:val="en-SA"/>
  <w:clrSchemeMapping w:bg1="light1" w:t1="dark1" w:bg2="light2" w:t2="dark2" w:accent1="accent1" w:accent2="accent2" w:accent3="accent3" w:accent4="accent4" w:accent5="accent5" w:accent6="accent6" w:hyperlink="hyperlink" w:followedHyperlink="followedHyperlink"/>
  <w:decimalSymbol w:val="."/>
  <w:listSeparator w:val=","/>
  <w14:docId w14:val="593FF99A"/>
  <w15:chartTrackingRefBased/>
  <w15:docId w15:val="{94548836-620A-984C-A983-1E97B4DF9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06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06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06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06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06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06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06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06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06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6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06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06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06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06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06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06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06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0699"/>
    <w:rPr>
      <w:rFonts w:eastAsiaTheme="majorEastAsia" w:cstheme="majorBidi"/>
      <w:color w:val="272727" w:themeColor="text1" w:themeTint="D8"/>
    </w:rPr>
  </w:style>
  <w:style w:type="paragraph" w:styleId="Title">
    <w:name w:val="Title"/>
    <w:basedOn w:val="Normal"/>
    <w:next w:val="Normal"/>
    <w:link w:val="TitleChar"/>
    <w:uiPriority w:val="10"/>
    <w:qFormat/>
    <w:rsid w:val="00FC06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06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06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06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0699"/>
    <w:pPr>
      <w:spacing w:before="160"/>
      <w:jc w:val="center"/>
    </w:pPr>
    <w:rPr>
      <w:i/>
      <w:iCs/>
      <w:color w:val="404040" w:themeColor="text1" w:themeTint="BF"/>
    </w:rPr>
  </w:style>
  <w:style w:type="character" w:customStyle="1" w:styleId="QuoteChar">
    <w:name w:val="Quote Char"/>
    <w:basedOn w:val="DefaultParagraphFont"/>
    <w:link w:val="Quote"/>
    <w:uiPriority w:val="29"/>
    <w:rsid w:val="00FC0699"/>
    <w:rPr>
      <w:i/>
      <w:iCs/>
      <w:color w:val="404040" w:themeColor="text1" w:themeTint="BF"/>
    </w:rPr>
  </w:style>
  <w:style w:type="paragraph" w:styleId="ListParagraph">
    <w:name w:val="List Paragraph"/>
    <w:basedOn w:val="Normal"/>
    <w:uiPriority w:val="34"/>
    <w:qFormat/>
    <w:rsid w:val="00FC0699"/>
    <w:pPr>
      <w:ind w:left="720"/>
      <w:contextualSpacing/>
    </w:pPr>
  </w:style>
  <w:style w:type="character" w:styleId="IntenseEmphasis">
    <w:name w:val="Intense Emphasis"/>
    <w:basedOn w:val="DefaultParagraphFont"/>
    <w:uiPriority w:val="21"/>
    <w:qFormat/>
    <w:rsid w:val="00FC0699"/>
    <w:rPr>
      <w:i/>
      <w:iCs/>
      <w:color w:val="0F4761" w:themeColor="accent1" w:themeShade="BF"/>
    </w:rPr>
  </w:style>
  <w:style w:type="paragraph" w:styleId="IntenseQuote">
    <w:name w:val="Intense Quote"/>
    <w:basedOn w:val="Normal"/>
    <w:next w:val="Normal"/>
    <w:link w:val="IntenseQuoteChar"/>
    <w:uiPriority w:val="30"/>
    <w:qFormat/>
    <w:rsid w:val="00FC06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0699"/>
    <w:rPr>
      <w:i/>
      <w:iCs/>
      <w:color w:val="0F4761" w:themeColor="accent1" w:themeShade="BF"/>
    </w:rPr>
  </w:style>
  <w:style w:type="character" w:styleId="IntenseReference">
    <w:name w:val="Intense Reference"/>
    <w:basedOn w:val="DefaultParagraphFont"/>
    <w:uiPriority w:val="32"/>
    <w:qFormat/>
    <w:rsid w:val="00FC069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469</Words>
  <Characters>2674</Characters>
  <Application>Microsoft Office Word</Application>
  <DocSecurity>0</DocSecurity>
  <Lines>22</Lines>
  <Paragraphs>6</Paragraphs>
  <ScaleCrop>false</ScaleCrop>
  <Company/>
  <LinksUpToDate>false</LinksUpToDate>
  <CharactersWithSpaces>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محمد - - ابوسلطان</dc:creator>
  <cp:keywords/>
  <dc:description/>
  <cp:lastModifiedBy>محمد - - ابوسلطان</cp:lastModifiedBy>
  <cp:revision>2</cp:revision>
  <dcterms:created xsi:type="dcterms:W3CDTF">2025-11-23T08:10:00Z</dcterms:created>
  <dcterms:modified xsi:type="dcterms:W3CDTF">2025-11-23T08:10:00Z</dcterms:modified>
</cp:coreProperties>
</file>