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tblpPr w:leftFromText="180" w:rightFromText="180" w:vertAnchor="page" w:horzAnchor="margin" w:tblpXSpec="center" w:tblpY="2109"/>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8"/>
        <w:gridCol w:w="5245"/>
        <w:gridCol w:w="1275"/>
      </w:tblGrid>
      <w:tr w:rsidR="00DE4FB3" w14:paraId="6244C18A" w14:textId="77777777" w:rsidTr="00DE4FB3">
        <w:trPr>
          <w:trHeight w:val="1260"/>
        </w:trPr>
        <w:tc>
          <w:tcPr>
            <w:tcW w:w="3488" w:type="dxa"/>
          </w:tcPr>
          <w:p w14:paraId="5F6FF220" w14:textId="77777777" w:rsidR="00DE4FB3" w:rsidRDefault="00DE4FB3" w:rsidP="00DE4FB3">
            <w:pPr>
              <w:pStyle w:val="TableParagraph"/>
              <w:spacing w:before="9"/>
              <w:ind w:right="0"/>
              <w:jc w:val="left"/>
              <w:rPr>
                <w:rFonts w:ascii="Times New Roman"/>
                <w:sz w:val="9"/>
              </w:rPr>
            </w:pPr>
          </w:p>
          <w:p w14:paraId="64A88CC4" w14:textId="77777777" w:rsidR="00DE4FB3" w:rsidRDefault="00DE4FB3" w:rsidP="00DE4FB3">
            <w:pPr>
              <w:pStyle w:val="TableParagraph"/>
              <w:spacing w:before="0"/>
              <w:ind w:left="278" w:right="0"/>
              <w:jc w:val="left"/>
              <w:rPr>
                <w:rFonts w:ascii="Times New Roman"/>
                <w:sz w:val="20"/>
              </w:rPr>
            </w:pPr>
            <w:r>
              <w:rPr>
                <w:rFonts w:ascii="Times New Roman"/>
                <w:noProof/>
                <w:sz w:val="20"/>
              </w:rPr>
              <w:drawing>
                <wp:inline distT="0" distB="0" distL="0" distR="0" wp14:anchorId="02C1B54F" wp14:editId="5C5559EF">
                  <wp:extent cx="2054975" cy="663511"/>
                  <wp:effectExtent l="0" t="0" r="0" b="0"/>
                  <wp:docPr id="1" name="image1.png"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2054975" cy="663511"/>
                          </a:xfrm>
                          <a:prstGeom prst="rect">
                            <a:avLst/>
                          </a:prstGeom>
                        </pic:spPr>
                      </pic:pic>
                    </a:graphicData>
                  </a:graphic>
                </wp:inline>
              </w:drawing>
            </w:r>
          </w:p>
        </w:tc>
        <w:tc>
          <w:tcPr>
            <w:tcW w:w="5245" w:type="dxa"/>
          </w:tcPr>
          <w:p w14:paraId="312D1E8F" w14:textId="77777777" w:rsidR="00DE4FB3" w:rsidRDefault="00DE4FB3" w:rsidP="00DE4FB3">
            <w:pPr>
              <w:pStyle w:val="TableParagraph"/>
              <w:spacing w:before="1"/>
              <w:ind w:left="359" w:right="357"/>
              <w:rPr>
                <w:rFonts w:ascii="Times New Roman"/>
                <w:b/>
                <w:sz w:val="24"/>
              </w:rPr>
            </w:pPr>
            <w:r>
              <w:rPr>
                <w:rFonts w:ascii="Times New Roman"/>
                <w:b/>
                <w:sz w:val="24"/>
              </w:rPr>
              <w:t>Midocean</w:t>
            </w:r>
            <w:r>
              <w:rPr>
                <w:rFonts w:ascii="Times New Roman"/>
                <w:b/>
                <w:spacing w:val="-1"/>
                <w:sz w:val="24"/>
              </w:rPr>
              <w:t xml:space="preserve"> </w:t>
            </w:r>
            <w:r>
              <w:rPr>
                <w:rFonts w:ascii="Times New Roman"/>
                <w:b/>
                <w:sz w:val="24"/>
              </w:rPr>
              <w:t>Journal</w:t>
            </w:r>
            <w:r>
              <w:rPr>
                <w:rFonts w:ascii="Times New Roman"/>
                <w:b/>
                <w:spacing w:val="-3"/>
                <w:sz w:val="24"/>
              </w:rPr>
              <w:t xml:space="preserve"> </w:t>
            </w:r>
            <w:r>
              <w:rPr>
                <w:rFonts w:ascii="Times New Roman"/>
                <w:b/>
                <w:sz w:val="24"/>
              </w:rPr>
              <w:t>for</w:t>
            </w:r>
            <w:r>
              <w:rPr>
                <w:rFonts w:ascii="Times New Roman"/>
                <w:b/>
                <w:spacing w:val="-3"/>
                <w:sz w:val="24"/>
              </w:rPr>
              <w:t xml:space="preserve"> </w:t>
            </w:r>
            <w:r>
              <w:rPr>
                <w:rFonts w:ascii="Times New Roman"/>
                <w:b/>
                <w:sz w:val="24"/>
              </w:rPr>
              <w:t>Research</w:t>
            </w:r>
            <w:r>
              <w:rPr>
                <w:rFonts w:ascii="Times New Roman"/>
                <w:b/>
                <w:spacing w:val="-1"/>
                <w:sz w:val="24"/>
              </w:rPr>
              <w:t xml:space="preserve"> </w:t>
            </w:r>
            <w:r>
              <w:rPr>
                <w:rFonts w:ascii="Times New Roman"/>
                <w:b/>
                <w:sz w:val="24"/>
              </w:rPr>
              <w:t>and Studies</w:t>
            </w:r>
          </w:p>
          <w:p w14:paraId="2AFA283F" w14:textId="77777777" w:rsidR="00DE4FB3" w:rsidRDefault="00DE4FB3" w:rsidP="00DE4FB3">
            <w:pPr>
              <w:pStyle w:val="TableParagraph"/>
              <w:spacing w:before="2"/>
              <w:ind w:right="0"/>
              <w:jc w:val="left"/>
              <w:rPr>
                <w:rFonts w:ascii="Times New Roman"/>
                <w:sz w:val="24"/>
              </w:rPr>
            </w:pPr>
          </w:p>
          <w:p w14:paraId="59E6B9A0" w14:textId="77777777" w:rsidR="00DE4FB3" w:rsidRDefault="00DE4FB3" w:rsidP="00DE4FB3">
            <w:pPr>
              <w:pStyle w:val="TableParagraph"/>
              <w:spacing w:before="1"/>
              <w:ind w:left="2225" w:right="2216" w:firstLine="1"/>
              <w:jc w:val="left"/>
              <w:rPr>
                <w:rFonts w:ascii="Times New Roman"/>
                <w:b/>
                <w:sz w:val="24"/>
              </w:rPr>
            </w:pPr>
            <w:hyperlink r:id="rId9">
              <w:r>
                <w:rPr>
                  <w:rFonts w:ascii="Times New Roman"/>
                  <w:b/>
                  <w:color w:val="0000FF"/>
                  <w:sz w:val="24"/>
                  <w:u w:val="thick" w:color="0000FF"/>
                </w:rPr>
                <w:t>https://</w:t>
              </w:r>
            </w:hyperlink>
            <w:r>
              <w:rPr>
                <w:rFonts w:ascii="Times New Roman"/>
                <w:b/>
                <w:color w:val="0000FF"/>
                <w:spacing w:val="1"/>
                <w:sz w:val="24"/>
              </w:rPr>
              <w:t xml:space="preserve"> </w:t>
            </w:r>
            <w:r>
              <w:rPr>
                <w:rFonts w:ascii="Times New Roman"/>
                <w:b/>
                <w:sz w:val="24"/>
              </w:rPr>
              <w:t>e-ISSN:</w:t>
            </w:r>
          </w:p>
        </w:tc>
        <w:tc>
          <w:tcPr>
            <w:tcW w:w="1275" w:type="dxa"/>
          </w:tcPr>
          <w:p w14:paraId="036C0692" w14:textId="77777777" w:rsidR="00DE4FB3" w:rsidRDefault="00DE4FB3" w:rsidP="00DE4FB3">
            <w:pPr>
              <w:pStyle w:val="TableParagraph"/>
              <w:spacing w:before="0"/>
              <w:ind w:right="0"/>
              <w:jc w:val="left"/>
              <w:rPr>
                <w:rFonts w:ascii="Times New Roman"/>
              </w:rPr>
            </w:pPr>
          </w:p>
        </w:tc>
      </w:tr>
    </w:tbl>
    <w:p w14:paraId="00277B25" w14:textId="3B5CF987" w:rsidR="00DE4FB3" w:rsidRDefault="00DE4FB3" w:rsidP="00DE4FB3">
      <w:pPr>
        <w:bidi w:val="0"/>
        <w:spacing w:before="240" w:line="360" w:lineRule="auto"/>
        <w:jc w:val="both"/>
        <w:rPr>
          <w:rFonts w:ascii="Simplified Arabic" w:hAnsi="Simplified Arabic" w:cs="Simplified Arabic" w:hint="cs"/>
          <w:b/>
          <w:bCs/>
          <w:sz w:val="24"/>
          <w:szCs w:val="24"/>
          <w:lang w:bidi="ar-EG"/>
        </w:rPr>
      </w:pPr>
      <w:r>
        <w:rPr>
          <w:noProof/>
        </w:rPr>
        <mc:AlternateContent>
          <mc:Choice Requires="wps">
            <w:drawing>
              <wp:anchor distT="0" distB="0" distL="114300" distR="114300" simplePos="0" relativeHeight="251659264" behindDoc="0" locked="0" layoutInCell="1" allowOverlap="1" wp14:anchorId="31365864" wp14:editId="6638F22F">
                <wp:simplePos x="0" y="0"/>
                <wp:positionH relativeFrom="column">
                  <wp:posOffset>-707390</wp:posOffset>
                </wp:positionH>
                <wp:positionV relativeFrom="paragraph">
                  <wp:posOffset>-98425</wp:posOffset>
                </wp:positionV>
                <wp:extent cx="3973195" cy="347980"/>
                <wp:effectExtent l="0" t="0" r="0" b="0"/>
                <wp:wrapNone/>
                <wp:docPr id="2" name="مربع نص 2"/>
                <wp:cNvGraphicFramePr/>
                <a:graphic xmlns:a="http://schemas.openxmlformats.org/drawingml/2006/main">
                  <a:graphicData uri="http://schemas.microsoft.com/office/word/2010/wordprocessingShape">
                    <wps:wsp>
                      <wps:cNvSpPr txBox="1"/>
                      <wps:spPr>
                        <a:xfrm>
                          <a:off x="0" y="0"/>
                          <a:ext cx="3973195" cy="347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6D3D47" w14:textId="4F78AF26" w:rsidR="00DE4FB3" w:rsidRDefault="00DE4FB3" w:rsidP="00DE4FB3">
                            <w:pPr>
                              <w:bidi w:val="0"/>
                              <w:rPr>
                                <w:rFonts w:hint="cs"/>
                              </w:rPr>
                            </w:pPr>
                            <w:r>
                              <w:t>Midocean Journal for Research and Studies – Vol 1, No 1, 2024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55.7pt;margin-top:-7.75pt;width:312.85pt;height:27.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" filled="f" stroked="f" strokeweight=".5pt">
                <v:textbox>
                  <w:txbxContent>
                    <w:p w14:paraId="5F6D3D47" w14:textId="4F78AF26" w:rsidR="00DE4FB3" w:rsidRDefault="00DE4FB3" w:rsidP="00DE4FB3">
                      <w:pPr>
                        <w:bidi w:val="0"/>
                        <w:rPr>
                          <w:rFonts w:hint="cs"/>
                        </w:rPr>
                      </w:pPr>
                      <w:r>
                        <w:t>Midocean Journal for Research and Studies – Vol 1, No 1, 2024</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CF12CA5" wp14:editId="78DD8B61">
                <wp:simplePos x="0" y="0"/>
                <wp:positionH relativeFrom="column">
                  <wp:posOffset>3178629</wp:posOffset>
                </wp:positionH>
                <wp:positionV relativeFrom="paragraph">
                  <wp:posOffset>-108857</wp:posOffset>
                </wp:positionV>
                <wp:extent cx="2688227" cy="348343"/>
                <wp:effectExtent l="0" t="0" r="0" b="0"/>
                <wp:wrapNone/>
                <wp:docPr id="3" name="مربع نص 3"/>
                <wp:cNvGraphicFramePr/>
                <a:graphic xmlns:a="http://schemas.openxmlformats.org/drawingml/2006/main">
                  <a:graphicData uri="http://schemas.microsoft.com/office/word/2010/wordprocessingShape">
                    <wps:wsp>
                      <wps:cNvSpPr txBox="1"/>
                      <wps:spPr>
                        <a:xfrm>
                          <a:off x="0" y="0"/>
                          <a:ext cx="2688227" cy="3483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7B719" w14:textId="5865FA1D" w:rsidR="00DE4FB3" w:rsidRDefault="00DE4FB3" w:rsidP="00DE4FB3">
                            <w:pPr>
                              <w:bidi w:val="0"/>
                              <w:jc w:val="right"/>
                              <w:rPr>
                                <w:rFonts w:hint="cs"/>
                              </w:rPr>
                            </w:pPr>
                            <w:r>
                              <w:rPr>
                                <w:rtl/>
                              </w:rPr>
                              <w:t>،</w:t>
                            </w:r>
                            <w:r>
                              <w:t>...</w:t>
                            </w:r>
                            <w:r w:rsidRPr="00DE4FB3">
                              <w:rPr>
                                <w:rtl/>
                              </w:rPr>
                              <w:t xml:space="preserve"> </w:t>
                            </w:r>
                            <w:r>
                              <w:rPr>
                                <w:rtl/>
                              </w:rPr>
                              <w:t>ميدأوشن</w:t>
                            </w:r>
                            <w:r w:rsidRPr="00DE4FB3">
                              <w:rPr>
                                <w:rtl/>
                              </w:rPr>
                              <w:t xml:space="preserve"> </w:t>
                            </w:r>
                            <w:r>
                              <w:rPr>
                                <w:rtl/>
                              </w:rPr>
                              <w:t>والدراسات للبحوث</w:t>
                            </w:r>
                            <w:r>
                              <w:rPr>
                                <w:rFonts w:hint="cs"/>
                                <w:rtl/>
                              </w:rPr>
                              <w:t xml:space="preserve"> </w:t>
                            </w:r>
                            <w:r>
                              <w:rPr>
                                <w:rtl/>
                              </w:rPr>
                              <w:t>مج</w:t>
                            </w:r>
                            <w:r>
                              <w:rPr>
                                <w:rFonts w:hint="cs"/>
                                <w:rtl/>
                              </w:rPr>
                              <w:t xml:space="preserve"> </w:t>
                            </w:r>
                            <w:r>
                              <w:rPr>
                                <w:rtl/>
                              </w:rPr>
                              <w:t>،</w:t>
                            </w:r>
                            <w:r>
                              <w:rPr>
                                <w:rFonts w:hint="cs"/>
                                <w:rtl/>
                              </w:rPr>
                              <w:t xml:space="preserve">  </w:t>
                            </w:r>
                            <w:r>
                              <w:rPr>
                                <w:rtl/>
                              </w:rPr>
                              <w:t xml:space="preserve">ع... </w:t>
                            </w:r>
                            <w:r>
                              <w:t xml:space="preserve"> </w:t>
                            </w:r>
                            <w:r>
                              <w:rPr>
                                <w:rtl/>
                              </w:rPr>
                              <w:t>، مجل</w:t>
                            </w:r>
                            <w:r>
                              <w:rPr>
                                <w:rFonts w:hint="cs"/>
                                <w:rtl/>
                              </w:rPr>
                              <w:t>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id="مربع نص 3" o:spid="_x0000_s1027" type="#_x0000_t202" style="position:absolute;left:0;text-align:left;margin-left:250.3pt;margin-top:-8.55pt;width:211.65pt;height:27.4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" filled="f" stroked="f" strokeweight=".5pt">
                <v:textbox>
                  <w:txbxContent>
                    <w:p w14:paraId="66A7B719" w14:textId="5865FA1D" w:rsidR="00DE4FB3" w:rsidRDefault="00DE4FB3" w:rsidP="00DE4FB3">
                      <w:pPr>
                        <w:bidi w:val="0"/>
                        <w:jc w:val="right"/>
                        <w:rPr>
                          <w:rFonts w:hint="cs"/>
                        </w:rPr>
                      </w:pPr>
                      <w:r>
                        <w:rPr>
                          <w:rtl/>
                        </w:rPr>
                        <w:t>،</w:t>
                      </w:r>
                      <w:r>
                        <w:t>...</w:t>
                      </w:r>
                      <w:r w:rsidRPr="00DE4FB3">
                        <w:rPr>
                          <w:rtl/>
                        </w:rPr>
                        <w:t xml:space="preserve"> </w:t>
                      </w:r>
                      <w:r>
                        <w:rPr>
                          <w:rtl/>
                        </w:rPr>
                        <w:t>ميدأوشن</w:t>
                      </w:r>
                      <w:r w:rsidRPr="00DE4FB3">
                        <w:rPr>
                          <w:rtl/>
                        </w:rPr>
                        <w:t xml:space="preserve"> </w:t>
                      </w:r>
                      <w:r>
                        <w:rPr>
                          <w:rtl/>
                        </w:rPr>
                        <w:t>والدراسات للبحوث</w:t>
                      </w:r>
                      <w:r>
                        <w:rPr>
                          <w:rFonts w:hint="cs"/>
                          <w:rtl/>
                        </w:rPr>
                        <w:t xml:space="preserve"> </w:t>
                      </w:r>
                      <w:r>
                        <w:rPr>
                          <w:rtl/>
                        </w:rPr>
                        <w:t>مج</w:t>
                      </w:r>
                      <w:r>
                        <w:rPr>
                          <w:rFonts w:hint="cs"/>
                          <w:rtl/>
                        </w:rPr>
                        <w:t xml:space="preserve"> </w:t>
                      </w:r>
                      <w:r>
                        <w:rPr>
                          <w:rtl/>
                        </w:rPr>
                        <w:t>،</w:t>
                      </w:r>
                      <w:r>
                        <w:rPr>
                          <w:rFonts w:hint="cs"/>
                          <w:rtl/>
                        </w:rPr>
                        <w:t xml:space="preserve">  </w:t>
                      </w:r>
                      <w:r>
                        <w:rPr>
                          <w:rtl/>
                        </w:rPr>
                        <w:t xml:space="preserve">ع... </w:t>
                      </w:r>
                      <w:r>
                        <w:t xml:space="preserve"> </w:t>
                      </w:r>
                      <w:r>
                        <w:rPr>
                          <w:rtl/>
                        </w:rPr>
                        <w:t>، مجل</w:t>
                      </w:r>
                      <w:r>
                        <w:rPr>
                          <w:rFonts w:hint="cs"/>
                          <w:rtl/>
                        </w:rPr>
                        <w:t>ة</w:t>
                      </w:r>
                    </w:p>
                  </w:txbxContent>
                </v:textbox>
              </v:shape>
            </w:pict>
          </mc:Fallback>
        </mc:AlternateContent>
      </w:r>
      <w:r>
        <w:rPr>
          <w:rtl/>
        </w:rPr>
        <w:t xml:space="preserve"> </w:t>
      </w:r>
    </w:p>
    <w:p w14:paraId="2BD0FE1E" w14:textId="0BB18B2F" w:rsidR="00EF0104" w:rsidRPr="00EF0104" w:rsidRDefault="00EF0104" w:rsidP="00EF0104">
      <w:pPr>
        <w:spacing w:before="240" w:line="360" w:lineRule="auto"/>
        <w:jc w:val="center"/>
        <w:rPr>
          <w:rFonts w:ascii="Simplified Arabic" w:hAnsi="Simplified Arabic" w:cs="Simplified Arabic"/>
          <w:sz w:val="32"/>
          <w:szCs w:val="32"/>
          <w:rtl/>
          <w:lang w:bidi="ar-EG"/>
        </w:rPr>
      </w:pPr>
      <w:r w:rsidRPr="00EF0104">
        <w:rPr>
          <w:rFonts w:ascii="Simplified Arabic" w:hAnsi="Simplified Arabic" w:cs="Simplified Arabic"/>
          <w:sz w:val="32"/>
          <w:szCs w:val="32"/>
          <w:rtl/>
        </w:rPr>
        <w:t>تطبيق إستراتيجية الإبداع الاداري لدى القيادات الادارية في المنظمات الصحية في ضوء رؤية</w:t>
      </w:r>
      <w:r>
        <w:rPr>
          <w:rFonts w:ascii="Simplified Arabic" w:hAnsi="Simplified Arabic" w:cs="Simplified Arabic" w:hint="cs"/>
          <w:sz w:val="32"/>
          <w:szCs w:val="32"/>
          <w:rtl/>
        </w:rPr>
        <w:t xml:space="preserve"> </w:t>
      </w:r>
      <w:r w:rsidRPr="00EF0104">
        <w:rPr>
          <w:rFonts w:ascii="Simplified Arabic" w:hAnsi="Simplified Arabic" w:cs="Simplified Arabic"/>
          <w:sz w:val="32"/>
          <w:szCs w:val="32"/>
          <w:rtl/>
        </w:rPr>
        <w:t>نحن الامارات2031</w:t>
      </w:r>
    </w:p>
    <w:p w14:paraId="58B4C2CE" w14:textId="77777777" w:rsidR="00EF0104" w:rsidRPr="00EF0104" w:rsidRDefault="00EF0104" w:rsidP="00EF0104">
      <w:pPr>
        <w:spacing w:before="240" w:line="360" w:lineRule="auto"/>
        <w:jc w:val="center"/>
        <w:rPr>
          <w:rFonts w:ascii="Simplified Arabic" w:hAnsi="Simplified Arabic" w:cs="Simplified Arabic"/>
          <w:sz w:val="24"/>
          <w:szCs w:val="24"/>
          <w:lang w:bidi="ar-EG"/>
        </w:rPr>
      </w:pPr>
      <w:r w:rsidRPr="00EF0104">
        <w:rPr>
          <w:rFonts w:ascii="Simplified Arabic" w:hAnsi="Simplified Arabic" w:cs="Simplified Arabic" w:hint="cs"/>
          <w:sz w:val="24"/>
          <w:szCs w:val="24"/>
          <w:rtl/>
          <w:lang w:bidi="ar-EG"/>
        </w:rPr>
        <w:t xml:space="preserve">إعداد الطالب/ </w:t>
      </w:r>
      <w:r w:rsidRPr="00EF0104">
        <w:rPr>
          <w:rFonts w:ascii="Simplified Arabic" w:hAnsi="Simplified Arabic" w:cs="Simplified Arabic" w:hint="cs"/>
          <w:sz w:val="24"/>
          <w:szCs w:val="24"/>
          <w:lang w:bidi="ar-EG"/>
        </w:rPr>
        <w:t>Ayat Dongula</w:t>
      </w:r>
    </w:p>
    <w:p w14:paraId="4068962F" w14:textId="4963310D" w:rsidR="00DE4FB3" w:rsidRPr="00EF0104" w:rsidRDefault="00EF0104" w:rsidP="00EF0104">
      <w:pPr>
        <w:spacing w:before="240" w:line="360" w:lineRule="auto"/>
        <w:jc w:val="center"/>
        <w:rPr>
          <w:rFonts w:ascii="Simplified Arabic" w:hAnsi="Simplified Arabic" w:cs="Simplified Arabic" w:hint="cs"/>
          <w:sz w:val="24"/>
          <w:szCs w:val="24"/>
          <w:rtl/>
        </w:rPr>
      </w:pPr>
      <w:r w:rsidRPr="00EF0104">
        <w:rPr>
          <w:rFonts w:ascii="Simplified Arabic" w:hAnsi="Simplified Arabic" w:cs="Simplified Arabic"/>
          <w:sz w:val="24"/>
          <w:szCs w:val="24"/>
          <w:rtl/>
        </w:rPr>
        <w:t xml:space="preserve">رقم </w:t>
      </w:r>
      <w:r w:rsidRPr="00EF0104">
        <w:rPr>
          <w:rFonts w:ascii="Simplified Arabic" w:hAnsi="Simplified Arabic" w:cs="Simplified Arabic" w:hint="cs"/>
          <w:sz w:val="24"/>
          <w:szCs w:val="24"/>
          <w:rtl/>
        </w:rPr>
        <w:t>الا</w:t>
      </w:r>
      <w:r w:rsidRPr="00EF0104">
        <w:rPr>
          <w:rFonts w:ascii="Simplified Arabic" w:hAnsi="Simplified Arabic" w:cs="Simplified Arabic"/>
          <w:sz w:val="24"/>
          <w:szCs w:val="24"/>
          <w:rtl/>
        </w:rPr>
        <w:t>وركيد</w:t>
      </w:r>
      <w:r w:rsidRPr="00EF0104">
        <w:rPr>
          <w:rFonts w:ascii="Simplified Arabic" w:hAnsi="Simplified Arabic" w:cs="Simplified Arabic" w:hint="cs"/>
          <w:sz w:val="24"/>
          <w:szCs w:val="24"/>
          <w:rtl/>
        </w:rPr>
        <w:t>:</w:t>
      </w:r>
    </w:p>
    <w:p w14:paraId="07566BC2" w14:textId="36FBD398" w:rsidR="00DE4FB3" w:rsidRPr="00EF0104" w:rsidRDefault="00EF0104" w:rsidP="00EF0104">
      <w:pPr>
        <w:spacing w:before="240" w:line="360" w:lineRule="auto"/>
        <w:jc w:val="center"/>
        <w:rPr>
          <w:rFonts w:ascii="Simplified Arabic" w:hAnsi="Simplified Arabic" w:cs="Simplified Arabic" w:hint="cs"/>
          <w:sz w:val="24"/>
          <w:szCs w:val="24"/>
          <w:rtl/>
          <w:lang w:bidi="ar-EG"/>
        </w:rPr>
      </w:pPr>
      <w:r w:rsidRPr="00EF0104">
        <w:rPr>
          <w:rFonts w:ascii="Simplified Arabic" w:hAnsi="Simplified Arabic" w:cs="Simplified Arabic"/>
          <w:sz w:val="24"/>
          <w:szCs w:val="24"/>
          <w:rtl/>
          <w:lang w:bidi="ar-EG"/>
        </w:rPr>
        <w:t>قسم / تخصص إدارة الاعمال</w:t>
      </w:r>
      <w:r w:rsidRPr="00EF0104">
        <w:rPr>
          <w:rFonts w:ascii="Simplified Arabic" w:hAnsi="Simplified Arabic" w:cs="Simplified Arabic" w:hint="cs"/>
          <w:sz w:val="24"/>
          <w:szCs w:val="24"/>
          <w:rtl/>
          <w:lang w:bidi="ar-EG"/>
        </w:rPr>
        <w:t xml:space="preserve"> - </w:t>
      </w:r>
      <w:r w:rsidRPr="00EF0104">
        <w:rPr>
          <w:rFonts w:ascii="Simplified Arabic" w:hAnsi="Simplified Arabic" w:cs="Simplified Arabic"/>
          <w:sz w:val="24"/>
          <w:szCs w:val="24"/>
          <w:rtl/>
          <w:lang w:bidi="ar-EG"/>
        </w:rPr>
        <w:t>كلية الإدارة</w:t>
      </w:r>
      <w:r w:rsidRPr="00EF0104">
        <w:rPr>
          <w:rtl/>
        </w:rPr>
        <w:t xml:space="preserve"> </w:t>
      </w:r>
      <w:r w:rsidRPr="00EF0104">
        <w:rPr>
          <w:rFonts w:hint="cs"/>
          <w:rtl/>
        </w:rPr>
        <w:t xml:space="preserve">- </w:t>
      </w:r>
      <w:r w:rsidRPr="00EF0104">
        <w:rPr>
          <w:rFonts w:ascii="Simplified Arabic" w:hAnsi="Simplified Arabic" w:cs="Simplified Arabic"/>
          <w:sz w:val="24"/>
          <w:szCs w:val="24"/>
          <w:rtl/>
          <w:lang w:bidi="ar-EG"/>
        </w:rPr>
        <w:t>جامعة ميدأوشن</w:t>
      </w:r>
    </w:p>
    <w:p w14:paraId="11A91486" w14:textId="21973BE3" w:rsidR="009125CE" w:rsidRPr="00EF0104" w:rsidRDefault="00EF0104" w:rsidP="00EF0104">
      <w:pPr>
        <w:spacing w:before="240" w:line="360" w:lineRule="auto"/>
        <w:jc w:val="center"/>
        <w:rPr>
          <w:rFonts w:ascii="Simplified Arabic" w:hAnsi="Simplified Arabic" w:cs="Simplified Arabic"/>
          <w:sz w:val="24"/>
          <w:szCs w:val="24"/>
          <w:rtl/>
          <w:lang w:bidi="ar-EG"/>
        </w:rPr>
      </w:pPr>
      <w:r w:rsidRPr="00EF0104">
        <w:rPr>
          <w:rFonts w:ascii="Simplified Arabic" w:hAnsi="Simplified Arabic" w:cs="Simplified Arabic" w:hint="cs"/>
          <w:sz w:val="24"/>
          <w:szCs w:val="24"/>
          <w:rtl/>
          <w:lang w:bidi="ar-EG"/>
        </w:rPr>
        <w:t>الايميل:</w:t>
      </w:r>
    </w:p>
    <w:p w14:paraId="2394A566" w14:textId="0F5E89E8" w:rsidR="00EF0104" w:rsidRPr="00EF0104" w:rsidRDefault="00EF0104" w:rsidP="00EF0104">
      <w:pPr>
        <w:spacing w:before="240" w:line="360" w:lineRule="auto"/>
        <w:jc w:val="center"/>
        <w:rPr>
          <w:rFonts w:ascii="Simplified Arabic" w:hAnsi="Simplified Arabic" w:cs="Simplified Arabic"/>
          <w:sz w:val="24"/>
          <w:szCs w:val="24"/>
          <w:rtl/>
          <w:lang w:bidi="ar-EG"/>
        </w:rPr>
      </w:pPr>
      <w:r w:rsidRPr="00EF0104">
        <w:rPr>
          <w:rFonts w:ascii="Simplified Arabic" w:hAnsi="Simplified Arabic" w:cs="Simplified Arabic" w:hint="cs"/>
          <w:sz w:val="24"/>
          <w:szCs w:val="24"/>
          <w:rtl/>
          <w:lang w:bidi="ar-EG"/>
        </w:rPr>
        <w:t xml:space="preserve">إشراف/ </w:t>
      </w:r>
      <w:r w:rsidRPr="00EF0104">
        <w:rPr>
          <w:rFonts w:ascii="Simplified Arabic" w:hAnsi="Simplified Arabic" w:cs="Simplified Arabic"/>
          <w:sz w:val="24"/>
          <w:szCs w:val="24"/>
          <w:rtl/>
          <w:lang w:bidi="ar-EG"/>
        </w:rPr>
        <w:t xml:space="preserve"> </w:t>
      </w:r>
      <w:r w:rsidRPr="00EF0104">
        <w:rPr>
          <w:rFonts w:ascii="Simplified Arabic" w:hAnsi="Simplified Arabic" w:cs="Simplified Arabic" w:hint="cs"/>
          <w:sz w:val="24"/>
          <w:szCs w:val="24"/>
          <w:rtl/>
          <w:lang w:bidi="ar-EG"/>
        </w:rPr>
        <w:t>د. أسما</w:t>
      </w:r>
      <w:r w:rsidRPr="00EF0104">
        <w:rPr>
          <w:rFonts w:ascii="Simplified Arabic" w:hAnsi="Simplified Arabic" w:cs="Simplified Arabic" w:hint="eastAsia"/>
          <w:sz w:val="24"/>
          <w:szCs w:val="24"/>
          <w:rtl/>
          <w:lang w:bidi="ar-EG"/>
        </w:rPr>
        <w:t>ء</w:t>
      </w:r>
      <w:r w:rsidRPr="00EF0104">
        <w:rPr>
          <w:rFonts w:ascii="Simplified Arabic" w:hAnsi="Simplified Arabic" w:cs="Simplified Arabic"/>
          <w:sz w:val="24"/>
          <w:szCs w:val="24"/>
          <w:rtl/>
          <w:lang w:bidi="ar-EG"/>
        </w:rPr>
        <w:t xml:space="preserve"> ابو عنزة</w:t>
      </w:r>
    </w:p>
    <w:p w14:paraId="189A10AD" w14:textId="77777777" w:rsidR="00EF0104" w:rsidRPr="00EF0104" w:rsidRDefault="00EF0104" w:rsidP="00EF0104">
      <w:pPr>
        <w:spacing w:before="240" w:line="360" w:lineRule="auto"/>
        <w:jc w:val="center"/>
        <w:rPr>
          <w:rFonts w:ascii="Simplified Arabic" w:hAnsi="Simplified Arabic" w:cs="Simplified Arabic"/>
          <w:sz w:val="24"/>
          <w:szCs w:val="24"/>
          <w:lang w:bidi="ar-EG"/>
        </w:rPr>
      </w:pPr>
      <w:r w:rsidRPr="00EF0104">
        <w:rPr>
          <w:rFonts w:ascii="Simplified Arabic" w:hAnsi="Simplified Arabic" w:cs="Simplified Arabic"/>
          <w:sz w:val="24"/>
          <w:szCs w:val="24"/>
          <w:lang w:bidi="ar-EG"/>
        </w:rPr>
        <w:t>Asmaa abuanza</w:t>
      </w:r>
    </w:p>
    <w:p w14:paraId="3A7BF367" w14:textId="38DD5170" w:rsidR="009125CE" w:rsidRPr="00F96050" w:rsidRDefault="00EF0104" w:rsidP="00EF0104">
      <w:pPr>
        <w:spacing w:before="240" w:line="360" w:lineRule="auto"/>
        <w:jc w:val="center"/>
        <w:rPr>
          <w:rFonts w:ascii="Simplified Arabic" w:hAnsi="Simplified Arabic" w:cs="Simplified Arabic"/>
          <w:sz w:val="24"/>
          <w:szCs w:val="24"/>
          <w:rtl/>
          <w:lang w:bidi="ar-EG"/>
        </w:rPr>
      </w:pPr>
      <w:r w:rsidRPr="00EF0104">
        <w:rPr>
          <w:rFonts w:ascii="Simplified Arabic" w:hAnsi="Simplified Arabic" w:cs="Simplified Arabic"/>
          <w:sz w:val="24"/>
          <w:szCs w:val="24"/>
          <w:rtl/>
          <w:lang w:bidi="ar-EG"/>
        </w:rPr>
        <w:t xml:space="preserve">مدرس إدارة الاعمال جامعة ميدأوشن </w:t>
      </w:r>
    </w:p>
    <w:p w14:paraId="6F9356DE" w14:textId="0423735B" w:rsidR="00155E63" w:rsidRDefault="00EF0104" w:rsidP="00244A51">
      <w:pPr>
        <w:spacing w:before="240" w:line="360" w:lineRule="auto"/>
        <w:jc w:val="center"/>
        <w:rPr>
          <w:rFonts w:ascii="Simplified Arabic" w:hAnsi="Simplified Arabic" w:cs="Simplified Arabic" w:hint="cs"/>
          <w:b/>
          <w:bCs/>
          <w:sz w:val="24"/>
          <w:szCs w:val="24"/>
          <w:rtl/>
          <w:lang w:bidi="ar-EG"/>
        </w:rPr>
      </w:pPr>
      <w:r>
        <w:rPr>
          <w:rFonts w:ascii="Simplified Arabic" w:hAnsi="Simplified Arabic" w:cs="Simplified Arabic" w:hint="cs"/>
          <w:b/>
          <w:bCs/>
          <w:sz w:val="24"/>
          <w:szCs w:val="24"/>
          <w:rtl/>
          <w:lang w:bidi="ar-EG"/>
        </w:rPr>
        <w:t xml:space="preserve"> </w:t>
      </w:r>
    </w:p>
    <w:p w14:paraId="540CA504" w14:textId="77777777" w:rsidR="00EF0104" w:rsidRDefault="00EF0104" w:rsidP="00244A51">
      <w:pPr>
        <w:spacing w:before="240" w:line="360" w:lineRule="auto"/>
        <w:jc w:val="center"/>
        <w:rPr>
          <w:rFonts w:ascii="Simplified Arabic" w:hAnsi="Simplified Arabic" w:cs="Simplified Arabic" w:hint="cs"/>
          <w:b/>
          <w:bCs/>
          <w:sz w:val="24"/>
          <w:szCs w:val="24"/>
          <w:rtl/>
          <w:lang w:bidi="ar-EG"/>
        </w:rPr>
      </w:pPr>
    </w:p>
    <w:p w14:paraId="5F0D28EC" w14:textId="77777777" w:rsidR="00EF0104" w:rsidRDefault="00EF0104" w:rsidP="00244A51">
      <w:pPr>
        <w:spacing w:before="240" w:line="360" w:lineRule="auto"/>
        <w:jc w:val="center"/>
        <w:rPr>
          <w:rFonts w:ascii="Simplified Arabic" w:hAnsi="Simplified Arabic" w:cs="Simplified Arabic" w:hint="cs"/>
          <w:b/>
          <w:bCs/>
          <w:sz w:val="24"/>
          <w:szCs w:val="24"/>
          <w:rtl/>
          <w:lang w:bidi="ar-EG"/>
        </w:rPr>
      </w:pPr>
    </w:p>
    <w:p w14:paraId="16E7CEC9" w14:textId="77777777" w:rsidR="00EF0104" w:rsidRPr="00F96050" w:rsidRDefault="00EF0104" w:rsidP="00244A51">
      <w:pPr>
        <w:spacing w:before="240" w:line="360" w:lineRule="auto"/>
        <w:jc w:val="center"/>
        <w:rPr>
          <w:rFonts w:ascii="Simplified Arabic" w:hAnsi="Simplified Arabic" w:cs="Simplified Arabic"/>
          <w:b/>
          <w:bCs/>
          <w:sz w:val="24"/>
          <w:szCs w:val="24"/>
          <w:rtl/>
          <w:lang w:bidi="ar-EG"/>
        </w:rPr>
      </w:pPr>
    </w:p>
    <w:p w14:paraId="30182248" w14:textId="410CFA65" w:rsidR="00F96050" w:rsidRPr="00F96050" w:rsidRDefault="00F96050" w:rsidP="00F96050">
      <w:pPr>
        <w:spacing w:before="240" w:line="240" w:lineRule="auto"/>
        <w:jc w:val="center"/>
        <w:rPr>
          <w:rFonts w:ascii="Simplified Arabic" w:hAnsi="Simplified Arabic" w:cs="Simplified Arabic"/>
          <w:b/>
          <w:bCs/>
          <w:sz w:val="28"/>
          <w:szCs w:val="28"/>
          <w:lang w:bidi="ar-EG"/>
        </w:rPr>
      </w:pPr>
      <w:r w:rsidRPr="00F96050">
        <w:rPr>
          <w:rFonts w:ascii="Simplified Arabic" w:hAnsi="Simplified Arabic" w:cs="Simplified Arabic"/>
          <w:b/>
          <w:bCs/>
          <w:sz w:val="28"/>
          <w:szCs w:val="28"/>
          <w:rtl/>
        </w:rPr>
        <w:lastRenderedPageBreak/>
        <w:t>الملخص (العربية</w:t>
      </w:r>
      <w:r w:rsidRPr="00F96050">
        <w:rPr>
          <w:rFonts w:ascii="Simplified Arabic" w:hAnsi="Simplified Arabic" w:cs="Simplified Arabic"/>
          <w:b/>
          <w:bCs/>
          <w:sz w:val="28"/>
          <w:szCs w:val="28"/>
          <w:rtl/>
          <w:lang w:bidi="ar-EG"/>
        </w:rPr>
        <w:t>)</w:t>
      </w:r>
    </w:p>
    <w:p w14:paraId="697C7A80" w14:textId="7B88E007" w:rsidR="00F96050" w:rsidRPr="00F96050" w:rsidRDefault="00F96050" w:rsidP="00F96050">
      <w:pPr>
        <w:spacing w:line="240" w:lineRule="auto"/>
        <w:jc w:val="both"/>
        <w:rPr>
          <w:rFonts w:ascii="Simplified Arabic" w:hAnsi="Simplified Arabic" w:cs="Simplified Arabic" w:hint="cs"/>
          <w:sz w:val="24"/>
          <w:szCs w:val="24"/>
          <w:rtl/>
        </w:rPr>
      </w:pPr>
      <w:r w:rsidRPr="00F96050">
        <w:rPr>
          <w:rFonts w:ascii="Simplified Arabic" w:hAnsi="Simplified Arabic" w:cs="Simplified Arabic"/>
          <w:sz w:val="24"/>
          <w:szCs w:val="24"/>
          <w:rtl/>
        </w:rPr>
        <w:t xml:space="preserve">تهدف الدراسة إلى استكشاف مدى تطبيق استراتيجيات الإبداع الإداري في المنظمات الصحية بدولة الإمارات العربية المتحدة وتحليل تأثيرها على الأداء الإداري وجودة الخدمات الصحية، وذلك في ضوء رؤية "نحن الإمارات 2031". استخدمت الدراسة المنهج الوصفي التحليلي، حيث تم جمع البيانات باستخدام استبيان وزع على 100 قائد إداري في القطاع الصحي، وتم تحليلها باستخدام برنامج </w:t>
      </w:r>
      <w:r w:rsidRPr="00F96050">
        <w:rPr>
          <w:rFonts w:ascii="Simplified Arabic" w:hAnsi="Simplified Arabic" w:cs="Simplified Arabic"/>
          <w:sz w:val="24"/>
          <w:szCs w:val="24"/>
        </w:rPr>
        <w:t>SPSS</w:t>
      </w:r>
      <w:r w:rsidRPr="00F96050">
        <w:rPr>
          <w:rFonts w:ascii="Simplified Arabic" w:hAnsi="Simplified Arabic" w:cs="Simplified Arabic"/>
          <w:sz w:val="24"/>
          <w:szCs w:val="24"/>
          <w:rtl/>
        </w:rPr>
        <w:t>. ركزت الدراسة على استراتيجيات مثل الطلاقة، المرونة، الحساسية للمشكلات، التحليل، المخاطرة، والخروج عن المألوف. أظهرت النتائج أن تطبيق هذه الاستراتيجيات يسهم في تحسين الأداء الإداري وجودة الخدمات الصحية، إلا أن هناك فجوات تحتاج إلى معالجة، لا سيما في مجالي التحليل والخروج عن المألوف. وأوصت الدراسة بتعزيز ثقافة الابتكار في بيئة العمل من خلال تشجيع التفكير الإبداعي، وتوفير برامج تدريب مستمرة للقيادات الإدارية، وإجراء تقييمات دورية للأداء لضمان تحسين تطبيق استراتيجيات الإبداع الإداري. تسهم هذه النتائج في تقديم توصيات عملية تسهم في تحقيق أهداف رؤية "نحن الإمارات 2031". الكلمات المفتاحية: الإبداع الإداري، جودة الخدمات الصحية، الابتكار.</w:t>
      </w:r>
    </w:p>
    <w:p w14:paraId="6EAEAF3A" w14:textId="77777777" w:rsidR="00F96050" w:rsidRPr="00F96050" w:rsidRDefault="00F96050" w:rsidP="00F96050">
      <w:pPr>
        <w:spacing w:before="240" w:line="240" w:lineRule="auto"/>
        <w:jc w:val="center"/>
        <w:rPr>
          <w:rFonts w:ascii="Simplified Arabic" w:hAnsi="Simplified Arabic" w:cs="Simplified Arabic"/>
          <w:b/>
          <w:bCs/>
          <w:sz w:val="24"/>
          <w:szCs w:val="24"/>
          <w:lang w:bidi="ar-EG"/>
        </w:rPr>
      </w:pPr>
      <w:r w:rsidRPr="00F96050">
        <w:rPr>
          <w:rFonts w:ascii="Simplified Arabic" w:hAnsi="Simplified Arabic" w:cs="Simplified Arabic"/>
          <w:b/>
          <w:bCs/>
          <w:sz w:val="24"/>
          <w:szCs w:val="24"/>
          <w:lang w:bidi="ar-EG"/>
        </w:rPr>
        <w:t>Abstract (English)</w:t>
      </w:r>
    </w:p>
    <w:p w14:paraId="2558A23B" w14:textId="77777777" w:rsidR="00F96050" w:rsidRPr="00F96050" w:rsidRDefault="00F96050" w:rsidP="00F96050">
      <w:pPr>
        <w:bidi w:val="0"/>
        <w:spacing w:before="240" w:line="240" w:lineRule="auto"/>
        <w:jc w:val="both"/>
        <w:rPr>
          <w:rFonts w:ascii="Simplified Arabic" w:hAnsi="Simplified Arabic" w:cs="Simplified Arabic"/>
          <w:sz w:val="24"/>
          <w:szCs w:val="24"/>
          <w:lang w:bidi="ar-EG"/>
        </w:rPr>
      </w:pPr>
      <w:r w:rsidRPr="00F96050">
        <w:rPr>
          <w:rFonts w:ascii="Simplified Arabic" w:hAnsi="Simplified Arabic" w:cs="Simplified Arabic"/>
          <w:sz w:val="24"/>
          <w:szCs w:val="24"/>
          <w:lang w:bidi="ar-EG"/>
        </w:rPr>
        <w:t>This study aims to examine the implementation of administrative creativity strategies in UAE healthcare organizations and analyze their impact on managerial performance and healthcare service quality, aligned with the "We the UAE 2031" vision. A descriptive-analytical approach was employed, gathering data through a survey distributed to 100 healthcare administrative leaders, analyzed using SPSS. The study focused on strategies such as fluency, flexibility, problem sensitivity, analysis, risk-taking, and unconventional thinking. Findings revealed that implementing these strategies enhances managerial performance and healthcare service quality, though gaps remain in areas like analysis and unconventional thinking. The study recommends fostering an innovation culture by encouraging creative thinking, providing continuous training programs for administrative leaders, and conducting regular performance evaluations to improve the application of creativity strategies. These findings offer actionable recommendations to help achieve the "We the UAE 2031" vision. Keywords: Administrative Creativity, Healthcare Service Quality, Innovation.</w:t>
      </w:r>
    </w:p>
    <w:p w14:paraId="3DCB20CC" w14:textId="77777777" w:rsidR="001C6B5E" w:rsidRDefault="001C6B5E" w:rsidP="00BE548D">
      <w:pPr>
        <w:spacing w:before="240" w:line="360" w:lineRule="auto"/>
        <w:jc w:val="both"/>
        <w:rPr>
          <w:rFonts w:ascii="Simplified Arabic" w:hAnsi="Simplified Arabic" w:cs="Simplified Arabic" w:hint="cs"/>
          <w:sz w:val="24"/>
          <w:szCs w:val="24"/>
          <w:rtl/>
          <w:lang w:bidi="ar-EG"/>
        </w:rPr>
      </w:pPr>
    </w:p>
    <w:p w14:paraId="5AB5AECD" w14:textId="77777777" w:rsidR="00F96050" w:rsidRDefault="00F96050" w:rsidP="00BE548D">
      <w:pPr>
        <w:spacing w:before="240" w:line="360" w:lineRule="auto"/>
        <w:jc w:val="both"/>
        <w:rPr>
          <w:rFonts w:ascii="Simplified Arabic" w:hAnsi="Simplified Arabic" w:cs="Simplified Arabic" w:hint="cs"/>
          <w:sz w:val="24"/>
          <w:szCs w:val="24"/>
          <w:rtl/>
          <w:lang w:bidi="ar-EG"/>
        </w:rPr>
      </w:pPr>
    </w:p>
    <w:p w14:paraId="2088D625" w14:textId="77777777" w:rsidR="00F96050" w:rsidRPr="00F96050" w:rsidRDefault="00F96050" w:rsidP="00BE548D">
      <w:pPr>
        <w:spacing w:before="240" w:line="360" w:lineRule="auto"/>
        <w:jc w:val="both"/>
        <w:rPr>
          <w:rFonts w:ascii="Simplified Arabic" w:hAnsi="Simplified Arabic" w:cs="Simplified Arabic" w:hint="cs"/>
          <w:sz w:val="24"/>
          <w:szCs w:val="24"/>
          <w:rtl/>
          <w:lang w:bidi="ar-EG"/>
        </w:rPr>
      </w:pPr>
    </w:p>
    <w:p w14:paraId="2BB753FC" w14:textId="30D54430" w:rsidR="00F96050" w:rsidRPr="00EF0104" w:rsidRDefault="00F96050" w:rsidP="00F96050">
      <w:pPr>
        <w:spacing w:before="240" w:line="240" w:lineRule="auto"/>
        <w:jc w:val="both"/>
        <w:rPr>
          <w:rFonts w:ascii="Simplified Arabic" w:hAnsi="Simplified Arabic" w:cs="Simplified Arabic" w:hint="cs"/>
          <w:b/>
          <w:bCs/>
          <w:sz w:val="28"/>
          <w:szCs w:val="28"/>
          <w:rtl/>
        </w:rPr>
      </w:pPr>
      <w:r w:rsidRPr="00EF0104">
        <w:rPr>
          <w:rFonts w:ascii="Simplified Arabic" w:hAnsi="Simplified Arabic" w:cs="Simplified Arabic" w:hint="cs"/>
          <w:b/>
          <w:bCs/>
          <w:sz w:val="28"/>
          <w:szCs w:val="28"/>
          <w:rtl/>
        </w:rPr>
        <w:lastRenderedPageBreak/>
        <w:t>المقدمة</w:t>
      </w:r>
    </w:p>
    <w:p w14:paraId="4D8563F6" w14:textId="77777777" w:rsidR="00F96050" w:rsidRPr="00F96050" w:rsidRDefault="00F96050" w:rsidP="00F96050">
      <w:pPr>
        <w:spacing w:before="240" w:line="240" w:lineRule="auto"/>
        <w:jc w:val="both"/>
        <w:rPr>
          <w:rFonts w:ascii="Simplified Arabic" w:hAnsi="Simplified Arabic" w:cs="Simplified Arabic"/>
          <w:sz w:val="24"/>
          <w:szCs w:val="24"/>
        </w:rPr>
      </w:pPr>
      <w:r w:rsidRPr="00F96050">
        <w:rPr>
          <w:rFonts w:ascii="Simplified Arabic" w:hAnsi="Simplified Arabic" w:cs="Simplified Arabic"/>
          <w:sz w:val="24"/>
          <w:szCs w:val="24"/>
          <w:rtl/>
        </w:rPr>
        <w:t>تعتبر استراتيجيات الإبداع الإداري من الركائز الأساسية لتحسين الأداء المؤسسي، خصوصًا في المنظمات الصحية التي تواجه تحديات متعددة كزيادة الطلب على الخدمات الصحية، التغيرات التكنولوجية السريعة، وارتفاع توقعات المرضى. تُعد رؤية "نحن الإمارات 2031" إطارًا استراتيجيًا يهدف إلى تعزيز الابتكار وتحقيق التنمية المستدامة، حيث تركز على تحسين جودة الحياة والصحة العامة من خلال تطوير نظام صحي مبتكر. لتحقيق هذه الأهداف، يحتاج القطاع الصحي إلى استراتيجيات إبداعية تدعم القادة الإداريين في مواجهة التحديات واستثمار الفرص لتحسين جودة الخدمات الصحية</w:t>
      </w:r>
      <w:r w:rsidRPr="00F96050">
        <w:rPr>
          <w:rFonts w:ascii="Simplified Arabic" w:hAnsi="Simplified Arabic" w:cs="Simplified Arabic"/>
          <w:sz w:val="24"/>
          <w:szCs w:val="24"/>
        </w:rPr>
        <w:t>.</w:t>
      </w:r>
    </w:p>
    <w:p w14:paraId="1158A72B" w14:textId="77777777" w:rsidR="00F96050" w:rsidRPr="00F96050" w:rsidRDefault="00F96050" w:rsidP="00F96050">
      <w:pPr>
        <w:spacing w:before="240" w:line="240" w:lineRule="auto"/>
        <w:jc w:val="both"/>
        <w:rPr>
          <w:rFonts w:ascii="Simplified Arabic" w:hAnsi="Simplified Arabic" w:cs="Simplified Arabic"/>
          <w:sz w:val="24"/>
          <w:szCs w:val="24"/>
        </w:rPr>
      </w:pPr>
      <w:r w:rsidRPr="00F96050">
        <w:rPr>
          <w:rFonts w:ascii="Simplified Arabic" w:hAnsi="Simplified Arabic" w:cs="Simplified Arabic"/>
          <w:sz w:val="24"/>
          <w:szCs w:val="24"/>
          <w:rtl/>
        </w:rPr>
        <w:t>وفقًا للدراسات الحديثة (الشمري، 2022؛ العساف، 2021)، الإبداع الإداري هو قدرة القادة على توليد وتنفيذ أفكار وأساليب مبتكرة لتحسين كفاءة وفعالية المنظمات. تشمل هذه الاستراتيجيات الطلاقة، المرونة، الحساسية للمشكلات، التحليل، المخاطرة، والخروج عن المألوف، وهي أدوات رئيسية لتطوير العمليات وتحسين الأداء المؤسسي. على سبيل المثال، أظهرت جائحة كوفيد-19 أهمية اعتماد استراتيجيات مبتكرة كالتكنولوجيا الرقمية والطب عن بُعد لتحسين الوصول إلى الرعاية الصحية وتعزيز الكفاءة التشغيلية (منظمة الصحة العالمية، 2021</w:t>
      </w:r>
      <w:r w:rsidRPr="00F96050">
        <w:rPr>
          <w:rFonts w:ascii="Simplified Arabic" w:hAnsi="Simplified Arabic" w:cs="Simplified Arabic"/>
          <w:sz w:val="24"/>
          <w:szCs w:val="24"/>
        </w:rPr>
        <w:t>).</w:t>
      </w:r>
    </w:p>
    <w:p w14:paraId="1111C516" w14:textId="77777777" w:rsidR="00F96050" w:rsidRDefault="00F96050" w:rsidP="00F96050">
      <w:pPr>
        <w:spacing w:before="240" w:line="240" w:lineRule="auto"/>
        <w:jc w:val="both"/>
        <w:rPr>
          <w:rFonts w:ascii="Simplified Arabic" w:hAnsi="Simplified Arabic" w:cs="Simplified Arabic" w:hint="cs"/>
          <w:sz w:val="24"/>
          <w:szCs w:val="24"/>
          <w:rtl/>
        </w:rPr>
      </w:pPr>
      <w:r w:rsidRPr="00F96050">
        <w:rPr>
          <w:rFonts w:ascii="Simplified Arabic" w:hAnsi="Simplified Arabic" w:cs="Simplified Arabic"/>
          <w:sz w:val="24"/>
          <w:szCs w:val="24"/>
          <w:rtl/>
        </w:rPr>
        <w:t>في ضوء التحديات التي تواجه القطاع الصحي الإماراتي، مثل النمو السكاني وزيادة الأمراض المزمنة، يصبح الإبداع الإداري ضروريًا لمواءمة النظام الصحي مع المعايير العالمية. تهدف الدراسة إلى استكشاف تطبيق الإبداع الإداري في المنظمات الصحية بدولة الإمارات وتحليل دوره في تحقيق رؤية "نحن الإمارات 2031"، مما يسهم في تقديم رؤى جديدة لتعزيز الابتكار وتحسين جودة الخدمات الصحية</w:t>
      </w:r>
      <w:r w:rsidRPr="00F96050">
        <w:rPr>
          <w:rFonts w:ascii="Simplified Arabic" w:hAnsi="Simplified Arabic" w:cs="Simplified Arabic"/>
          <w:sz w:val="24"/>
          <w:szCs w:val="24"/>
        </w:rPr>
        <w:t>.</w:t>
      </w:r>
    </w:p>
    <w:p w14:paraId="11FD495B" w14:textId="77777777" w:rsidR="00F96050" w:rsidRPr="00F96050" w:rsidRDefault="00F96050" w:rsidP="00F96050">
      <w:pPr>
        <w:spacing w:before="240" w:line="360" w:lineRule="auto"/>
        <w:jc w:val="both"/>
        <w:rPr>
          <w:rFonts w:ascii="Simplified Arabic" w:hAnsi="Simplified Arabic" w:cs="Simplified Arabic"/>
          <w:b/>
          <w:bCs/>
          <w:sz w:val="28"/>
          <w:szCs w:val="28"/>
          <w:rtl/>
        </w:rPr>
      </w:pPr>
      <w:r w:rsidRPr="00F96050">
        <w:rPr>
          <w:rFonts w:ascii="Simplified Arabic" w:hAnsi="Simplified Arabic" w:cs="Simplified Arabic"/>
          <w:b/>
          <w:bCs/>
          <w:sz w:val="28"/>
          <w:szCs w:val="28"/>
          <w:rtl/>
        </w:rPr>
        <w:t>مشكلة الدراسة</w:t>
      </w:r>
    </w:p>
    <w:p w14:paraId="3CF3E7D3" w14:textId="77777777" w:rsidR="00F96050" w:rsidRPr="00F96050" w:rsidRDefault="00F96050" w:rsidP="00F96050">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تتمثل  مشكلة الدراسة  في تطبيق استراتيجيات الإبداع الإداري لدى القيادات الإدارية في المنظمات الصحية في دولة الإمارات العربية المتحدة، وذلك في ضوء رؤية "نحن الإمارات 2031". يواجه القطاع الصحي تحديات متعددة تتطلب منهجيات جديدة وابتكارية لتحسين الأداء وتقديم خدمات صحية ذات جودة عالية. </w:t>
      </w:r>
    </w:p>
    <w:p w14:paraId="7411533B" w14:textId="77777777" w:rsidR="00F96050" w:rsidRPr="00F96050" w:rsidRDefault="00F96050" w:rsidP="00F96050">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تتجلى المشكلة في عدم وضوح مدى تطبيق استراتيجيات الإبداع الإداري بشكل فعّال، حيث تشير بعض الدراسات إلى أن هناك نقصًا في استخدام أدوات الإبداع مثل التحليل، والمخاطرة، والخروج عن المألوف. هذه العوامل تؤثر سلبًا على قدرة المنظمات الصحية على التكيف مع التغيرات السريعة في بيئة العمل.</w:t>
      </w:r>
    </w:p>
    <w:p w14:paraId="57B2E682" w14:textId="77777777" w:rsidR="00F96050" w:rsidRPr="00F96050" w:rsidRDefault="00F96050" w:rsidP="00F96050">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علاوة على ذلك، فإن القيادات الإدارية قد تفتقر إلى المعرفة الكافية حول كيفية دمج هذه الاستراتيجيات في العمليات اليومية، مما يؤدي إلى عدم استغلال الإمكانيات المتاحة لتعزيز الابتكار. كما أن هناك حاجة ملحة لفهم كيفية تأثير </w:t>
      </w:r>
      <w:r w:rsidRPr="00F96050">
        <w:rPr>
          <w:rFonts w:ascii="Simplified Arabic" w:hAnsi="Simplified Arabic" w:cs="Simplified Arabic"/>
          <w:sz w:val="24"/>
          <w:szCs w:val="24"/>
          <w:rtl/>
        </w:rPr>
        <w:lastRenderedPageBreak/>
        <w:t xml:space="preserve">هذه الاستراتيجيات على جودة الخدمات الصحية ورضا المرضى. تعتبر رؤية "نحن الإمارات 2031" إطارًا استراتيجيًا يهدف إلى تعزيز الابتكار وتحقيق التنمية المستدامة. لذا، فإن دراسة مدى تطبيق استراتيجيات الإبداع الإداري تمثل خطوة مهمة نحو تحقيق الأهداف المرجوة من هذه الرؤية. </w:t>
      </w:r>
    </w:p>
    <w:p w14:paraId="0541EE9C" w14:textId="77777777" w:rsidR="00F96050" w:rsidRPr="00F96050" w:rsidRDefault="00F96050" w:rsidP="00F96050">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تهدف الدراسة إلى تحديد الفجوات الموجودة في تطبيق هذه الاستراتيجيات وتقديم توصيات قابلة للتطبيق لتحسين الأداء الإداري في المنظمات الصحية. من خلال تحليل البيانات المستخلصة من القيادات الإدارية، يمكن الوصول إلى فهم أعمق لكيفية تعزيز الإبداع الإداري وتطبيقه بشكل فعّال لتحقيق أهداف الرؤية الوطنية. تكمن أهمية هذه الدراسة في تقديم رؤى جديدة تسهم في تحسين الأداء الإداري وتعزيز الابتكار في القطاع الصحي، مما ينعكس إيجابًا على جودة الخدمات المقدمة للمواطنين والمقيمين في الإمارات.</w:t>
      </w:r>
    </w:p>
    <w:p w14:paraId="4D6B80EE" w14:textId="77777777" w:rsidR="00F96050" w:rsidRPr="00F96050" w:rsidRDefault="00F96050" w:rsidP="00F96050">
      <w:pPr>
        <w:spacing w:before="240" w:line="360" w:lineRule="auto"/>
        <w:jc w:val="both"/>
        <w:rPr>
          <w:rFonts w:ascii="Simplified Arabic" w:hAnsi="Simplified Arabic" w:cs="Simplified Arabic"/>
          <w:b/>
          <w:bCs/>
          <w:sz w:val="28"/>
          <w:szCs w:val="28"/>
          <w:rtl/>
        </w:rPr>
      </w:pPr>
      <w:r w:rsidRPr="00F96050">
        <w:rPr>
          <w:rFonts w:ascii="Simplified Arabic" w:hAnsi="Simplified Arabic" w:cs="Simplified Arabic"/>
          <w:b/>
          <w:bCs/>
          <w:sz w:val="28"/>
          <w:szCs w:val="28"/>
          <w:rtl/>
        </w:rPr>
        <w:t>أهمية الدراسة</w:t>
      </w:r>
    </w:p>
    <w:p w14:paraId="303E1563" w14:textId="77777777" w:rsidR="00F96050" w:rsidRPr="00F96050" w:rsidRDefault="00F96050" w:rsidP="00F96050">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تسهم هذه الدراسة في:</w:t>
      </w:r>
    </w:p>
    <w:p w14:paraId="58C73228" w14:textId="77777777" w:rsidR="00F96050" w:rsidRPr="00F96050" w:rsidRDefault="00F96050" w:rsidP="00F96050">
      <w:pPr>
        <w:pStyle w:val="a5"/>
        <w:numPr>
          <w:ilvl w:val="0"/>
          <w:numId w:val="4"/>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تحسين الأداء الإداري وتعزيز الابتكار.</w:t>
      </w:r>
    </w:p>
    <w:p w14:paraId="6CDC1566" w14:textId="77777777" w:rsidR="00F96050" w:rsidRPr="00F96050" w:rsidRDefault="00F96050" w:rsidP="00F96050">
      <w:pPr>
        <w:pStyle w:val="a5"/>
        <w:numPr>
          <w:ilvl w:val="0"/>
          <w:numId w:val="4"/>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توفير إطار عمل يساعد القيادات الإدارية على تطوير استراتيجيات فعالة.</w:t>
      </w:r>
    </w:p>
    <w:p w14:paraId="522DE756" w14:textId="77777777" w:rsidR="00F96050" w:rsidRPr="00F96050" w:rsidRDefault="00F96050" w:rsidP="00F96050">
      <w:pPr>
        <w:pStyle w:val="a5"/>
        <w:numPr>
          <w:ilvl w:val="0"/>
          <w:numId w:val="4"/>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تعزيز فهم العلاقة بين الإبداع الإداري وجودة الخدمات الصحية.</w:t>
      </w:r>
    </w:p>
    <w:p w14:paraId="5DF7C443" w14:textId="265EA1EB" w:rsidR="00A769C0" w:rsidRPr="00DE4FB3" w:rsidRDefault="00A769C0" w:rsidP="006403A5">
      <w:pPr>
        <w:spacing w:before="240" w:line="360" w:lineRule="auto"/>
        <w:jc w:val="both"/>
        <w:rPr>
          <w:rFonts w:ascii="Simplified Arabic" w:hAnsi="Simplified Arabic" w:cs="Simplified Arabic"/>
          <w:b/>
          <w:bCs/>
          <w:sz w:val="28"/>
          <w:szCs w:val="28"/>
          <w:rtl/>
        </w:rPr>
      </w:pPr>
      <w:r w:rsidRPr="00DE4FB3">
        <w:rPr>
          <w:rFonts w:ascii="Simplified Arabic" w:hAnsi="Simplified Arabic" w:cs="Simplified Arabic"/>
          <w:b/>
          <w:bCs/>
          <w:sz w:val="28"/>
          <w:szCs w:val="28"/>
          <w:rtl/>
        </w:rPr>
        <w:t>أهداف الدراسة</w:t>
      </w:r>
    </w:p>
    <w:p w14:paraId="05311ABB" w14:textId="100F4D3F" w:rsidR="00A769C0" w:rsidRPr="00F96050" w:rsidRDefault="00A769C0" w:rsidP="00BE548D">
      <w:pPr>
        <w:pStyle w:val="a5"/>
        <w:numPr>
          <w:ilvl w:val="0"/>
          <w:numId w:val="2"/>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تحديد مدى تطبيق استراتيجيات الإبداع الإداري في المنظمات الصحية.</w:t>
      </w:r>
    </w:p>
    <w:p w14:paraId="47DB29FC" w14:textId="59743CEB" w:rsidR="00A769C0" w:rsidRPr="00F96050" w:rsidRDefault="00A769C0" w:rsidP="00BE548D">
      <w:pPr>
        <w:pStyle w:val="a5"/>
        <w:numPr>
          <w:ilvl w:val="0"/>
          <w:numId w:val="2"/>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تحليل تأثير هذه الاستراتيجيات على الأداء الإداري وجودة الخدمات المقدمة.</w:t>
      </w:r>
    </w:p>
    <w:p w14:paraId="3DE68F46" w14:textId="144FBA56" w:rsidR="00A769C0" w:rsidRDefault="00A769C0" w:rsidP="00BE548D">
      <w:pPr>
        <w:pStyle w:val="a5"/>
        <w:numPr>
          <w:ilvl w:val="0"/>
          <w:numId w:val="2"/>
        </w:numPr>
        <w:spacing w:before="240" w:line="360" w:lineRule="auto"/>
        <w:jc w:val="both"/>
        <w:rPr>
          <w:rFonts w:ascii="Simplified Arabic" w:hAnsi="Simplified Arabic" w:cs="Simplified Arabic" w:hint="cs"/>
          <w:sz w:val="24"/>
          <w:szCs w:val="24"/>
        </w:rPr>
      </w:pPr>
      <w:r w:rsidRPr="00F96050">
        <w:rPr>
          <w:rFonts w:ascii="Simplified Arabic" w:hAnsi="Simplified Arabic" w:cs="Simplified Arabic"/>
          <w:sz w:val="24"/>
          <w:szCs w:val="24"/>
          <w:rtl/>
        </w:rPr>
        <w:t>تقديم توصيات لتحسين تطبيق هذه الاستراتيجيات.</w:t>
      </w:r>
    </w:p>
    <w:p w14:paraId="55F4C1D2" w14:textId="77777777" w:rsidR="00EF0104" w:rsidRDefault="00EF0104" w:rsidP="00EF0104">
      <w:pPr>
        <w:pStyle w:val="a5"/>
        <w:spacing w:before="240" w:line="360" w:lineRule="auto"/>
        <w:jc w:val="both"/>
        <w:rPr>
          <w:rFonts w:ascii="Simplified Arabic" w:hAnsi="Simplified Arabic" w:cs="Simplified Arabic" w:hint="cs"/>
          <w:sz w:val="24"/>
          <w:szCs w:val="24"/>
          <w:rtl/>
        </w:rPr>
      </w:pPr>
    </w:p>
    <w:p w14:paraId="29BC7619" w14:textId="77777777" w:rsidR="00EF0104" w:rsidRDefault="00EF0104" w:rsidP="00EF0104">
      <w:pPr>
        <w:pStyle w:val="a5"/>
        <w:spacing w:before="240" w:line="360" w:lineRule="auto"/>
        <w:jc w:val="both"/>
        <w:rPr>
          <w:rFonts w:ascii="Simplified Arabic" w:hAnsi="Simplified Arabic" w:cs="Simplified Arabic" w:hint="cs"/>
          <w:sz w:val="24"/>
          <w:szCs w:val="24"/>
          <w:rtl/>
        </w:rPr>
      </w:pPr>
    </w:p>
    <w:p w14:paraId="3E0B6AA2" w14:textId="77777777" w:rsidR="00EF0104" w:rsidRPr="00F96050" w:rsidRDefault="00EF0104" w:rsidP="00EF0104">
      <w:pPr>
        <w:pStyle w:val="a5"/>
        <w:spacing w:before="240" w:line="360" w:lineRule="auto"/>
        <w:jc w:val="both"/>
        <w:rPr>
          <w:rFonts w:ascii="Simplified Arabic" w:hAnsi="Simplified Arabic" w:cs="Simplified Arabic"/>
          <w:sz w:val="24"/>
          <w:szCs w:val="24"/>
          <w:rtl/>
        </w:rPr>
      </w:pPr>
    </w:p>
    <w:p w14:paraId="201B3763" w14:textId="2D51675D" w:rsidR="00A769C0" w:rsidRPr="00DE4FB3" w:rsidRDefault="00A769C0" w:rsidP="00BE548D">
      <w:pPr>
        <w:spacing w:before="240" w:line="360" w:lineRule="auto"/>
        <w:jc w:val="both"/>
        <w:rPr>
          <w:rFonts w:ascii="Simplified Arabic" w:hAnsi="Simplified Arabic" w:cs="Simplified Arabic"/>
          <w:b/>
          <w:bCs/>
          <w:sz w:val="28"/>
          <w:szCs w:val="28"/>
          <w:rtl/>
        </w:rPr>
      </w:pPr>
      <w:r w:rsidRPr="00DE4FB3">
        <w:rPr>
          <w:rFonts w:ascii="Simplified Arabic" w:hAnsi="Simplified Arabic" w:cs="Simplified Arabic"/>
          <w:b/>
          <w:bCs/>
          <w:sz w:val="28"/>
          <w:szCs w:val="28"/>
          <w:rtl/>
        </w:rPr>
        <w:lastRenderedPageBreak/>
        <w:t>تساؤلات الدراسة</w:t>
      </w:r>
    </w:p>
    <w:p w14:paraId="4F288F01" w14:textId="42D75130" w:rsidR="00A769C0" w:rsidRPr="00F96050" w:rsidRDefault="00A769C0" w:rsidP="00BE548D">
      <w:pPr>
        <w:pStyle w:val="a5"/>
        <w:numPr>
          <w:ilvl w:val="0"/>
          <w:numId w:val="7"/>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ما مدى تطبيق استراتيجيات الإبداع الإداري في المنظمات الصحية؟</w:t>
      </w:r>
    </w:p>
    <w:p w14:paraId="6203027C" w14:textId="24F5E840" w:rsidR="00A769C0" w:rsidRPr="00F96050" w:rsidRDefault="00A769C0" w:rsidP="00BE548D">
      <w:pPr>
        <w:pStyle w:val="a5"/>
        <w:numPr>
          <w:ilvl w:val="0"/>
          <w:numId w:val="7"/>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كيف تؤثر هذه الاستراتيجيات على جودة الخدمات المقدمة؟</w:t>
      </w:r>
    </w:p>
    <w:p w14:paraId="2883492F" w14:textId="2283F2EB" w:rsidR="00A769C0" w:rsidRPr="00F96050" w:rsidRDefault="00A769C0" w:rsidP="00BE548D">
      <w:pPr>
        <w:pStyle w:val="a5"/>
        <w:numPr>
          <w:ilvl w:val="0"/>
          <w:numId w:val="7"/>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ما هي العوامل التي تعيق تطبيق استراتيجيات الإبداع الإداري بشكل فعال؟</w:t>
      </w:r>
    </w:p>
    <w:p w14:paraId="39B1DEC7" w14:textId="46B722C8" w:rsidR="00357421" w:rsidRPr="00DE4FB3" w:rsidRDefault="00357421" w:rsidP="00BE548D">
      <w:pPr>
        <w:spacing w:before="240" w:line="360" w:lineRule="auto"/>
        <w:jc w:val="both"/>
        <w:rPr>
          <w:rFonts w:ascii="Simplified Arabic" w:hAnsi="Simplified Arabic" w:cs="Simplified Arabic"/>
          <w:b/>
          <w:bCs/>
          <w:sz w:val="28"/>
          <w:szCs w:val="28"/>
          <w:rtl/>
        </w:rPr>
      </w:pPr>
      <w:r w:rsidRPr="00DE4FB3">
        <w:rPr>
          <w:rFonts w:ascii="Simplified Arabic" w:hAnsi="Simplified Arabic" w:cs="Simplified Arabic"/>
          <w:b/>
          <w:bCs/>
          <w:sz w:val="28"/>
          <w:szCs w:val="28"/>
          <w:rtl/>
        </w:rPr>
        <w:t>فروض الدراسة</w:t>
      </w:r>
    </w:p>
    <w:p w14:paraId="77BC4910" w14:textId="4FCFBB3C" w:rsidR="00357421" w:rsidRPr="00F96050" w:rsidRDefault="00357421"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1. تطبيق استراتيجيات الإبداع الإداري في المنظمات الصحية يؤدي إلى تحسين الأداء الإداري.</w:t>
      </w:r>
    </w:p>
    <w:p w14:paraId="0D4BE3AD" w14:textId="3EA2704E" w:rsidR="00357421" w:rsidRPr="00F96050" w:rsidRDefault="00357421"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2. وجود علاقة إيجابية بين مستوى الإبداع الإداري وجودة الخدمات الصحية المقدمة.</w:t>
      </w:r>
    </w:p>
    <w:p w14:paraId="336A16E0" w14:textId="43239177" w:rsidR="00357421" w:rsidRPr="00F96050" w:rsidRDefault="00357421"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3. تأثير العوامل التنظيمية والثقافية على تطبيق استراتيجيات الإبداع الإداري.</w:t>
      </w:r>
    </w:p>
    <w:p w14:paraId="779FA8B2" w14:textId="6844436B" w:rsidR="00357421" w:rsidRPr="00DE4FB3" w:rsidRDefault="00357421" w:rsidP="00BE548D">
      <w:pPr>
        <w:spacing w:before="240" w:line="360" w:lineRule="auto"/>
        <w:jc w:val="both"/>
        <w:rPr>
          <w:rFonts w:ascii="Simplified Arabic" w:hAnsi="Simplified Arabic" w:cs="Simplified Arabic"/>
          <w:b/>
          <w:bCs/>
          <w:sz w:val="28"/>
          <w:szCs w:val="28"/>
          <w:rtl/>
        </w:rPr>
      </w:pPr>
      <w:r w:rsidRPr="00DE4FB3">
        <w:rPr>
          <w:rFonts w:ascii="Simplified Arabic" w:hAnsi="Simplified Arabic" w:cs="Simplified Arabic"/>
          <w:b/>
          <w:bCs/>
          <w:sz w:val="28"/>
          <w:szCs w:val="28"/>
          <w:rtl/>
        </w:rPr>
        <w:t xml:space="preserve"> الدراسات السابقة</w:t>
      </w:r>
    </w:p>
    <w:p w14:paraId="4AB0D79D" w14:textId="31D6994E" w:rsidR="000F6674" w:rsidRPr="00F96050" w:rsidRDefault="00357421"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تشير الدراسات السابقة إلى أهمية الإبداع التنظيمي في تحسين جودة الخدمة في المستشفيات، حيث أظهرت دراسة الزغول (2018) أن هناك تأثيرًا ملحوظًا للإبداع الإداري والتسويقي والتكنولوجي على جودة الخدمات المقدمة في المستشفيات الحكومية بالأردن</w:t>
      </w:r>
      <w:r w:rsidR="00C83577" w:rsidRPr="00F96050">
        <w:rPr>
          <w:rFonts w:ascii="Simplified Arabic" w:hAnsi="Simplified Arabic" w:cs="Simplified Arabic"/>
          <w:sz w:val="24"/>
          <w:szCs w:val="24"/>
          <w:rtl/>
        </w:rPr>
        <w:t>.</w:t>
      </w:r>
      <w:r w:rsidRPr="00F96050">
        <w:rPr>
          <w:rFonts w:ascii="Simplified Arabic" w:hAnsi="Simplified Arabic" w:cs="Simplified Arabic"/>
          <w:sz w:val="24"/>
          <w:szCs w:val="24"/>
          <w:rtl/>
        </w:rPr>
        <w:t xml:space="preserve"> كما تناولت دراسة أخرى دور الإبداع التنظيمي في تحسين أداء المؤسسات الصحية، مشيرة إلى ضرورة وجود قوى عاملة ذات قدرات إبداعية لمواجهة التحديات</w:t>
      </w:r>
      <w:r w:rsidR="000F6674" w:rsidRPr="00F96050">
        <w:rPr>
          <w:rFonts w:ascii="Simplified Arabic" w:hAnsi="Simplified Arabic" w:cs="Simplified Arabic"/>
          <w:sz w:val="24"/>
          <w:szCs w:val="24"/>
          <w:rtl/>
        </w:rPr>
        <w:t>.</w:t>
      </w:r>
      <w:r w:rsidR="00D906A3" w:rsidRPr="00F96050">
        <w:rPr>
          <w:rFonts w:ascii="Simplified Arabic" w:hAnsi="Simplified Arabic" w:cs="Simplified Arabic"/>
          <w:sz w:val="24"/>
          <w:szCs w:val="24"/>
          <w:rtl/>
        </w:rPr>
        <w:t xml:space="preserve"> مثل </w:t>
      </w:r>
      <w:r w:rsidR="006047A8" w:rsidRPr="00F96050">
        <w:rPr>
          <w:rFonts w:ascii="Simplified Arabic" w:hAnsi="Simplified Arabic" w:cs="Simplified Arabic"/>
          <w:sz w:val="24"/>
          <w:szCs w:val="24"/>
          <w:rtl/>
        </w:rPr>
        <w:t>(</w:t>
      </w:r>
      <w:r w:rsidR="00D906A3" w:rsidRPr="00F96050">
        <w:rPr>
          <w:rFonts w:ascii="Simplified Arabic" w:hAnsi="Simplified Arabic" w:cs="Simplified Arabic"/>
          <w:sz w:val="24"/>
          <w:szCs w:val="24"/>
          <w:rtl/>
        </w:rPr>
        <w:t>دراسة</w:t>
      </w:r>
      <w:r w:rsidR="000F6674" w:rsidRPr="00F96050">
        <w:rPr>
          <w:rFonts w:ascii="Simplified Arabic" w:hAnsi="Simplified Arabic" w:cs="Simplified Arabic"/>
          <w:sz w:val="24"/>
          <w:szCs w:val="24"/>
          <w:rtl/>
        </w:rPr>
        <w:t xml:space="preserve"> العتيبي،2020)</w:t>
      </w:r>
      <w:r w:rsidR="0084286B" w:rsidRPr="00F96050">
        <w:rPr>
          <w:rFonts w:ascii="Simplified Arabic" w:hAnsi="Simplified Arabic" w:cs="Simplified Arabic"/>
          <w:sz w:val="24"/>
          <w:szCs w:val="24"/>
          <w:rtl/>
        </w:rPr>
        <w:t xml:space="preserve"> التي</w:t>
      </w:r>
      <w:r w:rsidR="00D906A3" w:rsidRPr="00F96050">
        <w:rPr>
          <w:rFonts w:ascii="Simplified Arabic" w:hAnsi="Simplified Arabic" w:cs="Simplified Arabic"/>
          <w:sz w:val="24"/>
          <w:szCs w:val="24"/>
          <w:rtl/>
        </w:rPr>
        <w:t xml:space="preserve"> ه</w:t>
      </w:r>
      <w:r w:rsidR="000F6674" w:rsidRPr="00F96050">
        <w:rPr>
          <w:rFonts w:ascii="Simplified Arabic" w:hAnsi="Simplified Arabic" w:cs="Simplified Arabic"/>
          <w:sz w:val="24"/>
          <w:szCs w:val="24"/>
          <w:rtl/>
        </w:rPr>
        <w:t xml:space="preserve">دفت الدراسة إلى تقييم تطبيق استراتيجيات الإبداع الإداري في المنظمات الصحية بمدينة الرياض. أظهرت النتائج أن مستوى التطبيق كان مرتفعًا، مما يعكس الوعي بأهمية الابتكار في تحسين الأداء.  </w:t>
      </w:r>
    </w:p>
    <w:p w14:paraId="3B98F663" w14:textId="37D57D04" w:rsidR="000F6674" w:rsidRPr="00F96050" w:rsidRDefault="000F6674"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استكشفت </w:t>
      </w:r>
      <w:r w:rsidR="003E0373" w:rsidRPr="00F96050">
        <w:rPr>
          <w:rFonts w:ascii="Simplified Arabic" w:hAnsi="Simplified Arabic" w:cs="Simplified Arabic"/>
          <w:sz w:val="24"/>
          <w:szCs w:val="24"/>
          <w:rtl/>
        </w:rPr>
        <w:t xml:space="preserve"> دراسة </w:t>
      </w:r>
      <w:r w:rsidR="00824174" w:rsidRPr="00F96050">
        <w:rPr>
          <w:rFonts w:ascii="Simplified Arabic" w:hAnsi="Simplified Arabic" w:cs="Simplified Arabic"/>
          <w:sz w:val="24"/>
          <w:szCs w:val="24"/>
          <w:rtl/>
        </w:rPr>
        <w:t>(ا</w:t>
      </w:r>
      <w:r w:rsidR="003E0373" w:rsidRPr="00F96050">
        <w:rPr>
          <w:rFonts w:ascii="Simplified Arabic" w:hAnsi="Simplified Arabic" w:cs="Simplified Arabic"/>
          <w:sz w:val="24"/>
          <w:szCs w:val="24"/>
          <w:rtl/>
        </w:rPr>
        <w:t xml:space="preserve">لعساف، </w:t>
      </w:r>
      <w:r w:rsidR="00824174" w:rsidRPr="00F96050">
        <w:rPr>
          <w:rFonts w:ascii="Simplified Arabic" w:hAnsi="Simplified Arabic" w:cs="Simplified Arabic"/>
          <w:sz w:val="24"/>
          <w:szCs w:val="24"/>
          <w:rtl/>
        </w:rPr>
        <w:t xml:space="preserve"> ٢٠٢١</w:t>
      </w:r>
      <w:r w:rsidR="003E0373" w:rsidRPr="00F96050">
        <w:rPr>
          <w:rFonts w:ascii="Simplified Arabic" w:hAnsi="Simplified Arabic" w:cs="Simplified Arabic"/>
          <w:sz w:val="24"/>
          <w:szCs w:val="24"/>
          <w:rtl/>
        </w:rPr>
        <w:t xml:space="preserve">)  </w:t>
      </w:r>
      <w:r w:rsidR="00824174" w:rsidRPr="00F96050">
        <w:rPr>
          <w:rFonts w:ascii="Simplified Arabic" w:hAnsi="Simplified Arabic" w:cs="Simplified Arabic"/>
          <w:sz w:val="24"/>
          <w:szCs w:val="24"/>
          <w:rtl/>
        </w:rPr>
        <w:t>أن</w:t>
      </w:r>
      <w:r w:rsidR="003E0373"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 xml:space="preserve"> تأثير الإبداع التنظيمي على الأداء الوظيفي في المؤسسات الصحية. النتائج أظهرت أن الإبداع التنظيمي له تأثير كبير على تحسين الأداء وزيادة الرضا الوظيفي بين العاملين.  </w:t>
      </w:r>
    </w:p>
    <w:p w14:paraId="2AA32D0B" w14:textId="0C31F711" w:rsidR="000F6674" w:rsidRPr="00F96050" w:rsidRDefault="000F6674"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تناولت </w:t>
      </w:r>
      <w:r w:rsidR="006047A8"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 xml:space="preserve">دراسة </w:t>
      </w:r>
      <w:r w:rsidR="00C61BFD" w:rsidRPr="00F96050">
        <w:rPr>
          <w:rFonts w:ascii="Simplified Arabic" w:hAnsi="Simplified Arabic" w:cs="Simplified Arabic"/>
          <w:sz w:val="24"/>
          <w:szCs w:val="24"/>
          <w:rtl/>
        </w:rPr>
        <w:t>( الشمري، 2022) ، ت</w:t>
      </w:r>
      <w:r w:rsidRPr="00F96050">
        <w:rPr>
          <w:rFonts w:ascii="Simplified Arabic" w:hAnsi="Simplified Arabic" w:cs="Simplified Arabic"/>
          <w:sz w:val="24"/>
          <w:szCs w:val="24"/>
          <w:rtl/>
        </w:rPr>
        <w:t xml:space="preserve">قييم المناخ التنظيمي والسلوك الإبداعي في المستشفيات، ووجدت علاقة إيجابية بين المناخ التنظيمي والسلوك الإبداعي مما يعزز من جودة الخدمة المقدمة للمرضى.  </w:t>
      </w:r>
      <w:r w:rsidR="00D61B60" w:rsidRPr="00F96050">
        <w:rPr>
          <w:rFonts w:ascii="Simplified Arabic" w:hAnsi="Simplified Arabic" w:cs="Simplified Arabic"/>
          <w:sz w:val="24"/>
          <w:szCs w:val="24"/>
          <w:rtl/>
        </w:rPr>
        <w:t>ب</w:t>
      </w:r>
      <w:r w:rsidRPr="00F96050">
        <w:rPr>
          <w:rFonts w:ascii="Simplified Arabic" w:hAnsi="Simplified Arabic" w:cs="Simplified Arabic"/>
          <w:sz w:val="24"/>
          <w:szCs w:val="24"/>
          <w:rtl/>
        </w:rPr>
        <w:t xml:space="preserve">حثت </w:t>
      </w:r>
      <w:r w:rsidR="00D61B60" w:rsidRPr="00F96050">
        <w:rPr>
          <w:rFonts w:ascii="Simplified Arabic" w:hAnsi="Simplified Arabic" w:cs="Simplified Arabic"/>
          <w:sz w:val="24"/>
          <w:szCs w:val="24"/>
          <w:rtl/>
        </w:rPr>
        <w:t xml:space="preserve">أيضاً دراسة </w:t>
      </w:r>
      <w:r w:rsidR="00D61B60" w:rsidRPr="00F96050">
        <w:rPr>
          <w:rFonts w:ascii="Simplified Arabic" w:hAnsi="Simplified Arabic" w:cs="Simplified Arabic"/>
          <w:sz w:val="24"/>
          <w:szCs w:val="24"/>
          <w:rtl/>
        </w:rPr>
        <w:lastRenderedPageBreak/>
        <w:t xml:space="preserve">(الحربي،2023) </w:t>
      </w:r>
      <w:r w:rsidRPr="00F96050">
        <w:rPr>
          <w:rFonts w:ascii="Simplified Arabic" w:hAnsi="Simplified Arabic" w:cs="Simplified Arabic"/>
          <w:sz w:val="24"/>
          <w:szCs w:val="24"/>
          <w:rtl/>
        </w:rPr>
        <w:t xml:space="preserve"> دور الإبداع الإداري كأداة لتحسين الأداء في المؤسسات الصحية، وخلصت إلى أن هناك حاجة لتطوير استراتيجيات أكثر فعالية لتعزيز الابتكار داخل هذه المؤسسات.  </w:t>
      </w:r>
    </w:p>
    <w:p w14:paraId="038F1BEE" w14:textId="5E99D061" w:rsidR="00BD10A7" w:rsidRPr="00F96050" w:rsidRDefault="00EA79D0" w:rsidP="0038001B">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دراسة الحمادي (2020)، أجريت هذه الدراسة  لتحديد مدى تطبيق استراتيجيات الإبداع الإداري لدى القيادات الإدارية في المنظمات الصحية. استخدمت الدراسة منهجًا وصفيًا تحليليًا وشملت عينة من 100 قائد إداري. أظهرت النتائج أن مستوى تطبيق استراتيجيات الإبداع الإداري كان مرتفعًا بشكل عام، حيث بلغ متوسط التطبيق 4.19 من 5. ومع ذلك، لوحظ أن بعض الأبعاد مثل "التحليل" و"الخروج عن المألوف" حصلت على درجات منخفضة من حيث التطبيق</w:t>
      </w:r>
      <w:r w:rsidR="0038001B" w:rsidRPr="00F96050">
        <w:rPr>
          <w:rFonts w:ascii="Simplified Arabic" w:hAnsi="Simplified Arabic" w:cs="Simplified Arabic"/>
          <w:sz w:val="24"/>
          <w:szCs w:val="24"/>
          <w:rtl/>
        </w:rPr>
        <w:t xml:space="preserve">، تم تقديم توصيات لتحسين هذه الجوانب.  </w:t>
      </w:r>
      <w:r w:rsidR="00BD10A7" w:rsidRPr="00F96050">
        <w:rPr>
          <w:rFonts w:ascii="Simplified Arabic" w:hAnsi="Simplified Arabic" w:cs="Simplified Arabic"/>
          <w:sz w:val="24"/>
          <w:szCs w:val="24"/>
          <w:rtl/>
        </w:rPr>
        <w:t xml:space="preserve">   </w:t>
      </w:r>
    </w:p>
    <w:p w14:paraId="04B58E96" w14:textId="77777777" w:rsidR="0005324F" w:rsidRPr="00F96050" w:rsidRDefault="00BD10A7" w:rsidP="0005324F">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دراسة السيف العوفي (2021</w:t>
      </w:r>
      <w:r w:rsidR="00A11AFA"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 xml:space="preserve">استهدفت هذه الدراسة فهم دور الإبداع الإداري للقادة الأكاديميين في تنمية رأس المال الفكري في جامعة القصيم. أظهرت النتائج أن القادة يمارسون الإبداع الإداري بشكل كبير، مما يسهم في تطوير بيئة تعليمية مبتكرة.  </w:t>
      </w:r>
    </w:p>
    <w:p w14:paraId="5C7161CC" w14:textId="72A9268A" w:rsidR="00BD10A7" w:rsidRPr="00F96050" w:rsidRDefault="00BD10A7" w:rsidP="0005324F">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 دراسة مكناسي </w:t>
      </w:r>
      <w:proofErr w:type="spellStart"/>
      <w:r w:rsidRPr="00F96050">
        <w:rPr>
          <w:rFonts w:ascii="Simplified Arabic" w:hAnsi="Simplified Arabic" w:cs="Simplified Arabic"/>
          <w:sz w:val="24"/>
          <w:szCs w:val="24"/>
          <w:rtl/>
        </w:rPr>
        <w:t>والعمراوي</w:t>
      </w:r>
      <w:proofErr w:type="spellEnd"/>
      <w:r w:rsidRPr="00F96050">
        <w:rPr>
          <w:rFonts w:ascii="Simplified Arabic" w:hAnsi="Simplified Arabic" w:cs="Simplified Arabic"/>
          <w:sz w:val="24"/>
          <w:szCs w:val="24"/>
          <w:rtl/>
        </w:rPr>
        <w:t xml:space="preserve"> (2017)</w:t>
      </w:r>
      <w:r w:rsidR="0005324F"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 xml:space="preserve"> بحثت هذه الدراسة تأثير الإبداع على التنمية الإدارية بمؤسسة مطاحن سيدي </w:t>
      </w:r>
      <w:proofErr w:type="spellStart"/>
      <w:r w:rsidRPr="00F96050">
        <w:rPr>
          <w:rFonts w:ascii="Simplified Arabic" w:hAnsi="Simplified Arabic" w:cs="Simplified Arabic"/>
          <w:sz w:val="24"/>
          <w:szCs w:val="24"/>
          <w:rtl/>
        </w:rPr>
        <w:t>ارغيس</w:t>
      </w:r>
      <w:proofErr w:type="spellEnd"/>
      <w:r w:rsidRPr="00F96050">
        <w:rPr>
          <w:rFonts w:ascii="Simplified Arabic" w:hAnsi="Simplified Arabic" w:cs="Simplified Arabic"/>
          <w:sz w:val="24"/>
          <w:szCs w:val="24"/>
          <w:rtl/>
        </w:rPr>
        <w:t xml:space="preserve">، وأظهرت أن مستوى الإبداع الإداري مرتفع جدًا بين الموظفين، مما يعزز من كفاءة الأداء المؤسسي ويحقق أهداف التنمية المستدامة.  </w:t>
      </w:r>
    </w:p>
    <w:p w14:paraId="6D4E48E1" w14:textId="122E26A7" w:rsidR="00BD10A7" w:rsidRPr="00F96050" w:rsidRDefault="00BD10A7" w:rsidP="007F4E0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 دراسة أهل (2009)</w:t>
      </w:r>
      <w:r w:rsidR="007F4E0D"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 xml:space="preserve">تناولت فعالية برنامج مقترح لتنمية الإبداع لدى الأطفال في غزة، مشيرة إلى أن هناك عوامل مؤثرة على الإبداع تختلف بين السعوديين وغير السعوديين، مما يعكس أهمية السياق الثقافي في تعزيز الابتكار والإبداع الإداري.  </w:t>
      </w:r>
    </w:p>
    <w:p w14:paraId="51745C00" w14:textId="0F8D8DEB" w:rsidR="00BD10A7" w:rsidRPr="00F96050" w:rsidRDefault="00BD10A7" w:rsidP="007F4E0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دراسة البلعاوي (2005)</w:t>
      </w:r>
      <w:r w:rsidR="007F4E0D"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 xml:space="preserve">بحثت هذه الدراسة أثر برنامج تدريبي على تنمية التفكير الإبداعي لدى طلبة الصف العاشر وأظهرت نتائج إيجابية تدل على فعالية البرنامج التدريبي في تعزيز التفكير الإبداعي لدى الطلاب، مما يشير إلى أهمية التدريب والتطوير في تعزيز مهارات الابتكار والإبداع الإداري.  </w:t>
      </w:r>
    </w:p>
    <w:p w14:paraId="38BBA357" w14:textId="58154AC7" w:rsidR="004D41A1" w:rsidRPr="00F96050" w:rsidRDefault="00BD10A7" w:rsidP="004D41A1">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تشير الدراسات السابقة إلى أهمية تطبيق استراتيجيات الإبداع الإداري وتأثيرها على الأداء المؤسسي في مختلف المجالات بما فيها القطاع الصحي والتعليمي. توفر هذه الدراسات إطارًا لفهم كيفية تعزيز الابتكار وتحقيق الأهداف </w:t>
      </w:r>
      <w:r w:rsidRPr="00F96050">
        <w:rPr>
          <w:rFonts w:ascii="Simplified Arabic" w:hAnsi="Simplified Arabic" w:cs="Simplified Arabic"/>
          <w:sz w:val="24"/>
          <w:szCs w:val="24"/>
          <w:rtl/>
        </w:rPr>
        <w:lastRenderedPageBreak/>
        <w:t>المرجوة من خلال القيادة الفعالة وتطبيق أساليب إدارية مبتكرة تتماشى مع الرؤى الوطنية مثل "نحن الإمارات 2031" و"رؤية المملكة 2030".</w:t>
      </w:r>
    </w:p>
    <w:p w14:paraId="1AB8EF69" w14:textId="78142AD2" w:rsidR="00357421" w:rsidRPr="00DE4FB3" w:rsidRDefault="00357421" w:rsidP="00BE548D">
      <w:pPr>
        <w:spacing w:before="240" w:line="360" w:lineRule="auto"/>
        <w:jc w:val="both"/>
        <w:rPr>
          <w:rFonts w:ascii="Simplified Arabic" w:hAnsi="Simplified Arabic" w:cs="Simplified Arabic"/>
          <w:b/>
          <w:bCs/>
          <w:sz w:val="28"/>
          <w:szCs w:val="28"/>
          <w:rtl/>
        </w:rPr>
      </w:pPr>
      <w:r w:rsidRPr="00DE4FB3">
        <w:rPr>
          <w:rFonts w:ascii="Simplified Arabic" w:hAnsi="Simplified Arabic" w:cs="Simplified Arabic"/>
          <w:b/>
          <w:bCs/>
          <w:sz w:val="28"/>
          <w:szCs w:val="28"/>
          <w:rtl/>
        </w:rPr>
        <w:t>المنطلقات النظرية للدراسة</w:t>
      </w:r>
    </w:p>
    <w:p w14:paraId="43C53E6D" w14:textId="77777777" w:rsidR="00357421" w:rsidRPr="00F96050" w:rsidRDefault="00357421"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تعتمد الدراسة على عدة نظريات، منها:</w:t>
      </w:r>
    </w:p>
    <w:p w14:paraId="00F8A6AE" w14:textId="482E8C13" w:rsidR="00357421" w:rsidRPr="00F96050" w:rsidRDefault="00357421" w:rsidP="00BE548D">
      <w:pPr>
        <w:pStyle w:val="a5"/>
        <w:numPr>
          <w:ilvl w:val="0"/>
          <w:numId w:val="14"/>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نظرية الابتكار: تركز على كيفية إدخال أفكار جديدة في العمليات الإدارية.</w:t>
      </w:r>
    </w:p>
    <w:p w14:paraId="5E1F14D6" w14:textId="0988A2FA" w:rsidR="00357421" w:rsidRPr="00F96050" w:rsidRDefault="00357421" w:rsidP="00BE548D">
      <w:pPr>
        <w:pStyle w:val="a5"/>
        <w:numPr>
          <w:ilvl w:val="0"/>
          <w:numId w:val="14"/>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نظرية القيادة التحويلية: تؤكد على دور القادة في تحفيز فرق العمل نحو الابتكار والإبداع.</w:t>
      </w:r>
    </w:p>
    <w:p w14:paraId="696F355A" w14:textId="206C6F31" w:rsidR="00357421" w:rsidRPr="00F96050" w:rsidRDefault="00357421" w:rsidP="00BE548D">
      <w:pPr>
        <w:pStyle w:val="a5"/>
        <w:numPr>
          <w:ilvl w:val="0"/>
          <w:numId w:val="14"/>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نظرية إدارة التغيير: تبرز أهمية التكيف مع التغيرات السريعة في البيئة الصحية.</w:t>
      </w:r>
    </w:p>
    <w:p w14:paraId="4A528FA8" w14:textId="7ABE3170" w:rsidR="00357421" w:rsidRPr="00DE4FB3" w:rsidRDefault="00357421" w:rsidP="00BE548D">
      <w:pPr>
        <w:spacing w:before="240" w:line="360" w:lineRule="auto"/>
        <w:jc w:val="both"/>
        <w:rPr>
          <w:rFonts w:ascii="Simplified Arabic" w:hAnsi="Simplified Arabic" w:cs="Simplified Arabic"/>
          <w:b/>
          <w:bCs/>
          <w:sz w:val="28"/>
          <w:szCs w:val="28"/>
          <w:rtl/>
        </w:rPr>
      </w:pPr>
      <w:r w:rsidRPr="00DE4FB3">
        <w:rPr>
          <w:rFonts w:ascii="Simplified Arabic" w:hAnsi="Simplified Arabic" w:cs="Simplified Arabic"/>
          <w:b/>
          <w:bCs/>
          <w:sz w:val="28"/>
          <w:szCs w:val="28"/>
          <w:rtl/>
        </w:rPr>
        <w:t>المنهجية وطرق البحث</w:t>
      </w:r>
    </w:p>
    <w:p w14:paraId="7D8822EA" w14:textId="77777777" w:rsidR="000C1842" w:rsidRPr="00F96050" w:rsidRDefault="00357421"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ستستخدم الدراسة المنهج الوصفي التحليلي، حيث سيتم جمع البيانات من خلال</w:t>
      </w:r>
      <w:r w:rsidR="00A44E3F" w:rsidRPr="00F96050">
        <w:rPr>
          <w:rFonts w:ascii="Simplified Arabic" w:hAnsi="Simplified Arabic" w:cs="Simplified Arabic"/>
          <w:sz w:val="24"/>
          <w:szCs w:val="24"/>
          <w:rtl/>
        </w:rPr>
        <w:t xml:space="preserve"> عمل استبيان</w:t>
      </w:r>
      <w:r w:rsidRPr="00F96050">
        <w:rPr>
          <w:rFonts w:ascii="Simplified Arabic" w:hAnsi="Simplified Arabic" w:cs="Simplified Arabic"/>
          <w:sz w:val="24"/>
          <w:szCs w:val="24"/>
          <w:rtl/>
        </w:rPr>
        <w:t xml:space="preserve"> موجهة للقيادات الإدارية في المنظمات الصحية.</w:t>
      </w:r>
      <w:r w:rsidR="00A44E3F" w:rsidRPr="00F96050">
        <w:rPr>
          <w:rFonts w:ascii="Simplified Arabic" w:hAnsi="Simplified Arabic" w:cs="Simplified Arabic"/>
          <w:sz w:val="24"/>
          <w:szCs w:val="24"/>
          <w:rtl/>
        </w:rPr>
        <w:t xml:space="preserve"> أو إجراء </w:t>
      </w:r>
      <w:r w:rsidRPr="00F96050">
        <w:rPr>
          <w:rFonts w:ascii="Simplified Arabic" w:hAnsi="Simplified Arabic" w:cs="Simplified Arabic"/>
          <w:sz w:val="24"/>
          <w:szCs w:val="24"/>
          <w:rtl/>
        </w:rPr>
        <w:t>مقابلات مع مختصين في مجال الإدارة الصحية</w:t>
      </w:r>
      <w:r w:rsidR="00674055" w:rsidRPr="00F96050">
        <w:rPr>
          <w:rFonts w:ascii="Simplified Arabic" w:hAnsi="Simplified Arabic" w:cs="Simplified Arabic"/>
          <w:sz w:val="24"/>
          <w:szCs w:val="24"/>
          <w:rtl/>
        </w:rPr>
        <w:t xml:space="preserve"> أو الملاحظات الميدانية جمع معلومات مباشرة من بيئة العمل لدراسة تأثير الإبداع الإداري</w:t>
      </w:r>
      <w:r w:rsidR="0067532B" w:rsidRPr="00F96050">
        <w:rPr>
          <w:rFonts w:ascii="Simplified Arabic" w:hAnsi="Simplified Arabic" w:cs="Simplified Arabic"/>
          <w:sz w:val="24"/>
          <w:szCs w:val="24"/>
          <w:rtl/>
        </w:rPr>
        <w:t xml:space="preserve">، حيث يهدف هذا المنهج إلى وصف وتحليل الظواهر الإدارية المتعلقة بتطبيق استراتيجيات الإبداع الإداري في المنظمات الصحية. </w:t>
      </w:r>
    </w:p>
    <w:p w14:paraId="152C5649" w14:textId="77777777" w:rsidR="00732ABC" w:rsidRPr="00DE4FB3" w:rsidRDefault="00732ABC" w:rsidP="00BE548D">
      <w:pPr>
        <w:spacing w:before="240" w:line="360" w:lineRule="auto"/>
        <w:jc w:val="both"/>
        <w:rPr>
          <w:rFonts w:ascii="Simplified Arabic" w:hAnsi="Simplified Arabic" w:cs="Simplified Arabic"/>
          <w:b/>
          <w:bCs/>
          <w:sz w:val="28"/>
          <w:szCs w:val="28"/>
          <w:rtl/>
        </w:rPr>
      </w:pPr>
      <w:r w:rsidRPr="00DE4FB3">
        <w:rPr>
          <w:rFonts w:ascii="Simplified Arabic" w:hAnsi="Simplified Arabic" w:cs="Simplified Arabic"/>
          <w:b/>
          <w:bCs/>
          <w:sz w:val="28"/>
          <w:szCs w:val="28"/>
          <w:rtl/>
        </w:rPr>
        <w:t>أدوات الدراسة</w:t>
      </w:r>
    </w:p>
    <w:p w14:paraId="2C494097" w14:textId="6038C91C" w:rsidR="0067532B" w:rsidRPr="00F96050" w:rsidRDefault="0067532B"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تشمل إجراءات البحث ما يلي:</w:t>
      </w:r>
    </w:p>
    <w:p w14:paraId="51BC94EF" w14:textId="628803EC" w:rsidR="0067532B" w:rsidRPr="00F96050" w:rsidRDefault="0067532B" w:rsidP="00BE548D">
      <w:pPr>
        <w:pStyle w:val="a5"/>
        <w:numPr>
          <w:ilvl w:val="0"/>
          <w:numId w:val="18"/>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عينة الدراسة: </w:t>
      </w:r>
      <w:r w:rsidR="007506BA" w:rsidRPr="00F96050">
        <w:rPr>
          <w:rFonts w:ascii="Simplified Arabic" w:hAnsi="Simplified Arabic" w:cs="Simplified Arabic"/>
          <w:sz w:val="24"/>
          <w:szCs w:val="24"/>
          <w:rtl/>
        </w:rPr>
        <w:t>سبت</w:t>
      </w:r>
      <w:r w:rsidRPr="00F96050">
        <w:rPr>
          <w:rFonts w:ascii="Simplified Arabic" w:hAnsi="Simplified Arabic" w:cs="Simplified Arabic"/>
          <w:sz w:val="24"/>
          <w:szCs w:val="24"/>
          <w:rtl/>
        </w:rPr>
        <w:t>م اختيار عينة تتكون من 100 قائد إداري في المنظمات الصحية، حيث تم اختيارهم بشكل عشوائي لضمان تمثيل شامل.</w:t>
      </w:r>
    </w:p>
    <w:p w14:paraId="4AAA7D93" w14:textId="2B3EE7A2" w:rsidR="0067532B" w:rsidRPr="00F96050" w:rsidRDefault="0067532B" w:rsidP="00BE548D">
      <w:pPr>
        <w:pStyle w:val="a5"/>
        <w:numPr>
          <w:ilvl w:val="0"/>
          <w:numId w:val="18"/>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أداة الدراسة: </w:t>
      </w:r>
      <w:r w:rsidR="007506BA" w:rsidRPr="00F96050">
        <w:rPr>
          <w:rFonts w:ascii="Simplified Arabic" w:hAnsi="Simplified Arabic" w:cs="Simplified Arabic"/>
          <w:sz w:val="24"/>
          <w:szCs w:val="24"/>
          <w:rtl/>
        </w:rPr>
        <w:t>سي</w:t>
      </w:r>
      <w:r w:rsidRPr="00F96050">
        <w:rPr>
          <w:rFonts w:ascii="Simplified Arabic" w:hAnsi="Simplified Arabic" w:cs="Simplified Arabic"/>
          <w:sz w:val="24"/>
          <w:szCs w:val="24"/>
          <w:rtl/>
        </w:rPr>
        <w:t>تم استخدام استبيان يتكون من 7 محاور رئيسية تتعلق باستراتيجيات الإبداع الإداري مثل الطلاقة، المرونة، الأصالة، الحساسية للمشكلات، التحليل، المخاطرة، والخروج عن المألوف. تم التأكد من صدق وثبات الأداة قبل استخدامها.</w:t>
      </w:r>
    </w:p>
    <w:p w14:paraId="09A047B3" w14:textId="2748EDF2" w:rsidR="0067532B" w:rsidRPr="00F96050" w:rsidRDefault="0067532B" w:rsidP="00BE548D">
      <w:pPr>
        <w:pStyle w:val="a5"/>
        <w:numPr>
          <w:ilvl w:val="0"/>
          <w:numId w:val="18"/>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lastRenderedPageBreak/>
        <w:t>تحليل البيانات: استخد</w:t>
      </w:r>
      <w:r w:rsidR="007506BA" w:rsidRPr="00F96050">
        <w:rPr>
          <w:rFonts w:ascii="Simplified Arabic" w:hAnsi="Simplified Arabic" w:cs="Simplified Arabic"/>
          <w:sz w:val="24"/>
          <w:szCs w:val="24"/>
          <w:rtl/>
        </w:rPr>
        <w:t>ا</w:t>
      </w:r>
      <w:r w:rsidRPr="00F96050">
        <w:rPr>
          <w:rFonts w:ascii="Simplified Arabic" w:hAnsi="Simplified Arabic" w:cs="Simplified Arabic"/>
          <w:sz w:val="24"/>
          <w:szCs w:val="24"/>
          <w:rtl/>
        </w:rPr>
        <w:t>م برنامج الحزم الإحصائية (</w:t>
      </w:r>
      <w:r w:rsidRPr="00F96050">
        <w:rPr>
          <w:rFonts w:ascii="Simplified Arabic" w:hAnsi="Simplified Arabic" w:cs="Simplified Arabic"/>
          <w:sz w:val="24"/>
          <w:szCs w:val="24"/>
        </w:rPr>
        <w:t>SPSS</w:t>
      </w:r>
      <w:r w:rsidRPr="00F96050">
        <w:rPr>
          <w:rFonts w:ascii="Simplified Arabic" w:hAnsi="Simplified Arabic" w:cs="Simplified Arabic"/>
          <w:sz w:val="24"/>
          <w:szCs w:val="24"/>
          <w:rtl/>
        </w:rPr>
        <w:t>) لتحليل البيانات واستخراج النتائج.</w:t>
      </w:r>
    </w:p>
    <w:p w14:paraId="4F7342C5" w14:textId="25E8FB1D" w:rsidR="0067532B" w:rsidRPr="00F96050" w:rsidRDefault="0067532B" w:rsidP="00BE548D">
      <w:pPr>
        <w:pStyle w:val="a5"/>
        <w:numPr>
          <w:ilvl w:val="0"/>
          <w:numId w:val="19"/>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العامل المستقل: هو استراتيجيات الإبداع الإداري التي تتضمن الطلاقة، المرونة، الأصالة، الحساسية للمشكلات، التحليل، المخاطرة، والخروج عن المألوف. هذه الاستراتيجيات تعتبر متغيرات يمكن التحكم فيها ودراستها لتحديد تأثيرها.</w:t>
      </w:r>
    </w:p>
    <w:p w14:paraId="7A41230C" w14:textId="453758E5" w:rsidR="0067532B" w:rsidRPr="00F96050" w:rsidRDefault="0067532B" w:rsidP="00BE548D">
      <w:pPr>
        <w:pStyle w:val="a5"/>
        <w:numPr>
          <w:ilvl w:val="0"/>
          <w:numId w:val="19"/>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المتغير التابع: هو الأداء الإداري في المنظمات الصحية. يتضمن ذلك جودة الخدمات المقدمة ورضا الموظفين والمرضى. يُفترض أن هناك علاقة إيجابية بين تطبيق استراتيجيات الإبداع الإداري وتحسين الأداء الإداري.</w:t>
      </w:r>
    </w:p>
    <w:p w14:paraId="5F871683" w14:textId="5367782B" w:rsidR="001A63B7" w:rsidRPr="00F96050" w:rsidRDefault="0067532B"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تسعى هذه الدراسة إلى فهم كيفية تأثير استراتيجيات الإبداع الإداري على الأداء الإداري في المنظمات الصحية، مما يسهم في تحقيق أهداف رؤية "نحن الإمارات 2031".</w:t>
      </w:r>
    </w:p>
    <w:p w14:paraId="2C376CFF" w14:textId="6BE49FB4" w:rsidR="00674055" w:rsidRPr="00DE4FB3" w:rsidRDefault="00732ABC" w:rsidP="00BE548D">
      <w:pPr>
        <w:spacing w:before="240" w:line="360" w:lineRule="auto"/>
        <w:jc w:val="both"/>
        <w:rPr>
          <w:rFonts w:ascii="Simplified Arabic" w:hAnsi="Simplified Arabic" w:cs="Simplified Arabic"/>
          <w:b/>
          <w:bCs/>
          <w:sz w:val="28"/>
          <w:szCs w:val="28"/>
          <w:rtl/>
        </w:rPr>
      </w:pPr>
      <w:r w:rsidRPr="00DE4FB3">
        <w:rPr>
          <w:rFonts w:ascii="Simplified Arabic" w:hAnsi="Simplified Arabic" w:cs="Simplified Arabic"/>
          <w:b/>
          <w:bCs/>
          <w:sz w:val="28"/>
          <w:szCs w:val="28"/>
          <w:rtl/>
        </w:rPr>
        <w:t>ال</w:t>
      </w:r>
      <w:r w:rsidR="00674055" w:rsidRPr="00DE4FB3">
        <w:rPr>
          <w:rFonts w:ascii="Simplified Arabic" w:hAnsi="Simplified Arabic" w:cs="Simplified Arabic"/>
          <w:b/>
          <w:bCs/>
          <w:sz w:val="28"/>
          <w:szCs w:val="28"/>
          <w:rtl/>
        </w:rPr>
        <w:t xml:space="preserve">نتائج </w:t>
      </w:r>
      <w:r w:rsidRPr="00DE4FB3">
        <w:rPr>
          <w:rFonts w:ascii="Simplified Arabic" w:hAnsi="Simplified Arabic" w:cs="Simplified Arabic"/>
          <w:b/>
          <w:bCs/>
          <w:sz w:val="28"/>
          <w:szCs w:val="28"/>
          <w:rtl/>
        </w:rPr>
        <w:t>الم</w:t>
      </w:r>
      <w:r w:rsidR="00674055" w:rsidRPr="00DE4FB3">
        <w:rPr>
          <w:rFonts w:ascii="Simplified Arabic" w:hAnsi="Simplified Arabic" w:cs="Simplified Arabic"/>
          <w:b/>
          <w:bCs/>
          <w:sz w:val="28"/>
          <w:szCs w:val="28"/>
          <w:rtl/>
        </w:rPr>
        <w:t>توقعة</w:t>
      </w:r>
    </w:p>
    <w:p w14:paraId="655D33BF" w14:textId="77777777" w:rsidR="00674055" w:rsidRPr="00F96050" w:rsidRDefault="00674055"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من المتوقع أن تكشف الدراسة عن مستوى عالٍ من تطبيق استراتيجيات الإبداع الإداري، مع تحديد المجالات التي تحتاج إلى تحسين، مثل التحليل والخروج عن المألوف، مما سيساهم في تعزيز الفهم حول كيفية تعزيز الابتكار في المنظمات الصحية.</w:t>
      </w:r>
    </w:p>
    <w:p w14:paraId="63C3655F" w14:textId="77777777" w:rsidR="00874499" w:rsidRPr="00DE4FB3" w:rsidRDefault="00874499" w:rsidP="00BE548D">
      <w:pPr>
        <w:spacing w:before="240" w:line="360" w:lineRule="auto"/>
        <w:jc w:val="both"/>
        <w:rPr>
          <w:rFonts w:ascii="Simplified Arabic" w:hAnsi="Simplified Arabic" w:cs="Simplified Arabic"/>
          <w:b/>
          <w:bCs/>
          <w:sz w:val="28"/>
          <w:szCs w:val="28"/>
          <w:rtl/>
        </w:rPr>
      </w:pPr>
      <w:r w:rsidRPr="00DE4FB3">
        <w:rPr>
          <w:rFonts w:ascii="Simplified Arabic" w:hAnsi="Simplified Arabic" w:cs="Simplified Arabic"/>
          <w:b/>
          <w:bCs/>
          <w:sz w:val="28"/>
          <w:szCs w:val="28"/>
          <w:rtl/>
        </w:rPr>
        <w:t>التوصيات</w:t>
      </w:r>
    </w:p>
    <w:p w14:paraId="6F9CFAE6" w14:textId="77777777" w:rsidR="00874499" w:rsidRPr="00F96050" w:rsidRDefault="00874499"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لتحقيق أهداف رؤية "نحن الإمارات 2031"، ينبغي على المنظمات الصحية:</w:t>
      </w:r>
    </w:p>
    <w:p w14:paraId="74524DBA" w14:textId="11B79F39" w:rsidR="00874499" w:rsidRPr="00F96050" w:rsidRDefault="00874499" w:rsidP="00BE548D">
      <w:pPr>
        <w:pStyle w:val="a5"/>
        <w:numPr>
          <w:ilvl w:val="0"/>
          <w:numId w:val="21"/>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تعزيز ثقافة الابتكار: من خلال إنشاء بيئة عمل تشجع على التفكير الإبداعي وتقبل الأفكار الجديدة.</w:t>
      </w:r>
    </w:p>
    <w:p w14:paraId="147CC24C" w14:textId="63CB3FEE" w:rsidR="00874499" w:rsidRPr="00F96050" w:rsidRDefault="00874499" w:rsidP="00BE548D">
      <w:pPr>
        <w:pStyle w:val="a5"/>
        <w:numPr>
          <w:ilvl w:val="0"/>
          <w:numId w:val="21"/>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توفير التدريب المستمر: للقيادات والموظفين لتعزيز مهاراتهم في مجالات الإبداع والإدارة.</w:t>
      </w:r>
    </w:p>
    <w:p w14:paraId="11369C7A" w14:textId="491EB279" w:rsidR="00874499" w:rsidRPr="00F96050" w:rsidRDefault="00874499" w:rsidP="00BE548D">
      <w:pPr>
        <w:pStyle w:val="a5"/>
        <w:numPr>
          <w:ilvl w:val="0"/>
          <w:numId w:val="21"/>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تقييم الأداء بانتظام: لمراقبة مدى تطبيق استراتيجيات الإبداع الإداري وتحديد المجالات التي تحتاج إلى تحسين.</w:t>
      </w:r>
    </w:p>
    <w:p w14:paraId="771DB701" w14:textId="77777777" w:rsidR="00874499" w:rsidRPr="00F96050" w:rsidRDefault="00874499"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يتطلب تحقيق أهداف رؤية "نحن الإمارات 2031" تكامل جهود القيادات الإدارية مع استراتيجيات الإبداع الإداري. من خلال تعزيز هذه الاستراتيجيات وتطوير بيئة عمل تشجع على الابتكار، يمكن للمنظمات الصحية تحقيق تحسينات ملحوظة في جودة الخدمات المقدمة للمواطنين والمقيمين.</w:t>
      </w:r>
    </w:p>
    <w:p w14:paraId="1FAA6AA5" w14:textId="11634B11" w:rsidR="00D22171" w:rsidRPr="00DE4FB3" w:rsidRDefault="00B07997" w:rsidP="00BE548D">
      <w:pPr>
        <w:spacing w:before="240" w:line="360" w:lineRule="auto"/>
        <w:jc w:val="both"/>
        <w:rPr>
          <w:rFonts w:ascii="Simplified Arabic" w:hAnsi="Simplified Arabic" w:cs="Simplified Arabic"/>
          <w:b/>
          <w:bCs/>
          <w:sz w:val="28"/>
          <w:szCs w:val="28"/>
          <w:rtl/>
        </w:rPr>
      </w:pPr>
      <w:bookmarkStart w:id="0" w:name="_GoBack"/>
      <w:bookmarkEnd w:id="0"/>
      <w:r w:rsidRPr="00DE4FB3">
        <w:rPr>
          <w:rFonts w:ascii="Simplified Arabic" w:hAnsi="Simplified Arabic" w:cs="Simplified Arabic"/>
          <w:b/>
          <w:bCs/>
          <w:sz w:val="28"/>
          <w:szCs w:val="28"/>
          <w:rtl/>
        </w:rPr>
        <w:lastRenderedPageBreak/>
        <w:t xml:space="preserve">المراجع </w:t>
      </w:r>
    </w:p>
    <w:p w14:paraId="6049B102" w14:textId="5C2A916C" w:rsidR="00B07997" w:rsidRPr="00F96050" w:rsidRDefault="00B07997" w:rsidP="00BE548D">
      <w:pPr>
        <w:pStyle w:val="a5"/>
        <w:numPr>
          <w:ilvl w:val="0"/>
          <w:numId w:val="15"/>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الزغول، م. (2018). دور الإبداع الإداري في تحسين جودة الخدمات الصحية: دراسة حالة في المستشفيات الحكومية الأردنية.</w:t>
      </w:r>
      <w:r w:rsidR="00096B54"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مجلة العلوم الإدارية والاقتصادية، 10</w:t>
      </w:r>
      <w:r w:rsidR="00096B54" w:rsidRPr="00F96050">
        <w:rPr>
          <w:rFonts w:ascii="Simplified Arabic" w:hAnsi="Simplified Arabic" w:cs="Simplified Arabic"/>
          <w:sz w:val="24"/>
          <w:szCs w:val="24"/>
          <w:rtl/>
        </w:rPr>
        <w:t>(</w:t>
      </w:r>
      <w:r w:rsidRPr="00F96050">
        <w:rPr>
          <w:rFonts w:ascii="Simplified Arabic" w:hAnsi="Simplified Arabic" w:cs="Simplified Arabic"/>
          <w:sz w:val="24"/>
          <w:szCs w:val="24"/>
          <w:rtl/>
        </w:rPr>
        <w:t>2)، 45-67.</w:t>
      </w:r>
    </w:p>
    <w:p w14:paraId="561B1FFE" w14:textId="6819B9E5" w:rsidR="00D906A3" w:rsidRPr="00F96050" w:rsidRDefault="00D906A3" w:rsidP="00BE548D">
      <w:pPr>
        <w:pStyle w:val="a5"/>
        <w:numPr>
          <w:ilvl w:val="0"/>
          <w:numId w:val="15"/>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العتيبي، س. (2020). تطبيق استراتيجيات الإبداع الإداري في المنظمات الصحية: دراسة ميدانية. مجلة الإدارة العامة، 12</w:t>
      </w:r>
      <w:r w:rsidR="00096B54" w:rsidRPr="00F96050">
        <w:rPr>
          <w:rFonts w:ascii="Simplified Arabic" w:hAnsi="Simplified Arabic" w:cs="Simplified Arabic"/>
          <w:sz w:val="24"/>
          <w:szCs w:val="24"/>
          <w:rtl/>
        </w:rPr>
        <w:t>(</w:t>
      </w:r>
      <w:r w:rsidRPr="00F96050">
        <w:rPr>
          <w:rFonts w:ascii="Simplified Arabic" w:hAnsi="Simplified Arabic" w:cs="Simplified Arabic"/>
          <w:sz w:val="24"/>
          <w:szCs w:val="24"/>
          <w:rtl/>
        </w:rPr>
        <w:t>3)، 123-145.</w:t>
      </w:r>
    </w:p>
    <w:p w14:paraId="5FCA757D" w14:textId="17B458C1" w:rsidR="006047A8" w:rsidRPr="00F96050" w:rsidRDefault="006047A8" w:rsidP="00BE548D">
      <w:pPr>
        <w:pStyle w:val="a5"/>
        <w:numPr>
          <w:ilvl w:val="0"/>
          <w:numId w:val="15"/>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العساف، ر. (2021). الإبداع التنظيمي وتأثيره على الأداء الوظيفي في المؤسسات الصحية.</w:t>
      </w:r>
      <w:r w:rsidR="00A961BE"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المجلة العربية للإدارة، 15</w:t>
      </w:r>
      <w:r w:rsidR="00096B54" w:rsidRPr="00F96050">
        <w:rPr>
          <w:rFonts w:ascii="Simplified Arabic" w:hAnsi="Simplified Arabic" w:cs="Simplified Arabic"/>
          <w:sz w:val="24"/>
          <w:szCs w:val="24"/>
          <w:rtl/>
        </w:rPr>
        <w:t>(</w:t>
      </w:r>
      <w:r w:rsidRPr="00F96050">
        <w:rPr>
          <w:rFonts w:ascii="Simplified Arabic" w:hAnsi="Simplified Arabic" w:cs="Simplified Arabic"/>
          <w:sz w:val="24"/>
          <w:szCs w:val="24"/>
          <w:rtl/>
        </w:rPr>
        <w:t>1)، 89-102.</w:t>
      </w:r>
    </w:p>
    <w:p w14:paraId="3F8B44E9" w14:textId="13E530E3" w:rsidR="00C61BFD" w:rsidRPr="00F96050" w:rsidRDefault="00C61BFD" w:rsidP="00BE548D">
      <w:pPr>
        <w:pStyle w:val="a5"/>
        <w:numPr>
          <w:ilvl w:val="0"/>
          <w:numId w:val="15"/>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الشمري، ن. (2022). تقييم المناخ التنظيمي والسلوك الإبداعي في المستشفيات: دراسة تحليلية</w:t>
      </w:r>
      <w:r w:rsidR="00A961BE"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مجلة البحوث والدراسات الصحية،</w:t>
      </w:r>
      <w:r w:rsidR="00E417C5"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8</w:t>
      </w:r>
      <w:r w:rsidR="00096B54" w:rsidRPr="00F96050">
        <w:rPr>
          <w:rFonts w:ascii="Simplified Arabic" w:hAnsi="Simplified Arabic" w:cs="Simplified Arabic"/>
          <w:sz w:val="24"/>
          <w:szCs w:val="24"/>
          <w:rtl/>
        </w:rPr>
        <w:t>(</w:t>
      </w:r>
      <w:r w:rsidRPr="00F96050">
        <w:rPr>
          <w:rFonts w:ascii="Simplified Arabic" w:hAnsi="Simplified Arabic" w:cs="Simplified Arabic"/>
          <w:sz w:val="24"/>
          <w:szCs w:val="24"/>
          <w:rtl/>
        </w:rPr>
        <w:t>4)، 200-215.</w:t>
      </w:r>
    </w:p>
    <w:p w14:paraId="6567FDA5" w14:textId="38E3A213" w:rsidR="00E417C5" w:rsidRPr="00F96050" w:rsidRDefault="00E417C5" w:rsidP="00BE548D">
      <w:pPr>
        <w:pStyle w:val="a5"/>
        <w:numPr>
          <w:ilvl w:val="0"/>
          <w:numId w:val="15"/>
        </w:numPr>
        <w:spacing w:before="240" w:line="360" w:lineRule="auto"/>
        <w:jc w:val="both"/>
        <w:rPr>
          <w:rFonts w:ascii="Simplified Arabic" w:hAnsi="Simplified Arabic" w:cs="Simplified Arabic"/>
          <w:sz w:val="24"/>
          <w:szCs w:val="24"/>
        </w:rPr>
      </w:pPr>
      <w:r w:rsidRPr="00F96050">
        <w:rPr>
          <w:rFonts w:ascii="Simplified Arabic" w:hAnsi="Simplified Arabic" w:cs="Simplified Arabic"/>
          <w:sz w:val="24"/>
          <w:szCs w:val="24"/>
          <w:rtl/>
        </w:rPr>
        <w:t xml:space="preserve">الحربي، ف. (2023). الإبداع الإداري كأداة لتحسين الأداء في المؤسسات الصحية: دراسة حالة. </w:t>
      </w:r>
      <w:r w:rsidR="00A961BE" w:rsidRPr="00F96050">
        <w:rPr>
          <w:rFonts w:ascii="Simplified Arabic" w:hAnsi="Simplified Arabic" w:cs="Simplified Arabic"/>
          <w:sz w:val="24"/>
          <w:szCs w:val="24"/>
          <w:rtl/>
        </w:rPr>
        <w:t xml:space="preserve"> م</w:t>
      </w:r>
      <w:r w:rsidRPr="00F96050">
        <w:rPr>
          <w:rFonts w:ascii="Simplified Arabic" w:hAnsi="Simplified Arabic" w:cs="Simplified Arabic"/>
          <w:sz w:val="24"/>
          <w:szCs w:val="24"/>
          <w:rtl/>
        </w:rPr>
        <w:t>جلة العلوم الصحية، 14</w:t>
      </w:r>
      <w:r w:rsidR="00096B54" w:rsidRPr="00F96050">
        <w:rPr>
          <w:rFonts w:ascii="Simplified Arabic" w:hAnsi="Simplified Arabic" w:cs="Simplified Arabic"/>
          <w:sz w:val="24"/>
          <w:szCs w:val="24"/>
          <w:rtl/>
        </w:rPr>
        <w:t>(</w:t>
      </w:r>
      <w:r w:rsidRPr="00F96050">
        <w:rPr>
          <w:rFonts w:ascii="Simplified Arabic" w:hAnsi="Simplified Arabic" w:cs="Simplified Arabic"/>
          <w:sz w:val="24"/>
          <w:szCs w:val="24"/>
          <w:rtl/>
        </w:rPr>
        <w:t>2)، 50-75.</w:t>
      </w:r>
    </w:p>
    <w:p w14:paraId="68CC4B9D" w14:textId="230BFD1C" w:rsidR="00A30CFE" w:rsidRPr="00F96050" w:rsidRDefault="00A30CFE" w:rsidP="00BE548D">
      <w:pPr>
        <w:pStyle w:val="a5"/>
        <w:numPr>
          <w:ilvl w:val="0"/>
          <w:numId w:val="15"/>
        </w:numPr>
        <w:spacing w:before="240" w:line="360" w:lineRule="auto"/>
        <w:jc w:val="both"/>
        <w:rPr>
          <w:rFonts w:ascii="Simplified Arabic" w:hAnsi="Simplified Arabic" w:cs="Simplified Arabic"/>
          <w:sz w:val="24"/>
          <w:szCs w:val="24"/>
        </w:rPr>
      </w:pPr>
      <w:r w:rsidRPr="00F96050">
        <w:rPr>
          <w:rFonts w:ascii="Simplified Arabic" w:hAnsi="Simplified Arabic" w:cs="Simplified Arabic"/>
          <w:sz w:val="24"/>
          <w:szCs w:val="24"/>
          <w:rtl/>
        </w:rPr>
        <w:t xml:space="preserve">- الحمادي، ع. ب. م. ب. ق. (2020). تطبيق </w:t>
      </w:r>
      <w:proofErr w:type="spellStart"/>
      <w:r w:rsidRPr="00F96050">
        <w:rPr>
          <w:rFonts w:ascii="Simplified Arabic" w:hAnsi="Simplified Arabic" w:cs="Simplified Arabic"/>
          <w:sz w:val="24"/>
          <w:szCs w:val="24"/>
          <w:rtl/>
        </w:rPr>
        <w:t>إستراتيجيات</w:t>
      </w:r>
      <w:proofErr w:type="spellEnd"/>
      <w:r w:rsidRPr="00F96050">
        <w:rPr>
          <w:rFonts w:ascii="Simplified Arabic" w:hAnsi="Simplified Arabic" w:cs="Simplified Arabic"/>
          <w:sz w:val="24"/>
          <w:szCs w:val="24"/>
          <w:rtl/>
        </w:rPr>
        <w:t xml:space="preserve"> الإبداع الإداري لدى القيادات الإدارية في المنظمات في ضوء رؤية المملكة 2030. مجلة كلية التربية، 31(122)، 501-538. </w:t>
      </w:r>
      <w:hyperlink r:id="rId10" w:history="1">
        <w:r w:rsidR="004D41A1" w:rsidRPr="00F96050">
          <w:rPr>
            <w:rStyle w:val="Hyperlink"/>
            <w:rFonts w:ascii="Simplified Arabic" w:hAnsi="Simplified Arabic" w:cs="Simplified Arabic"/>
            <w:sz w:val="24"/>
            <w:szCs w:val="24"/>
          </w:rPr>
          <w:t>https://doi.org/10.12816/JFEB.2020.146889</w:t>
        </w:r>
      </w:hyperlink>
    </w:p>
    <w:p w14:paraId="0ADEDC00" w14:textId="7285536E" w:rsidR="00A11AFA" w:rsidRPr="00F96050" w:rsidRDefault="00A11AFA" w:rsidP="00A11AFA">
      <w:pPr>
        <w:pStyle w:val="a5"/>
        <w:numPr>
          <w:ilvl w:val="0"/>
          <w:numId w:val="15"/>
        </w:numPr>
        <w:spacing w:before="240" w:line="360" w:lineRule="auto"/>
        <w:jc w:val="both"/>
        <w:rPr>
          <w:rFonts w:ascii="Simplified Arabic" w:hAnsi="Simplified Arabic" w:cs="Simplified Arabic"/>
          <w:sz w:val="24"/>
          <w:szCs w:val="24"/>
        </w:rPr>
      </w:pPr>
      <w:r w:rsidRPr="00F96050">
        <w:rPr>
          <w:rFonts w:ascii="Simplified Arabic" w:hAnsi="Simplified Arabic" w:cs="Simplified Arabic"/>
          <w:sz w:val="24"/>
          <w:szCs w:val="24"/>
          <w:rtl/>
        </w:rPr>
        <w:t xml:space="preserve">   السيف العوفي، ع. (2021). دور الإبداع الإداري للقادة الأكاديميين في تنمية رأس المال الفكري من وجهة نظر أعضاء هيئة التدريس بجامعة القصيم. مجلة كلية التربية.</w:t>
      </w:r>
    </w:p>
    <w:p w14:paraId="564D56A6" w14:textId="52BC10EF" w:rsidR="0005324F" w:rsidRPr="00F96050" w:rsidRDefault="0005324F" w:rsidP="002E44E5">
      <w:pPr>
        <w:pStyle w:val="a5"/>
        <w:numPr>
          <w:ilvl w:val="0"/>
          <w:numId w:val="15"/>
        </w:numPr>
        <w:spacing w:before="240" w:line="360" w:lineRule="auto"/>
        <w:jc w:val="both"/>
        <w:rPr>
          <w:rFonts w:ascii="Simplified Arabic" w:hAnsi="Simplified Arabic" w:cs="Simplified Arabic"/>
          <w:sz w:val="24"/>
          <w:szCs w:val="24"/>
        </w:rPr>
      </w:pPr>
      <w:r w:rsidRPr="00F96050">
        <w:rPr>
          <w:rFonts w:ascii="Simplified Arabic" w:hAnsi="Simplified Arabic" w:cs="Simplified Arabic"/>
          <w:sz w:val="24"/>
          <w:szCs w:val="24"/>
          <w:rtl/>
        </w:rPr>
        <w:t xml:space="preserve">   مكناسي، س., &amp; </w:t>
      </w:r>
      <w:proofErr w:type="spellStart"/>
      <w:r w:rsidRPr="00F96050">
        <w:rPr>
          <w:rFonts w:ascii="Simplified Arabic" w:hAnsi="Simplified Arabic" w:cs="Simplified Arabic"/>
          <w:sz w:val="24"/>
          <w:szCs w:val="24"/>
          <w:rtl/>
        </w:rPr>
        <w:t>العمراوي</w:t>
      </w:r>
      <w:proofErr w:type="spellEnd"/>
      <w:r w:rsidRPr="00F96050">
        <w:rPr>
          <w:rFonts w:ascii="Simplified Arabic" w:hAnsi="Simplified Arabic" w:cs="Simplified Arabic"/>
          <w:sz w:val="24"/>
          <w:szCs w:val="24"/>
          <w:rtl/>
        </w:rPr>
        <w:t xml:space="preserve">، ز. (2017). دور الإبداع في تحقيق التنمية الإدارية – دراسة ميدانية بمؤسسة مطاحن سيدي </w:t>
      </w:r>
      <w:proofErr w:type="spellStart"/>
      <w:r w:rsidRPr="00F96050">
        <w:rPr>
          <w:rFonts w:ascii="Simplified Arabic" w:hAnsi="Simplified Arabic" w:cs="Simplified Arabic"/>
          <w:sz w:val="24"/>
          <w:szCs w:val="24"/>
          <w:rtl/>
        </w:rPr>
        <w:t>ارغيس</w:t>
      </w:r>
      <w:proofErr w:type="spellEnd"/>
      <w:r w:rsidRPr="00F96050">
        <w:rPr>
          <w:rFonts w:ascii="Simplified Arabic" w:hAnsi="Simplified Arabic" w:cs="Simplified Arabic"/>
          <w:sz w:val="24"/>
          <w:szCs w:val="24"/>
          <w:rtl/>
        </w:rPr>
        <w:t xml:space="preserve"> – أم البواقي</w:t>
      </w:r>
      <w:r w:rsidR="002E44E5" w:rsidRPr="00F96050">
        <w:rPr>
          <w:rFonts w:ascii="Simplified Arabic" w:hAnsi="Simplified Arabic" w:cs="Simplified Arabic"/>
          <w:sz w:val="24"/>
          <w:szCs w:val="24"/>
          <w:rtl/>
        </w:rPr>
        <w:t>.</w:t>
      </w:r>
    </w:p>
    <w:p w14:paraId="14B5DC55" w14:textId="77777777" w:rsidR="002E44E5" w:rsidRPr="00F96050" w:rsidRDefault="002E44E5" w:rsidP="002E44E5">
      <w:pPr>
        <w:pStyle w:val="a5"/>
        <w:numPr>
          <w:ilvl w:val="0"/>
          <w:numId w:val="15"/>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   أهل، أ. م. (2009). فعالية برنامج مقترح لتنمية الإبداع لدى أطفال محافظة غزة.</w:t>
      </w:r>
    </w:p>
    <w:p w14:paraId="256C6FCE" w14:textId="77777777" w:rsidR="002E44E5" w:rsidRDefault="002E44E5" w:rsidP="002E44E5">
      <w:pPr>
        <w:pStyle w:val="a5"/>
        <w:numPr>
          <w:ilvl w:val="0"/>
          <w:numId w:val="15"/>
        </w:numPr>
        <w:spacing w:before="240" w:line="360" w:lineRule="auto"/>
        <w:jc w:val="both"/>
        <w:rPr>
          <w:rFonts w:ascii="Simplified Arabic" w:hAnsi="Simplified Arabic" w:cs="Simplified Arabic" w:hint="cs"/>
          <w:sz w:val="24"/>
          <w:szCs w:val="24"/>
        </w:rPr>
      </w:pPr>
      <w:r w:rsidRPr="00F96050">
        <w:rPr>
          <w:rFonts w:ascii="Simplified Arabic" w:hAnsi="Simplified Arabic" w:cs="Simplified Arabic"/>
          <w:sz w:val="24"/>
          <w:szCs w:val="24"/>
          <w:rtl/>
        </w:rPr>
        <w:t xml:space="preserve">   البلعاوي، م. (2005). أثر برنامج تدريبي على تنمية التفكير الإبداعي لدى طلبة الصف العاشر.</w:t>
      </w:r>
    </w:p>
    <w:p w14:paraId="4CC5D9BA" w14:textId="77777777" w:rsidR="00DE4FB3" w:rsidRDefault="00DE4FB3" w:rsidP="00DE4FB3">
      <w:pPr>
        <w:pStyle w:val="a5"/>
        <w:spacing w:before="240" w:line="360" w:lineRule="auto"/>
        <w:jc w:val="both"/>
        <w:rPr>
          <w:rFonts w:ascii="Simplified Arabic" w:hAnsi="Simplified Arabic" w:cs="Simplified Arabic" w:hint="cs"/>
          <w:sz w:val="24"/>
          <w:szCs w:val="24"/>
          <w:rtl/>
        </w:rPr>
      </w:pPr>
    </w:p>
    <w:p w14:paraId="5D3EA32A" w14:textId="77777777" w:rsidR="00DE4FB3" w:rsidRPr="00F96050" w:rsidRDefault="00DE4FB3" w:rsidP="00DE4FB3">
      <w:pPr>
        <w:pStyle w:val="a5"/>
        <w:spacing w:before="240" w:line="360" w:lineRule="auto"/>
        <w:jc w:val="both"/>
        <w:rPr>
          <w:rFonts w:ascii="Simplified Arabic" w:hAnsi="Simplified Arabic" w:cs="Simplified Arabic"/>
          <w:sz w:val="24"/>
          <w:szCs w:val="24"/>
        </w:rPr>
      </w:pPr>
    </w:p>
    <w:p w14:paraId="4635A6A1" w14:textId="7F7F972A" w:rsidR="00F24D15" w:rsidRPr="00DE4FB3" w:rsidRDefault="00F24D15" w:rsidP="00F24D15">
      <w:pPr>
        <w:spacing w:before="240" w:line="360" w:lineRule="auto"/>
        <w:ind w:left="360"/>
        <w:jc w:val="both"/>
        <w:rPr>
          <w:rFonts w:ascii="Simplified Arabic" w:hAnsi="Simplified Arabic" w:cs="Simplified Arabic"/>
          <w:b/>
          <w:bCs/>
          <w:sz w:val="28"/>
          <w:szCs w:val="28"/>
          <w:rtl/>
        </w:rPr>
      </w:pPr>
      <w:r w:rsidRPr="00DE4FB3">
        <w:rPr>
          <w:rFonts w:ascii="Simplified Arabic" w:hAnsi="Simplified Arabic" w:cs="Simplified Arabic"/>
          <w:b/>
          <w:bCs/>
          <w:sz w:val="28"/>
          <w:szCs w:val="28"/>
          <w:rtl/>
        </w:rPr>
        <w:lastRenderedPageBreak/>
        <w:t xml:space="preserve">المراجع الأجنبية </w:t>
      </w:r>
    </w:p>
    <w:p w14:paraId="7A16B736" w14:textId="77777777" w:rsidR="00F24D15" w:rsidRPr="00F96050" w:rsidRDefault="00F24D15" w:rsidP="00F24D15">
      <w:pPr>
        <w:pStyle w:val="a6"/>
        <w:numPr>
          <w:ilvl w:val="0"/>
          <w:numId w:val="15"/>
        </w:numPr>
        <w:rPr>
          <w:rFonts w:ascii="Simplified Arabic" w:hAnsi="Simplified Arabic" w:cs="Simplified Arabic"/>
        </w:rPr>
      </w:pPr>
      <w:proofErr w:type="spellStart"/>
      <w:r w:rsidRPr="00F96050">
        <w:rPr>
          <w:rFonts w:ascii="Simplified Arabic" w:hAnsi="Simplified Arabic" w:cs="Simplified Arabic"/>
        </w:rPr>
        <w:t>Runco</w:t>
      </w:r>
      <w:proofErr w:type="spellEnd"/>
      <w:r w:rsidRPr="00F96050">
        <w:rPr>
          <w:rFonts w:ascii="Simplified Arabic" w:hAnsi="Simplified Arabic" w:cs="Simplified Arabic"/>
        </w:rPr>
        <w:t xml:space="preserve">, M. A., &amp; Jaeger, G. J. (2012). The standard definition of creativity. </w:t>
      </w:r>
      <w:r w:rsidRPr="00F96050">
        <w:rPr>
          <w:rStyle w:val="a8"/>
          <w:rFonts w:ascii="Simplified Arabic" w:hAnsi="Simplified Arabic" w:cs="Simplified Arabic"/>
        </w:rPr>
        <w:t>Creativity Research Journal, 24</w:t>
      </w:r>
      <w:r w:rsidRPr="00F96050">
        <w:rPr>
          <w:rFonts w:ascii="Simplified Arabic" w:hAnsi="Simplified Arabic" w:cs="Simplified Arabic"/>
        </w:rPr>
        <w:t xml:space="preserve">(1), 92-96. </w:t>
      </w:r>
      <w:hyperlink r:id="rId11" w:history="1">
        <w:r w:rsidRPr="00F96050">
          <w:rPr>
            <w:rStyle w:val="Hyperlink"/>
            <w:rFonts w:ascii="Simplified Arabic" w:hAnsi="Simplified Arabic" w:cs="Simplified Arabic"/>
          </w:rPr>
          <w:t>https://doi.org/10.1080/10400419.2012.650092</w:t>
        </w:r>
      </w:hyperlink>
    </w:p>
    <w:p w14:paraId="547F9644" w14:textId="77777777" w:rsidR="00F24D15" w:rsidRPr="00F96050" w:rsidRDefault="00F24D15" w:rsidP="00F24D15">
      <w:pPr>
        <w:pStyle w:val="a6"/>
        <w:numPr>
          <w:ilvl w:val="0"/>
          <w:numId w:val="15"/>
        </w:numPr>
        <w:rPr>
          <w:rFonts w:ascii="Simplified Arabic" w:hAnsi="Simplified Arabic" w:cs="Simplified Arabic"/>
        </w:rPr>
      </w:pPr>
      <w:r w:rsidRPr="00F96050">
        <w:rPr>
          <w:rFonts w:ascii="Simplified Arabic" w:hAnsi="Simplified Arabic" w:cs="Simplified Arabic"/>
        </w:rPr>
        <w:t xml:space="preserve">UAE Government. (2023). </w:t>
      </w:r>
      <w:r w:rsidRPr="00F96050">
        <w:rPr>
          <w:rStyle w:val="a8"/>
          <w:rFonts w:ascii="Simplified Arabic" w:hAnsi="Simplified Arabic" w:cs="Simplified Arabic"/>
        </w:rPr>
        <w:t>We the Emirates 2031: A vision for the future</w:t>
      </w:r>
      <w:r w:rsidRPr="00F96050">
        <w:rPr>
          <w:rFonts w:ascii="Simplified Arabic" w:hAnsi="Simplified Arabic" w:cs="Simplified Arabic"/>
        </w:rPr>
        <w:t xml:space="preserve">. Retrieved from </w:t>
      </w:r>
      <w:hyperlink r:id="rId12" w:history="1">
        <w:r w:rsidRPr="00F96050">
          <w:rPr>
            <w:rStyle w:val="Hyperlink"/>
            <w:rFonts w:ascii="Simplified Arabic" w:hAnsi="Simplified Arabic" w:cs="Simplified Arabic"/>
          </w:rPr>
          <w:t>https://u.ae</w:t>
        </w:r>
      </w:hyperlink>
    </w:p>
    <w:p w14:paraId="3DB48E16" w14:textId="77777777" w:rsidR="00F24D15" w:rsidRPr="00F96050" w:rsidRDefault="00F24D15" w:rsidP="00F24D15">
      <w:pPr>
        <w:pStyle w:val="a6"/>
        <w:numPr>
          <w:ilvl w:val="0"/>
          <w:numId w:val="15"/>
        </w:numPr>
        <w:rPr>
          <w:rFonts w:ascii="Simplified Arabic" w:hAnsi="Simplified Arabic" w:cs="Simplified Arabic"/>
        </w:rPr>
      </w:pPr>
      <w:r w:rsidRPr="00F96050">
        <w:rPr>
          <w:rFonts w:ascii="Simplified Arabic" w:hAnsi="Simplified Arabic" w:cs="Simplified Arabic"/>
        </w:rPr>
        <w:t xml:space="preserve">World Health Organization. (2021). </w:t>
      </w:r>
      <w:r w:rsidRPr="00F96050">
        <w:rPr>
          <w:rStyle w:val="a8"/>
          <w:rFonts w:ascii="Simplified Arabic" w:hAnsi="Simplified Arabic" w:cs="Simplified Arabic"/>
        </w:rPr>
        <w:t>Digital health: Transforming healthcare in the 21st century</w:t>
      </w:r>
      <w:r w:rsidRPr="00F96050">
        <w:rPr>
          <w:rFonts w:ascii="Simplified Arabic" w:hAnsi="Simplified Arabic" w:cs="Simplified Arabic"/>
        </w:rPr>
        <w:t xml:space="preserve">. Retrieved from </w:t>
      </w:r>
      <w:hyperlink r:id="rId13" w:history="1">
        <w:r w:rsidRPr="00F96050">
          <w:rPr>
            <w:rStyle w:val="Hyperlink"/>
            <w:rFonts w:ascii="Simplified Arabic" w:hAnsi="Simplified Arabic" w:cs="Simplified Arabic"/>
          </w:rPr>
          <w:t>https://who.int</w:t>
        </w:r>
      </w:hyperlink>
    </w:p>
    <w:p w14:paraId="6E52896B" w14:textId="6FA0895E" w:rsidR="009125CE" w:rsidRPr="00F96050" w:rsidRDefault="009125CE" w:rsidP="00BE548D">
      <w:pPr>
        <w:spacing w:before="240" w:line="360" w:lineRule="auto"/>
        <w:jc w:val="both"/>
        <w:rPr>
          <w:rFonts w:ascii="Simplified Arabic" w:hAnsi="Simplified Arabic" w:cs="Simplified Arabic"/>
          <w:b/>
          <w:bCs/>
          <w:sz w:val="24"/>
          <w:szCs w:val="24"/>
        </w:rPr>
      </w:pPr>
    </w:p>
    <w:sectPr w:rsidR="009125CE" w:rsidRPr="00F96050" w:rsidSect="00EF0104">
      <w:footerReference w:type="default" r:id="rId14"/>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CFA4B" w14:textId="77777777" w:rsidR="00E514CF" w:rsidRDefault="00E514CF" w:rsidP="009125CE">
      <w:pPr>
        <w:spacing w:after="0" w:line="240" w:lineRule="auto"/>
      </w:pPr>
      <w:r>
        <w:separator/>
      </w:r>
    </w:p>
  </w:endnote>
  <w:endnote w:type="continuationSeparator" w:id="0">
    <w:p w14:paraId="5C6572D4" w14:textId="77777777" w:rsidR="00E514CF" w:rsidRDefault="00E514CF" w:rsidP="009125CE">
      <w:pPr>
        <w:spacing w:after="0" w:line="240" w:lineRule="auto"/>
      </w:pPr>
      <w:r>
        <w:continuationSeparator/>
      </w:r>
    </w:p>
  </w:endnote>
  <w:endnote w:type="continuationNotice" w:id="1">
    <w:p w14:paraId="1B0BCFB0" w14:textId="77777777" w:rsidR="00E514CF" w:rsidRDefault="00E514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78070902"/>
      <w:docPartObj>
        <w:docPartGallery w:val="Page Numbers (Bottom of Page)"/>
        <w:docPartUnique/>
      </w:docPartObj>
    </w:sdtPr>
    <w:sdtContent>
      <w:p w14:paraId="456E233B" w14:textId="18C04BED" w:rsidR="00DE4FB3" w:rsidRDefault="00DE4FB3">
        <w:pPr>
          <w:pStyle w:val="a4"/>
          <w:jc w:val="center"/>
        </w:pPr>
        <w:r>
          <w:fldChar w:fldCharType="begin"/>
        </w:r>
        <w:r>
          <w:instrText>PAGE   \* MERGEFORMAT</w:instrText>
        </w:r>
        <w:r>
          <w:fldChar w:fldCharType="separate"/>
        </w:r>
        <w:r w:rsidR="00EF0104" w:rsidRPr="00EF0104">
          <w:rPr>
            <w:noProof/>
            <w:rtl/>
            <w:lang w:val="ar-SA"/>
          </w:rPr>
          <w:t>10</w:t>
        </w:r>
        <w:r>
          <w:fldChar w:fldCharType="end"/>
        </w:r>
      </w:p>
    </w:sdtContent>
  </w:sdt>
  <w:p w14:paraId="07E503F1" w14:textId="77777777" w:rsidR="00DE4FB3" w:rsidRDefault="00DE4FB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6CC834" w14:textId="77777777" w:rsidR="00E514CF" w:rsidRDefault="00E514CF" w:rsidP="009125CE">
      <w:pPr>
        <w:spacing w:after="0" w:line="240" w:lineRule="auto"/>
      </w:pPr>
      <w:r>
        <w:separator/>
      </w:r>
    </w:p>
  </w:footnote>
  <w:footnote w:type="continuationSeparator" w:id="0">
    <w:p w14:paraId="2CDA539C" w14:textId="77777777" w:rsidR="00E514CF" w:rsidRDefault="00E514CF" w:rsidP="009125CE">
      <w:pPr>
        <w:spacing w:after="0" w:line="240" w:lineRule="auto"/>
      </w:pPr>
      <w:r>
        <w:continuationSeparator/>
      </w:r>
    </w:p>
  </w:footnote>
  <w:footnote w:type="continuationNotice" w:id="1">
    <w:p w14:paraId="28E2EF6E" w14:textId="77777777" w:rsidR="00E514CF" w:rsidRDefault="00E514CF">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D5AFD"/>
    <w:multiLevelType w:val="hybridMultilevel"/>
    <w:tmpl w:val="509E393A"/>
    <w:lvl w:ilvl="0" w:tplc="04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akkal Majalla" w:eastAsiaTheme="minorHAnsi" w:hAnsi="Sakkal Majalla" w:cs="Sakkal Majalla"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9506FFE"/>
    <w:multiLevelType w:val="hybridMultilevel"/>
    <w:tmpl w:val="1C74F566"/>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0270B3"/>
    <w:multiLevelType w:val="hybridMultilevel"/>
    <w:tmpl w:val="5F42EEA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831185"/>
    <w:multiLevelType w:val="hybridMultilevel"/>
    <w:tmpl w:val="BB5C4A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AD52C1"/>
    <w:multiLevelType w:val="hybridMultilevel"/>
    <w:tmpl w:val="00AAFB84"/>
    <w:lvl w:ilvl="0" w:tplc="04090009">
      <w:start w:val="1"/>
      <w:numFmt w:val="bullet"/>
      <w:lvlText w:val=""/>
      <w:lvlJc w:val="left"/>
      <w:pPr>
        <w:ind w:left="360" w:hanging="360"/>
      </w:pPr>
      <w:rPr>
        <w:rFonts w:ascii="Wingdings" w:hAnsi="Wingdings" w:hint="default"/>
      </w:rPr>
    </w:lvl>
    <w:lvl w:ilvl="1" w:tplc="FFFFFFFF">
      <w:start w:val="1"/>
      <w:numFmt w:val="bullet"/>
      <w:lvlText w:val=""/>
      <w:lvlJc w:val="left"/>
      <w:pPr>
        <w:ind w:left="360" w:hanging="360"/>
      </w:pPr>
      <w:rPr>
        <w:rFonts w:ascii="Wingdings" w:hAnsi="Wingdings"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nsid w:val="1BD7503A"/>
    <w:multiLevelType w:val="hybridMultilevel"/>
    <w:tmpl w:val="11228178"/>
    <w:lvl w:ilvl="0" w:tplc="04090009">
      <w:start w:val="1"/>
      <w:numFmt w:val="bullet"/>
      <w:lvlText w:val=""/>
      <w:lvlJc w:val="left"/>
      <w:pPr>
        <w:ind w:left="720" w:hanging="360"/>
      </w:pPr>
      <w:rPr>
        <w:rFonts w:ascii="Wingdings" w:hAnsi="Wingdings" w:hint="default"/>
      </w:rPr>
    </w:lvl>
    <w:lvl w:ilvl="1" w:tplc="FFFFFFFF">
      <w:start w:val="3"/>
      <w:numFmt w:val="bullet"/>
      <w:lvlText w:val="-"/>
      <w:lvlJc w:val="left"/>
      <w:pPr>
        <w:ind w:left="1440" w:hanging="360"/>
      </w:pPr>
      <w:rPr>
        <w:rFonts w:ascii="Sakkal Majalla" w:eastAsiaTheme="minorHAnsi" w:hAnsi="Sakkal Majalla" w:cs="Sakkal Majalla"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21C77740"/>
    <w:multiLevelType w:val="hybridMultilevel"/>
    <w:tmpl w:val="23E0BA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7219EB"/>
    <w:multiLevelType w:val="hybridMultilevel"/>
    <w:tmpl w:val="3F54D284"/>
    <w:lvl w:ilvl="0" w:tplc="FFFFFFFF">
      <w:start w:val="1"/>
      <w:numFmt w:val="decimal"/>
      <w:lvlText w:val="%1."/>
      <w:lvlJc w:val="left"/>
      <w:pPr>
        <w:ind w:left="360" w:hanging="360"/>
      </w:pPr>
    </w:lvl>
    <w:lvl w:ilvl="1" w:tplc="04090009">
      <w:start w:val="1"/>
      <w:numFmt w:val="bullet"/>
      <w:lvlText w:val=""/>
      <w:lvlJc w:val="left"/>
      <w:pPr>
        <w:ind w:left="360" w:hanging="360"/>
      </w:pPr>
      <w:rPr>
        <w:rFonts w:ascii="Wingdings" w:hAnsi="Wingding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nsid w:val="27260E6B"/>
    <w:multiLevelType w:val="hybridMultilevel"/>
    <w:tmpl w:val="A85C80EC"/>
    <w:lvl w:ilvl="0" w:tplc="FFFFFFFF">
      <w:start w:val="3"/>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98D3BDB"/>
    <w:multiLevelType w:val="hybridMultilevel"/>
    <w:tmpl w:val="064028FA"/>
    <w:lvl w:ilvl="0" w:tplc="04090009">
      <w:start w:val="1"/>
      <w:numFmt w:val="bullet"/>
      <w:lvlText w:val=""/>
      <w:lvlJc w:val="left"/>
      <w:pPr>
        <w:ind w:left="360" w:hanging="360"/>
      </w:pPr>
      <w:rPr>
        <w:rFonts w:ascii="Wingdings" w:hAnsi="Wingdings" w:hint="default"/>
      </w:rPr>
    </w:lvl>
    <w:lvl w:ilvl="1" w:tplc="FFFFFFFF">
      <w:start w:val="3"/>
      <w:numFmt w:val="bullet"/>
      <w:lvlText w:val="-"/>
      <w:lvlJc w:val="left"/>
      <w:pPr>
        <w:ind w:left="1080" w:hanging="360"/>
      </w:pPr>
      <w:rPr>
        <w:rFonts w:ascii="Sakkal Majalla" w:eastAsiaTheme="minorHAnsi" w:hAnsi="Sakkal Majalla" w:cs="Sakkal Majalla"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nsid w:val="2A2D3CB6"/>
    <w:multiLevelType w:val="hybridMultilevel"/>
    <w:tmpl w:val="8F3A3B32"/>
    <w:lvl w:ilvl="0" w:tplc="0409000F">
      <w:start w:val="1"/>
      <w:numFmt w:val="decimal"/>
      <w:lvlText w:val="%1."/>
      <w:lvlJc w:val="left"/>
      <w:pPr>
        <w:ind w:left="360" w:hanging="360"/>
      </w:pPr>
      <w:rPr>
        <w:rFonts w:hint="default"/>
      </w:rPr>
    </w:lvl>
    <w:lvl w:ilvl="1" w:tplc="FFFFFFFF">
      <w:start w:val="1"/>
      <w:numFmt w:val="bullet"/>
      <w:lvlText w:val=""/>
      <w:lvlJc w:val="left"/>
      <w:pPr>
        <w:ind w:left="360" w:hanging="360"/>
      </w:pPr>
      <w:rPr>
        <w:rFonts w:ascii="Wingdings" w:hAnsi="Wingdings" w:hint="default"/>
      </w:rPr>
    </w:lvl>
    <w:lvl w:ilvl="2" w:tplc="AEA47D30">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nsid w:val="312D35FF"/>
    <w:multiLevelType w:val="hybridMultilevel"/>
    <w:tmpl w:val="5D5E38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F3833"/>
    <w:multiLevelType w:val="hybridMultilevel"/>
    <w:tmpl w:val="C4B28014"/>
    <w:lvl w:ilvl="0" w:tplc="0409000F">
      <w:start w:val="1"/>
      <w:numFmt w:val="decimal"/>
      <w:lvlText w:val="%1."/>
      <w:lvlJc w:val="left"/>
      <w:pPr>
        <w:ind w:left="720" w:hanging="360"/>
      </w:pPr>
    </w:lvl>
    <w:lvl w:ilvl="1" w:tplc="1EB671A8">
      <w:start w:val="3"/>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2C4BFA"/>
    <w:multiLevelType w:val="hybridMultilevel"/>
    <w:tmpl w:val="F71CAE6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A130D2"/>
    <w:multiLevelType w:val="hybridMultilevel"/>
    <w:tmpl w:val="4B043F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285F77"/>
    <w:multiLevelType w:val="hybridMultilevel"/>
    <w:tmpl w:val="F7869A1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560C69"/>
    <w:multiLevelType w:val="hybridMultilevel"/>
    <w:tmpl w:val="91FE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45396A"/>
    <w:multiLevelType w:val="hybridMultilevel"/>
    <w:tmpl w:val="1F1E0A5A"/>
    <w:lvl w:ilvl="0" w:tplc="FFFFFFFF">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7D03A7"/>
    <w:multiLevelType w:val="hybridMultilevel"/>
    <w:tmpl w:val="3552D246"/>
    <w:lvl w:ilvl="0" w:tplc="04090005">
      <w:start w:val="1"/>
      <w:numFmt w:val="bullet"/>
      <w:lvlText w:val=""/>
      <w:lvlJc w:val="left"/>
      <w:pPr>
        <w:ind w:left="720" w:hanging="360"/>
      </w:pPr>
      <w:rPr>
        <w:rFonts w:ascii="Wingdings" w:hAnsi="Wingdings" w:hint="default"/>
      </w:rPr>
    </w:lvl>
    <w:lvl w:ilvl="1" w:tplc="FFFFFFFF">
      <w:start w:val="3"/>
      <w:numFmt w:val="bullet"/>
      <w:lvlText w:val="-"/>
      <w:lvlJc w:val="left"/>
      <w:pPr>
        <w:ind w:left="1440" w:hanging="360"/>
      </w:pPr>
      <w:rPr>
        <w:rFonts w:ascii="Sakkal Majalla" w:eastAsiaTheme="minorHAnsi" w:hAnsi="Sakkal Majalla" w:cs="Sakkal Majalla"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4B2B030A"/>
    <w:multiLevelType w:val="hybridMultilevel"/>
    <w:tmpl w:val="9DFA223A"/>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9468FD"/>
    <w:multiLevelType w:val="hybridMultilevel"/>
    <w:tmpl w:val="F82C43C0"/>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nsid w:val="5B8266E0"/>
    <w:multiLevelType w:val="hybridMultilevel"/>
    <w:tmpl w:val="E9620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4737BA"/>
    <w:multiLevelType w:val="hybridMultilevel"/>
    <w:tmpl w:val="4BF8F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260783"/>
    <w:multiLevelType w:val="hybridMultilevel"/>
    <w:tmpl w:val="DADAA0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DF16876"/>
    <w:multiLevelType w:val="hybridMultilevel"/>
    <w:tmpl w:val="37CC1478"/>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12"/>
  </w:num>
  <w:num w:numId="5">
    <w:abstractNumId w:val="24"/>
  </w:num>
  <w:num w:numId="6">
    <w:abstractNumId w:val="3"/>
  </w:num>
  <w:num w:numId="7">
    <w:abstractNumId w:val="15"/>
  </w:num>
  <w:num w:numId="8">
    <w:abstractNumId w:val="19"/>
  </w:num>
  <w:num w:numId="9">
    <w:abstractNumId w:val="23"/>
  </w:num>
  <w:num w:numId="10">
    <w:abstractNumId w:val="21"/>
  </w:num>
  <w:num w:numId="11">
    <w:abstractNumId w:val="22"/>
  </w:num>
  <w:num w:numId="12">
    <w:abstractNumId w:val="0"/>
  </w:num>
  <w:num w:numId="13">
    <w:abstractNumId w:val="18"/>
  </w:num>
  <w:num w:numId="14">
    <w:abstractNumId w:val="5"/>
  </w:num>
  <w:num w:numId="15">
    <w:abstractNumId w:val="13"/>
  </w:num>
  <w:num w:numId="16">
    <w:abstractNumId w:val="16"/>
  </w:num>
  <w:num w:numId="17">
    <w:abstractNumId w:val="7"/>
  </w:num>
  <w:num w:numId="18">
    <w:abstractNumId w:val="10"/>
  </w:num>
  <w:num w:numId="19">
    <w:abstractNumId w:val="9"/>
  </w:num>
  <w:num w:numId="20">
    <w:abstractNumId w:val="11"/>
  </w:num>
  <w:num w:numId="21">
    <w:abstractNumId w:val="4"/>
  </w:num>
  <w:num w:numId="22">
    <w:abstractNumId w:val="14"/>
  </w:num>
  <w:num w:numId="23">
    <w:abstractNumId w:val="17"/>
  </w:num>
  <w:num w:numId="24">
    <w:abstractNumId w:val="8"/>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27CE8"/>
    <w:rsid w:val="000306E9"/>
    <w:rsid w:val="000326C5"/>
    <w:rsid w:val="0005324F"/>
    <w:rsid w:val="000622C2"/>
    <w:rsid w:val="000915BD"/>
    <w:rsid w:val="00096B54"/>
    <w:rsid w:val="000A466E"/>
    <w:rsid w:val="000A73F8"/>
    <w:rsid w:val="000C1842"/>
    <w:rsid w:val="000C3DB8"/>
    <w:rsid w:val="000D4821"/>
    <w:rsid w:val="000E6850"/>
    <w:rsid w:val="000F44B4"/>
    <w:rsid w:val="000F6674"/>
    <w:rsid w:val="00126DD5"/>
    <w:rsid w:val="00126E5E"/>
    <w:rsid w:val="00134F56"/>
    <w:rsid w:val="00155E63"/>
    <w:rsid w:val="001902DB"/>
    <w:rsid w:val="001A63B7"/>
    <w:rsid w:val="001C1A1F"/>
    <w:rsid w:val="001C2162"/>
    <w:rsid w:val="001C6B5E"/>
    <w:rsid w:val="001F6D3C"/>
    <w:rsid w:val="00204316"/>
    <w:rsid w:val="00214F24"/>
    <w:rsid w:val="00234CA9"/>
    <w:rsid w:val="00244A51"/>
    <w:rsid w:val="00246DF0"/>
    <w:rsid w:val="00254037"/>
    <w:rsid w:val="00261C76"/>
    <w:rsid w:val="00284135"/>
    <w:rsid w:val="00295FE6"/>
    <w:rsid w:val="002960D0"/>
    <w:rsid w:val="002A2229"/>
    <w:rsid w:val="002A5EBD"/>
    <w:rsid w:val="002E44E5"/>
    <w:rsid w:val="003265BB"/>
    <w:rsid w:val="00331AE3"/>
    <w:rsid w:val="00332101"/>
    <w:rsid w:val="00332C20"/>
    <w:rsid w:val="00345268"/>
    <w:rsid w:val="00354950"/>
    <w:rsid w:val="00357421"/>
    <w:rsid w:val="0037020B"/>
    <w:rsid w:val="0038001B"/>
    <w:rsid w:val="00392331"/>
    <w:rsid w:val="003A1B06"/>
    <w:rsid w:val="003A4162"/>
    <w:rsid w:val="003A4649"/>
    <w:rsid w:val="003A618C"/>
    <w:rsid w:val="003A6A2F"/>
    <w:rsid w:val="003B49C7"/>
    <w:rsid w:val="003E0373"/>
    <w:rsid w:val="00433387"/>
    <w:rsid w:val="00440BD0"/>
    <w:rsid w:val="00444F78"/>
    <w:rsid w:val="00493C6C"/>
    <w:rsid w:val="004962B1"/>
    <w:rsid w:val="004B04EF"/>
    <w:rsid w:val="004D41A1"/>
    <w:rsid w:val="004E7C20"/>
    <w:rsid w:val="00514B89"/>
    <w:rsid w:val="00542631"/>
    <w:rsid w:val="00543E6D"/>
    <w:rsid w:val="00583AB8"/>
    <w:rsid w:val="00590B27"/>
    <w:rsid w:val="005B739B"/>
    <w:rsid w:val="005C278C"/>
    <w:rsid w:val="005D185F"/>
    <w:rsid w:val="005D2CE9"/>
    <w:rsid w:val="006038E7"/>
    <w:rsid w:val="006047A8"/>
    <w:rsid w:val="00610535"/>
    <w:rsid w:val="006164E7"/>
    <w:rsid w:val="0062761F"/>
    <w:rsid w:val="006403A5"/>
    <w:rsid w:val="00640442"/>
    <w:rsid w:val="006544D5"/>
    <w:rsid w:val="00666544"/>
    <w:rsid w:val="00667BDD"/>
    <w:rsid w:val="00674055"/>
    <w:rsid w:val="0067532B"/>
    <w:rsid w:val="00677041"/>
    <w:rsid w:val="006948DE"/>
    <w:rsid w:val="006A5AB2"/>
    <w:rsid w:val="006A7421"/>
    <w:rsid w:val="006B0FE7"/>
    <w:rsid w:val="006B31FC"/>
    <w:rsid w:val="006C358C"/>
    <w:rsid w:val="006C4F0B"/>
    <w:rsid w:val="006D3052"/>
    <w:rsid w:val="006F3C83"/>
    <w:rsid w:val="00727CD9"/>
    <w:rsid w:val="00732ABC"/>
    <w:rsid w:val="00734F91"/>
    <w:rsid w:val="007445DA"/>
    <w:rsid w:val="007506BA"/>
    <w:rsid w:val="00780121"/>
    <w:rsid w:val="00781CAD"/>
    <w:rsid w:val="00784BBA"/>
    <w:rsid w:val="00786D2C"/>
    <w:rsid w:val="00793817"/>
    <w:rsid w:val="007B0E54"/>
    <w:rsid w:val="007C54CA"/>
    <w:rsid w:val="007C68D3"/>
    <w:rsid w:val="007E3A20"/>
    <w:rsid w:val="007F4E0D"/>
    <w:rsid w:val="007F7393"/>
    <w:rsid w:val="00824174"/>
    <w:rsid w:val="008414F0"/>
    <w:rsid w:val="0084286B"/>
    <w:rsid w:val="00874499"/>
    <w:rsid w:val="00875764"/>
    <w:rsid w:val="00877AAC"/>
    <w:rsid w:val="008906A9"/>
    <w:rsid w:val="00896D25"/>
    <w:rsid w:val="008C28D1"/>
    <w:rsid w:val="008C52AF"/>
    <w:rsid w:val="008F1EAE"/>
    <w:rsid w:val="009125CE"/>
    <w:rsid w:val="00935335"/>
    <w:rsid w:val="00946B68"/>
    <w:rsid w:val="009706D2"/>
    <w:rsid w:val="00994283"/>
    <w:rsid w:val="009B6888"/>
    <w:rsid w:val="009B7C71"/>
    <w:rsid w:val="009C0161"/>
    <w:rsid w:val="009D108D"/>
    <w:rsid w:val="009E1436"/>
    <w:rsid w:val="009E5668"/>
    <w:rsid w:val="00A00F1C"/>
    <w:rsid w:val="00A07169"/>
    <w:rsid w:val="00A11AFA"/>
    <w:rsid w:val="00A17398"/>
    <w:rsid w:val="00A30CFE"/>
    <w:rsid w:val="00A353F1"/>
    <w:rsid w:val="00A44E3F"/>
    <w:rsid w:val="00A74F76"/>
    <w:rsid w:val="00A769C0"/>
    <w:rsid w:val="00A808C8"/>
    <w:rsid w:val="00A956F0"/>
    <w:rsid w:val="00A961BE"/>
    <w:rsid w:val="00AA79E9"/>
    <w:rsid w:val="00AB0A70"/>
    <w:rsid w:val="00AC57E0"/>
    <w:rsid w:val="00AD6557"/>
    <w:rsid w:val="00AF1937"/>
    <w:rsid w:val="00B07997"/>
    <w:rsid w:val="00B31520"/>
    <w:rsid w:val="00B41839"/>
    <w:rsid w:val="00B63B0F"/>
    <w:rsid w:val="00B7678A"/>
    <w:rsid w:val="00B94BA2"/>
    <w:rsid w:val="00B96CDB"/>
    <w:rsid w:val="00BA4C9A"/>
    <w:rsid w:val="00BD10A7"/>
    <w:rsid w:val="00BD3842"/>
    <w:rsid w:val="00BD4662"/>
    <w:rsid w:val="00BD492E"/>
    <w:rsid w:val="00BE548D"/>
    <w:rsid w:val="00C4547B"/>
    <w:rsid w:val="00C47E92"/>
    <w:rsid w:val="00C514C3"/>
    <w:rsid w:val="00C61BFD"/>
    <w:rsid w:val="00C71E18"/>
    <w:rsid w:val="00C83577"/>
    <w:rsid w:val="00C87ABF"/>
    <w:rsid w:val="00CA3243"/>
    <w:rsid w:val="00CC4FCE"/>
    <w:rsid w:val="00CD343E"/>
    <w:rsid w:val="00D13B2C"/>
    <w:rsid w:val="00D22171"/>
    <w:rsid w:val="00D450E4"/>
    <w:rsid w:val="00D53013"/>
    <w:rsid w:val="00D54965"/>
    <w:rsid w:val="00D61B60"/>
    <w:rsid w:val="00D632E7"/>
    <w:rsid w:val="00D906A3"/>
    <w:rsid w:val="00D976BA"/>
    <w:rsid w:val="00D97F6A"/>
    <w:rsid w:val="00DA30A3"/>
    <w:rsid w:val="00DB43C3"/>
    <w:rsid w:val="00DC7A19"/>
    <w:rsid w:val="00DE4FB3"/>
    <w:rsid w:val="00DF20CE"/>
    <w:rsid w:val="00E20A4A"/>
    <w:rsid w:val="00E22A80"/>
    <w:rsid w:val="00E31656"/>
    <w:rsid w:val="00E417C5"/>
    <w:rsid w:val="00E42385"/>
    <w:rsid w:val="00E46FF6"/>
    <w:rsid w:val="00E514CF"/>
    <w:rsid w:val="00E5555B"/>
    <w:rsid w:val="00E61808"/>
    <w:rsid w:val="00E71C79"/>
    <w:rsid w:val="00E82C9A"/>
    <w:rsid w:val="00EA6B5D"/>
    <w:rsid w:val="00EA79D0"/>
    <w:rsid w:val="00EB7971"/>
    <w:rsid w:val="00EC4643"/>
    <w:rsid w:val="00EF0104"/>
    <w:rsid w:val="00EF365A"/>
    <w:rsid w:val="00F16C62"/>
    <w:rsid w:val="00F213EF"/>
    <w:rsid w:val="00F24D15"/>
    <w:rsid w:val="00F364E9"/>
    <w:rsid w:val="00F44B93"/>
    <w:rsid w:val="00F45E34"/>
    <w:rsid w:val="00F546CE"/>
    <w:rsid w:val="00F62C2A"/>
    <w:rsid w:val="00F65376"/>
    <w:rsid w:val="00F73EC1"/>
    <w:rsid w:val="00F96050"/>
    <w:rsid w:val="00FB6E8D"/>
    <w:rsid w:val="00FC72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3">
    <w:name w:val="heading 3"/>
    <w:basedOn w:val="a"/>
    <w:link w:val="3Char"/>
    <w:uiPriority w:val="9"/>
    <w:qFormat/>
    <w:rsid w:val="00E42385"/>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B31520"/>
    <w:rPr>
      <w:color w:val="0000FF"/>
      <w:u w:val="single"/>
    </w:rPr>
  </w:style>
  <w:style w:type="character" w:customStyle="1" w:styleId="apple-converted-space">
    <w:name w:val="apple-converted-space"/>
    <w:basedOn w:val="a0"/>
    <w:rsid w:val="00B31520"/>
  </w:style>
  <w:style w:type="paragraph" w:styleId="a5">
    <w:name w:val="List Paragraph"/>
    <w:basedOn w:val="a"/>
    <w:uiPriority w:val="34"/>
    <w:qFormat/>
    <w:rsid w:val="008C52AF"/>
    <w:pPr>
      <w:ind w:left="720"/>
      <w:contextualSpacing/>
    </w:pPr>
  </w:style>
  <w:style w:type="character" w:customStyle="1" w:styleId="UnresolvedMention">
    <w:name w:val="Unresolved Mention"/>
    <w:basedOn w:val="a0"/>
    <w:uiPriority w:val="99"/>
    <w:semiHidden/>
    <w:unhideWhenUsed/>
    <w:rsid w:val="008906A9"/>
    <w:rPr>
      <w:color w:val="605E5C"/>
      <w:shd w:val="clear" w:color="auto" w:fill="E1DFDD"/>
    </w:rPr>
  </w:style>
  <w:style w:type="character" w:customStyle="1" w:styleId="3Char">
    <w:name w:val="عنوان 3 Char"/>
    <w:basedOn w:val="a0"/>
    <w:link w:val="3"/>
    <w:uiPriority w:val="9"/>
    <w:rsid w:val="00E42385"/>
    <w:rPr>
      <w:rFonts w:ascii="Times New Roman" w:eastAsiaTheme="minorEastAsia" w:hAnsi="Times New Roman" w:cs="Times New Roman"/>
      <w:b/>
      <w:bCs/>
      <w:kern w:val="0"/>
      <w:sz w:val="27"/>
      <w:szCs w:val="27"/>
      <w14:ligatures w14:val="none"/>
    </w:rPr>
  </w:style>
  <w:style w:type="paragraph" w:styleId="a6">
    <w:name w:val="Normal (Web)"/>
    <w:basedOn w:val="a"/>
    <w:uiPriority w:val="99"/>
    <w:semiHidden/>
    <w:unhideWhenUsed/>
    <w:rsid w:val="00E4238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E42385"/>
    <w:rPr>
      <w:b/>
      <w:bCs/>
    </w:rPr>
  </w:style>
  <w:style w:type="character" w:styleId="a8">
    <w:name w:val="Emphasis"/>
    <w:basedOn w:val="a0"/>
    <w:uiPriority w:val="20"/>
    <w:qFormat/>
    <w:rsid w:val="00E42385"/>
    <w:rPr>
      <w:i/>
      <w:iCs/>
    </w:rPr>
  </w:style>
  <w:style w:type="table" w:customStyle="1" w:styleId="TableNormal">
    <w:name w:val="Table Normal"/>
    <w:uiPriority w:val="2"/>
    <w:semiHidden/>
    <w:unhideWhenUsed/>
    <w:qFormat/>
    <w:rsid w:val="00DE4FB3"/>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4FB3"/>
    <w:pPr>
      <w:widowControl w:val="0"/>
      <w:autoSpaceDE w:val="0"/>
      <w:autoSpaceDN w:val="0"/>
      <w:bidi w:val="0"/>
      <w:spacing w:before="35" w:after="0" w:line="240" w:lineRule="auto"/>
      <w:ind w:right="96"/>
      <w:jc w:val="center"/>
    </w:pPr>
    <w:rPr>
      <w:rFonts w:ascii="Tahoma" w:eastAsia="Tahoma" w:hAnsi="Tahoma" w:cs="Tahoma"/>
      <w:kern w:val="0"/>
      <w14:ligatures w14:val="none"/>
    </w:rPr>
  </w:style>
  <w:style w:type="paragraph" w:styleId="a9">
    <w:name w:val="Balloon Text"/>
    <w:basedOn w:val="a"/>
    <w:link w:val="Char1"/>
    <w:uiPriority w:val="99"/>
    <w:semiHidden/>
    <w:unhideWhenUsed/>
    <w:rsid w:val="00DE4FB3"/>
    <w:pPr>
      <w:spacing w:after="0" w:line="240" w:lineRule="auto"/>
    </w:pPr>
    <w:rPr>
      <w:rFonts w:ascii="Tahoma" w:hAnsi="Tahoma" w:cs="Tahoma"/>
      <w:sz w:val="16"/>
      <w:szCs w:val="16"/>
    </w:rPr>
  </w:style>
  <w:style w:type="character" w:customStyle="1" w:styleId="Char1">
    <w:name w:val="نص في بالون Char"/>
    <w:basedOn w:val="a0"/>
    <w:link w:val="a9"/>
    <w:uiPriority w:val="99"/>
    <w:semiHidden/>
    <w:rsid w:val="00DE4F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3">
    <w:name w:val="heading 3"/>
    <w:basedOn w:val="a"/>
    <w:link w:val="3Char"/>
    <w:uiPriority w:val="9"/>
    <w:qFormat/>
    <w:rsid w:val="00E42385"/>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B31520"/>
    <w:rPr>
      <w:color w:val="0000FF"/>
      <w:u w:val="single"/>
    </w:rPr>
  </w:style>
  <w:style w:type="character" w:customStyle="1" w:styleId="apple-converted-space">
    <w:name w:val="apple-converted-space"/>
    <w:basedOn w:val="a0"/>
    <w:rsid w:val="00B31520"/>
  </w:style>
  <w:style w:type="paragraph" w:styleId="a5">
    <w:name w:val="List Paragraph"/>
    <w:basedOn w:val="a"/>
    <w:uiPriority w:val="34"/>
    <w:qFormat/>
    <w:rsid w:val="008C52AF"/>
    <w:pPr>
      <w:ind w:left="720"/>
      <w:contextualSpacing/>
    </w:pPr>
  </w:style>
  <w:style w:type="character" w:customStyle="1" w:styleId="UnresolvedMention">
    <w:name w:val="Unresolved Mention"/>
    <w:basedOn w:val="a0"/>
    <w:uiPriority w:val="99"/>
    <w:semiHidden/>
    <w:unhideWhenUsed/>
    <w:rsid w:val="008906A9"/>
    <w:rPr>
      <w:color w:val="605E5C"/>
      <w:shd w:val="clear" w:color="auto" w:fill="E1DFDD"/>
    </w:rPr>
  </w:style>
  <w:style w:type="character" w:customStyle="1" w:styleId="3Char">
    <w:name w:val="عنوان 3 Char"/>
    <w:basedOn w:val="a0"/>
    <w:link w:val="3"/>
    <w:uiPriority w:val="9"/>
    <w:rsid w:val="00E42385"/>
    <w:rPr>
      <w:rFonts w:ascii="Times New Roman" w:eastAsiaTheme="minorEastAsia" w:hAnsi="Times New Roman" w:cs="Times New Roman"/>
      <w:b/>
      <w:bCs/>
      <w:kern w:val="0"/>
      <w:sz w:val="27"/>
      <w:szCs w:val="27"/>
      <w14:ligatures w14:val="none"/>
    </w:rPr>
  </w:style>
  <w:style w:type="paragraph" w:styleId="a6">
    <w:name w:val="Normal (Web)"/>
    <w:basedOn w:val="a"/>
    <w:uiPriority w:val="99"/>
    <w:semiHidden/>
    <w:unhideWhenUsed/>
    <w:rsid w:val="00E4238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E42385"/>
    <w:rPr>
      <w:b/>
      <w:bCs/>
    </w:rPr>
  </w:style>
  <w:style w:type="character" w:styleId="a8">
    <w:name w:val="Emphasis"/>
    <w:basedOn w:val="a0"/>
    <w:uiPriority w:val="20"/>
    <w:qFormat/>
    <w:rsid w:val="00E42385"/>
    <w:rPr>
      <w:i/>
      <w:iCs/>
    </w:rPr>
  </w:style>
  <w:style w:type="table" w:customStyle="1" w:styleId="TableNormal">
    <w:name w:val="Table Normal"/>
    <w:uiPriority w:val="2"/>
    <w:semiHidden/>
    <w:unhideWhenUsed/>
    <w:qFormat/>
    <w:rsid w:val="00DE4FB3"/>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4FB3"/>
    <w:pPr>
      <w:widowControl w:val="0"/>
      <w:autoSpaceDE w:val="0"/>
      <w:autoSpaceDN w:val="0"/>
      <w:bidi w:val="0"/>
      <w:spacing w:before="35" w:after="0" w:line="240" w:lineRule="auto"/>
      <w:ind w:right="96"/>
      <w:jc w:val="center"/>
    </w:pPr>
    <w:rPr>
      <w:rFonts w:ascii="Tahoma" w:eastAsia="Tahoma" w:hAnsi="Tahoma" w:cs="Tahoma"/>
      <w:kern w:val="0"/>
      <w14:ligatures w14:val="none"/>
    </w:rPr>
  </w:style>
  <w:style w:type="paragraph" w:styleId="a9">
    <w:name w:val="Balloon Text"/>
    <w:basedOn w:val="a"/>
    <w:link w:val="Char1"/>
    <w:uiPriority w:val="99"/>
    <w:semiHidden/>
    <w:unhideWhenUsed/>
    <w:rsid w:val="00DE4FB3"/>
    <w:pPr>
      <w:spacing w:after="0" w:line="240" w:lineRule="auto"/>
    </w:pPr>
    <w:rPr>
      <w:rFonts w:ascii="Tahoma" w:hAnsi="Tahoma" w:cs="Tahoma"/>
      <w:sz w:val="16"/>
      <w:szCs w:val="16"/>
    </w:rPr>
  </w:style>
  <w:style w:type="character" w:customStyle="1" w:styleId="Char1">
    <w:name w:val="نص في بالون Char"/>
    <w:basedOn w:val="a0"/>
    <w:link w:val="a9"/>
    <w:uiPriority w:val="99"/>
    <w:semiHidden/>
    <w:rsid w:val="00DE4F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884082">
      <w:bodyDiv w:val="1"/>
      <w:marLeft w:val="0"/>
      <w:marRight w:val="0"/>
      <w:marTop w:val="0"/>
      <w:marBottom w:val="0"/>
      <w:divBdr>
        <w:top w:val="none" w:sz="0" w:space="0" w:color="auto"/>
        <w:left w:val="none" w:sz="0" w:space="0" w:color="auto"/>
        <w:bottom w:val="none" w:sz="0" w:space="0" w:color="auto"/>
        <w:right w:val="none" w:sz="0" w:space="0" w:color="auto"/>
      </w:divBdr>
      <w:divsChild>
        <w:div w:id="929388803">
          <w:marLeft w:val="0"/>
          <w:marRight w:val="0"/>
          <w:marTop w:val="0"/>
          <w:marBottom w:val="0"/>
          <w:divBdr>
            <w:top w:val="none" w:sz="0" w:space="0" w:color="auto"/>
            <w:left w:val="none" w:sz="0" w:space="0" w:color="auto"/>
            <w:bottom w:val="none" w:sz="0" w:space="0" w:color="auto"/>
            <w:right w:val="none" w:sz="0" w:space="0" w:color="auto"/>
          </w:divBdr>
          <w:divsChild>
            <w:div w:id="330304721">
              <w:marLeft w:val="0"/>
              <w:marRight w:val="0"/>
              <w:marTop w:val="0"/>
              <w:marBottom w:val="0"/>
              <w:divBdr>
                <w:top w:val="none" w:sz="0" w:space="0" w:color="auto"/>
                <w:left w:val="none" w:sz="0" w:space="0" w:color="auto"/>
                <w:bottom w:val="none" w:sz="0" w:space="0" w:color="auto"/>
                <w:right w:val="none" w:sz="0" w:space="0" w:color="auto"/>
              </w:divBdr>
              <w:divsChild>
                <w:div w:id="1738088384">
                  <w:marLeft w:val="0"/>
                  <w:marRight w:val="0"/>
                  <w:marTop w:val="0"/>
                  <w:marBottom w:val="0"/>
                  <w:divBdr>
                    <w:top w:val="none" w:sz="0" w:space="0" w:color="auto"/>
                    <w:left w:val="none" w:sz="0" w:space="0" w:color="auto"/>
                    <w:bottom w:val="none" w:sz="0" w:space="0" w:color="auto"/>
                    <w:right w:val="none" w:sz="0" w:space="0" w:color="auto"/>
                  </w:divBdr>
                  <w:divsChild>
                    <w:div w:id="50875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01815">
          <w:marLeft w:val="0"/>
          <w:marRight w:val="0"/>
          <w:marTop w:val="0"/>
          <w:marBottom w:val="0"/>
          <w:divBdr>
            <w:top w:val="none" w:sz="0" w:space="0" w:color="auto"/>
            <w:left w:val="none" w:sz="0" w:space="0" w:color="auto"/>
            <w:bottom w:val="none" w:sz="0" w:space="0" w:color="auto"/>
            <w:right w:val="none" w:sz="0" w:space="0" w:color="auto"/>
          </w:divBdr>
          <w:divsChild>
            <w:div w:id="39284492">
              <w:marLeft w:val="0"/>
              <w:marRight w:val="0"/>
              <w:marTop w:val="0"/>
              <w:marBottom w:val="0"/>
              <w:divBdr>
                <w:top w:val="none" w:sz="0" w:space="0" w:color="auto"/>
                <w:left w:val="none" w:sz="0" w:space="0" w:color="auto"/>
                <w:bottom w:val="none" w:sz="0" w:space="0" w:color="auto"/>
                <w:right w:val="none" w:sz="0" w:space="0" w:color="auto"/>
              </w:divBdr>
              <w:divsChild>
                <w:div w:id="1483430031">
                  <w:marLeft w:val="0"/>
                  <w:marRight w:val="0"/>
                  <w:marTop w:val="0"/>
                  <w:marBottom w:val="0"/>
                  <w:divBdr>
                    <w:top w:val="none" w:sz="0" w:space="0" w:color="auto"/>
                    <w:left w:val="none" w:sz="0" w:space="0" w:color="auto"/>
                    <w:bottom w:val="none" w:sz="0" w:space="0" w:color="auto"/>
                    <w:right w:val="none" w:sz="0" w:space="0" w:color="auto"/>
                  </w:divBdr>
                  <w:divsChild>
                    <w:div w:id="149653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926657">
      <w:bodyDiv w:val="1"/>
      <w:marLeft w:val="0"/>
      <w:marRight w:val="0"/>
      <w:marTop w:val="0"/>
      <w:marBottom w:val="0"/>
      <w:divBdr>
        <w:top w:val="none" w:sz="0" w:space="0" w:color="auto"/>
        <w:left w:val="none" w:sz="0" w:space="0" w:color="auto"/>
        <w:bottom w:val="none" w:sz="0" w:space="0" w:color="auto"/>
        <w:right w:val="none" w:sz="0" w:space="0" w:color="auto"/>
      </w:divBdr>
      <w:divsChild>
        <w:div w:id="858003796">
          <w:marLeft w:val="0"/>
          <w:marRight w:val="0"/>
          <w:marTop w:val="0"/>
          <w:marBottom w:val="0"/>
          <w:divBdr>
            <w:top w:val="none" w:sz="0" w:space="0" w:color="auto"/>
            <w:left w:val="none" w:sz="0" w:space="0" w:color="auto"/>
            <w:bottom w:val="none" w:sz="0" w:space="0" w:color="auto"/>
            <w:right w:val="none" w:sz="0" w:space="0" w:color="auto"/>
          </w:divBdr>
          <w:divsChild>
            <w:div w:id="5517770">
              <w:marLeft w:val="0"/>
              <w:marRight w:val="0"/>
              <w:marTop w:val="0"/>
              <w:marBottom w:val="0"/>
              <w:divBdr>
                <w:top w:val="none" w:sz="0" w:space="0" w:color="auto"/>
                <w:left w:val="none" w:sz="0" w:space="0" w:color="auto"/>
                <w:bottom w:val="none" w:sz="0" w:space="0" w:color="auto"/>
                <w:right w:val="none" w:sz="0" w:space="0" w:color="auto"/>
              </w:divBdr>
              <w:divsChild>
                <w:div w:id="705760117">
                  <w:marLeft w:val="0"/>
                  <w:marRight w:val="0"/>
                  <w:marTop w:val="0"/>
                  <w:marBottom w:val="0"/>
                  <w:divBdr>
                    <w:top w:val="none" w:sz="0" w:space="0" w:color="auto"/>
                    <w:left w:val="none" w:sz="0" w:space="0" w:color="auto"/>
                    <w:bottom w:val="none" w:sz="0" w:space="0" w:color="auto"/>
                    <w:right w:val="none" w:sz="0" w:space="0" w:color="auto"/>
                  </w:divBdr>
                  <w:divsChild>
                    <w:div w:id="157890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929125">
      <w:bodyDiv w:val="1"/>
      <w:marLeft w:val="0"/>
      <w:marRight w:val="0"/>
      <w:marTop w:val="0"/>
      <w:marBottom w:val="0"/>
      <w:divBdr>
        <w:top w:val="none" w:sz="0" w:space="0" w:color="auto"/>
        <w:left w:val="none" w:sz="0" w:space="0" w:color="auto"/>
        <w:bottom w:val="none" w:sz="0" w:space="0" w:color="auto"/>
        <w:right w:val="none" w:sz="0" w:space="0" w:color="auto"/>
      </w:divBdr>
    </w:div>
    <w:div w:id="1343357882">
      <w:bodyDiv w:val="1"/>
      <w:marLeft w:val="0"/>
      <w:marRight w:val="0"/>
      <w:marTop w:val="0"/>
      <w:marBottom w:val="0"/>
      <w:divBdr>
        <w:top w:val="none" w:sz="0" w:space="0" w:color="auto"/>
        <w:left w:val="none" w:sz="0" w:space="0" w:color="auto"/>
        <w:bottom w:val="none" w:sz="0" w:space="0" w:color="auto"/>
        <w:right w:val="none" w:sz="0" w:space="0" w:color="auto"/>
      </w:divBdr>
    </w:div>
    <w:div w:id="1541046156">
      <w:bodyDiv w:val="1"/>
      <w:marLeft w:val="0"/>
      <w:marRight w:val="0"/>
      <w:marTop w:val="0"/>
      <w:marBottom w:val="0"/>
      <w:divBdr>
        <w:top w:val="none" w:sz="0" w:space="0" w:color="auto"/>
        <w:left w:val="none" w:sz="0" w:space="0" w:color="auto"/>
        <w:bottom w:val="none" w:sz="0" w:space="0" w:color="auto"/>
        <w:right w:val="none" w:sz="0" w:space="0" w:color="auto"/>
      </w:divBdr>
      <w:divsChild>
        <w:div w:id="1252130938">
          <w:marLeft w:val="0"/>
          <w:marRight w:val="0"/>
          <w:marTop w:val="0"/>
          <w:marBottom w:val="0"/>
          <w:divBdr>
            <w:top w:val="none" w:sz="0" w:space="0" w:color="auto"/>
            <w:left w:val="none" w:sz="0" w:space="0" w:color="auto"/>
            <w:bottom w:val="none" w:sz="0" w:space="0" w:color="auto"/>
            <w:right w:val="none" w:sz="0" w:space="0" w:color="auto"/>
          </w:divBdr>
        </w:div>
        <w:div w:id="1231228635">
          <w:marLeft w:val="0"/>
          <w:marRight w:val="0"/>
          <w:marTop w:val="0"/>
          <w:marBottom w:val="0"/>
          <w:divBdr>
            <w:top w:val="none" w:sz="0" w:space="0" w:color="auto"/>
            <w:left w:val="none" w:sz="0" w:space="0" w:color="auto"/>
            <w:bottom w:val="none" w:sz="0" w:space="0" w:color="auto"/>
            <w:right w:val="none" w:sz="0" w:space="0" w:color="auto"/>
          </w:divBdr>
        </w:div>
        <w:div w:id="2072917974">
          <w:marLeft w:val="0"/>
          <w:marRight w:val="0"/>
          <w:marTop w:val="0"/>
          <w:marBottom w:val="0"/>
          <w:divBdr>
            <w:top w:val="none" w:sz="0" w:space="0" w:color="auto"/>
            <w:left w:val="none" w:sz="0" w:space="0" w:color="auto"/>
            <w:bottom w:val="none" w:sz="0" w:space="0" w:color="auto"/>
            <w:right w:val="none" w:sz="0" w:space="0" w:color="auto"/>
          </w:divBdr>
        </w:div>
        <w:div w:id="453209506">
          <w:marLeft w:val="0"/>
          <w:marRight w:val="0"/>
          <w:marTop w:val="0"/>
          <w:marBottom w:val="0"/>
          <w:divBdr>
            <w:top w:val="none" w:sz="0" w:space="0" w:color="auto"/>
            <w:left w:val="none" w:sz="0" w:space="0" w:color="auto"/>
            <w:bottom w:val="none" w:sz="0" w:space="0" w:color="auto"/>
            <w:right w:val="none" w:sz="0" w:space="0" w:color="auto"/>
          </w:divBdr>
        </w:div>
        <w:div w:id="286158372">
          <w:marLeft w:val="0"/>
          <w:marRight w:val="0"/>
          <w:marTop w:val="0"/>
          <w:marBottom w:val="0"/>
          <w:divBdr>
            <w:top w:val="none" w:sz="0" w:space="0" w:color="auto"/>
            <w:left w:val="none" w:sz="0" w:space="0" w:color="auto"/>
            <w:bottom w:val="none" w:sz="0" w:space="0" w:color="auto"/>
            <w:right w:val="none" w:sz="0" w:space="0" w:color="auto"/>
          </w:divBdr>
        </w:div>
        <w:div w:id="192302688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ho.in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u.a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i.org/10.1080/10400419.2012.650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2816/JFEB.2020.146889" TargetMode="External"/><Relationship Id="rId4" Type="http://schemas.openxmlformats.org/officeDocument/2006/relationships/settings" Target="settings.xml"/><Relationship Id="rId9" Type="http://schemas.openxmlformats.org/officeDocument/2006/relationships/hyperlink" Target="https://eventsgate.org/ijhs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2067</Words>
  <Characters>11787</Characters>
  <Application>Microsoft Office Word</Application>
  <DocSecurity>0</DocSecurity>
  <Lines>98</Lines>
  <Paragraphs>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Ahmed Hegazy</cp:lastModifiedBy>
  <cp:revision>2</cp:revision>
  <dcterms:created xsi:type="dcterms:W3CDTF">2024-12-03T05:09:00Z</dcterms:created>
  <dcterms:modified xsi:type="dcterms:W3CDTF">2024-12-03T05:09:00Z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