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2B0996" w:rsidRDefault="009125CE" w:rsidP="00F878F8">
      <w:pPr>
        <w:rPr>
          <w:rFonts w:ascii="Simplified Arabic" w:hAnsi="Simplified Arabic" w:cs="Simplified Arabic"/>
          <w:b/>
          <w:bCs/>
          <w:sz w:val="32"/>
          <w:szCs w:val="32"/>
          <w:lang w:bidi="ar-EG"/>
        </w:rPr>
      </w:pPr>
      <w:r w:rsidRPr="002B0996">
        <w:rPr>
          <w:rFonts w:ascii="Simplified Arabic" w:hAnsi="Simplified Arabic" w:cs="Simplified Arabic" w:hint="cs"/>
          <w:b/>
          <w:bCs/>
          <w:sz w:val="32"/>
          <w:szCs w:val="32"/>
          <w:rtl/>
          <w:lang w:bidi="ar-EG"/>
        </w:rPr>
        <w:t xml:space="preserve">جامعة </w:t>
      </w:r>
      <w:proofErr w:type="spellStart"/>
      <w:r w:rsidRPr="002B0996">
        <w:rPr>
          <w:rFonts w:ascii="Simplified Arabic" w:hAnsi="Simplified Arabic" w:cs="Simplified Arabic" w:hint="cs"/>
          <w:b/>
          <w:bCs/>
          <w:sz w:val="32"/>
          <w:szCs w:val="32"/>
          <w:rtl/>
          <w:lang w:bidi="ar-EG"/>
        </w:rPr>
        <w:t>ميدأوشن</w:t>
      </w:r>
      <w:proofErr w:type="spellEnd"/>
      <w:r w:rsidRPr="002B0996">
        <w:rPr>
          <w:rFonts w:ascii="Simplified Arabic" w:hAnsi="Simplified Arabic" w:cs="Simplified Arabic" w:hint="cs"/>
          <w:b/>
          <w:bCs/>
          <w:sz w:val="32"/>
          <w:szCs w:val="32"/>
          <w:rtl/>
          <w:lang w:bidi="ar-EG"/>
        </w:rPr>
        <w:t xml:space="preserve"> </w:t>
      </w:r>
    </w:p>
    <w:p w14:paraId="15DB0F8E" w14:textId="1E7A5220" w:rsidR="00162056" w:rsidRPr="002B0996" w:rsidRDefault="009125CE" w:rsidP="00162056">
      <w:pPr>
        <w:rPr>
          <w:rFonts w:ascii="Simplified Arabic" w:hAnsi="Simplified Arabic" w:cs="Simplified Arabic"/>
          <w:b/>
          <w:bCs/>
          <w:sz w:val="32"/>
          <w:szCs w:val="32"/>
          <w:rtl/>
          <w:lang w:bidi="ar-EG"/>
        </w:rPr>
      </w:pPr>
      <w:r w:rsidRPr="002B0996">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B0996">
        <w:rPr>
          <w:rFonts w:ascii="Simplified Arabic" w:hAnsi="Simplified Arabic" w:cs="Simplified Arabic" w:hint="cs"/>
          <w:b/>
          <w:bCs/>
          <w:sz w:val="32"/>
          <w:szCs w:val="32"/>
          <w:rtl/>
          <w:lang w:bidi="ar-EG"/>
        </w:rPr>
        <w:t xml:space="preserve">كلية </w:t>
      </w:r>
      <w:r w:rsidR="00162056" w:rsidRPr="002B0996">
        <w:rPr>
          <w:rFonts w:ascii="Simplified Arabic" w:hAnsi="Simplified Arabic" w:cs="Simplified Arabic" w:hint="cs"/>
          <w:b/>
          <w:bCs/>
          <w:sz w:val="32"/>
          <w:szCs w:val="32"/>
          <w:rtl/>
          <w:lang w:bidi="ar-EG"/>
        </w:rPr>
        <w:t xml:space="preserve">الإدارة </w:t>
      </w:r>
    </w:p>
    <w:p w14:paraId="3A7BF367" w14:textId="75CF7863" w:rsidR="009125CE" w:rsidRPr="002B0996" w:rsidRDefault="009125CE" w:rsidP="00162056">
      <w:pPr>
        <w:rPr>
          <w:rFonts w:ascii="Simplified Arabic" w:hAnsi="Simplified Arabic" w:cs="Simplified Arabic"/>
          <w:b/>
          <w:bCs/>
          <w:sz w:val="32"/>
          <w:szCs w:val="32"/>
          <w:rtl/>
          <w:lang w:bidi="ar-EG"/>
        </w:rPr>
      </w:pPr>
      <w:r w:rsidRPr="002B0996">
        <w:rPr>
          <w:rFonts w:ascii="Simplified Arabic" w:hAnsi="Simplified Arabic" w:cs="Simplified Arabic" w:hint="cs"/>
          <w:b/>
          <w:bCs/>
          <w:sz w:val="32"/>
          <w:szCs w:val="32"/>
          <w:rtl/>
          <w:lang w:bidi="ar-EG"/>
        </w:rPr>
        <w:t>قسم / تخصص.</w:t>
      </w:r>
      <w:r w:rsidR="007723BC" w:rsidRPr="002B0996">
        <w:rPr>
          <w:rFonts w:ascii="Simplified Arabic" w:hAnsi="Simplified Arabic" w:cs="Simplified Arabic" w:hint="cs"/>
          <w:b/>
          <w:bCs/>
          <w:sz w:val="32"/>
          <w:szCs w:val="32"/>
          <w:rtl/>
          <w:lang w:bidi="ar-EG"/>
        </w:rPr>
        <w:t xml:space="preserve"> </w:t>
      </w:r>
      <w:r w:rsidR="005A2EFA" w:rsidRPr="002B0996">
        <w:rPr>
          <w:rFonts w:ascii="Simplified Arabic" w:hAnsi="Simplified Arabic" w:cs="Simplified Arabic" w:hint="cs"/>
          <w:b/>
          <w:bCs/>
          <w:sz w:val="32"/>
          <w:szCs w:val="32"/>
          <w:rtl/>
          <w:lang w:bidi="ar-EG"/>
        </w:rPr>
        <w:t xml:space="preserve">ماجستير </w:t>
      </w:r>
      <w:r w:rsidR="00162056" w:rsidRPr="002B0996">
        <w:rPr>
          <w:rFonts w:ascii="Simplified Arabic" w:hAnsi="Simplified Arabic" w:cs="Simplified Arabic" w:hint="cs"/>
          <w:b/>
          <w:bCs/>
          <w:sz w:val="32"/>
          <w:szCs w:val="32"/>
          <w:rtl/>
          <w:lang w:bidi="ar-EG"/>
        </w:rPr>
        <w:t xml:space="preserve">إدارة </w:t>
      </w:r>
      <w:r w:rsidR="00B11B79">
        <w:rPr>
          <w:rFonts w:ascii="Simplified Arabic" w:hAnsi="Simplified Arabic" w:cs="Simplified Arabic" w:hint="cs"/>
          <w:b/>
          <w:bCs/>
          <w:sz w:val="32"/>
          <w:szCs w:val="32"/>
          <w:rtl/>
          <w:lang w:bidi="ar-EG"/>
        </w:rPr>
        <w:t xml:space="preserve">المخاطر </w:t>
      </w:r>
    </w:p>
    <w:p w14:paraId="5F6542BF" w14:textId="77777777" w:rsidR="009125CE" w:rsidRPr="002B0996" w:rsidRDefault="009125CE" w:rsidP="00F878F8">
      <w:pPr>
        <w:rPr>
          <w:rFonts w:ascii="Simplified Arabic" w:hAnsi="Simplified Arabic" w:cs="Simplified Arabic"/>
          <w:sz w:val="32"/>
          <w:szCs w:val="32"/>
          <w:rtl/>
          <w:lang w:bidi="ar-EG"/>
        </w:rPr>
      </w:pPr>
    </w:p>
    <w:p w14:paraId="13E24DD2" w14:textId="77777777" w:rsidR="0048205B" w:rsidRPr="002B0996" w:rsidRDefault="0048205B" w:rsidP="00F878F8">
      <w:pPr>
        <w:jc w:val="center"/>
        <w:rPr>
          <w:rFonts w:ascii="Simplified Arabic" w:hAnsi="Simplified Arabic" w:cs="Simplified Arabic"/>
          <w:b/>
          <w:bCs/>
          <w:sz w:val="32"/>
          <w:szCs w:val="32"/>
          <w:rtl/>
          <w:lang w:bidi="ar-EG"/>
        </w:rPr>
      </w:pPr>
    </w:p>
    <w:p w14:paraId="2C66F622" w14:textId="77777777" w:rsidR="0048205B" w:rsidRPr="002B0996" w:rsidRDefault="0048205B" w:rsidP="00F878F8">
      <w:pPr>
        <w:jc w:val="center"/>
        <w:rPr>
          <w:rFonts w:ascii="Simplified Arabic" w:hAnsi="Simplified Arabic" w:cs="Simplified Arabic"/>
          <w:b/>
          <w:bCs/>
          <w:sz w:val="32"/>
          <w:szCs w:val="32"/>
          <w:rtl/>
          <w:lang w:bidi="ar-EG"/>
        </w:rPr>
      </w:pPr>
    </w:p>
    <w:p w14:paraId="08401F45" w14:textId="6BD02D4E" w:rsidR="009125CE" w:rsidRPr="002B0996" w:rsidRDefault="00A74F76" w:rsidP="00F878F8">
      <w:pPr>
        <w:jc w:val="center"/>
        <w:rPr>
          <w:rFonts w:ascii="Simplified Arabic" w:hAnsi="Simplified Arabic" w:cs="Simplified Arabic"/>
          <w:b/>
          <w:bCs/>
          <w:sz w:val="32"/>
          <w:szCs w:val="32"/>
          <w:rtl/>
          <w:lang w:bidi="ar-EG"/>
        </w:rPr>
      </w:pPr>
      <w:r w:rsidRPr="002B0996">
        <w:rPr>
          <w:rFonts w:ascii="Simplified Arabic" w:hAnsi="Simplified Arabic" w:cs="Simplified Arabic" w:hint="cs"/>
          <w:b/>
          <w:bCs/>
          <w:sz w:val="32"/>
          <w:szCs w:val="32"/>
          <w:rtl/>
          <w:lang w:bidi="ar-EG"/>
        </w:rPr>
        <w:t>عنوان البحث</w:t>
      </w:r>
    </w:p>
    <w:p w14:paraId="519464F2" w14:textId="77777777" w:rsidR="005B0C35" w:rsidRPr="002B0996" w:rsidRDefault="005B0C35" w:rsidP="005B0C35">
      <w:pPr>
        <w:jc w:val="center"/>
        <w:rPr>
          <w:rFonts w:ascii="Simplified Arabic" w:hAnsi="Simplified Arabic" w:cs="Simplified Arabic"/>
          <w:sz w:val="32"/>
          <w:szCs w:val="32"/>
          <w:rtl/>
          <w:lang w:bidi="ar-EG"/>
        </w:rPr>
      </w:pPr>
      <w:r w:rsidRPr="002B0996">
        <w:rPr>
          <w:rFonts w:ascii="Simplified Arabic" w:hAnsi="Simplified Arabic" w:cs="Simplified Arabic" w:hint="cs"/>
          <w:sz w:val="32"/>
          <w:szCs w:val="32"/>
          <w:rtl/>
          <w:lang w:bidi="ar-EG"/>
        </w:rPr>
        <w:t>دور الثقافة المؤسسية في تعزيز الوعي بالمخاطر التشغيلية وأثره على أداء الموظفين</w:t>
      </w:r>
    </w:p>
    <w:p w14:paraId="55BDD106" w14:textId="7D42D451" w:rsidR="0048205B" w:rsidRPr="002B0996" w:rsidRDefault="005B0C35" w:rsidP="00E61986">
      <w:pPr>
        <w:jc w:val="center"/>
        <w:rPr>
          <w:rFonts w:ascii="Simplified Arabic" w:hAnsi="Simplified Arabic" w:cs="Simplified Arabic"/>
          <w:sz w:val="32"/>
          <w:szCs w:val="32"/>
          <w:rtl/>
        </w:rPr>
      </w:pPr>
      <w:r w:rsidRPr="002B0996">
        <w:rPr>
          <w:rFonts w:ascii="Simplified Arabic" w:hAnsi="Simplified Arabic" w:cs="Simplified Arabic" w:hint="cs"/>
          <w:sz w:val="32"/>
          <w:szCs w:val="32"/>
          <w:rtl/>
          <w:lang w:bidi="ar-EG"/>
        </w:rPr>
        <w:t xml:space="preserve">"دراسة تطبيقية على وزارة الموارد البشرية والتنمية </w:t>
      </w:r>
      <w:r w:rsidR="00DC63EB" w:rsidRPr="002B0996">
        <w:rPr>
          <w:rFonts w:ascii="Simplified Arabic" w:hAnsi="Simplified Arabic" w:cs="Simplified Arabic" w:hint="cs"/>
          <w:sz w:val="32"/>
          <w:szCs w:val="32"/>
          <w:rtl/>
          <w:lang w:bidi="ar-EG"/>
        </w:rPr>
        <w:t xml:space="preserve">الاجتماعية </w:t>
      </w:r>
      <w:r w:rsidR="00DC63EB">
        <w:rPr>
          <w:rFonts w:ascii="Simplified Arabic" w:hAnsi="Simplified Arabic" w:cs="Simplified Arabic" w:hint="cs"/>
          <w:sz w:val="32"/>
          <w:szCs w:val="32"/>
          <w:rtl/>
          <w:lang w:bidi="ar-EG"/>
        </w:rPr>
        <w:t>بالمملكة العربية السعودية</w:t>
      </w:r>
      <w:r w:rsidR="00DC63EB">
        <w:rPr>
          <w:rFonts w:ascii="Simplified Arabic" w:hAnsi="Simplified Arabic" w:cs="Simplified Arabic" w:hint="cs"/>
          <w:sz w:val="32"/>
          <w:szCs w:val="32"/>
          <w:rtl/>
        </w:rPr>
        <w:t>"</w:t>
      </w:r>
    </w:p>
    <w:p w14:paraId="6157C2A7" w14:textId="77777777" w:rsidR="0048205B" w:rsidRPr="002B0996" w:rsidRDefault="0048205B" w:rsidP="00E61986">
      <w:pPr>
        <w:jc w:val="center"/>
        <w:rPr>
          <w:rFonts w:ascii="Simplified Arabic" w:hAnsi="Simplified Arabic" w:cs="Simplified Arabic"/>
          <w:sz w:val="32"/>
          <w:szCs w:val="32"/>
          <w:rtl/>
          <w:lang w:bidi="ar-EG"/>
        </w:rPr>
      </w:pPr>
    </w:p>
    <w:p w14:paraId="12740327" w14:textId="77777777" w:rsidR="0048205B" w:rsidRPr="002B0996" w:rsidRDefault="0048205B" w:rsidP="00E61986">
      <w:pPr>
        <w:jc w:val="center"/>
        <w:rPr>
          <w:rFonts w:ascii="Simplified Arabic" w:hAnsi="Simplified Arabic" w:cs="Simplified Arabic"/>
          <w:sz w:val="32"/>
          <w:szCs w:val="32"/>
          <w:rtl/>
          <w:lang w:bidi="ar-EG"/>
        </w:rPr>
      </w:pPr>
    </w:p>
    <w:p w14:paraId="0D2460F1" w14:textId="4FE7FF49" w:rsidR="00B95AAE" w:rsidRDefault="000D7719" w:rsidP="00E61986">
      <w:pPr>
        <w:jc w:val="center"/>
        <w:rPr>
          <w:rFonts w:ascii="Simplified Arabic" w:hAnsi="Simplified Arabic" w:cs="Simplified Arabic"/>
          <w:b/>
          <w:bCs/>
          <w:sz w:val="32"/>
          <w:szCs w:val="32"/>
          <w:rtl/>
          <w:lang w:bidi="ar-EG"/>
        </w:rPr>
      </w:pPr>
      <w:r w:rsidRPr="002B0996">
        <w:rPr>
          <w:rFonts w:ascii="Simplified Arabic" w:hAnsi="Simplified Arabic" w:cs="Simplified Arabic" w:hint="cs"/>
          <w:sz w:val="32"/>
          <w:szCs w:val="32"/>
          <w:rtl/>
          <w:lang w:bidi="ar-EG"/>
        </w:rPr>
        <w:t xml:space="preserve">إعداد </w:t>
      </w:r>
      <w:r w:rsidR="005B0C35" w:rsidRPr="002B0996">
        <w:rPr>
          <w:rFonts w:ascii="Simplified Arabic" w:hAnsi="Simplified Arabic" w:cs="Simplified Arabic" w:hint="cs"/>
          <w:sz w:val="32"/>
          <w:szCs w:val="32"/>
          <w:rtl/>
          <w:lang w:bidi="ar-EG"/>
        </w:rPr>
        <w:t>الطالبة</w:t>
      </w:r>
      <w:r w:rsidR="00BD054D" w:rsidRPr="002B0996">
        <w:rPr>
          <w:rFonts w:ascii="Simplified Arabic" w:hAnsi="Simplified Arabic" w:cs="Simplified Arabic" w:hint="cs"/>
          <w:sz w:val="32"/>
          <w:szCs w:val="32"/>
          <w:rtl/>
          <w:lang w:bidi="ar-EG"/>
        </w:rPr>
        <w:t xml:space="preserve"> </w:t>
      </w:r>
      <w:r w:rsidRPr="002B0996">
        <w:rPr>
          <w:rFonts w:ascii="Simplified Arabic" w:hAnsi="Simplified Arabic" w:cs="Simplified Arabic" w:hint="cs"/>
          <w:sz w:val="32"/>
          <w:szCs w:val="32"/>
          <w:rtl/>
          <w:lang w:bidi="ar-EG"/>
        </w:rPr>
        <w:t xml:space="preserve">/ </w:t>
      </w:r>
      <w:r w:rsidR="007A19ED" w:rsidRPr="002B0996">
        <w:rPr>
          <w:rFonts w:ascii="Simplified Arabic" w:hAnsi="Simplified Arabic" w:cs="Simplified Arabic" w:hint="cs"/>
          <w:sz w:val="32"/>
          <w:szCs w:val="32"/>
          <w:rtl/>
          <w:lang w:bidi="ar-EG"/>
        </w:rPr>
        <w:t xml:space="preserve"> </w:t>
      </w:r>
      <w:r w:rsidR="00317A13" w:rsidRPr="002B0996">
        <w:rPr>
          <w:rFonts w:ascii="Simplified Arabic" w:hAnsi="Simplified Arabic" w:cs="Simplified Arabic" w:hint="cs"/>
          <w:sz w:val="32"/>
          <w:szCs w:val="32"/>
          <w:rtl/>
          <w:lang w:bidi="ar-EG"/>
        </w:rPr>
        <w:t xml:space="preserve"> </w:t>
      </w:r>
      <w:r w:rsidR="005E69A7" w:rsidRPr="005E69A7">
        <w:rPr>
          <w:rFonts w:ascii="Simplified Arabic" w:hAnsi="Simplified Arabic" w:cs="Simplified Arabic" w:hint="cs"/>
          <w:b/>
          <w:bCs/>
          <w:sz w:val="32"/>
          <w:szCs w:val="32"/>
          <w:rtl/>
          <w:lang w:bidi="ar-EG"/>
        </w:rPr>
        <w:t>نوف</w:t>
      </w:r>
      <w:r w:rsidR="005E69A7" w:rsidRPr="005E69A7">
        <w:rPr>
          <w:rFonts w:ascii="Simplified Arabic" w:hAnsi="Simplified Arabic" w:cs="Simplified Arabic"/>
          <w:b/>
          <w:bCs/>
          <w:sz w:val="32"/>
          <w:szCs w:val="32"/>
          <w:rtl/>
          <w:lang w:bidi="ar-EG"/>
        </w:rPr>
        <w:t xml:space="preserve"> </w:t>
      </w:r>
      <w:r w:rsidR="005E69A7" w:rsidRPr="005E69A7">
        <w:rPr>
          <w:rFonts w:ascii="Simplified Arabic" w:hAnsi="Simplified Arabic" w:cs="Simplified Arabic" w:hint="cs"/>
          <w:b/>
          <w:bCs/>
          <w:sz w:val="32"/>
          <w:szCs w:val="32"/>
          <w:rtl/>
          <w:lang w:bidi="ar-EG"/>
        </w:rPr>
        <w:t>بنت</w:t>
      </w:r>
      <w:r w:rsidR="005E69A7" w:rsidRPr="005E69A7">
        <w:rPr>
          <w:rFonts w:ascii="Simplified Arabic" w:hAnsi="Simplified Arabic" w:cs="Simplified Arabic"/>
          <w:b/>
          <w:bCs/>
          <w:sz w:val="32"/>
          <w:szCs w:val="32"/>
          <w:rtl/>
          <w:lang w:bidi="ar-EG"/>
        </w:rPr>
        <w:t xml:space="preserve"> </w:t>
      </w:r>
      <w:r w:rsidR="005E69A7" w:rsidRPr="005E69A7">
        <w:rPr>
          <w:rFonts w:ascii="Simplified Arabic" w:hAnsi="Simplified Arabic" w:cs="Simplified Arabic" w:hint="cs"/>
          <w:b/>
          <w:bCs/>
          <w:sz w:val="32"/>
          <w:szCs w:val="32"/>
          <w:rtl/>
          <w:lang w:bidi="ar-EG"/>
        </w:rPr>
        <w:t>حمد</w:t>
      </w:r>
      <w:r w:rsidR="005E69A7" w:rsidRPr="005E69A7">
        <w:rPr>
          <w:rFonts w:ascii="Simplified Arabic" w:hAnsi="Simplified Arabic" w:cs="Simplified Arabic"/>
          <w:b/>
          <w:bCs/>
          <w:sz w:val="32"/>
          <w:szCs w:val="32"/>
          <w:rtl/>
          <w:lang w:bidi="ar-EG"/>
        </w:rPr>
        <w:t xml:space="preserve"> </w:t>
      </w:r>
      <w:r w:rsidR="005E69A7" w:rsidRPr="005E69A7">
        <w:rPr>
          <w:rFonts w:ascii="Simplified Arabic" w:hAnsi="Simplified Arabic" w:cs="Simplified Arabic" w:hint="cs"/>
          <w:b/>
          <w:bCs/>
          <w:sz w:val="32"/>
          <w:szCs w:val="32"/>
          <w:rtl/>
          <w:lang w:bidi="ar-EG"/>
        </w:rPr>
        <w:t>الخريجي</w:t>
      </w:r>
    </w:p>
    <w:p w14:paraId="1C7DCC02" w14:textId="3E2DC747" w:rsidR="00234E97" w:rsidRPr="002B0996" w:rsidRDefault="00DC63EB" w:rsidP="00E61986">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الرقم الجامعي/</w:t>
      </w:r>
      <w:r>
        <w:rPr>
          <w:rFonts w:ascii="Simplified Arabic" w:hAnsi="Simplified Arabic" w:cs="Simplified Arabic" w:hint="cs"/>
          <w:b/>
          <w:bCs/>
          <w:sz w:val="32"/>
          <w:szCs w:val="32"/>
          <w:rtl/>
          <w:lang w:bidi="ar-EG"/>
        </w:rPr>
        <w:t xml:space="preserve"> </w:t>
      </w:r>
      <w:r>
        <w:rPr>
          <w:rFonts w:ascii="Simplified Arabic" w:hAnsi="Simplified Arabic" w:cs="Simplified Arabic"/>
          <w:b/>
          <w:bCs/>
          <w:sz w:val="32"/>
          <w:szCs w:val="32"/>
          <w:lang w:bidi="ar-EG"/>
        </w:rPr>
        <w:t>252001028</w:t>
      </w:r>
    </w:p>
    <w:p w14:paraId="5F4EE2DE" w14:textId="0EFCA3CB" w:rsidR="009125CE" w:rsidRDefault="009125CE" w:rsidP="00E61986">
      <w:pPr>
        <w:jc w:val="center"/>
        <w:rPr>
          <w:rFonts w:ascii="Simplified Arabic" w:hAnsi="Simplified Arabic" w:cs="Simplified Arabic"/>
          <w:b/>
          <w:bCs/>
          <w:sz w:val="32"/>
          <w:szCs w:val="32"/>
          <w:rtl/>
          <w:lang w:bidi="ar-EG"/>
        </w:rPr>
      </w:pPr>
      <w:r w:rsidRPr="002B0996">
        <w:rPr>
          <w:rFonts w:ascii="Simplified Arabic" w:hAnsi="Simplified Arabic" w:cs="Simplified Arabic" w:hint="cs"/>
          <w:b/>
          <w:bCs/>
          <w:sz w:val="32"/>
          <w:szCs w:val="32"/>
          <w:rtl/>
          <w:lang w:bidi="ar-EG"/>
        </w:rPr>
        <w:t>إشراف/</w:t>
      </w:r>
    </w:p>
    <w:p w14:paraId="1CCE3557" w14:textId="67E147E3" w:rsidR="00D50D76" w:rsidRDefault="00DC63EB" w:rsidP="00DF553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w:t>
      </w:r>
      <w:r w:rsidR="00D50D76">
        <w:rPr>
          <w:rFonts w:ascii="Sakkal Majalla" w:hAnsi="Sakkal Majalla" w:cs="Sakkal Majalla" w:hint="cs"/>
          <w:b/>
          <w:bCs/>
          <w:sz w:val="28"/>
          <w:szCs w:val="28"/>
          <w:rtl/>
          <w:lang w:bidi="ar-EG"/>
        </w:rPr>
        <w:t xml:space="preserve"> عبد الحميد</w:t>
      </w:r>
    </w:p>
    <w:p w14:paraId="2CF3DD6D" w14:textId="00A0FB53" w:rsidR="00975E4C" w:rsidRPr="00D50D76" w:rsidRDefault="00D50D76" w:rsidP="00D50D76">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020595DB" w14:textId="77777777" w:rsidR="00975E4C" w:rsidRPr="002B0996" w:rsidRDefault="00975E4C" w:rsidP="00B42E7C">
      <w:pPr>
        <w:rPr>
          <w:rFonts w:ascii="Simplified Arabic" w:hAnsi="Simplified Arabic" w:cs="Simplified Arabic"/>
          <w:b/>
          <w:bCs/>
          <w:sz w:val="32"/>
          <w:szCs w:val="32"/>
          <w:rtl/>
          <w:lang w:bidi="ar-EG"/>
        </w:rPr>
      </w:pPr>
    </w:p>
    <w:p w14:paraId="4ABCF5F5" w14:textId="7456C4C6" w:rsidR="00A74F76" w:rsidRPr="002B0996" w:rsidRDefault="009125CE" w:rsidP="00F878F8">
      <w:pPr>
        <w:jc w:val="center"/>
        <w:rPr>
          <w:rFonts w:ascii="Simplified Arabic" w:hAnsi="Simplified Arabic" w:cs="Simplified Arabic"/>
          <w:b/>
          <w:bCs/>
          <w:sz w:val="32"/>
          <w:szCs w:val="32"/>
          <w:rtl/>
          <w:lang w:bidi="ar-EG"/>
        </w:rPr>
      </w:pPr>
      <w:r w:rsidRPr="002B0996">
        <w:rPr>
          <w:rFonts w:ascii="Simplified Arabic" w:hAnsi="Simplified Arabic" w:cs="Simplified Arabic" w:hint="cs"/>
          <w:b/>
          <w:bCs/>
          <w:sz w:val="32"/>
          <w:szCs w:val="32"/>
          <w:rtl/>
          <w:lang w:bidi="ar-EG"/>
        </w:rPr>
        <w:t>العام الدراسي:</w:t>
      </w:r>
    </w:p>
    <w:p w14:paraId="78C0E591" w14:textId="516DAEB2" w:rsidR="00294987" w:rsidRPr="00234E97" w:rsidRDefault="003C6E9E" w:rsidP="00234E97">
      <w:pPr>
        <w:jc w:val="center"/>
        <w:rPr>
          <w:rFonts w:ascii="Simplified Arabic" w:hAnsi="Simplified Arabic" w:cs="Simplified Arabic"/>
          <w:b/>
          <w:bCs/>
          <w:sz w:val="32"/>
          <w:szCs w:val="32"/>
          <w:lang w:bidi="ar-EG"/>
        </w:rPr>
      </w:pPr>
      <w:r w:rsidRPr="002B0996">
        <w:rPr>
          <w:rFonts w:ascii="Simplified Arabic" w:hAnsi="Simplified Arabic" w:cs="Simplified Arabic" w:hint="cs"/>
          <w:b/>
          <w:bCs/>
          <w:sz w:val="32"/>
          <w:szCs w:val="32"/>
          <w:rtl/>
          <w:lang w:bidi="ar-EG"/>
        </w:rPr>
        <w:t>2</w:t>
      </w:r>
      <w:r w:rsidR="007723BC" w:rsidRPr="002B0996">
        <w:rPr>
          <w:rFonts w:ascii="Simplified Arabic" w:hAnsi="Simplified Arabic" w:cs="Simplified Arabic" w:hint="cs"/>
          <w:b/>
          <w:bCs/>
          <w:sz w:val="32"/>
          <w:szCs w:val="32"/>
          <w:rtl/>
          <w:lang w:bidi="ar-EG"/>
        </w:rPr>
        <w:t>025</w:t>
      </w:r>
    </w:p>
    <w:p w14:paraId="14376CB3" w14:textId="27161B23" w:rsidR="006E1175" w:rsidRPr="002B0996" w:rsidRDefault="006E1175">
      <w:pPr>
        <w:pStyle w:val="1"/>
        <w:bidi/>
        <w:spacing w:before="0" w:beforeAutospacing="0" w:after="120" w:afterAutospacing="0"/>
        <w:rPr>
          <w:rFonts w:ascii="Simplified Arabic" w:eastAsia="Times New Roman" w:hAnsi="Simplified Arabic" w:cs="Simplified Arabic"/>
          <w:color w:val="1B1C1D"/>
          <w:sz w:val="32"/>
          <w:szCs w:val="32"/>
        </w:rPr>
      </w:pPr>
    </w:p>
    <w:p w14:paraId="2D51CF64" w14:textId="161BCBFC" w:rsidR="006E1175" w:rsidRPr="002B0996" w:rsidRDefault="006E1175">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مقدمة الدراسة (</w:t>
      </w:r>
      <w:r w:rsidRPr="002B0996">
        <w:rPr>
          <w:rFonts w:ascii="Simplified Arabic" w:eastAsia="Times New Roman" w:hAnsi="Simplified Arabic" w:cs="Simplified Arabic" w:hint="cs"/>
          <w:color w:val="1B1C1D"/>
        </w:rPr>
        <w:t>Introduction</w:t>
      </w:r>
      <w:r w:rsidRPr="002B0996">
        <w:rPr>
          <w:rFonts w:ascii="Simplified Arabic" w:eastAsia="Times New Roman" w:hAnsi="Simplified Arabic" w:cs="Simplified Arabic" w:hint="cs"/>
          <w:color w:val="1B1C1D"/>
          <w:rtl/>
        </w:rPr>
        <w:t>)</w:t>
      </w:r>
    </w:p>
    <w:p w14:paraId="368E0A4B" w14:textId="77777777" w:rsidR="006E1175" w:rsidRPr="002B0996" w:rsidRDefault="006E1175">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تعد بيئة الأعمال الحديثة، لاسيما في القطاعات الحكومية الحيوية والخدمية الكبرى، بيئة سريعة التغير ومحفوفة بالعديد من المخاطر. وفي ظل التحولات الهيكلية والرقمية التي تشهدها المملكة العربية السعودية، تتزايد أهمية إدارة المخاطر التشغيلية باعتبارها خط الدفاع الأول لضمان استمرارية وكفاءة الخدمات المقدمة. لا تقتصر إدارة المخاطر على وضع السياسات والإجراءات فحسب، بل تمتد لتشمل البناء العميق </w:t>
      </w:r>
      <w:r w:rsidRPr="002B0996">
        <w:rPr>
          <w:rStyle w:val="a6"/>
          <w:rFonts w:ascii="Simplified Arabic" w:hAnsi="Simplified Arabic" w:cs="Simplified Arabic" w:hint="cs"/>
          <w:color w:val="1B1C1D"/>
          <w:sz w:val="32"/>
          <w:szCs w:val="32"/>
          <w:bdr w:val="none" w:sz="0" w:space="0" w:color="auto" w:frame="1"/>
          <w:rtl/>
        </w:rPr>
        <w:t>للثقافة المؤسسية</w:t>
      </w:r>
      <w:r w:rsidRPr="002B0996">
        <w:rPr>
          <w:rFonts w:ascii="Simplified Arabic" w:hAnsi="Simplified Arabic" w:cs="Simplified Arabic" w:hint="cs"/>
          <w:color w:val="1B1C1D"/>
          <w:sz w:val="32"/>
          <w:szCs w:val="32"/>
          <w:rtl/>
        </w:rPr>
        <w:t xml:space="preserve"> القادرة على غرس مفهوم الوعي بالمخاطر لدى كل فرد في المنظمة.</w:t>
      </w:r>
    </w:p>
    <w:p w14:paraId="022DA65B" w14:textId="77777777" w:rsidR="006E1175" w:rsidRPr="002B0996" w:rsidRDefault="006E1175">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تُمثل الثقافة المؤسسية الإطار القيمي والمعياري الذي يوجه سلوك الموظفين، وبناء ثقافة داعمة للشفافية والمساءلة والتعلم من الأخطاء هو عامل حاسم في رفع مستوى </w:t>
      </w:r>
      <w:r w:rsidRPr="002B0996">
        <w:rPr>
          <w:rStyle w:val="a6"/>
          <w:rFonts w:ascii="Simplified Arabic" w:hAnsi="Simplified Arabic" w:cs="Simplified Arabic" w:hint="cs"/>
          <w:color w:val="1B1C1D"/>
          <w:sz w:val="32"/>
          <w:szCs w:val="32"/>
          <w:bdr w:val="none" w:sz="0" w:space="0" w:color="auto" w:frame="1"/>
          <w:rtl/>
        </w:rPr>
        <w:t>الوعي بالمخاطر التشغيلية</w:t>
      </w:r>
      <w:r w:rsidRPr="002B0996">
        <w:rPr>
          <w:rFonts w:ascii="Simplified Arabic" w:hAnsi="Simplified Arabic" w:cs="Simplified Arabic" w:hint="cs"/>
          <w:color w:val="1B1C1D"/>
          <w:sz w:val="32"/>
          <w:szCs w:val="32"/>
          <w:rtl/>
        </w:rPr>
        <w:t xml:space="preserve">، مما يتيح للموظفين، بمختلف مستوياتهم، تحديد التهديدات المحتملة والتصرف بشكل استباقي لمنع وقوعها أو التخفيف من آثارها. ومن ثم، فإن العلاقة بين الثقافة المؤسسية والوعي بالمخاطر لا تقتصر على الجانب الإجرائي، بل تمتد لتؤثر بشكل مباشر على </w:t>
      </w:r>
      <w:r w:rsidRPr="002B0996">
        <w:rPr>
          <w:rStyle w:val="a6"/>
          <w:rFonts w:ascii="Simplified Arabic" w:hAnsi="Simplified Arabic" w:cs="Simplified Arabic" w:hint="cs"/>
          <w:color w:val="1B1C1D"/>
          <w:sz w:val="32"/>
          <w:szCs w:val="32"/>
          <w:bdr w:val="none" w:sz="0" w:space="0" w:color="auto" w:frame="1"/>
          <w:rtl/>
        </w:rPr>
        <w:t>أداء الموظفين</w:t>
      </w:r>
      <w:r w:rsidRPr="002B0996">
        <w:rPr>
          <w:rFonts w:ascii="Simplified Arabic" w:hAnsi="Simplified Arabic" w:cs="Simplified Arabic" w:hint="cs"/>
          <w:color w:val="1B1C1D"/>
          <w:sz w:val="32"/>
          <w:szCs w:val="32"/>
          <w:rtl/>
        </w:rPr>
        <w:t xml:space="preserve"> العام، حيث يصبح الموظف الواعي بالمخاطر أكثر قدرة على اتخاذ قرارات سليمة ومسؤولة تسهم في تحقيق الأهداف الاستراتيجية للمنظمة بكفاءة أعلى.</w:t>
      </w:r>
    </w:p>
    <w:p w14:paraId="2C53B2FF" w14:textId="77777777" w:rsidR="006E1175" w:rsidRPr="002B0996" w:rsidRDefault="006E1175">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ومن هذا المنطلق، تتجه هذه الدراسة نحو استكشاف وتحليل دور الثقافة المؤسسية السائدة في إحدى أبرز الجهات الحكومية بالمملكة، وهي </w:t>
      </w:r>
      <w:r w:rsidRPr="002B0996">
        <w:rPr>
          <w:rStyle w:val="a6"/>
          <w:rFonts w:ascii="Simplified Arabic" w:hAnsi="Simplified Arabic" w:cs="Simplified Arabic" w:hint="cs"/>
          <w:color w:val="1B1C1D"/>
          <w:sz w:val="32"/>
          <w:szCs w:val="32"/>
          <w:bdr w:val="none" w:sz="0" w:space="0" w:color="auto" w:frame="1"/>
          <w:rtl/>
        </w:rPr>
        <w:t>وزارة الموارد البشرية والتنمية الاجتماعية (</w:t>
      </w:r>
      <w:r w:rsidRPr="002B0996">
        <w:rPr>
          <w:rStyle w:val="a6"/>
          <w:rFonts w:ascii="Simplified Arabic" w:hAnsi="Simplified Arabic" w:cs="Simplified Arabic" w:hint="cs"/>
          <w:color w:val="1B1C1D"/>
          <w:sz w:val="32"/>
          <w:szCs w:val="32"/>
          <w:bdr w:val="none" w:sz="0" w:space="0" w:color="auto" w:frame="1"/>
        </w:rPr>
        <w:t>HRSD</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في تعزيز وعي موظفيها بالمخاطر التشغيلية، وقياس الأثر الذي يحدثه هذا الوعي على جودة وكفاءة الأداء الوظيفي لديهم.</w:t>
      </w:r>
    </w:p>
    <w:p w14:paraId="2206B47C" w14:textId="77777777" w:rsidR="006E1175" w:rsidRPr="002B0996" w:rsidRDefault="006E1175">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ثانياً: مشكلة الدراسة (</w:t>
      </w:r>
      <w:r w:rsidRPr="002B0996">
        <w:rPr>
          <w:rFonts w:ascii="Simplified Arabic" w:eastAsia="Times New Roman" w:hAnsi="Simplified Arabic" w:cs="Simplified Arabic" w:hint="cs"/>
          <w:color w:val="1B1C1D"/>
        </w:rPr>
        <w:t>Study Problem</w:t>
      </w:r>
      <w:r w:rsidRPr="002B0996">
        <w:rPr>
          <w:rFonts w:ascii="Simplified Arabic" w:eastAsia="Times New Roman" w:hAnsi="Simplified Arabic" w:cs="Simplified Arabic" w:hint="cs"/>
          <w:color w:val="1B1C1D"/>
          <w:rtl/>
        </w:rPr>
        <w:t>)</w:t>
      </w:r>
    </w:p>
    <w:p w14:paraId="7646CD57" w14:textId="77777777" w:rsidR="006E1175" w:rsidRPr="002B0996" w:rsidRDefault="006E1175">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تكمن مشكلة الدراسة في الحاجة إلى تحديد وتحليل العلاقة المترابطة بين الخصائص الجوهرية للثقافة المؤسسية، ومستوى الوعي بالمخاطر التشغيلية، والنتائج المترتبة على ذلك على أداء الموظفين في بيئة وزارة الموارد البشرية والتنمية الاجتماعية بالسعودية، </w:t>
      </w:r>
      <w:r w:rsidRPr="002B0996">
        <w:rPr>
          <w:rFonts w:ascii="Simplified Arabic" w:hAnsi="Simplified Arabic" w:cs="Simplified Arabic" w:hint="cs"/>
          <w:color w:val="1B1C1D"/>
          <w:sz w:val="32"/>
          <w:szCs w:val="32"/>
          <w:rtl/>
        </w:rPr>
        <w:lastRenderedPageBreak/>
        <w:t>خاصة في ضوء تعدد مهام الوزارة وحجم التحديات التشغيلية المتعلقة بتقديم الخدمات الاجتماعية والتنظيمية.</w:t>
      </w:r>
    </w:p>
    <w:p w14:paraId="154069B6" w14:textId="77777777" w:rsidR="006E1175" w:rsidRPr="002B0996" w:rsidRDefault="006E1175">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تتبلور المشكلة الرئيسية للدراسة في التساؤل التالي:</w:t>
      </w:r>
    </w:p>
    <w:p w14:paraId="63241C32" w14:textId="77777777" w:rsidR="006E1175" w:rsidRPr="002B0996" w:rsidRDefault="006E1175">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المشكلة الرئيسية:</w:t>
      </w:r>
    </w:p>
    <w:p w14:paraId="7B5A8307" w14:textId="77777777" w:rsidR="006E1175" w:rsidRPr="002B0996" w:rsidRDefault="006E1175">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دور الثقافة المؤسسية السائدة في وزارة الموارد البشرية والتنمية الاجتماعية في تعزيز الوعي بالمخاطر التشغيلية، وما أثر ذلك على أداء موظفيها؟</w:t>
      </w:r>
    </w:p>
    <w:p w14:paraId="5A618DB7" w14:textId="77777777" w:rsidR="006E1175" w:rsidRPr="002B0996" w:rsidRDefault="006E1175">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وينبثق من هذه المشكلة الرئيسية التساؤلات الفرعية التالية:</w:t>
      </w:r>
    </w:p>
    <w:p w14:paraId="6B868E27" w14:textId="77777777" w:rsidR="006E1175" w:rsidRPr="002B0996" w:rsidRDefault="006E1175">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التساؤلات الفرعية:</w:t>
      </w:r>
    </w:p>
    <w:p w14:paraId="240864DB" w14:textId="77777777" w:rsidR="006E1175" w:rsidRPr="002B0996" w:rsidRDefault="006E1175" w:rsidP="006E1175">
      <w:pPr>
        <w:pStyle w:val="a5"/>
        <w:numPr>
          <w:ilvl w:val="0"/>
          <w:numId w:val="1"/>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هو مستوى الوعي بالمخاطر التشغيلية لدى موظفي وزارة الموارد البشرية والتنمية الاجتماعية؟</w:t>
      </w:r>
    </w:p>
    <w:p w14:paraId="7111F49B" w14:textId="77777777" w:rsidR="006E1175" w:rsidRPr="002B0996" w:rsidRDefault="006E1175" w:rsidP="006E1175">
      <w:pPr>
        <w:pStyle w:val="a5"/>
        <w:numPr>
          <w:ilvl w:val="0"/>
          <w:numId w:val="1"/>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طبيعة العلاقة الارتباطية بين أبعاد الثقافة المؤسسية المطبقة (كالشفافية، والمساءلة، والتعلم) ومستوى الوعي بالمخاطر التشغيلية؟</w:t>
      </w:r>
    </w:p>
    <w:p w14:paraId="58E1D059" w14:textId="77777777" w:rsidR="006E1175" w:rsidRPr="002B0996" w:rsidRDefault="006E1175" w:rsidP="006E1175">
      <w:pPr>
        <w:pStyle w:val="a5"/>
        <w:numPr>
          <w:ilvl w:val="0"/>
          <w:numId w:val="1"/>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مدى تأثير الوعي بالمخاطر التشغيلية على تحسين جودة وكفاءة أداء الموظفين في الوزارة؟</w:t>
      </w:r>
    </w:p>
    <w:p w14:paraId="6A02D1B4" w14:textId="07D82C5A" w:rsidR="006E1175" w:rsidRDefault="006E1175" w:rsidP="006E1175">
      <w:pPr>
        <w:pStyle w:val="a5"/>
        <w:numPr>
          <w:ilvl w:val="0"/>
          <w:numId w:val="1"/>
        </w:numPr>
        <w:bidi/>
        <w:spacing w:before="0" w:beforeAutospacing="0" w:after="120" w:afterAutospacing="0"/>
        <w:rPr>
          <w:rFonts w:ascii="Simplified Arabic" w:hAnsi="Simplified Arabic" w:cs="Simplified Arabic"/>
          <w:color w:val="1B1C1D"/>
          <w:sz w:val="32"/>
          <w:szCs w:val="32"/>
        </w:rPr>
      </w:pPr>
      <w:r w:rsidRPr="002B0996">
        <w:rPr>
          <w:rFonts w:ascii="Simplified Arabic" w:hAnsi="Simplified Arabic" w:cs="Simplified Arabic" w:hint="cs"/>
          <w:color w:val="1B1C1D"/>
          <w:sz w:val="32"/>
          <w:szCs w:val="32"/>
          <w:rtl/>
        </w:rPr>
        <w:t>هل توجد فروق ذات دلالة إحصائية في مستويات الوعي بالمخاطر التشغيلية تعزى إلى المتغيرات الديموغرافية للموظفين (كالجنس، والمستوى الوظيفي، والخبرة)؟</w:t>
      </w:r>
    </w:p>
    <w:p w14:paraId="0B2A352A" w14:textId="77777777" w:rsidR="00DC63EB" w:rsidRPr="002B0996" w:rsidRDefault="00DC63EB" w:rsidP="00DC63EB">
      <w:pPr>
        <w:pStyle w:val="a5"/>
        <w:bidi/>
        <w:spacing w:before="0" w:beforeAutospacing="0" w:after="120" w:afterAutospacing="0"/>
        <w:rPr>
          <w:rFonts w:ascii="Simplified Arabic" w:hAnsi="Simplified Arabic" w:cs="Simplified Arabic"/>
          <w:color w:val="1B1C1D"/>
          <w:sz w:val="32"/>
          <w:szCs w:val="32"/>
          <w:rtl/>
        </w:rPr>
      </w:pPr>
    </w:p>
    <w:p w14:paraId="0933CB66" w14:textId="3DFB2A4C" w:rsidR="006E1175" w:rsidRPr="002B0996" w:rsidRDefault="006E1175">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 xml:space="preserve"> أهمية الدراسة (</w:t>
      </w:r>
      <w:r w:rsidRPr="002B0996">
        <w:rPr>
          <w:rFonts w:ascii="Simplified Arabic" w:eastAsia="Times New Roman" w:hAnsi="Simplified Arabic" w:cs="Simplified Arabic" w:hint="cs"/>
          <w:color w:val="1B1C1D"/>
        </w:rPr>
        <w:t>Importance of the Study</w:t>
      </w:r>
      <w:r w:rsidRPr="002B0996">
        <w:rPr>
          <w:rFonts w:ascii="Simplified Arabic" w:eastAsia="Times New Roman" w:hAnsi="Simplified Arabic" w:cs="Simplified Arabic" w:hint="cs"/>
          <w:color w:val="1B1C1D"/>
          <w:rtl/>
        </w:rPr>
        <w:t>)</w:t>
      </w:r>
    </w:p>
    <w:p w14:paraId="230EB5D7" w14:textId="77777777" w:rsidR="006E1175" w:rsidRPr="002B0996" w:rsidRDefault="006E1175">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تستمد هذه الدراسة أهميتها من محورين رئيسيين: الأهمية العلمية (النظرية) والأهمية العملية (التطبيقية).</w:t>
      </w:r>
    </w:p>
    <w:p w14:paraId="0662ABE9" w14:textId="77777777" w:rsidR="006E1175" w:rsidRPr="002B0996" w:rsidRDefault="006E1175">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lastRenderedPageBreak/>
        <w:t>1. الأهمية العلمية (</w:t>
      </w:r>
      <w:r w:rsidRPr="002B0996">
        <w:rPr>
          <w:rFonts w:ascii="Simplified Arabic" w:eastAsia="Times New Roman" w:hAnsi="Simplified Arabic" w:cs="Simplified Arabic" w:hint="cs"/>
          <w:color w:val="1B1C1D"/>
          <w:sz w:val="32"/>
          <w:szCs w:val="32"/>
        </w:rPr>
        <w:t>Scientific Importance</w:t>
      </w:r>
      <w:r w:rsidRPr="002B0996">
        <w:rPr>
          <w:rFonts w:ascii="Simplified Arabic" w:eastAsia="Times New Roman" w:hAnsi="Simplified Arabic" w:cs="Simplified Arabic" w:hint="cs"/>
          <w:color w:val="1B1C1D"/>
          <w:sz w:val="32"/>
          <w:szCs w:val="32"/>
          <w:rtl/>
        </w:rPr>
        <w:t>)</w:t>
      </w:r>
    </w:p>
    <w:p w14:paraId="1269C2F8" w14:textId="77777777" w:rsidR="006E1175" w:rsidRPr="002B0996" w:rsidRDefault="006E1175" w:rsidP="006E1175">
      <w:pPr>
        <w:pStyle w:val="a5"/>
        <w:numPr>
          <w:ilvl w:val="0"/>
          <w:numId w:val="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سد الفجوة النظرية:</w:t>
      </w:r>
      <w:r w:rsidRPr="002B0996">
        <w:rPr>
          <w:rFonts w:ascii="Simplified Arabic" w:hAnsi="Simplified Arabic" w:cs="Simplified Arabic" w:hint="cs"/>
          <w:color w:val="1B1C1D"/>
          <w:sz w:val="32"/>
          <w:szCs w:val="32"/>
          <w:rtl/>
        </w:rPr>
        <w:t xml:space="preserve"> توفير إطار نظري شامل يربط بين متغيرات الثقافة المؤسسية والوعي بالمخاطر التشغيلية وأداء الموظفين، وهي علاقة تحتاج إلى مزيد من البحث خاصة في سياق القطاع الحكومي السعودي.</w:t>
      </w:r>
    </w:p>
    <w:p w14:paraId="7E6955D8" w14:textId="77777777" w:rsidR="006E1175" w:rsidRPr="002B0996" w:rsidRDefault="006E1175" w:rsidP="006E1175">
      <w:pPr>
        <w:pStyle w:val="a5"/>
        <w:numPr>
          <w:ilvl w:val="0"/>
          <w:numId w:val="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إثراء الأدبيات الإدارية:</w:t>
      </w:r>
      <w:r w:rsidRPr="002B0996">
        <w:rPr>
          <w:rFonts w:ascii="Simplified Arabic" w:hAnsi="Simplified Arabic" w:cs="Simplified Arabic" w:hint="cs"/>
          <w:color w:val="1B1C1D"/>
          <w:sz w:val="32"/>
          <w:szCs w:val="32"/>
          <w:rtl/>
        </w:rPr>
        <w:t xml:space="preserve"> إثراء الأدبيات المتخصصة في إدارة المخاطر والقيادة الاستراتيجية من خلال تقديم نموذج تطبيقي في بيئة خدمية وتنظيمية (وزارة الموارد البشرية والتنمية الاجتماعية)، مما يوفر أساساً للمقارنات المستقبلية.</w:t>
      </w:r>
    </w:p>
    <w:p w14:paraId="2A0F30B0" w14:textId="77777777" w:rsidR="006E1175" w:rsidRPr="002B0996" w:rsidRDefault="006E1175" w:rsidP="006E1175">
      <w:pPr>
        <w:pStyle w:val="a5"/>
        <w:numPr>
          <w:ilvl w:val="0"/>
          <w:numId w:val="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دعم الأبحاث المستقبلية:</w:t>
      </w:r>
      <w:r w:rsidRPr="002B0996">
        <w:rPr>
          <w:rFonts w:ascii="Simplified Arabic" w:hAnsi="Simplified Arabic" w:cs="Simplified Arabic" w:hint="cs"/>
          <w:color w:val="1B1C1D"/>
          <w:sz w:val="32"/>
          <w:szCs w:val="32"/>
          <w:rtl/>
        </w:rPr>
        <w:t xml:space="preserve"> تقديم نتائج إحصائية موثوقة يمكن أن تكون نقطة انطلاق لأبحاث أخرى تستهدف قياس أثر الثقافة المؤسسية على جوانب أخرى من إدارة الجودة والتحول الرقمي.</w:t>
      </w:r>
    </w:p>
    <w:p w14:paraId="23CB9519" w14:textId="77777777" w:rsidR="006E1175" w:rsidRPr="002B0996" w:rsidRDefault="006E1175">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2. الأهمية العملية (</w:t>
      </w:r>
      <w:r w:rsidRPr="002B0996">
        <w:rPr>
          <w:rFonts w:ascii="Simplified Arabic" w:eastAsia="Times New Roman" w:hAnsi="Simplified Arabic" w:cs="Simplified Arabic" w:hint="cs"/>
          <w:color w:val="1B1C1D"/>
          <w:sz w:val="32"/>
          <w:szCs w:val="32"/>
        </w:rPr>
        <w:t>Practical Importance</w:t>
      </w:r>
      <w:r w:rsidRPr="002B0996">
        <w:rPr>
          <w:rFonts w:ascii="Simplified Arabic" w:eastAsia="Times New Roman" w:hAnsi="Simplified Arabic" w:cs="Simplified Arabic" w:hint="cs"/>
          <w:color w:val="1B1C1D"/>
          <w:sz w:val="32"/>
          <w:szCs w:val="32"/>
          <w:rtl/>
        </w:rPr>
        <w:t>)</w:t>
      </w:r>
    </w:p>
    <w:p w14:paraId="5423ACA8" w14:textId="77777777" w:rsidR="006E1175" w:rsidRPr="002B0996" w:rsidRDefault="006E1175" w:rsidP="006E1175">
      <w:pPr>
        <w:pStyle w:val="a5"/>
        <w:numPr>
          <w:ilvl w:val="0"/>
          <w:numId w:val="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دعم صُنع القرار:</w:t>
      </w:r>
      <w:r w:rsidRPr="002B0996">
        <w:rPr>
          <w:rFonts w:ascii="Simplified Arabic" w:hAnsi="Simplified Arabic" w:cs="Simplified Arabic" w:hint="cs"/>
          <w:color w:val="1B1C1D"/>
          <w:sz w:val="32"/>
          <w:szCs w:val="32"/>
          <w:rtl/>
        </w:rPr>
        <w:t xml:space="preserve"> تزويد الإدارة العليا وصناع القرار في وزارة الموارد البشرية والتنمية الاجتماعية ببيانات وتحليلات دقيقة حول مدى فعالية ثقافتها الحالية في دعم إدارة المخاطر، مما يساعد في اتخاذ قرارات استراتيجية مستنيرة.</w:t>
      </w:r>
    </w:p>
    <w:p w14:paraId="77A39B4B" w14:textId="77777777" w:rsidR="006E1175" w:rsidRPr="002B0996" w:rsidRDefault="006E1175" w:rsidP="006E1175">
      <w:pPr>
        <w:pStyle w:val="a5"/>
        <w:numPr>
          <w:ilvl w:val="0"/>
          <w:numId w:val="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تحسين الأداء:</w:t>
      </w:r>
      <w:r w:rsidRPr="002B0996">
        <w:rPr>
          <w:rFonts w:ascii="Simplified Arabic" w:hAnsi="Simplified Arabic" w:cs="Simplified Arabic" w:hint="cs"/>
          <w:color w:val="1B1C1D"/>
          <w:sz w:val="32"/>
          <w:szCs w:val="32"/>
          <w:rtl/>
        </w:rPr>
        <w:t xml:space="preserve"> الكشف عن نقاط القوة والضعف في مستوى الوعي بالمخاطر التشغيلية لدى الموظفين، مما يوجه الوزارة نحو تصميم برامج تدريبية وتوعوية مستهدفة لرفع كفاءة الأداء وتحقيق متطلبات رؤية 2030.</w:t>
      </w:r>
    </w:p>
    <w:p w14:paraId="5A898C86" w14:textId="77777777" w:rsidR="006E1175" w:rsidRPr="002B0996" w:rsidRDefault="006E1175" w:rsidP="006E1175">
      <w:pPr>
        <w:pStyle w:val="a5"/>
        <w:numPr>
          <w:ilvl w:val="0"/>
          <w:numId w:val="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تطوير السياسات:</w:t>
      </w:r>
      <w:r w:rsidRPr="002B0996">
        <w:rPr>
          <w:rFonts w:ascii="Simplified Arabic" w:hAnsi="Simplified Arabic" w:cs="Simplified Arabic" w:hint="cs"/>
          <w:color w:val="1B1C1D"/>
          <w:sz w:val="32"/>
          <w:szCs w:val="32"/>
          <w:rtl/>
        </w:rPr>
        <w:t xml:space="preserve"> المساعدة في تطوير وتعديل سياسات وإجراءات إدارة المخاطر لتكون أكثر تماشياً مع الثقافة المؤسسية المرغوبة، وضمان أن تكون هذه الثقافة مُحفزة للإبلاغ والتعلم من الأخطاء التشغيلية.</w:t>
      </w:r>
    </w:p>
    <w:p w14:paraId="69E0C951" w14:textId="77777777" w:rsidR="006E1175" w:rsidRPr="002B0996" w:rsidRDefault="006E1175" w:rsidP="006E1175">
      <w:pPr>
        <w:pStyle w:val="a5"/>
        <w:numPr>
          <w:ilvl w:val="0"/>
          <w:numId w:val="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تعزيز الكفاءة المؤسسية:</w:t>
      </w:r>
      <w:r w:rsidRPr="002B0996">
        <w:rPr>
          <w:rFonts w:ascii="Simplified Arabic" w:hAnsi="Simplified Arabic" w:cs="Simplified Arabic" w:hint="cs"/>
          <w:color w:val="1B1C1D"/>
          <w:sz w:val="32"/>
          <w:szCs w:val="32"/>
          <w:rtl/>
        </w:rPr>
        <w:t xml:space="preserve"> المساهمة في بناء بيئة عمل أكثر مرونة واستجابة للتحديات، مما يقلل من احتمالية الفشل التشغيلي ويعزز الكفاءة العامة للمؤسسة.</w:t>
      </w:r>
    </w:p>
    <w:p w14:paraId="3555613C" w14:textId="28B94383" w:rsidR="00A56F63" w:rsidRPr="002B0996" w:rsidRDefault="00A56F63">
      <w:pPr>
        <w:spacing w:after="120"/>
        <w:divId w:val="458381201"/>
        <w:rPr>
          <w:rFonts w:ascii="Simplified Arabic" w:eastAsia="Times New Roman" w:hAnsi="Simplified Arabic" w:cs="Simplified Arabic"/>
          <w:color w:val="1B1C1D"/>
          <w:kern w:val="0"/>
          <w:sz w:val="32"/>
          <w:szCs w:val="32"/>
          <w14:ligatures w14:val="none"/>
        </w:rPr>
      </w:pPr>
    </w:p>
    <w:p w14:paraId="488522C5" w14:textId="4F8570BC" w:rsidR="000C3118" w:rsidRPr="002B0996" w:rsidRDefault="000C3118" w:rsidP="008129E2">
      <w:pPr>
        <w:pStyle w:val="a5"/>
        <w:bidi/>
        <w:spacing w:before="0" w:beforeAutospacing="0" w:after="0" w:afterAutospacing="0"/>
        <w:divId w:val="391543068"/>
        <w:rPr>
          <w:rFonts w:ascii="Simplified Arabic" w:hAnsi="Simplified Arabic" w:cs="Simplified Arabic"/>
          <w:color w:val="1B1C1D"/>
          <w:sz w:val="32"/>
          <w:szCs w:val="32"/>
          <w:rtl/>
        </w:rPr>
      </w:pPr>
    </w:p>
    <w:p w14:paraId="0A6C0EC9" w14:textId="77777777" w:rsidR="006A4AB7" w:rsidRPr="002B0996" w:rsidRDefault="006A4AB7" w:rsidP="006A4AB7">
      <w:pPr>
        <w:pStyle w:val="a5"/>
        <w:bidi/>
        <w:spacing w:before="0" w:beforeAutospacing="0" w:after="0" w:afterAutospacing="0"/>
        <w:divId w:val="103234764"/>
        <w:rPr>
          <w:rFonts w:ascii="Simplified Arabic" w:hAnsi="Simplified Arabic" w:cs="Simplified Arabic"/>
          <w:color w:val="1B1C1D"/>
          <w:sz w:val="32"/>
          <w:szCs w:val="32"/>
          <w:rtl/>
        </w:rPr>
      </w:pPr>
    </w:p>
    <w:p w14:paraId="5270DC5D" w14:textId="0ADD538B" w:rsidR="009B6AED" w:rsidRPr="002B0996" w:rsidRDefault="009B6AED" w:rsidP="00736126">
      <w:pPr>
        <w:pStyle w:val="a5"/>
        <w:bidi/>
        <w:spacing w:before="0" w:beforeAutospacing="0" w:after="0" w:afterAutospacing="0"/>
        <w:divId w:val="2115977941"/>
        <w:rPr>
          <w:rFonts w:ascii="Simplified Arabic" w:hAnsi="Simplified Arabic" w:cs="Simplified Arabic"/>
          <w:color w:val="1B1C1D"/>
          <w:sz w:val="32"/>
          <w:szCs w:val="32"/>
          <w:rtl/>
        </w:rPr>
      </w:pPr>
    </w:p>
    <w:p w14:paraId="5BE914CC" w14:textId="77777777" w:rsidR="000C3118" w:rsidRPr="002B0996" w:rsidRDefault="000C3118" w:rsidP="006A4AB7">
      <w:pPr>
        <w:pStyle w:val="a5"/>
        <w:bidi/>
        <w:spacing w:before="0" w:beforeAutospacing="0" w:after="0" w:afterAutospacing="0"/>
        <w:divId w:val="103234764"/>
        <w:rPr>
          <w:rFonts w:ascii="Simplified Arabic" w:hAnsi="Simplified Arabic" w:cs="Simplified Arabic"/>
          <w:color w:val="1B1C1D"/>
          <w:sz w:val="32"/>
          <w:szCs w:val="32"/>
          <w:rtl/>
        </w:rPr>
      </w:pPr>
    </w:p>
    <w:p w14:paraId="3A6252AB" w14:textId="77777777" w:rsidR="000C3118" w:rsidRPr="002B0996" w:rsidRDefault="000C3118" w:rsidP="006A4AB7">
      <w:pPr>
        <w:pStyle w:val="a5"/>
        <w:bidi/>
        <w:spacing w:before="0" w:beforeAutospacing="0" w:after="0" w:afterAutospacing="0"/>
        <w:divId w:val="103234764"/>
        <w:rPr>
          <w:rFonts w:ascii="Simplified Arabic" w:hAnsi="Simplified Arabic" w:cs="Simplified Arabic"/>
          <w:color w:val="1B1C1D"/>
          <w:sz w:val="32"/>
          <w:szCs w:val="32"/>
          <w:rtl/>
        </w:rPr>
      </w:pPr>
    </w:p>
    <w:p w14:paraId="4696ABCD" w14:textId="77777777" w:rsidR="000C3118" w:rsidRPr="002B0996" w:rsidRDefault="000C3118" w:rsidP="006A4AB7">
      <w:pPr>
        <w:pStyle w:val="a5"/>
        <w:bidi/>
        <w:spacing w:before="0" w:beforeAutospacing="0" w:after="0" w:afterAutospacing="0"/>
        <w:divId w:val="103234764"/>
        <w:rPr>
          <w:rFonts w:ascii="Simplified Arabic" w:hAnsi="Simplified Arabic" w:cs="Simplified Arabic"/>
          <w:color w:val="1B1C1D"/>
          <w:sz w:val="32"/>
          <w:szCs w:val="32"/>
          <w:rtl/>
        </w:rPr>
      </w:pPr>
    </w:p>
    <w:p w14:paraId="1C0834EA" w14:textId="6C40CACC" w:rsidR="0089183A" w:rsidRPr="002B0996" w:rsidRDefault="0089183A">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 xml:space="preserve"> أهداف الدراسة (</w:t>
      </w:r>
      <w:r w:rsidRPr="002B0996">
        <w:rPr>
          <w:rFonts w:ascii="Simplified Arabic" w:eastAsia="Times New Roman" w:hAnsi="Simplified Arabic" w:cs="Simplified Arabic" w:hint="cs"/>
          <w:color w:val="1B1C1D"/>
        </w:rPr>
        <w:t>Study Objectives</w:t>
      </w:r>
      <w:r w:rsidRPr="002B0996">
        <w:rPr>
          <w:rFonts w:ascii="Simplified Arabic" w:eastAsia="Times New Roman" w:hAnsi="Simplified Arabic" w:cs="Simplified Arabic" w:hint="cs"/>
          <w:color w:val="1B1C1D"/>
          <w:rtl/>
        </w:rPr>
        <w:t>)</w:t>
      </w:r>
    </w:p>
    <w:p w14:paraId="01E2C3FD" w14:textId="77777777" w:rsidR="0089183A" w:rsidRPr="002B0996" w:rsidRDefault="0089183A">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تهدف هذه الدراسة بشكل رئيسي إلى تحليل العلاقة بين الثقافة المؤسسية والوعي بالمخاطر التشغيلية وأثرها على أداء الموظفين في وزارة الموارد البشرية والتنمية الاجتماعية، ويمكن تفصيل هذه الأهداف على النحو التالي:</w:t>
      </w:r>
    </w:p>
    <w:p w14:paraId="73855F41" w14:textId="77777777" w:rsidR="0089183A" w:rsidRPr="002B0996" w:rsidRDefault="0089183A">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الهدف الرئيسي:</w:t>
      </w:r>
    </w:p>
    <w:p w14:paraId="5EA4301B" w14:textId="77777777" w:rsidR="0089183A" w:rsidRPr="002B0996" w:rsidRDefault="0089183A">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تحديد وتحليل دور الثقافة المؤسسية في تعزيز الوعي بالمخاطر التشغيلية، وقياس الأثر الذي يحدثه ذلك الوعي على مستوى أداء الموظفين في وزارة الموارد البشرية والتنمية الاجتماعية.</w:t>
      </w:r>
    </w:p>
    <w:p w14:paraId="5BD6775D"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الأهداف الفرعية:</w:t>
      </w:r>
    </w:p>
    <w:p w14:paraId="4DAE18C8" w14:textId="77777777" w:rsidR="0089183A" w:rsidRPr="002B0996" w:rsidRDefault="0089183A" w:rsidP="0089183A">
      <w:pPr>
        <w:pStyle w:val="a5"/>
        <w:numPr>
          <w:ilvl w:val="0"/>
          <w:numId w:val="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تحديد مستوى الوعي بالمخاطر التشغيلية السائد لدى موظفي وزارة الموارد البشرية والتنمية الاجتماعية.</w:t>
      </w:r>
    </w:p>
    <w:p w14:paraId="2AF97D03" w14:textId="77777777" w:rsidR="0089183A" w:rsidRPr="002B0996" w:rsidRDefault="0089183A" w:rsidP="0089183A">
      <w:pPr>
        <w:pStyle w:val="a5"/>
        <w:numPr>
          <w:ilvl w:val="0"/>
          <w:numId w:val="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الكشف عن طبيعة العلاقة الارتباطية بين أبعاد الثقافة المؤسسية المطبقة (كالشفافية، والمساءلة، والتعلم) ومستوى الوعي بالمخاطر التشغيلية.</w:t>
      </w:r>
    </w:p>
    <w:p w14:paraId="403D9316" w14:textId="77777777" w:rsidR="0089183A" w:rsidRPr="002B0996" w:rsidRDefault="0089183A" w:rsidP="0089183A">
      <w:pPr>
        <w:pStyle w:val="a5"/>
        <w:numPr>
          <w:ilvl w:val="0"/>
          <w:numId w:val="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قياس مدى مساهمة الوعي بالمخاطر التشغيلية في تحسين جودة وكفاءة أداء الموظفين في الوزارة.</w:t>
      </w:r>
    </w:p>
    <w:p w14:paraId="15409946" w14:textId="77777777" w:rsidR="0089183A" w:rsidRPr="002B0996" w:rsidRDefault="0089183A" w:rsidP="0089183A">
      <w:pPr>
        <w:pStyle w:val="a5"/>
        <w:numPr>
          <w:ilvl w:val="0"/>
          <w:numId w:val="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تحديد ما إذا كانت هناك فروق ذات دلالة إحصائية في مستويات الوعي بالمخاطر التشغيلية تعزى إلى المتغيرات الديموغرافية للموظفين.</w:t>
      </w:r>
    </w:p>
    <w:p w14:paraId="6A44C395" w14:textId="226B5F23" w:rsidR="0089183A" w:rsidRPr="002B0996" w:rsidRDefault="0089183A">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 xml:space="preserve"> تساؤلات الدراسة (</w:t>
      </w:r>
      <w:r w:rsidRPr="002B0996">
        <w:rPr>
          <w:rFonts w:ascii="Simplified Arabic" w:eastAsia="Times New Roman" w:hAnsi="Simplified Arabic" w:cs="Simplified Arabic" w:hint="cs"/>
          <w:color w:val="1B1C1D"/>
        </w:rPr>
        <w:t>Study Questions</w:t>
      </w:r>
      <w:r w:rsidRPr="002B0996">
        <w:rPr>
          <w:rFonts w:ascii="Simplified Arabic" w:eastAsia="Times New Roman" w:hAnsi="Simplified Arabic" w:cs="Simplified Arabic" w:hint="cs"/>
          <w:color w:val="1B1C1D"/>
          <w:rtl/>
        </w:rPr>
        <w:t>)</w:t>
      </w:r>
    </w:p>
    <w:p w14:paraId="6B100AF6" w14:textId="77777777" w:rsidR="0089183A" w:rsidRPr="002B0996" w:rsidRDefault="0089183A">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تتطابق تساؤلات الدراسة مع مشكلتها، وهي كالآتي:</w:t>
      </w:r>
    </w:p>
    <w:p w14:paraId="6181656B" w14:textId="77777777" w:rsidR="0089183A" w:rsidRPr="002B0996" w:rsidRDefault="0089183A">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التساؤل الرئيسي:</w:t>
      </w:r>
    </w:p>
    <w:p w14:paraId="3C1CA2D9" w14:textId="77777777" w:rsidR="0089183A" w:rsidRPr="002B0996" w:rsidRDefault="0089183A">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دور الثقافة المؤسسية السائدة في وزارة الموارد البشرية والتنمية الاجتماعية في تعزيز الوعي بالمخاطر التشغيلية، وما أثر ذلك على أداء موظفيها؟</w:t>
      </w:r>
    </w:p>
    <w:p w14:paraId="31A024AB"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التساؤلات الفرعية:</w:t>
      </w:r>
    </w:p>
    <w:p w14:paraId="67AB72AF" w14:textId="77777777" w:rsidR="0089183A" w:rsidRPr="002B0996" w:rsidRDefault="0089183A" w:rsidP="0089183A">
      <w:pPr>
        <w:pStyle w:val="a5"/>
        <w:numPr>
          <w:ilvl w:val="0"/>
          <w:numId w:val="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هو مستوى الوعي بالمخاطر التشغيلية لدى موظفي وزارة الموارد البشرية والتنمية الاجتماعية؟</w:t>
      </w:r>
    </w:p>
    <w:p w14:paraId="375B971D" w14:textId="77777777" w:rsidR="0089183A" w:rsidRPr="002B0996" w:rsidRDefault="0089183A" w:rsidP="0089183A">
      <w:pPr>
        <w:pStyle w:val="a5"/>
        <w:numPr>
          <w:ilvl w:val="0"/>
          <w:numId w:val="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طبيعة العلاقة الارتباطية بين أبعاد الثقافة المؤسسية المطبقة ومستوى الوعي بالمخاطر التشغيلية؟</w:t>
      </w:r>
    </w:p>
    <w:p w14:paraId="4FC110D2" w14:textId="77777777" w:rsidR="0089183A" w:rsidRPr="002B0996" w:rsidRDefault="0089183A" w:rsidP="0089183A">
      <w:pPr>
        <w:pStyle w:val="a5"/>
        <w:numPr>
          <w:ilvl w:val="0"/>
          <w:numId w:val="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ما مدى تأثير الوعي بالمخاطر التشغيلية على تحسين جودة وكفاءة أداء الموظفين في الوزارة؟</w:t>
      </w:r>
    </w:p>
    <w:p w14:paraId="3CAF2799" w14:textId="77777777" w:rsidR="0089183A" w:rsidRPr="002B0996" w:rsidRDefault="0089183A" w:rsidP="0089183A">
      <w:pPr>
        <w:pStyle w:val="a5"/>
        <w:numPr>
          <w:ilvl w:val="0"/>
          <w:numId w:val="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هل توجد فروق ذات دلالة إحصائية في مستويات الوعي بالمخاطر التشغيلية تعزى إلى المتغيرات الديموغرافية للموظفين (كالجنس، والمستوى الوظيفي، والخبرة)؟</w:t>
      </w:r>
    </w:p>
    <w:p w14:paraId="268EF439" w14:textId="6B89CDD1" w:rsidR="0089183A" w:rsidRPr="002B0996" w:rsidRDefault="0089183A">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 xml:space="preserve"> فرضيات الدراسة (</w:t>
      </w:r>
      <w:r w:rsidRPr="002B0996">
        <w:rPr>
          <w:rFonts w:ascii="Simplified Arabic" w:eastAsia="Times New Roman" w:hAnsi="Simplified Arabic" w:cs="Simplified Arabic" w:hint="cs"/>
          <w:color w:val="1B1C1D"/>
        </w:rPr>
        <w:t>Study Hypotheses</w:t>
      </w:r>
      <w:r w:rsidRPr="002B0996">
        <w:rPr>
          <w:rFonts w:ascii="Simplified Arabic" w:eastAsia="Times New Roman" w:hAnsi="Simplified Arabic" w:cs="Simplified Arabic" w:hint="cs"/>
          <w:color w:val="1B1C1D"/>
          <w:rtl/>
        </w:rPr>
        <w:t>)</w:t>
      </w:r>
    </w:p>
    <w:p w14:paraId="553BE7CD" w14:textId="77777777" w:rsidR="0089183A" w:rsidRPr="002B0996" w:rsidRDefault="0089183A">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بناءً على التساؤلات، يتم صياغة الفرضيات التالية التي سيتم اختبارها إحصائياً:</w:t>
      </w:r>
    </w:p>
    <w:p w14:paraId="76388D0B"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الفرضية الرئيسية:</w:t>
      </w:r>
    </w:p>
    <w:p w14:paraId="7287DC93" w14:textId="77777777" w:rsidR="0089183A" w:rsidRPr="002B0996" w:rsidRDefault="0089183A" w:rsidP="0089183A">
      <w:pPr>
        <w:pStyle w:val="a5"/>
        <w:numPr>
          <w:ilvl w:val="0"/>
          <w:numId w:val="6"/>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توجد علاقة تأثير ذات دلالة إحصائية للثقافة المؤسسية في تعزيز الوعي بالمخاطر التشغيلية، وينعكس هذا الوعي إيجاباً على أداء الموظفين في وزارة الموارد البشرية والتنمية الاجتماعية.</w:t>
      </w:r>
    </w:p>
    <w:p w14:paraId="6125DDB9"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الفرضيات الفرعية:</w:t>
      </w:r>
    </w:p>
    <w:p w14:paraId="04B7F8D3" w14:textId="77777777" w:rsidR="0089183A" w:rsidRPr="002B0996" w:rsidRDefault="0089183A" w:rsidP="0089183A">
      <w:pPr>
        <w:pStyle w:val="a5"/>
        <w:numPr>
          <w:ilvl w:val="0"/>
          <w:numId w:val="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توجد علاقة ارتباط ذات دلالة إحصائية بين أبعاد الثقافة المؤسسية (الشفافية، المساءلة، التعلم) ومستوى الوعي بالمخاطر التشغيلية لدى الموظفين.</w:t>
      </w:r>
    </w:p>
    <w:p w14:paraId="20D1585F" w14:textId="77777777" w:rsidR="0089183A" w:rsidRPr="002B0996" w:rsidRDefault="0089183A" w:rsidP="0089183A">
      <w:pPr>
        <w:pStyle w:val="a5"/>
        <w:numPr>
          <w:ilvl w:val="0"/>
          <w:numId w:val="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يوجد تأثير ذو دلالة إحصائية للوعي بالمخاطر التشغيلية على تحسين جودة وكفاءة أداء الموظفين.</w:t>
      </w:r>
    </w:p>
    <w:p w14:paraId="1A380450" w14:textId="77777777" w:rsidR="0089183A" w:rsidRPr="002B0996" w:rsidRDefault="0089183A" w:rsidP="0089183A">
      <w:pPr>
        <w:pStyle w:val="a5"/>
        <w:numPr>
          <w:ilvl w:val="0"/>
          <w:numId w:val="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توجد فروق ذات دلالة إحصائية في متوسطات استجابات الموظفين نحو الوعي بالمخاطر التشغيلية تعزى إلى المتغيرات الديموغرافية (الجنس، والمستوى الوظيفي، والخبرة).</w:t>
      </w:r>
    </w:p>
    <w:p w14:paraId="720A35B2" w14:textId="3A31C550" w:rsidR="0089183A" w:rsidRPr="002B0996" w:rsidRDefault="0089183A">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 xml:space="preserve"> متغيرات الدراسة (</w:t>
      </w:r>
      <w:r w:rsidRPr="002B0996">
        <w:rPr>
          <w:rFonts w:ascii="Simplified Arabic" w:eastAsia="Times New Roman" w:hAnsi="Simplified Arabic" w:cs="Simplified Arabic" w:hint="cs"/>
          <w:color w:val="1B1C1D"/>
        </w:rPr>
        <w:t>Study Variables</w:t>
      </w:r>
      <w:r w:rsidRPr="002B0996">
        <w:rPr>
          <w:rFonts w:ascii="Simplified Arabic" w:eastAsia="Times New Roman" w:hAnsi="Simplified Arabic" w:cs="Simplified Arabic" w:hint="cs"/>
          <w:color w:val="1B1C1D"/>
          <w:rtl/>
        </w:rPr>
        <w:t>)</w:t>
      </w:r>
    </w:p>
    <w:p w14:paraId="0CBAD631" w14:textId="77777777" w:rsidR="0089183A" w:rsidRPr="002B0996" w:rsidRDefault="0089183A">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تتكون الدراسة من المتغيرات التالية:</w:t>
      </w:r>
    </w:p>
    <w:tbl>
      <w:tblPr>
        <w:tblStyle w:val="a9"/>
        <w:bidiVisual/>
        <w:tblW w:w="0" w:type="auto"/>
        <w:tblLook w:val="04A0" w:firstRow="1" w:lastRow="0" w:firstColumn="1" w:lastColumn="0" w:noHBand="0" w:noVBand="1"/>
      </w:tblPr>
      <w:tblGrid>
        <w:gridCol w:w="3861"/>
        <w:gridCol w:w="1950"/>
        <w:gridCol w:w="3011"/>
      </w:tblGrid>
      <w:tr w:rsidR="0089183A" w:rsidRPr="002B0996" w14:paraId="0A274A8B" w14:textId="77777777" w:rsidTr="008C6B34">
        <w:tc>
          <w:tcPr>
            <w:tcW w:w="0" w:type="auto"/>
            <w:hideMark/>
          </w:tcPr>
          <w:p w14:paraId="76B7D842" w14:textId="77777777" w:rsidR="0089183A" w:rsidRPr="002B0996" w:rsidRDefault="0089183A">
            <w:pPr>
              <w:rPr>
                <w:rFonts w:ascii="Simplified Arabic" w:eastAsia="Times New Roman" w:hAnsi="Simplified Arabic" w:cs="Simplified Arabic"/>
                <w:color w:val="1B1C1D"/>
                <w:sz w:val="32"/>
                <w:szCs w:val="32"/>
                <w:rtl/>
              </w:rPr>
            </w:pPr>
            <w:r w:rsidRPr="002B0996">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hideMark/>
          </w:tcPr>
          <w:p w14:paraId="05F0609A" w14:textId="77777777" w:rsidR="0089183A" w:rsidRPr="002B0996" w:rsidRDefault="0089183A">
            <w:pPr>
              <w:rPr>
                <w:rFonts w:ascii="Simplified Arabic" w:eastAsia="Times New Roman" w:hAnsi="Simplified Arabic" w:cs="Simplified Arabic"/>
                <w:color w:val="1B1C1D"/>
                <w:sz w:val="32"/>
                <w:szCs w:val="32"/>
                <w:rtl/>
              </w:rPr>
            </w:pPr>
            <w:r w:rsidRPr="002B0996">
              <w:rPr>
                <w:rStyle w:val="a6"/>
                <w:rFonts w:ascii="Simplified Arabic" w:eastAsia="Times New Roman" w:hAnsi="Simplified Arabic" w:cs="Simplified Arabic" w:hint="cs"/>
                <w:color w:val="1B1C1D"/>
                <w:sz w:val="32"/>
                <w:szCs w:val="32"/>
                <w:bdr w:val="none" w:sz="0" w:space="0" w:color="auto" w:frame="1"/>
                <w:rtl/>
              </w:rPr>
              <w:t>النوع</w:t>
            </w:r>
          </w:p>
        </w:tc>
        <w:tc>
          <w:tcPr>
            <w:tcW w:w="0" w:type="auto"/>
            <w:hideMark/>
          </w:tcPr>
          <w:p w14:paraId="71B6BAC0" w14:textId="77777777" w:rsidR="0089183A" w:rsidRPr="002B0996" w:rsidRDefault="0089183A">
            <w:pPr>
              <w:rPr>
                <w:rFonts w:ascii="Simplified Arabic" w:eastAsia="Times New Roman" w:hAnsi="Simplified Arabic" w:cs="Simplified Arabic"/>
                <w:color w:val="1B1C1D"/>
                <w:sz w:val="32"/>
                <w:szCs w:val="32"/>
                <w:rtl/>
              </w:rPr>
            </w:pPr>
            <w:r w:rsidRPr="002B0996">
              <w:rPr>
                <w:rStyle w:val="a6"/>
                <w:rFonts w:ascii="Simplified Arabic" w:eastAsia="Times New Roman" w:hAnsi="Simplified Arabic" w:cs="Simplified Arabic" w:hint="cs"/>
                <w:color w:val="1B1C1D"/>
                <w:sz w:val="32"/>
                <w:szCs w:val="32"/>
                <w:bdr w:val="none" w:sz="0" w:space="0" w:color="auto" w:frame="1"/>
                <w:rtl/>
              </w:rPr>
              <w:t>المؤشرات المقترحة (الأبعاد)</w:t>
            </w:r>
          </w:p>
        </w:tc>
      </w:tr>
      <w:tr w:rsidR="0089183A" w:rsidRPr="002B0996" w14:paraId="74DFB1D9" w14:textId="77777777" w:rsidTr="008C6B34">
        <w:tc>
          <w:tcPr>
            <w:tcW w:w="0" w:type="auto"/>
            <w:hideMark/>
          </w:tcPr>
          <w:p w14:paraId="20637477"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 المستقل (</w:t>
            </w:r>
            <w:r w:rsidRPr="002B0996">
              <w:rPr>
                <w:rStyle w:val="a6"/>
                <w:rFonts w:ascii="Simplified Arabic" w:hAnsi="Simplified Arabic" w:cs="Simplified Arabic" w:hint="cs"/>
                <w:color w:val="1B1C1D"/>
                <w:sz w:val="32"/>
                <w:szCs w:val="32"/>
                <w:bdr w:val="none" w:sz="0" w:space="0" w:color="auto" w:frame="1"/>
              </w:rPr>
              <w:t>Independent Variable</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2277B506"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الثقافة المؤسسية</w:t>
            </w:r>
          </w:p>
        </w:tc>
        <w:tc>
          <w:tcPr>
            <w:tcW w:w="0" w:type="auto"/>
            <w:hideMark/>
          </w:tcPr>
          <w:p w14:paraId="65687F12"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1. ثقافة الشفافية والإبلاغ.</w:t>
            </w:r>
          </w:p>
        </w:tc>
      </w:tr>
      <w:tr w:rsidR="0089183A" w:rsidRPr="002B0996" w14:paraId="0824B0F6" w14:textId="77777777" w:rsidTr="008C6B34">
        <w:tc>
          <w:tcPr>
            <w:tcW w:w="0" w:type="auto"/>
            <w:hideMark/>
          </w:tcPr>
          <w:p w14:paraId="44B6C9A4" w14:textId="77777777" w:rsidR="0089183A" w:rsidRPr="002B0996" w:rsidRDefault="0089183A">
            <w:pPr>
              <w:pStyle w:val="a5"/>
              <w:bidi/>
              <w:spacing w:before="0" w:beforeAutospacing="0" w:after="0" w:afterAutospacing="0"/>
              <w:rPr>
                <w:rFonts w:ascii="Simplified Arabic" w:hAnsi="Simplified Arabic" w:cs="Simplified Arabic" w:hint="cs"/>
                <w:color w:val="1B1C1D"/>
                <w:sz w:val="32"/>
                <w:szCs w:val="32"/>
                <w:rtl/>
              </w:rPr>
            </w:pPr>
          </w:p>
        </w:tc>
        <w:tc>
          <w:tcPr>
            <w:tcW w:w="0" w:type="auto"/>
            <w:hideMark/>
          </w:tcPr>
          <w:p w14:paraId="33628380"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655BA70E"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2. ثقافة المساءلة والمحاسبة.</w:t>
            </w:r>
          </w:p>
        </w:tc>
      </w:tr>
      <w:tr w:rsidR="0089183A" w:rsidRPr="002B0996" w14:paraId="01795EEB" w14:textId="77777777" w:rsidTr="008C6B34">
        <w:tc>
          <w:tcPr>
            <w:tcW w:w="0" w:type="auto"/>
            <w:hideMark/>
          </w:tcPr>
          <w:p w14:paraId="02A57DED"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21DC9530"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26540CBC"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3. ثقافة التعلم من الأخطاء.</w:t>
            </w:r>
          </w:p>
        </w:tc>
      </w:tr>
      <w:tr w:rsidR="0089183A" w:rsidRPr="002B0996" w14:paraId="2D7E9185" w14:textId="77777777" w:rsidTr="008C6B34">
        <w:tc>
          <w:tcPr>
            <w:tcW w:w="0" w:type="auto"/>
            <w:hideMark/>
          </w:tcPr>
          <w:p w14:paraId="283B0FF3"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 الوسيط (</w:t>
            </w:r>
            <w:r w:rsidRPr="002B0996">
              <w:rPr>
                <w:rStyle w:val="a6"/>
                <w:rFonts w:ascii="Simplified Arabic" w:hAnsi="Simplified Arabic" w:cs="Simplified Arabic" w:hint="cs"/>
                <w:color w:val="1B1C1D"/>
                <w:sz w:val="32"/>
                <w:szCs w:val="32"/>
                <w:bdr w:val="none" w:sz="0" w:space="0" w:color="auto" w:frame="1"/>
              </w:rPr>
              <w:t>Mediating Variable</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7CDFA80E"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الوعي بالمخاطر التشغيلية</w:t>
            </w:r>
          </w:p>
        </w:tc>
        <w:tc>
          <w:tcPr>
            <w:tcW w:w="0" w:type="auto"/>
            <w:hideMark/>
          </w:tcPr>
          <w:p w14:paraId="2B3F1111"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1. إدراك أنواع المخاطر (الداخلية والخارجية).</w:t>
            </w:r>
          </w:p>
        </w:tc>
      </w:tr>
      <w:tr w:rsidR="0089183A" w:rsidRPr="002B0996" w14:paraId="6FC2FD74" w14:textId="77777777" w:rsidTr="008C6B34">
        <w:tc>
          <w:tcPr>
            <w:tcW w:w="0" w:type="auto"/>
            <w:hideMark/>
          </w:tcPr>
          <w:p w14:paraId="6BA154B6" w14:textId="77777777" w:rsidR="0089183A" w:rsidRPr="002B0996" w:rsidRDefault="0089183A">
            <w:pPr>
              <w:pStyle w:val="a5"/>
              <w:bidi/>
              <w:spacing w:before="0" w:beforeAutospacing="0" w:after="0" w:afterAutospacing="0"/>
              <w:rPr>
                <w:rFonts w:ascii="Simplified Arabic" w:hAnsi="Simplified Arabic" w:cs="Simplified Arabic" w:hint="cs"/>
                <w:color w:val="1B1C1D"/>
                <w:sz w:val="32"/>
                <w:szCs w:val="32"/>
                <w:rtl/>
              </w:rPr>
            </w:pPr>
          </w:p>
        </w:tc>
        <w:tc>
          <w:tcPr>
            <w:tcW w:w="0" w:type="auto"/>
            <w:hideMark/>
          </w:tcPr>
          <w:p w14:paraId="273BA934"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36D6F6B3"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2. فهم سياسات إدارة المخاطر.</w:t>
            </w:r>
          </w:p>
        </w:tc>
      </w:tr>
      <w:tr w:rsidR="0089183A" w:rsidRPr="002B0996" w14:paraId="3E7F52C8" w14:textId="77777777" w:rsidTr="008C6B34">
        <w:tc>
          <w:tcPr>
            <w:tcW w:w="0" w:type="auto"/>
            <w:hideMark/>
          </w:tcPr>
          <w:p w14:paraId="26822F79"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6B63F0D3"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741AAD82"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3. تطبيق الإجراءات الوقائية.</w:t>
            </w:r>
          </w:p>
        </w:tc>
      </w:tr>
      <w:tr w:rsidR="0089183A" w:rsidRPr="002B0996" w14:paraId="677A4C96" w14:textId="77777777" w:rsidTr="008C6B34">
        <w:tc>
          <w:tcPr>
            <w:tcW w:w="0" w:type="auto"/>
            <w:hideMark/>
          </w:tcPr>
          <w:p w14:paraId="3597948E"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 التابع (</w:t>
            </w:r>
            <w:r w:rsidRPr="002B0996">
              <w:rPr>
                <w:rStyle w:val="a6"/>
                <w:rFonts w:ascii="Simplified Arabic" w:hAnsi="Simplified Arabic" w:cs="Simplified Arabic" w:hint="cs"/>
                <w:color w:val="1B1C1D"/>
                <w:sz w:val="32"/>
                <w:szCs w:val="32"/>
                <w:bdr w:val="none" w:sz="0" w:space="0" w:color="auto" w:frame="1"/>
              </w:rPr>
              <w:t>Dependent Variable</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132AD385"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أداء الموظفين</w:t>
            </w:r>
          </w:p>
        </w:tc>
        <w:tc>
          <w:tcPr>
            <w:tcW w:w="0" w:type="auto"/>
            <w:hideMark/>
          </w:tcPr>
          <w:p w14:paraId="6D01572D"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1. كفاءة الأداء.</w:t>
            </w:r>
          </w:p>
        </w:tc>
      </w:tr>
      <w:tr w:rsidR="0089183A" w:rsidRPr="002B0996" w14:paraId="0AAD9B0E" w14:textId="77777777" w:rsidTr="008C6B34">
        <w:tc>
          <w:tcPr>
            <w:tcW w:w="0" w:type="auto"/>
            <w:hideMark/>
          </w:tcPr>
          <w:p w14:paraId="59D8FE44" w14:textId="77777777" w:rsidR="0089183A" w:rsidRPr="002B0996" w:rsidRDefault="0089183A">
            <w:pPr>
              <w:pStyle w:val="a5"/>
              <w:bidi/>
              <w:spacing w:before="0" w:beforeAutospacing="0" w:after="0" w:afterAutospacing="0"/>
              <w:rPr>
                <w:rFonts w:ascii="Simplified Arabic" w:hAnsi="Simplified Arabic" w:cs="Simplified Arabic" w:hint="cs"/>
                <w:color w:val="1B1C1D"/>
                <w:sz w:val="32"/>
                <w:szCs w:val="32"/>
                <w:rtl/>
              </w:rPr>
            </w:pPr>
          </w:p>
        </w:tc>
        <w:tc>
          <w:tcPr>
            <w:tcW w:w="0" w:type="auto"/>
            <w:hideMark/>
          </w:tcPr>
          <w:p w14:paraId="749F667E"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222BF047"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2. جودة المخرجات.</w:t>
            </w:r>
          </w:p>
        </w:tc>
      </w:tr>
      <w:tr w:rsidR="0089183A" w:rsidRPr="002B0996" w14:paraId="026A9A73" w14:textId="77777777" w:rsidTr="008C6B34">
        <w:tc>
          <w:tcPr>
            <w:tcW w:w="0" w:type="auto"/>
            <w:hideMark/>
          </w:tcPr>
          <w:p w14:paraId="41221199"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5309E62F"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3DD07D7B"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3. الالتزام بالمعايير.</w:t>
            </w:r>
          </w:p>
        </w:tc>
      </w:tr>
      <w:tr w:rsidR="0089183A" w:rsidRPr="002B0996" w14:paraId="148B81BF" w14:textId="77777777" w:rsidTr="008C6B34">
        <w:tc>
          <w:tcPr>
            <w:tcW w:w="0" w:type="auto"/>
            <w:hideMark/>
          </w:tcPr>
          <w:p w14:paraId="4EB3DB2F"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المتغيرات الديموغرافية (</w:t>
            </w:r>
            <w:r w:rsidRPr="002B0996">
              <w:rPr>
                <w:rStyle w:val="a6"/>
                <w:rFonts w:ascii="Simplified Arabic" w:hAnsi="Simplified Arabic" w:cs="Simplified Arabic" w:hint="cs"/>
                <w:color w:val="1B1C1D"/>
                <w:sz w:val="32"/>
                <w:szCs w:val="32"/>
                <w:bdr w:val="none" w:sz="0" w:space="0" w:color="auto" w:frame="1"/>
              </w:rPr>
              <w:t>Moderating Variables</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64EC76C3"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خصائص العينة</w:t>
            </w:r>
          </w:p>
        </w:tc>
        <w:tc>
          <w:tcPr>
            <w:tcW w:w="0" w:type="auto"/>
            <w:hideMark/>
          </w:tcPr>
          <w:p w14:paraId="5E94FBC4"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1. الجنس.</w:t>
            </w:r>
          </w:p>
        </w:tc>
      </w:tr>
      <w:tr w:rsidR="0089183A" w:rsidRPr="002B0996" w14:paraId="6D613C51" w14:textId="77777777" w:rsidTr="008C6B34">
        <w:tc>
          <w:tcPr>
            <w:tcW w:w="0" w:type="auto"/>
            <w:hideMark/>
          </w:tcPr>
          <w:p w14:paraId="46FD334F" w14:textId="77777777" w:rsidR="0089183A" w:rsidRPr="002B0996" w:rsidRDefault="0089183A">
            <w:pPr>
              <w:pStyle w:val="a5"/>
              <w:bidi/>
              <w:spacing w:before="0" w:beforeAutospacing="0" w:after="0" w:afterAutospacing="0"/>
              <w:rPr>
                <w:rFonts w:ascii="Simplified Arabic" w:hAnsi="Simplified Arabic" w:cs="Simplified Arabic" w:hint="cs"/>
                <w:color w:val="1B1C1D"/>
                <w:sz w:val="32"/>
                <w:szCs w:val="32"/>
                <w:rtl/>
              </w:rPr>
            </w:pPr>
          </w:p>
        </w:tc>
        <w:tc>
          <w:tcPr>
            <w:tcW w:w="0" w:type="auto"/>
            <w:hideMark/>
          </w:tcPr>
          <w:p w14:paraId="7AA63D01"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567F515D"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2. المستوى الوظيفي.</w:t>
            </w:r>
          </w:p>
        </w:tc>
      </w:tr>
      <w:tr w:rsidR="0089183A" w:rsidRPr="002B0996" w14:paraId="256C375E" w14:textId="77777777" w:rsidTr="008C6B34">
        <w:tc>
          <w:tcPr>
            <w:tcW w:w="0" w:type="auto"/>
            <w:hideMark/>
          </w:tcPr>
          <w:p w14:paraId="4653DFF8"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1AC40031"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p>
        </w:tc>
        <w:tc>
          <w:tcPr>
            <w:tcW w:w="0" w:type="auto"/>
            <w:hideMark/>
          </w:tcPr>
          <w:p w14:paraId="6C481C22"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3. سنوات الخبرة.</w:t>
            </w:r>
          </w:p>
        </w:tc>
      </w:tr>
    </w:tbl>
    <w:p w14:paraId="4394E418" w14:textId="4A3DEC7D" w:rsidR="0089183A" w:rsidRPr="002B0996" w:rsidRDefault="0089183A">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مصطلحات الدراسة (</w:t>
      </w:r>
      <w:r w:rsidRPr="002B0996">
        <w:rPr>
          <w:rFonts w:ascii="Simplified Arabic" w:eastAsia="Times New Roman" w:hAnsi="Simplified Arabic" w:cs="Simplified Arabic" w:hint="cs"/>
          <w:color w:val="1B1C1D"/>
        </w:rPr>
        <w:t>Key Terms</w:t>
      </w:r>
      <w:r w:rsidRPr="002B0996">
        <w:rPr>
          <w:rFonts w:ascii="Simplified Arabic" w:eastAsia="Times New Roman" w:hAnsi="Simplified Arabic" w:cs="Simplified Arabic" w:hint="cs"/>
          <w:color w:val="1B1C1D"/>
          <w:rtl/>
        </w:rPr>
        <w:t>)</w:t>
      </w:r>
    </w:p>
    <w:tbl>
      <w:tblPr>
        <w:tblStyle w:val="a9"/>
        <w:bidiVisual/>
        <w:tblW w:w="0" w:type="auto"/>
        <w:tblLook w:val="04A0" w:firstRow="1" w:lastRow="0" w:firstColumn="1" w:lastColumn="0" w:noHBand="0" w:noVBand="1"/>
      </w:tblPr>
      <w:tblGrid>
        <w:gridCol w:w="3345"/>
        <w:gridCol w:w="5477"/>
      </w:tblGrid>
      <w:tr w:rsidR="0089183A" w:rsidRPr="002B0996" w14:paraId="5AC5A7E3" w14:textId="77777777" w:rsidTr="008C6B34">
        <w:tc>
          <w:tcPr>
            <w:tcW w:w="0" w:type="auto"/>
            <w:hideMark/>
          </w:tcPr>
          <w:p w14:paraId="41FF497B" w14:textId="77777777" w:rsidR="0089183A" w:rsidRPr="002B0996" w:rsidRDefault="0089183A">
            <w:pPr>
              <w:rPr>
                <w:rFonts w:ascii="Simplified Arabic" w:eastAsia="Times New Roman" w:hAnsi="Simplified Arabic" w:cs="Simplified Arabic"/>
                <w:color w:val="1B1C1D"/>
                <w:sz w:val="32"/>
                <w:szCs w:val="32"/>
                <w:rtl/>
              </w:rPr>
            </w:pPr>
            <w:r w:rsidRPr="002B0996">
              <w:rPr>
                <w:rStyle w:val="a6"/>
                <w:rFonts w:ascii="Simplified Arabic" w:eastAsia="Times New Roman" w:hAnsi="Simplified Arabic" w:cs="Simplified Arabic" w:hint="cs"/>
                <w:color w:val="1B1C1D"/>
                <w:sz w:val="32"/>
                <w:szCs w:val="32"/>
                <w:bdr w:val="none" w:sz="0" w:space="0" w:color="auto" w:frame="1"/>
                <w:rtl/>
              </w:rPr>
              <w:t>المصطلح</w:t>
            </w:r>
          </w:p>
        </w:tc>
        <w:tc>
          <w:tcPr>
            <w:tcW w:w="0" w:type="auto"/>
            <w:hideMark/>
          </w:tcPr>
          <w:p w14:paraId="79B2C893" w14:textId="77777777" w:rsidR="0089183A" w:rsidRPr="002B0996" w:rsidRDefault="0089183A">
            <w:pPr>
              <w:rPr>
                <w:rFonts w:ascii="Simplified Arabic" w:eastAsia="Times New Roman" w:hAnsi="Simplified Arabic" w:cs="Simplified Arabic"/>
                <w:color w:val="1B1C1D"/>
                <w:sz w:val="32"/>
                <w:szCs w:val="32"/>
                <w:rtl/>
              </w:rPr>
            </w:pPr>
            <w:r w:rsidRPr="002B0996">
              <w:rPr>
                <w:rStyle w:val="a6"/>
                <w:rFonts w:ascii="Simplified Arabic" w:eastAsia="Times New Roman" w:hAnsi="Simplified Arabic" w:cs="Simplified Arabic" w:hint="cs"/>
                <w:color w:val="1B1C1D"/>
                <w:sz w:val="32"/>
                <w:szCs w:val="32"/>
                <w:bdr w:val="none" w:sz="0" w:space="0" w:color="auto" w:frame="1"/>
                <w:rtl/>
              </w:rPr>
              <w:t>التعريف الإجرائي</w:t>
            </w:r>
          </w:p>
        </w:tc>
      </w:tr>
      <w:tr w:rsidR="0089183A" w:rsidRPr="002B0996" w14:paraId="3A477CBE" w14:textId="77777777" w:rsidTr="008C6B34">
        <w:tc>
          <w:tcPr>
            <w:tcW w:w="0" w:type="auto"/>
            <w:hideMark/>
          </w:tcPr>
          <w:p w14:paraId="6BC68C4C" w14:textId="77777777" w:rsidR="0089183A" w:rsidRPr="002B0996" w:rsidRDefault="0089183A">
            <w:pPr>
              <w:pStyle w:val="a5"/>
              <w:bidi/>
              <w:spacing w:before="0" w:beforeAutospacing="0" w:after="0" w:afterAutospacing="0"/>
              <w:rPr>
                <w:rFonts w:ascii="Simplified Arabic" w:hAnsi="Simplified Arabic" w:cs="Simplified Arabic" w:hint="cs"/>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الثقافة المؤسسية (</w:t>
            </w:r>
            <w:r w:rsidRPr="002B0996">
              <w:rPr>
                <w:rStyle w:val="a6"/>
                <w:rFonts w:ascii="Simplified Arabic" w:hAnsi="Simplified Arabic" w:cs="Simplified Arabic" w:hint="cs"/>
                <w:color w:val="1B1C1D"/>
                <w:sz w:val="32"/>
                <w:szCs w:val="32"/>
                <w:bdr w:val="none" w:sz="0" w:space="0" w:color="auto" w:frame="1"/>
              </w:rPr>
              <w:t>Organizational Culture</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3B0141D6"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هي مجموعة القيم والمعتقدات والمبادئ المشتركة التي تحكم سلوك موظفي وزارة الموارد البشرية والتنمية الاجتماعية، والتي توجه تعاملهم مع المخاطر، ويُقاس بأبعاده الثلاثة: الشفافية، والمساءلة، والتعلم.</w:t>
            </w:r>
          </w:p>
        </w:tc>
      </w:tr>
      <w:tr w:rsidR="0089183A" w:rsidRPr="002B0996" w14:paraId="61FCCE79" w14:textId="77777777" w:rsidTr="008C6B34">
        <w:tc>
          <w:tcPr>
            <w:tcW w:w="0" w:type="auto"/>
            <w:hideMark/>
          </w:tcPr>
          <w:p w14:paraId="6389623B"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المخاطر التشغيلية (</w:t>
            </w:r>
            <w:r w:rsidRPr="002B0996">
              <w:rPr>
                <w:rStyle w:val="a6"/>
                <w:rFonts w:ascii="Simplified Arabic" w:hAnsi="Simplified Arabic" w:cs="Simplified Arabic" w:hint="cs"/>
                <w:color w:val="1B1C1D"/>
                <w:sz w:val="32"/>
                <w:szCs w:val="32"/>
                <w:bdr w:val="none" w:sz="0" w:space="0" w:color="auto" w:frame="1"/>
              </w:rPr>
              <w:t>Operational Risk</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288A7024"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هي المخاطر الناتجة عن فشل الإجراءات الداخلية، أو الأشخاص، أو الأنظمة، أو الأحداث الخارجية (مثل الأخطاء الإدارية أو التقنية أو الاحتيال)، والتي تواجه عمل الوزارة.</w:t>
            </w:r>
          </w:p>
        </w:tc>
      </w:tr>
      <w:tr w:rsidR="0089183A" w:rsidRPr="002B0996" w14:paraId="3662D665" w14:textId="77777777" w:rsidTr="008C6B34">
        <w:tc>
          <w:tcPr>
            <w:tcW w:w="0" w:type="auto"/>
            <w:hideMark/>
          </w:tcPr>
          <w:p w14:paraId="3A89D70B"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الوعي بالمخاطر التشغيلية (</w:t>
            </w:r>
            <w:r w:rsidRPr="002B0996">
              <w:rPr>
                <w:rStyle w:val="a6"/>
                <w:rFonts w:ascii="Simplified Arabic" w:hAnsi="Simplified Arabic" w:cs="Simplified Arabic" w:hint="cs"/>
                <w:color w:val="1B1C1D"/>
                <w:sz w:val="32"/>
                <w:szCs w:val="32"/>
                <w:bdr w:val="none" w:sz="0" w:space="0" w:color="auto" w:frame="1"/>
              </w:rPr>
              <w:t>Operational Risk Awareness</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550B87BA"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هو مدى إدراك وفهم موظفي الوزارة لطبيعة المخاطر التشغيلية المحتملة في بيئة عملهم، وقدرتهم على تحديدها والتعامل معها وفقاً للسياسات المعتمدة، ويُقاس من خلال استجاباتهم على أسئلة حول الإدراك والفهم والتطبيق.</w:t>
            </w:r>
          </w:p>
        </w:tc>
      </w:tr>
      <w:tr w:rsidR="0089183A" w:rsidRPr="002B0996" w14:paraId="75A34A50" w14:textId="77777777" w:rsidTr="008C6B34">
        <w:tc>
          <w:tcPr>
            <w:tcW w:w="0" w:type="auto"/>
            <w:hideMark/>
          </w:tcPr>
          <w:p w14:paraId="08C7A2C8"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أداء الموظفين (</w:t>
            </w:r>
            <w:r w:rsidRPr="002B0996">
              <w:rPr>
                <w:rStyle w:val="a6"/>
                <w:rFonts w:ascii="Simplified Arabic" w:hAnsi="Simplified Arabic" w:cs="Simplified Arabic" w:hint="cs"/>
                <w:color w:val="1B1C1D"/>
                <w:sz w:val="32"/>
                <w:szCs w:val="32"/>
                <w:bdr w:val="none" w:sz="0" w:space="0" w:color="auto" w:frame="1"/>
              </w:rPr>
              <w:t>Employee Performance</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6DBC8E12"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هو مدى تحقيق الموظفين للأهداف والمسؤوليات الموكلة إليهم بكفاءة وفعالية في الوزارة، ويُقاس بمؤشرات الكفاءة والجودة والالتزام بالمعايير.</w:t>
            </w:r>
          </w:p>
        </w:tc>
      </w:tr>
      <w:tr w:rsidR="0089183A" w:rsidRPr="002B0996" w14:paraId="55118B70" w14:textId="77777777" w:rsidTr="008C6B34">
        <w:tc>
          <w:tcPr>
            <w:tcW w:w="0" w:type="auto"/>
            <w:hideMark/>
          </w:tcPr>
          <w:p w14:paraId="1466CFFC"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lastRenderedPageBreak/>
              <w:t>وزارة الموارد البشرية والتنمية الاجتماعية (</w:t>
            </w:r>
            <w:r w:rsidRPr="002B0996">
              <w:rPr>
                <w:rStyle w:val="a6"/>
                <w:rFonts w:ascii="Simplified Arabic" w:hAnsi="Simplified Arabic" w:cs="Simplified Arabic" w:hint="cs"/>
                <w:color w:val="1B1C1D"/>
                <w:sz w:val="32"/>
                <w:szCs w:val="32"/>
                <w:bdr w:val="none" w:sz="0" w:space="0" w:color="auto" w:frame="1"/>
              </w:rPr>
              <w:t>HRSD</w:t>
            </w:r>
            <w:r w:rsidRPr="002B0996">
              <w:rPr>
                <w:rStyle w:val="a6"/>
                <w:rFonts w:ascii="Simplified Arabic" w:hAnsi="Simplified Arabic" w:cs="Simplified Arabic" w:hint="cs"/>
                <w:color w:val="1B1C1D"/>
                <w:sz w:val="32"/>
                <w:szCs w:val="32"/>
                <w:bdr w:val="none" w:sz="0" w:space="0" w:color="auto" w:frame="1"/>
                <w:rtl/>
              </w:rPr>
              <w:t>)</w:t>
            </w:r>
          </w:p>
        </w:tc>
        <w:tc>
          <w:tcPr>
            <w:tcW w:w="0" w:type="auto"/>
            <w:hideMark/>
          </w:tcPr>
          <w:p w14:paraId="47459FD5" w14:textId="77777777" w:rsidR="0089183A" w:rsidRPr="002B0996" w:rsidRDefault="0089183A">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هي مجتمع الدراسة الذي تطبق عليه الدراسة، وتمثل الإطار التطبيقي الذي يتم فيه قياس العلاقة بين متغيرات الدراسة.</w:t>
            </w:r>
          </w:p>
        </w:tc>
      </w:tr>
    </w:tbl>
    <w:p w14:paraId="3B3047E6" w14:textId="77777777" w:rsidR="000C3118" w:rsidRPr="002B0996" w:rsidRDefault="000C3118" w:rsidP="006A4AB7">
      <w:pPr>
        <w:pStyle w:val="a5"/>
        <w:bidi/>
        <w:spacing w:before="0" w:beforeAutospacing="0" w:after="0" w:afterAutospacing="0"/>
        <w:divId w:val="103234764"/>
        <w:rPr>
          <w:rFonts w:ascii="Simplified Arabic" w:hAnsi="Simplified Arabic" w:cs="Simplified Arabic"/>
          <w:color w:val="1B1C1D"/>
          <w:sz w:val="32"/>
          <w:szCs w:val="32"/>
          <w:rtl/>
        </w:rPr>
      </w:pPr>
    </w:p>
    <w:p w14:paraId="4A094709"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01AFA51F"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59014E96" w14:textId="77777777" w:rsidR="00BA05AD" w:rsidRPr="002B0996" w:rsidRDefault="00BA05AD">
      <w:pPr>
        <w:pStyle w:val="1"/>
        <w:bidi/>
        <w:spacing w:before="0" w:beforeAutospacing="0" w:after="120" w:afterAutospacing="0"/>
        <w:rPr>
          <w:rFonts w:ascii="Simplified Arabic" w:eastAsia="Times New Roman" w:hAnsi="Simplified Arabic" w:cs="Simplified Arabic"/>
          <w:color w:val="1B1C1D"/>
          <w:sz w:val="32"/>
          <w:szCs w:val="32"/>
        </w:rPr>
      </w:pPr>
      <w:r w:rsidRPr="002B0996">
        <w:rPr>
          <w:rFonts w:ascii="Simplified Arabic" w:eastAsia="Times New Roman" w:hAnsi="Simplified Arabic" w:cs="Simplified Arabic" w:hint="cs"/>
          <w:color w:val="1B1C1D"/>
          <w:sz w:val="32"/>
          <w:szCs w:val="32"/>
          <w:rtl/>
        </w:rPr>
        <w:t>الدراسات السابقة</w:t>
      </w:r>
    </w:p>
    <w:p w14:paraId="2230C921" w14:textId="77777777" w:rsidR="00BA05AD" w:rsidRPr="002B0996" w:rsidRDefault="00BA05AD">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المطلب الأول: الدراسات العربية</w:t>
      </w:r>
    </w:p>
    <w:p w14:paraId="44A0BB66" w14:textId="77777777" w:rsidR="00BA05AD" w:rsidRPr="002B0996" w:rsidRDefault="00BA05AD">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دراسة (الدويلة، 2007)</w:t>
      </w:r>
    </w:p>
    <w:p w14:paraId="65420BAC" w14:textId="77777777" w:rsidR="00BA05AD" w:rsidRPr="002B0996" w:rsidRDefault="00BA05AD" w:rsidP="00BA05AD">
      <w:pPr>
        <w:pStyle w:val="a5"/>
        <w:numPr>
          <w:ilvl w:val="0"/>
          <w:numId w:val="26"/>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عنوان الدراسة:</w:t>
      </w:r>
      <w:r w:rsidRPr="002B0996">
        <w:rPr>
          <w:rFonts w:ascii="Simplified Arabic" w:hAnsi="Simplified Arabic" w:cs="Simplified Arabic" w:hint="cs"/>
          <w:color w:val="1B1C1D"/>
          <w:sz w:val="32"/>
          <w:szCs w:val="32"/>
          <w:rtl/>
        </w:rPr>
        <w:t xml:space="preserve"> أثر الثقافة التنظيمية على أداء الموظفين في الشركات الصناعية الكويتية (رسالة ماجستير تخصص إدارة أعمال).</w:t>
      </w:r>
    </w:p>
    <w:p w14:paraId="31C6BA99" w14:textId="77777777" w:rsidR="00BA05AD" w:rsidRPr="002B0996" w:rsidRDefault="00BA05AD" w:rsidP="00BA05AD">
      <w:pPr>
        <w:pStyle w:val="a5"/>
        <w:numPr>
          <w:ilvl w:val="0"/>
          <w:numId w:val="26"/>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هدف الدراسة:</w:t>
      </w:r>
      <w:r w:rsidRPr="002B0996">
        <w:rPr>
          <w:rFonts w:ascii="Simplified Arabic" w:hAnsi="Simplified Arabic" w:cs="Simplified Arabic" w:hint="cs"/>
          <w:color w:val="1B1C1D"/>
          <w:sz w:val="32"/>
          <w:szCs w:val="32"/>
          <w:rtl/>
        </w:rPr>
        <w:t xml:space="preserve"> التعرف على أثر الثقافة التنظيمية على أداء الموظفين في الشركات الصناعية الكويتية.</w:t>
      </w:r>
    </w:p>
    <w:p w14:paraId="2FF155C0" w14:textId="77777777" w:rsidR="00BA05AD" w:rsidRPr="002B0996" w:rsidRDefault="00BA05AD" w:rsidP="00BA05AD">
      <w:pPr>
        <w:pStyle w:val="a5"/>
        <w:numPr>
          <w:ilvl w:val="0"/>
          <w:numId w:val="26"/>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مجتمع وعينة الدراسة:</w:t>
      </w:r>
      <w:r w:rsidRPr="002B0996">
        <w:rPr>
          <w:rFonts w:ascii="Simplified Arabic" w:hAnsi="Simplified Arabic" w:cs="Simplified Arabic" w:hint="cs"/>
          <w:color w:val="1B1C1D"/>
          <w:sz w:val="32"/>
          <w:szCs w:val="32"/>
          <w:rtl/>
        </w:rPr>
        <w:t xml:space="preserve"> شملت الموظفين في الدوائر التنفيذية بالشركات الصناعية الكويتية المدرجة في سوق الكويت للأوراق المالية والبالغ عددها 23 شركة، وتم توزيع الاستبيان على 211 موظف.</w:t>
      </w:r>
    </w:p>
    <w:p w14:paraId="58737C3E" w14:textId="77777777" w:rsidR="00BA05AD" w:rsidRPr="002B0996" w:rsidRDefault="00BA05AD" w:rsidP="00BA05AD">
      <w:pPr>
        <w:pStyle w:val="a5"/>
        <w:numPr>
          <w:ilvl w:val="0"/>
          <w:numId w:val="26"/>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النموذج المعتمد:</w:t>
      </w:r>
      <w:r w:rsidRPr="002B0996">
        <w:rPr>
          <w:rFonts w:ascii="Simplified Arabic" w:hAnsi="Simplified Arabic" w:cs="Simplified Arabic" w:hint="cs"/>
          <w:color w:val="1B1C1D"/>
          <w:sz w:val="32"/>
          <w:szCs w:val="32"/>
          <w:rtl/>
        </w:rPr>
        <w:t xml:space="preserve"> تم الاعتماد على نموذج </w:t>
      </w:r>
      <w:proofErr w:type="spellStart"/>
      <w:r w:rsidRPr="002B0996">
        <w:rPr>
          <w:rFonts w:ascii="Simplified Arabic" w:hAnsi="Simplified Arabic" w:cs="Simplified Arabic" w:hint="cs"/>
          <w:color w:val="1B1C1D"/>
          <w:sz w:val="32"/>
          <w:szCs w:val="32"/>
          <w:rtl/>
        </w:rPr>
        <w:t>هاندي</w:t>
      </w:r>
      <w:proofErr w:type="spellEnd"/>
      <w:r w:rsidRPr="002B0996">
        <w:rPr>
          <w:rFonts w:ascii="Simplified Arabic" w:hAnsi="Simplified Arabic" w:cs="Simplified Arabic" w:hint="cs"/>
          <w:color w:val="1B1C1D"/>
          <w:sz w:val="32"/>
          <w:szCs w:val="32"/>
          <w:rtl/>
        </w:rPr>
        <w:t xml:space="preserve"> لأنواع الثقافة (ثقافة الدور، ثقافة القوة، ثقافة الفرد، ثقافة المهمة) كأساس لموضوع البحث.</w:t>
      </w:r>
    </w:p>
    <w:p w14:paraId="61723A07" w14:textId="77777777" w:rsidR="00BA05AD" w:rsidRPr="002B0996" w:rsidRDefault="00BA05AD" w:rsidP="00BA05AD">
      <w:pPr>
        <w:pStyle w:val="a5"/>
        <w:numPr>
          <w:ilvl w:val="0"/>
          <w:numId w:val="26"/>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أهم النتائج:</w:t>
      </w:r>
    </w:p>
    <w:p w14:paraId="762900C5" w14:textId="77777777" w:rsidR="00BA05AD" w:rsidRPr="002B0996" w:rsidRDefault="00BA05AD" w:rsidP="00BA05AD">
      <w:pPr>
        <w:pStyle w:val="a5"/>
        <w:numPr>
          <w:ilvl w:val="1"/>
          <w:numId w:val="26"/>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يوجد تأثير ذو دلالة إحصائية للثقافة المنظمة السائدة على أداء الموظفين في الشركات الصناعية الكويتية.</w:t>
      </w:r>
    </w:p>
    <w:p w14:paraId="1E0F8ACB" w14:textId="77777777" w:rsidR="00BA05AD" w:rsidRPr="002B0996" w:rsidRDefault="00BA05AD" w:rsidP="00BA05AD">
      <w:pPr>
        <w:pStyle w:val="a5"/>
        <w:numPr>
          <w:ilvl w:val="1"/>
          <w:numId w:val="26"/>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يوجد تأثير ذو دلالة إحصائية لكل من (ثقافة الدور، ثقافة القوة، ثقافة الفرد، ثقافة المهمة) على أداء الموظفين في الشركات الصناعية الكويتية.</w:t>
      </w:r>
    </w:p>
    <w:p w14:paraId="554C3F93" w14:textId="77777777" w:rsidR="00BA05AD" w:rsidRPr="002B0996" w:rsidRDefault="00BA05AD" w:rsidP="00BA05AD">
      <w:pPr>
        <w:pStyle w:val="a5"/>
        <w:numPr>
          <w:ilvl w:val="0"/>
          <w:numId w:val="26"/>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lastRenderedPageBreak/>
        <w:t>ما تتميز به الدراسة الحالية عن دراسة (الدويلة):</w:t>
      </w:r>
      <w:r w:rsidRPr="002B0996">
        <w:rPr>
          <w:rFonts w:ascii="Simplified Arabic" w:hAnsi="Simplified Arabic" w:cs="Simplified Arabic" w:hint="cs"/>
          <w:color w:val="1B1C1D"/>
          <w:sz w:val="32"/>
          <w:szCs w:val="32"/>
          <w:rtl/>
        </w:rPr>
        <w:t xml:space="preserve"> تتميز الدراسة الحالية عنها كونها تقوم على الاعتماد على خصائص الثقافة التنظيمية (تشجيع المشاركة في اتخاذ القرار، الإبداع والابتكار، الالتزام واحترام الوقت، وجماعية العمل)، كما يتم تطبيق الدراسة في عينة من المؤسسات الصغيرة والمتوسطة في ولاية ورقلة بالجزائر.</w:t>
      </w:r>
    </w:p>
    <w:p w14:paraId="692FBC39" w14:textId="77777777" w:rsidR="00BA05AD" w:rsidRPr="002B0996" w:rsidRDefault="00BA05AD">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دراسة (عكاشة، 2008)</w:t>
      </w:r>
    </w:p>
    <w:p w14:paraId="6754BE08" w14:textId="77777777" w:rsidR="00BA05AD" w:rsidRPr="002B0996" w:rsidRDefault="00BA05AD" w:rsidP="00BA05AD">
      <w:pPr>
        <w:pStyle w:val="a5"/>
        <w:numPr>
          <w:ilvl w:val="0"/>
          <w:numId w:val="27"/>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عنوان الدراسة:</w:t>
      </w:r>
      <w:r w:rsidRPr="002B0996">
        <w:rPr>
          <w:rFonts w:ascii="Simplified Arabic" w:hAnsi="Simplified Arabic" w:cs="Simplified Arabic" w:hint="cs"/>
          <w:color w:val="1B1C1D"/>
          <w:sz w:val="32"/>
          <w:szCs w:val="32"/>
          <w:rtl/>
        </w:rPr>
        <w:t xml:space="preserve"> أثر الثقافة التنظيمية على مستوى الأداء الوظيفي: دراسة تطبيقية على شركة الاتصالات "</w:t>
      </w:r>
      <w:proofErr w:type="spellStart"/>
      <w:r w:rsidRPr="002B0996">
        <w:rPr>
          <w:rFonts w:ascii="Simplified Arabic" w:hAnsi="Simplified Arabic" w:cs="Simplified Arabic" w:hint="cs"/>
          <w:color w:val="1B1C1D"/>
          <w:sz w:val="32"/>
          <w:szCs w:val="32"/>
        </w:rPr>
        <w:t>Paltel</w:t>
      </w:r>
      <w:proofErr w:type="spellEnd"/>
      <w:r w:rsidRPr="002B0996">
        <w:rPr>
          <w:rFonts w:ascii="Simplified Arabic" w:hAnsi="Simplified Arabic" w:cs="Simplified Arabic" w:hint="cs"/>
          <w:color w:val="1B1C1D"/>
          <w:sz w:val="32"/>
          <w:szCs w:val="32"/>
          <w:rtl/>
        </w:rPr>
        <w:t>" في فلسطين (رسالة ماجستير في إدارة الأعمال).</w:t>
      </w:r>
    </w:p>
    <w:p w14:paraId="390B2541" w14:textId="77777777" w:rsidR="00BA05AD" w:rsidRPr="002B0996" w:rsidRDefault="00BA05AD" w:rsidP="00BA05AD">
      <w:pPr>
        <w:pStyle w:val="a5"/>
        <w:numPr>
          <w:ilvl w:val="0"/>
          <w:numId w:val="27"/>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هدف الدراسة:</w:t>
      </w:r>
      <w:r w:rsidRPr="002B0996">
        <w:rPr>
          <w:rFonts w:ascii="Simplified Arabic" w:hAnsi="Simplified Arabic" w:cs="Simplified Arabic" w:hint="cs"/>
          <w:color w:val="1B1C1D"/>
          <w:sz w:val="32"/>
          <w:szCs w:val="32"/>
          <w:rtl/>
        </w:rPr>
        <w:t xml:space="preserve"> التعرف على أثر الثقافة التنظيمية على أداء الموظفين في شركة الاتصالات "</w:t>
      </w:r>
      <w:proofErr w:type="spellStart"/>
      <w:r w:rsidRPr="002B0996">
        <w:rPr>
          <w:rFonts w:ascii="Simplified Arabic" w:hAnsi="Simplified Arabic" w:cs="Simplified Arabic" w:hint="cs"/>
          <w:color w:val="1B1C1D"/>
          <w:sz w:val="32"/>
          <w:szCs w:val="32"/>
        </w:rPr>
        <w:t>Paltel</w:t>
      </w:r>
      <w:proofErr w:type="spellEnd"/>
      <w:r w:rsidRPr="002B0996">
        <w:rPr>
          <w:rFonts w:ascii="Simplified Arabic" w:hAnsi="Simplified Arabic" w:cs="Simplified Arabic" w:hint="cs"/>
          <w:color w:val="1B1C1D"/>
          <w:sz w:val="32"/>
          <w:szCs w:val="32"/>
          <w:rtl/>
        </w:rPr>
        <w:t>" بفلسطين.</w:t>
      </w:r>
    </w:p>
    <w:p w14:paraId="7BA0FB1D" w14:textId="77777777" w:rsidR="00BA05AD" w:rsidRPr="002B0996" w:rsidRDefault="00BA05AD" w:rsidP="00BA05AD">
      <w:pPr>
        <w:pStyle w:val="a5"/>
        <w:numPr>
          <w:ilvl w:val="0"/>
          <w:numId w:val="27"/>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مجتمع وعينة الدراسة:</w:t>
      </w:r>
      <w:r w:rsidRPr="002B0996">
        <w:rPr>
          <w:rFonts w:ascii="Simplified Arabic" w:hAnsi="Simplified Arabic" w:cs="Simplified Arabic" w:hint="cs"/>
          <w:color w:val="1B1C1D"/>
          <w:sz w:val="32"/>
          <w:szCs w:val="32"/>
          <w:rtl/>
        </w:rPr>
        <w:t xml:space="preserve"> اشتملت الدراسة على الموظفين بالشركة، وتم توزيع الاستبيان على 312 موظف.</w:t>
      </w:r>
    </w:p>
    <w:p w14:paraId="69CE72D5" w14:textId="77777777" w:rsidR="00BA05AD" w:rsidRPr="002B0996" w:rsidRDefault="00BA05AD" w:rsidP="00BA05AD">
      <w:pPr>
        <w:pStyle w:val="a5"/>
        <w:numPr>
          <w:ilvl w:val="0"/>
          <w:numId w:val="27"/>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النموذج المعتمد:</w:t>
      </w:r>
      <w:r w:rsidRPr="002B0996">
        <w:rPr>
          <w:rFonts w:ascii="Simplified Arabic" w:hAnsi="Simplified Arabic" w:cs="Simplified Arabic" w:hint="cs"/>
          <w:color w:val="1B1C1D"/>
          <w:sz w:val="32"/>
          <w:szCs w:val="32"/>
          <w:rtl/>
        </w:rPr>
        <w:t xml:space="preserve"> تم الاعتماد على عناصر الثقافة التنظيمية (السياسات والإجراءات، الأنظمة والقوانين، المعايير والمقاييس، الأنماط السلوكية، القيم التنظيمية، التوقعات التنظيمية، المعتقدات التنظيمية، الاتجاهات التنظيمية) كأساس لموضوع البحث.</w:t>
      </w:r>
    </w:p>
    <w:p w14:paraId="3018336A" w14:textId="77777777" w:rsidR="00BA05AD" w:rsidRPr="002B0996" w:rsidRDefault="00BA05AD" w:rsidP="00BA05AD">
      <w:pPr>
        <w:pStyle w:val="a5"/>
        <w:numPr>
          <w:ilvl w:val="0"/>
          <w:numId w:val="27"/>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أهم النتائج:</w:t>
      </w:r>
    </w:p>
    <w:p w14:paraId="2B7941C6" w14:textId="77777777" w:rsidR="00BA05AD" w:rsidRPr="002B0996" w:rsidRDefault="00BA05AD" w:rsidP="00BA05AD">
      <w:pPr>
        <w:pStyle w:val="a5"/>
        <w:numPr>
          <w:ilvl w:val="1"/>
          <w:numId w:val="2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أن هناك أثر إيجابي للثقافة التنظيمية على أداء الموظفين بالشركة.</w:t>
      </w:r>
    </w:p>
    <w:p w14:paraId="65DD21B8" w14:textId="77777777" w:rsidR="00BA05AD" w:rsidRPr="002B0996" w:rsidRDefault="00BA05AD" w:rsidP="00BA05AD">
      <w:pPr>
        <w:pStyle w:val="a5"/>
        <w:numPr>
          <w:ilvl w:val="1"/>
          <w:numId w:val="2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أظهرت الدراسة وجود علاقة ذات دلالة إحصائية بين عناصر الثقافة التنظيمية المذكورة وبين مستوى الأداء الوظيفي.</w:t>
      </w:r>
    </w:p>
    <w:p w14:paraId="6F63730C" w14:textId="77777777" w:rsidR="00BA05AD" w:rsidRPr="002B0996" w:rsidRDefault="00BA05AD" w:rsidP="00BA05AD">
      <w:pPr>
        <w:pStyle w:val="a5"/>
        <w:numPr>
          <w:ilvl w:val="0"/>
          <w:numId w:val="27"/>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ما تتميز به الدراسة الحالية عن دراسة (الدويلة):</w:t>
      </w:r>
      <w:r w:rsidRPr="002B0996">
        <w:rPr>
          <w:rFonts w:ascii="Simplified Arabic" w:hAnsi="Simplified Arabic" w:cs="Simplified Arabic" w:hint="cs"/>
          <w:color w:val="1B1C1D"/>
          <w:sz w:val="32"/>
          <w:szCs w:val="32"/>
          <w:rtl/>
        </w:rPr>
        <w:t xml:space="preserve"> تتميز الدراسة الحالية عنها كونها تقوم على الاعتماد على خصائص الثقافة التنظيمية (تشجيع المشاركة في اتخاذ القرار، الإبداع والابتكار، الالتزام واحترام الوقت، وجماعية العمل)، كما يتم تطبيق الدراسة في عينة من المؤسسات الصغيرة والمتوسطة في ولاية ورقلة بالجزائر.</w:t>
      </w:r>
    </w:p>
    <w:p w14:paraId="55418014" w14:textId="77777777" w:rsidR="00BA05AD" w:rsidRPr="002B0996" w:rsidRDefault="00BA05AD">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lastRenderedPageBreak/>
        <w:t>دراسة (سالم، 2006)</w:t>
      </w:r>
    </w:p>
    <w:p w14:paraId="4CDB6EAF" w14:textId="77777777" w:rsidR="00BA05AD" w:rsidRPr="002B0996" w:rsidRDefault="00BA05AD" w:rsidP="00BA05AD">
      <w:pPr>
        <w:pStyle w:val="a5"/>
        <w:numPr>
          <w:ilvl w:val="0"/>
          <w:numId w:val="2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عنوان الدراسة:</w:t>
      </w:r>
      <w:r w:rsidRPr="002B0996">
        <w:rPr>
          <w:rFonts w:ascii="Simplified Arabic" w:hAnsi="Simplified Arabic" w:cs="Simplified Arabic" w:hint="cs"/>
          <w:color w:val="1B1C1D"/>
          <w:sz w:val="32"/>
          <w:szCs w:val="32"/>
          <w:rtl/>
        </w:rPr>
        <w:t xml:space="preserve"> تأثير الثقافة التنظيمية على أداء الموارد البشرية: دراسة حالة على الشركة الجزائرية للألمنيوم بالمسيلة (رسالة ماجستير في إدارة الأعمال).</w:t>
      </w:r>
    </w:p>
    <w:p w14:paraId="19320D3D" w14:textId="77777777" w:rsidR="00BA05AD" w:rsidRPr="002B0996" w:rsidRDefault="00BA05AD" w:rsidP="00BA05AD">
      <w:pPr>
        <w:pStyle w:val="a5"/>
        <w:numPr>
          <w:ilvl w:val="0"/>
          <w:numId w:val="2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هدف الدراسة:</w:t>
      </w:r>
      <w:r w:rsidRPr="002B0996">
        <w:rPr>
          <w:rFonts w:ascii="Simplified Arabic" w:hAnsi="Simplified Arabic" w:cs="Simplified Arabic" w:hint="cs"/>
          <w:color w:val="1B1C1D"/>
          <w:sz w:val="32"/>
          <w:szCs w:val="32"/>
          <w:rtl/>
        </w:rPr>
        <w:t xml:space="preserve"> معرفة وجود أثر للثقافة التنظيمية على أداء الموارد البشرية في المؤسسة.</w:t>
      </w:r>
    </w:p>
    <w:p w14:paraId="30329296" w14:textId="77777777" w:rsidR="00BA05AD" w:rsidRPr="002B0996" w:rsidRDefault="00BA05AD" w:rsidP="00BA05AD">
      <w:pPr>
        <w:pStyle w:val="a5"/>
        <w:numPr>
          <w:ilvl w:val="0"/>
          <w:numId w:val="2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مجتمع وعينة الدراسة:</w:t>
      </w:r>
      <w:r w:rsidRPr="002B0996">
        <w:rPr>
          <w:rFonts w:ascii="Simplified Arabic" w:hAnsi="Simplified Arabic" w:cs="Simplified Arabic" w:hint="cs"/>
          <w:color w:val="1B1C1D"/>
          <w:sz w:val="32"/>
          <w:szCs w:val="32"/>
          <w:rtl/>
        </w:rPr>
        <w:t xml:space="preserve"> اشتملت الدراسة على 92 عاملاً من المؤسسة (بمعدل ثلث العمال الأصلي 276 عامل).</w:t>
      </w:r>
    </w:p>
    <w:p w14:paraId="1F2E4B87" w14:textId="77777777" w:rsidR="00BA05AD" w:rsidRPr="002B0996" w:rsidRDefault="00BA05AD" w:rsidP="00BA05AD">
      <w:pPr>
        <w:pStyle w:val="a5"/>
        <w:numPr>
          <w:ilvl w:val="0"/>
          <w:numId w:val="2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النموذج المعتمد:</w:t>
      </w:r>
      <w:r w:rsidRPr="002B0996">
        <w:rPr>
          <w:rFonts w:ascii="Simplified Arabic" w:hAnsi="Simplified Arabic" w:cs="Simplified Arabic" w:hint="cs"/>
          <w:color w:val="1B1C1D"/>
          <w:sz w:val="32"/>
          <w:szCs w:val="32"/>
          <w:rtl/>
        </w:rPr>
        <w:t xml:space="preserve"> اعتمد الباحث على خصائص الثقافة التنظيمية التالية: المشاركة في اتخاذ القرار، جماعية العمل، التميز في الأداء، احترام الوقت، تشجيع الإبداع والابتكار.</w:t>
      </w:r>
    </w:p>
    <w:p w14:paraId="4E143503" w14:textId="77777777" w:rsidR="00BA05AD" w:rsidRPr="002B0996" w:rsidRDefault="00BA05AD" w:rsidP="00BA05AD">
      <w:pPr>
        <w:pStyle w:val="a5"/>
        <w:numPr>
          <w:ilvl w:val="0"/>
          <w:numId w:val="2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أهم النتائج:</w:t>
      </w:r>
    </w:p>
    <w:p w14:paraId="78428C0D" w14:textId="77777777" w:rsidR="00BA05AD" w:rsidRPr="002B0996" w:rsidRDefault="00BA05AD" w:rsidP="00BA05AD">
      <w:pPr>
        <w:pStyle w:val="a5"/>
        <w:numPr>
          <w:ilvl w:val="1"/>
          <w:numId w:val="28"/>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تؤثر الثقافة التنظيمية على أداء الموارد البشرية في المؤسسة.</w:t>
      </w:r>
    </w:p>
    <w:p w14:paraId="2C03D85E" w14:textId="77777777" w:rsidR="00BA05AD" w:rsidRPr="002B0996" w:rsidRDefault="00BA05AD" w:rsidP="00BA05AD">
      <w:pPr>
        <w:pStyle w:val="a5"/>
        <w:numPr>
          <w:ilvl w:val="1"/>
          <w:numId w:val="28"/>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تؤثر كل من (المشاركة في اتخاذ القرار، جماعية العمل، احترام الوقت، تشجيع الإبداع والابتكار) على أداء الموارد البشرية في المؤسسة.</w:t>
      </w:r>
    </w:p>
    <w:p w14:paraId="2A905B8D" w14:textId="77777777" w:rsidR="00BA05AD" w:rsidRPr="002B0996" w:rsidRDefault="00BA05AD" w:rsidP="00BA05AD">
      <w:pPr>
        <w:pStyle w:val="a5"/>
        <w:numPr>
          <w:ilvl w:val="1"/>
          <w:numId w:val="28"/>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المؤسسة تبحث عن التميز في الأداء لكنها لم تنتهج مناهجه.</w:t>
      </w:r>
    </w:p>
    <w:p w14:paraId="7F14FC0C" w14:textId="77777777" w:rsidR="00BA05AD" w:rsidRPr="002B0996" w:rsidRDefault="00BA05AD" w:rsidP="00BA05AD">
      <w:pPr>
        <w:pStyle w:val="a5"/>
        <w:numPr>
          <w:ilvl w:val="0"/>
          <w:numId w:val="2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ما تتميز به الدراسة الحالية عن دراسة (سالم):</w:t>
      </w:r>
      <w:r w:rsidRPr="002B0996">
        <w:rPr>
          <w:rFonts w:ascii="Simplified Arabic" w:hAnsi="Simplified Arabic" w:cs="Simplified Arabic" w:hint="cs"/>
          <w:color w:val="1B1C1D"/>
          <w:sz w:val="32"/>
          <w:szCs w:val="32"/>
          <w:rtl/>
        </w:rPr>
        <w:t xml:space="preserve"> تتميز الدراسة الحالية عنها كون أن الأساليب الإحصائية المستخدمة في التحليل مختلفة، فقد تم الاعتماد على برنامج </w:t>
      </w:r>
      <w:r w:rsidRPr="002B0996">
        <w:rPr>
          <w:rFonts w:ascii="Simplified Arabic" w:hAnsi="Simplified Arabic" w:cs="Simplified Arabic" w:hint="cs"/>
          <w:color w:val="1B1C1D"/>
          <w:sz w:val="32"/>
          <w:szCs w:val="32"/>
        </w:rPr>
        <w:t>SPSS</w:t>
      </w:r>
      <w:r w:rsidRPr="002B0996">
        <w:rPr>
          <w:rFonts w:ascii="Simplified Arabic" w:hAnsi="Simplified Arabic" w:cs="Simplified Arabic" w:hint="cs"/>
          <w:color w:val="1B1C1D"/>
          <w:sz w:val="32"/>
          <w:szCs w:val="32"/>
          <w:rtl/>
        </w:rPr>
        <w:t xml:space="preserve"> في تحليل ومعالجة النتائج، على عكس دراسة سالم الذي استخدم أساليب الإحصاء الوصفي فقط؛ كما يتم تطبيق الدراسة في عينة من المؤسسات الصغيرة والمتوسطة في ولاية ورقلة بالجزائر.</w:t>
      </w:r>
    </w:p>
    <w:p w14:paraId="631651AB" w14:textId="77777777" w:rsidR="00BA05AD" w:rsidRPr="002B0996" w:rsidRDefault="00BA05AD">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المطلب الثاني: الدراسات الأجنبية</w:t>
      </w:r>
    </w:p>
    <w:p w14:paraId="6A47E9F4" w14:textId="77777777" w:rsidR="00BA05AD" w:rsidRPr="002B0996" w:rsidRDefault="00BA05AD">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دراسة (</w:t>
      </w:r>
      <w:r w:rsidRPr="002B0996">
        <w:rPr>
          <w:rFonts w:ascii="Simplified Arabic" w:eastAsia="Times New Roman" w:hAnsi="Simplified Arabic" w:cs="Simplified Arabic" w:hint="cs"/>
          <w:color w:val="1B1C1D"/>
          <w:sz w:val="32"/>
          <w:szCs w:val="32"/>
        </w:rPr>
        <w:t>Lund, 2003</w:t>
      </w:r>
      <w:r w:rsidRPr="002B0996">
        <w:rPr>
          <w:rFonts w:ascii="Simplified Arabic" w:eastAsia="Times New Roman" w:hAnsi="Simplified Arabic" w:cs="Simplified Arabic" w:hint="cs"/>
          <w:color w:val="1B1C1D"/>
          <w:sz w:val="32"/>
          <w:szCs w:val="32"/>
          <w:rtl/>
        </w:rPr>
        <w:t>)</w:t>
      </w:r>
    </w:p>
    <w:p w14:paraId="63E737DD" w14:textId="77777777" w:rsidR="00BA05AD" w:rsidRPr="002B0996" w:rsidRDefault="00BA05AD" w:rsidP="00BA05AD">
      <w:pPr>
        <w:pStyle w:val="a5"/>
        <w:numPr>
          <w:ilvl w:val="0"/>
          <w:numId w:val="29"/>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العنوان بالإنجليزية:</w:t>
      </w:r>
      <w:r w:rsidRPr="002B0996">
        <w:rPr>
          <w:rFonts w:ascii="Simplified Arabic" w:hAnsi="Simplified Arabic" w:cs="Simplified Arabic" w:hint="cs"/>
          <w:color w:val="1B1C1D"/>
          <w:sz w:val="32"/>
          <w:szCs w:val="32"/>
          <w:rtl/>
        </w:rPr>
        <w:t xml:space="preserve"> </w:t>
      </w:r>
      <w:r w:rsidRPr="002B0996">
        <w:rPr>
          <w:rFonts w:ascii="Simplified Arabic" w:hAnsi="Simplified Arabic" w:cs="Simplified Arabic" w:hint="cs"/>
          <w:color w:val="1B1C1D"/>
          <w:sz w:val="32"/>
          <w:szCs w:val="32"/>
        </w:rPr>
        <w:t>Organizational Culture and Job Satisfaction</w:t>
      </w:r>
    </w:p>
    <w:p w14:paraId="38570DA6" w14:textId="77777777" w:rsidR="00BA05AD" w:rsidRPr="002B0996" w:rsidRDefault="00BA05AD" w:rsidP="00BA05AD">
      <w:pPr>
        <w:pStyle w:val="a5"/>
        <w:numPr>
          <w:ilvl w:val="0"/>
          <w:numId w:val="29"/>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العنوان بالعربية:</w:t>
      </w:r>
      <w:r w:rsidRPr="002B0996">
        <w:rPr>
          <w:rFonts w:ascii="Simplified Arabic" w:hAnsi="Simplified Arabic" w:cs="Simplified Arabic" w:hint="cs"/>
          <w:color w:val="1B1C1D"/>
          <w:sz w:val="32"/>
          <w:szCs w:val="32"/>
          <w:rtl/>
        </w:rPr>
        <w:t xml:space="preserve"> الثقافة التنظيمية والرضا الوظيفي</w:t>
      </w:r>
    </w:p>
    <w:p w14:paraId="7EB37683" w14:textId="77777777" w:rsidR="00BA05AD" w:rsidRPr="002B0996" w:rsidRDefault="00BA05AD" w:rsidP="00BA05AD">
      <w:pPr>
        <w:pStyle w:val="a5"/>
        <w:numPr>
          <w:ilvl w:val="0"/>
          <w:numId w:val="29"/>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lastRenderedPageBreak/>
        <w:t>هدف الدراسة:</w:t>
      </w:r>
      <w:r w:rsidRPr="002B0996">
        <w:rPr>
          <w:rFonts w:ascii="Simplified Arabic" w:hAnsi="Simplified Arabic" w:cs="Simplified Arabic" w:hint="cs"/>
          <w:color w:val="1B1C1D"/>
          <w:sz w:val="32"/>
          <w:szCs w:val="32"/>
          <w:rtl/>
        </w:rPr>
        <w:t xml:space="preserve"> اختبار أنواع الثقافة التنظيمية على الرضا الوظيفي لدى الموظفين العاملين في قطاعات مختلفة بالولايات المتحدة الأمريكية.</w:t>
      </w:r>
    </w:p>
    <w:p w14:paraId="45D67E4B" w14:textId="77777777" w:rsidR="00BA05AD" w:rsidRPr="002B0996" w:rsidRDefault="00BA05AD" w:rsidP="00BA05AD">
      <w:pPr>
        <w:pStyle w:val="a5"/>
        <w:numPr>
          <w:ilvl w:val="0"/>
          <w:numId w:val="29"/>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أهم النتائج:</w:t>
      </w:r>
    </w:p>
    <w:p w14:paraId="50B7E314" w14:textId="77777777" w:rsidR="00BA05AD" w:rsidRPr="002B0996" w:rsidRDefault="00BA05AD" w:rsidP="00BA05AD">
      <w:pPr>
        <w:pStyle w:val="a5"/>
        <w:numPr>
          <w:ilvl w:val="1"/>
          <w:numId w:val="2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أنواع الثقافة التنظيمية السائدة كانت على التوالي: (التعاطف الإنساني، الإنجاز، القوة، النظم والأدوار).</w:t>
      </w:r>
    </w:p>
    <w:p w14:paraId="398F5C52" w14:textId="77777777" w:rsidR="00BA05AD" w:rsidRPr="002B0996" w:rsidRDefault="00BA05AD" w:rsidP="00BA05AD">
      <w:pPr>
        <w:pStyle w:val="a5"/>
        <w:numPr>
          <w:ilvl w:val="1"/>
          <w:numId w:val="2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مستويات الرضا الوظيفي تتفاوت حسب نوع الثقافة التنظيمية.</w:t>
      </w:r>
    </w:p>
    <w:p w14:paraId="4BD57866" w14:textId="77777777" w:rsidR="00BA05AD" w:rsidRPr="002B0996" w:rsidRDefault="00BA05AD" w:rsidP="00BA05AD">
      <w:pPr>
        <w:pStyle w:val="a5"/>
        <w:numPr>
          <w:ilvl w:val="1"/>
          <w:numId w:val="2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وجود علاقة طردية بين الرضا الوظيفي وثقافات الإنجاز والتعاطف الإنساني.</w:t>
      </w:r>
    </w:p>
    <w:p w14:paraId="5778CD40" w14:textId="77777777" w:rsidR="00BA05AD" w:rsidRPr="002B0996" w:rsidRDefault="00BA05AD" w:rsidP="00BA05AD">
      <w:pPr>
        <w:pStyle w:val="a5"/>
        <w:numPr>
          <w:ilvl w:val="1"/>
          <w:numId w:val="2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وجود علاقة عكسية بين الرضا الوظيفي وثقافتي النظم والقوة.</w:t>
      </w:r>
    </w:p>
    <w:p w14:paraId="5066F52D" w14:textId="77777777" w:rsidR="00BA05AD" w:rsidRPr="002B0996" w:rsidRDefault="00BA05AD" w:rsidP="00BA05AD">
      <w:pPr>
        <w:pStyle w:val="a5"/>
        <w:numPr>
          <w:ilvl w:val="0"/>
          <w:numId w:val="29"/>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ما تتميز به الدراسة الحالية عن دراسة (</w:t>
      </w:r>
      <w:r w:rsidRPr="002B0996">
        <w:rPr>
          <w:rStyle w:val="a6"/>
          <w:rFonts w:ascii="Simplified Arabic" w:hAnsi="Simplified Arabic" w:cs="Simplified Arabic" w:hint="cs"/>
          <w:color w:val="1B1C1D"/>
          <w:sz w:val="32"/>
          <w:szCs w:val="32"/>
          <w:bdr w:val="none" w:sz="0" w:space="0" w:color="auto" w:frame="1"/>
        </w:rPr>
        <w:t>Lund</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تتميز الدراسة الحالية عنها كونها تقوم على دراسة تأثير الثقافة التنظيمية على أداء الموارد البشرية، بينما الدراسة أعلاه تناولت تأثيرها على الرضا الوظيفي؛ كما يتم تطبيق الدراسة في عينة من المؤسسات الصغيرة والمتوسطة في ولاية ورقلة بالجزائر.</w:t>
      </w:r>
    </w:p>
    <w:p w14:paraId="18D8B2E4" w14:textId="77777777" w:rsidR="00BA05AD" w:rsidRPr="002B0996" w:rsidRDefault="00BA05AD">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دراسة (</w:t>
      </w:r>
      <w:r w:rsidRPr="002B0996">
        <w:rPr>
          <w:rFonts w:ascii="Simplified Arabic" w:eastAsia="Times New Roman" w:hAnsi="Simplified Arabic" w:cs="Simplified Arabic" w:hint="cs"/>
          <w:color w:val="1B1C1D"/>
          <w:sz w:val="32"/>
          <w:szCs w:val="32"/>
        </w:rPr>
        <w:t>Crawford</w:t>
      </w:r>
      <w:r w:rsidRPr="002B0996">
        <w:rPr>
          <w:rFonts w:ascii="Simplified Arabic" w:eastAsia="Times New Roman" w:hAnsi="Simplified Arabic" w:cs="Simplified Arabic" w:hint="cs"/>
          <w:color w:val="1B1C1D"/>
          <w:sz w:val="32"/>
          <w:szCs w:val="32"/>
          <w:rtl/>
        </w:rPr>
        <w:t xml:space="preserve"> &amp; </w:t>
      </w:r>
      <w:r w:rsidRPr="002B0996">
        <w:rPr>
          <w:rFonts w:ascii="Simplified Arabic" w:eastAsia="Times New Roman" w:hAnsi="Simplified Arabic" w:cs="Simplified Arabic" w:hint="cs"/>
          <w:color w:val="1B1C1D"/>
          <w:sz w:val="32"/>
          <w:szCs w:val="32"/>
        </w:rPr>
        <w:t>Lok, 2004</w:t>
      </w:r>
      <w:r w:rsidRPr="002B0996">
        <w:rPr>
          <w:rFonts w:ascii="Simplified Arabic" w:eastAsia="Times New Roman" w:hAnsi="Simplified Arabic" w:cs="Simplified Arabic" w:hint="cs"/>
          <w:color w:val="1B1C1D"/>
          <w:sz w:val="32"/>
          <w:szCs w:val="32"/>
          <w:rtl/>
        </w:rPr>
        <w:t>)</w:t>
      </w:r>
    </w:p>
    <w:p w14:paraId="4C538BC0" w14:textId="77777777" w:rsidR="00BA05AD" w:rsidRPr="002B0996" w:rsidRDefault="00BA05AD" w:rsidP="00BA05AD">
      <w:pPr>
        <w:pStyle w:val="a5"/>
        <w:numPr>
          <w:ilvl w:val="0"/>
          <w:numId w:val="3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العنوان بالإنجليزية:</w:t>
      </w:r>
      <w:r w:rsidRPr="002B0996">
        <w:rPr>
          <w:rFonts w:ascii="Simplified Arabic" w:hAnsi="Simplified Arabic" w:cs="Simplified Arabic" w:hint="cs"/>
          <w:color w:val="1B1C1D"/>
          <w:sz w:val="32"/>
          <w:szCs w:val="32"/>
          <w:rtl/>
        </w:rPr>
        <w:t xml:space="preserve"> </w:t>
      </w:r>
      <w:r w:rsidRPr="002B0996">
        <w:rPr>
          <w:rFonts w:ascii="Simplified Arabic" w:hAnsi="Simplified Arabic" w:cs="Simplified Arabic" w:hint="cs"/>
          <w:color w:val="1B1C1D"/>
          <w:sz w:val="32"/>
          <w:szCs w:val="32"/>
        </w:rPr>
        <w:t>The Effect of Organizational Culture and Leadership Style on Job Satisfaction and Organizational Commitment: A Cross-National Comparison</w:t>
      </w:r>
    </w:p>
    <w:p w14:paraId="3C25240F" w14:textId="77777777" w:rsidR="00BA05AD" w:rsidRPr="002B0996" w:rsidRDefault="00BA05AD" w:rsidP="00BA05AD">
      <w:pPr>
        <w:pStyle w:val="a5"/>
        <w:numPr>
          <w:ilvl w:val="0"/>
          <w:numId w:val="3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العنوان بالعربية:</w:t>
      </w:r>
      <w:r w:rsidRPr="002B0996">
        <w:rPr>
          <w:rFonts w:ascii="Simplified Arabic" w:hAnsi="Simplified Arabic" w:cs="Simplified Arabic" w:hint="cs"/>
          <w:color w:val="1B1C1D"/>
          <w:sz w:val="32"/>
          <w:szCs w:val="32"/>
          <w:rtl/>
        </w:rPr>
        <w:t xml:space="preserve"> أثر الثقافة التنظيمية والنمط القيادي على الرضا الوظيفي والولاء التنظيمي: مقارنة عبر دولية</w:t>
      </w:r>
    </w:p>
    <w:p w14:paraId="77E52F15" w14:textId="77777777" w:rsidR="00BA05AD" w:rsidRPr="002B0996" w:rsidRDefault="00BA05AD" w:rsidP="00BA05AD">
      <w:pPr>
        <w:pStyle w:val="a5"/>
        <w:numPr>
          <w:ilvl w:val="0"/>
          <w:numId w:val="3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هدف الدراسة:</w:t>
      </w:r>
      <w:r w:rsidRPr="002B0996">
        <w:rPr>
          <w:rFonts w:ascii="Simplified Arabic" w:hAnsi="Simplified Arabic" w:cs="Simplified Arabic" w:hint="cs"/>
          <w:color w:val="1B1C1D"/>
          <w:sz w:val="32"/>
          <w:szCs w:val="32"/>
          <w:rtl/>
        </w:rPr>
        <w:t xml:space="preserve"> قياس أثر الثقافة التنظيمية والنمط القيادي على الرضا الوظيفي والولاء التنظيمي لدى المديرين في عينة من الشركات في أستراليا وهونج كونج.</w:t>
      </w:r>
    </w:p>
    <w:p w14:paraId="2E4C3E74" w14:textId="77777777" w:rsidR="00BA05AD" w:rsidRPr="002B0996" w:rsidRDefault="00BA05AD" w:rsidP="00BA05AD">
      <w:pPr>
        <w:pStyle w:val="a5"/>
        <w:numPr>
          <w:ilvl w:val="0"/>
          <w:numId w:val="3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أهم النتائج:</w:t>
      </w:r>
    </w:p>
    <w:p w14:paraId="3E04AB5A" w14:textId="77777777" w:rsidR="00BA05AD" w:rsidRPr="002B0996" w:rsidRDefault="00BA05AD" w:rsidP="00BA05AD">
      <w:pPr>
        <w:pStyle w:val="a5"/>
        <w:numPr>
          <w:ilvl w:val="1"/>
          <w:numId w:val="30"/>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وجود فروق ذات دلالة إحصائية بين عينتي الدراسة حول مستوى الثقافة الإبداعية في المنظمات والرضا الوظيفي والولاء التنظيمي، مع ميل الفروق الإحصائية لصالح عينة الشركات الأسترالية.</w:t>
      </w:r>
    </w:p>
    <w:p w14:paraId="542E72E9" w14:textId="77777777" w:rsidR="00BA05AD" w:rsidRPr="002B0996" w:rsidRDefault="00BA05AD" w:rsidP="00BA05AD">
      <w:pPr>
        <w:pStyle w:val="a5"/>
        <w:numPr>
          <w:ilvl w:val="1"/>
          <w:numId w:val="30"/>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وجود تأثير للثقافة التنظيمية السائدة والنمط القيادي على الرضا الوظيفي والولاء الوظيفي.</w:t>
      </w:r>
    </w:p>
    <w:p w14:paraId="14FB3EF9" w14:textId="77777777" w:rsidR="00BA05AD" w:rsidRPr="002B0996" w:rsidRDefault="00BA05AD" w:rsidP="00BA05AD">
      <w:pPr>
        <w:pStyle w:val="a5"/>
        <w:numPr>
          <w:ilvl w:val="0"/>
          <w:numId w:val="3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ما تتميز به الدراسة الحالية عن دراسة (</w:t>
      </w:r>
      <w:r w:rsidRPr="002B0996">
        <w:rPr>
          <w:rStyle w:val="a6"/>
          <w:rFonts w:ascii="Simplified Arabic" w:hAnsi="Simplified Arabic" w:cs="Simplified Arabic" w:hint="cs"/>
          <w:color w:val="1B1C1D"/>
          <w:sz w:val="32"/>
          <w:szCs w:val="32"/>
          <w:bdr w:val="none" w:sz="0" w:space="0" w:color="auto" w:frame="1"/>
        </w:rPr>
        <w:t>Crawford</w:t>
      </w:r>
      <w:r w:rsidRPr="002B0996">
        <w:rPr>
          <w:rStyle w:val="a6"/>
          <w:rFonts w:ascii="Simplified Arabic" w:hAnsi="Simplified Arabic" w:cs="Simplified Arabic" w:hint="cs"/>
          <w:color w:val="1B1C1D"/>
          <w:sz w:val="32"/>
          <w:szCs w:val="32"/>
          <w:bdr w:val="none" w:sz="0" w:space="0" w:color="auto" w:frame="1"/>
          <w:rtl/>
        </w:rPr>
        <w:t xml:space="preserve"> &amp; </w:t>
      </w:r>
      <w:r w:rsidRPr="002B0996">
        <w:rPr>
          <w:rStyle w:val="a6"/>
          <w:rFonts w:ascii="Simplified Arabic" w:hAnsi="Simplified Arabic" w:cs="Simplified Arabic" w:hint="cs"/>
          <w:color w:val="1B1C1D"/>
          <w:sz w:val="32"/>
          <w:szCs w:val="32"/>
          <w:bdr w:val="none" w:sz="0" w:space="0" w:color="auto" w:frame="1"/>
        </w:rPr>
        <w:t>Lok</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تتميز الدراسة الحالية عنها كونها تقوم على دراسة تأثير الثقافة التنظيمية على أداء الموارد البشرية، بينما الدراسة أعلاه تناولت تأثيرها على النمط القيادي؛ كما يتم تطبيق الدراسة في عينة من المؤسسات الصغيرة والمتوسطة في ولاية ورقلة بالجزائر.</w:t>
      </w:r>
    </w:p>
    <w:p w14:paraId="1B430BBD"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2C8E76A7"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4A888DFC"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07926BD9"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2594BB25" w14:textId="44013C3F" w:rsidR="004F7D5C" w:rsidRPr="002B0996" w:rsidRDefault="004F7D5C">
      <w:pPr>
        <w:pStyle w:val="1"/>
        <w:bidi/>
        <w:spacing w:before="0" w:beforeAutospacing="0" w:after="120" w:afterAutospacing="0"/>
        <w:rPr>
          <w:rFonts w:ascii="Simplified Arabic" w:eastAsia="Times New Roman" w:hAnsi="Simplified Arabic" w:cs="Simplified Arabic"/>
          <w:color w:val="1B1C1D"/>
          <w:sz w:val="32"/>
          <w:szCs w:val="32"/>
        </w:rPr>
      </w:pPr>
      <w:r w:rsidRPr="002B0996">
        <w:rPr>
          <w:rFonts w:ascii="Simplified Arabic" w:eastAsia="Times New Roman" w:hAnsi="Simplified Arabic" w:cs="Simplified Arabic" w:hint="cs"/>
          <w:color w:val="1B1C1D"/>
          <w:sz w:val="32"/>
          <w:szCs w:val="32"/>
          <w:rtl/>
        </w:rPr>
        <w:t xml:space="preserve"> الإطار النظري للدراسة</w:t>
      </w:r>
    </w:p>
    <w:p w14:paraId="55DC4AFD" w14:textId="77777777" w:rsidR="004F7D5C" w:rsidRPr="002B0996" w:rsidRDefault="004F7D5C">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تهدف هذه المحاور إلى بناء الأساس النظري والمعرفي الذي ترتكز عليه الدراسة التطبيقية، من خلال تحليل متعمق لمتغيرات الثقافة المؤسسية والوعي بالمخاطر وأداء الموظفين:</w:t>
      </w:r>
    </w:p>
    <w:p w14:paraId="7F35AFDC"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1. الإطار المفاهيمي لإدارة المخاطر في القطاع العام</w:t>
      </w:r>
    </w:p>
    <w:p w14:paraId="49A896F6" w14:textId="77777777" w:rsidR="004F7D5C" w:rsidRPr="002B0996" w:rsidRDefault="004F7D5C" w:rsidP="004F7D5C">
      <w:pPr>
        <w:pStyle w:val="a5"/>
        <w:numPr>
          <w:ilvl w:val="0"/>
          <w:numId w:val="13"/>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تعريف إدارة المخاطر وأهميتها في ضمان استمرارية الأعمال الحكومية وتحقيق الكفاءة.</w:t>
      </w:r>
    </w:p>
    <w:p w14:paraId="63B447F0" w14:textId="77777777" w:rsidR="004F7D5C" w:rsidRPr="002B0996" w:rsidRDefault="004F7D5C" w:rsidP="004F7D5C">
      <w:pPr>
        <w:pStyle w:val="a5"/>
        <w:numPr>
          <w:ilvl w:val="0"/>
          <w:numId w:val="13"/>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التمييز بين أنواع المخاطر المختلفة: الاستراتيجية، التشغيلية، والمالية في البيئة الحكومية.</w:t>
      </w:r>
    </w:p>
    <w:p w14:paraId="1638A399" w14:textId="77777777" w:rsidR="004F7D5C" w:rsidRPr="002B0996" w:rsidRDefault="004F7D5C" w:rsidP="004F7D5C">
      <w:pPr>
        <w:pStyle w:val="a5"/>
        <w:numPr>
          <w:ilvl w:val="0"/>
          <w:numId w:val="13"/>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شرح مراحل دورة حياة إدارة المخاطر وفقاً للمعايير العالمية (التحديد، التقييم، الاستجابة، المتابعة).</w:t>
      </w:r>
    </w:p>
    <w:p w14:paraId="15E8DD28"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2. التحليل النظري لمفهوم الثقافة المؤسسية</w:t>
      </w:r>
    </w:p>
    <w:p w14:paraId="21790054" w14:textId="77777777" w:rsidR="004F7D5C" w:rsidRPr="002B0996" w:rsidRDefault="004F7D5C" w:rsidP="004F7D5C">
      <w:pPr>
        <w:pStyle w:val="a5"/>
        <w:numPr>
          <w:ilvl w:val="0"/>
          <w:numId w:val="1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تعريف الثقافة المؤسسية ومكوناتها الأساسية (القيم، المعتقدات، السلوكيات المشتركة).</w:t>
      </w:r>
    </w:p>
    <w:p w14:paraId="3A0E6438" w14:textId="77777777" w:rsidR="004F7D5C" w:rsidRPr="002B0996" w:rsidRDefault="004F7D5C" w:rsidP="004F7D5C">
      <w:pPr>
        <w:pStyle w:val="a5"/>
        <w:numPr>
          <w:ilvl w:val="0"/>
          <w:numId w:val="1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استعراض أنواع الثقافات المؤسسية وتأثير كل نوع على مدى تقبل المنظمة للمخاطر والتغيير.</w:t>
      </w:r>
    </w:p>
    <w:p w14:paraId="552779AE" w14:textId="77777777" w:rsidR="004F7D5C" w:rsidRPr="002B0996" w:rsidRDefault="004F7D5C" w:rsidP="004F7D5C">
      <w:pPr>
        <w:pStyle w:val="a5"/>
        <w:numPr>
          <w:ilvl w:val="0"/>
          <w:numId w:val="14"/>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دور الثقافة المؤسسية كمتغير رئيسي ومحفز لنجاح أو فشل الاستراتيجيات الداخلية.</w:t>
      </w:r>
    </w:p>
    <w:p w14:paraId="6673F109"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3. الثقافة المؤسسية الداعمة لإدارة المخاطر (ثقافة المخاطر)</w:t>
      </w:r>
    </w:p>
    <w:p w14:paraId="08F2C488" w14:textId="77777777" w:rsidR="004F7D5C" w:rsidRPr="002B0996" w:rsidRDefault="004F7D5C" w:rsidP="004F7D5C">
      <w:pPr>
        <w:pStyle w:val="a5"/>
        <w:numPr>
          <w:ilvl w:val="0"/>
          <w:numId w:val="1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مفهوم ثقافة المخاطر وكيفية دمجها وتكاملها في الثقافة الكلية للمؤسسة.</w:t>
      </w:r>
    </w:p>
    <w:p w14:paraId="646A5C36" w14:textId="77777777" w:rsidR="004F7D5C" w:rsidRPr="002B0996" w:rsidRDefault="004F7D5C" w:rsidP="004F7D5C">
      <w:pPr>
        <w:pStyle w:val="a5"/>
        <w:numPr>
          <w:ilvl w:val="0"/>
          <w:numId w:val="1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دور القيادة والإدارة العليا في بناء وترسيخ ثقافة الشفافية والإبلاغ عن المخاطر دون خوف.</w:t>
      </w:r>
    </w:p>
    <w:p w14:paraId="5F607668" w14:textId="77777777" w:rsidR="004F7D5C" w:rsidRPr="002B0996" w:rsidRDefault="004F7D5C" w:rsidP="004F7D5C">
      <w:pPr>
        <w:pStyle w:val="a5"/>
        <w:numPr>
          <w:ilvl w:val="0"/>
          <w:numId w:val="15"/>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مناقشة آليات تطبيق ثقافة المساءلة والمحاسبة العادلة، والتركيز على التعلم من الأخطاء التشغيلية بدلاً من معاقبة مرتكبيها.</w:t>
      </w:r>
    </w:p>
    <w:p w14:paraId="12AB581D"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4. المخاطر التشغيلية: الماهية والتصنيف</w:t>
      </w:r>
    </w:p>
    <w:p w14:paraId="52600C54" w14:textId="77777777" w:rsidR="004F7D5C" w:rsidRPr="002B0996" w:rsidRDefault="004F7D5C" w:rsidP="004F7D5C">
      <w:pPr>
        <w:pStyle w:val="a5"/>
        <w:numPr>
          <w:ilvl w:val="0"/>
          <w:numId w:val="16"/>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التعريفات الإجرائية للمخاطر التشغيلية، وتركيزها على فشل الإجراءات، أو الأفراد، أو الأنظمة.</w:t>
      </w:r>
    </w:p>
    <w:p w14:paraId="49C5CA68" w14:textId="77777777" w:rsidR="004F7D5C" w:rsidRPr="002B0996" w:rsidRDefault="004F7D5C" w:rsidP="004F7D5C">
      <w:pPr>
        <w:pStyle w:val="a5"/>
        <w:numPr>
          <w:ilvl w:val="0"/>
          <w:numId w:val="16"/>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تصنيف المخاطر التشغيلية الأكثر شيوعاً في بيئات العمل الحكومية الكبيرة (مثل: أخطاء الموارد البشرية، الفشل التقني، الأمن السيبراني).</w:t>
      </w:r>
    </w:p>
    <w:p w14:paraId="43F2D418" w14:textId="77777777" w:rsidR="004F7D5C" w:rsidRPr="002B0996" w:rsidRDefault="004F7D5C" w:rsidP="004F7D5C">
      <w:pPr>
        <w:pStyle w:val="a5"/>
        <w:numPr>
          <w:ilvl w:val="0"/>
          <w:numId w:val="16"/>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أدوات قياس وتقييم المخاطر التشغيلية (تحديد الاحتمالية وحجم التأثير).</w:t>
      </w:r>
    </w:p>
    <w:p w14:paraId="55BF6E2A"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5. الوعي بالمخاطر التشغيلية كمتغير وسيط</w:t>
      </w:r>
    </w:p>
    <w:p w14:paraId="2BF22C1B" w14:textId="77777777" w:rsidR="004F7D5C" w:rsidRPr="002B0996" w:rsidRDefault="004F7D5C" w:rsidP="004F7D5C">
      <w:pPr>
        <w:pStyle w:val="a5"/>
        <w:numPr>
          <w:ilvl w:val="0"/>
          <w:numId w:val="1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مفهوم الوعي بالمخاطر، وكيف ينتقل من المعرفة النظرية إلى السلوكيات الوقائية اليومية.</w:t>
      </w:r>
    </w:p>
    <w:p w14:paraId="0492E267" w14:textId="77777777" w:rsidR="004F7D5C" w:rsidRPr="002B0996" w:rsidRDefault="004F7D5C" w:rsidP="004F7D5C">
      <w:pPr>
        <w:pStyle w:val="a5"/>
        <w:numPr>
          <w:ilvl w:val="0"/>
          <w:numId w:val="1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أهمية الاتصال الداخلي الفعال والبرامج التدريبية الموجهة لرفع مستوى الوعي.</w:t>
      </w:r>
    </w:p>
    <w:p w14:paraId="12042DB0" w14:textId="77777777" w:rsidR="004F7D5C" w:rsidRPr="002B0996" w:rsidRDefault="004F7D5C" w:rsidP="004F7D5C">
      <w:pPr>
        <w:pStyle w:val="a5"/>
        <w:numPr>
          <w:ilvl w:val="0"/>
          <w:numId w:val="17"/>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المؤشرات المستخدمة لقياس الوعي بالمخاطر (مثل: إدراك الموظف للمخاطر، وفهمه للسياسات، وقدرته على التطبيق العملي).</w:t>
      </w:r>
    </w:p>
    <w:p w14:paraId="4559691E"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lastRenderedPageBreak/>
        <w:t>6. مفهوم ومحددات أداء الموظفين في القطاع الحكومي</w:t>
      </w:r>
    </w:p>
    <w:p w14:paraId="122275E0" w14:textId="77777777" w:rsidR="004F7D5C" w:rsidRPr="002B0996" w:rsidRDefault="004F7D5C" w:rsidP="004F7D5C">
      <w:pPr>
        <w:pStyle w:val="a5"/>
        <w:numPr>
          <w:ilvl w:val="0"/>
          <w:numId w:val="18"/>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التعريف الشامل للأداء الوظيفي في السياق الحكومي (يشمل الجودة، الكفاءة، الالتزام بالمعايير).</w:t>
      </w:r>
    </w:p>
    <w:p w14:paraId="4F10BAE9" w14:textId="77777777" w:rsidR="004F7D5C" w:rsidRPr="002B0996" w:rsidRDefault="004F7D5C" w:rsidP="004F7D5C">
      <w:pPr>
        <w:pStyle w:val="a5"/>
        <w:numPr>
          <w:ilvl w:val="0"/>
          <w:numId w:val="18"/>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أهمية الأداء الفردي في تحقيق الأهداف الوطنية (مثل أهداف رؤية المملكة 2030).</w:t>
      </w:r>
    </w:p>
    <w:p w14:paraId="4FDF60C0" w14:textId="77777777" w:rsidR="004F7D5C" w:rsidRPr="002B0996" w:rsidRDefault="004F7D5C" w:rsidP="004F7D5C">
      <w:pPr>
        <w:pStyle w:val="a5"/>
        <w:numPr>
          <w:ilvl w:val="0"/>
          <w:numId w:val="18"/>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استعراض أدوات ونماذج قياس وتقييم الأداء في الوزارات الحكومية.</w:t>
      </w:r>
    </w:p>
    <w:p w14:paraId="478F7300"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7. العلاقة السببية بين الثقافة المؤسسية والوعي بالمخاطر</w:t>
      </w:r>
    </w:p>
    <w:p w14:paraId="653BAB41" w14:textId="77777777" w:rsidR="004F7D5C" w:rsidRPr="002B0996" w:rsidRDefault="004F7D5C" w:rsidP="004F7D5C">
      <w:pPr>
        <w:pStyle w:val="a5"/>
        <w:numPr>
          <w:ilvl w:val="0"/>
          <w:numId w:val="1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تحليل كيفية تأثير ثقافة الشفافية على تعميق إدراك الموظف لمواطن الخطر داخل الوزارة.</w:t>
      </w:r>
    </w:p>
    <w:p w14:paraId="3D25B7CD" w14:textId="77777777" w:rsidR="004F7D5C" w:rsidRPr="002B0996" w:rsidRDefault="004F7D5C" w:rsidP="004F7D5C">
      <w:pPr>
        <w:pStyle w:val="a5"/>
        <w:numPr>
          <w:ilvl w:val="0"/>
          <w:numId w:val="1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مناقشة أثر ثقافة المساءلة في تحفيز الموظف على تبني إجراءات وقائية استباقية.</w:t>
      </w:r>
    </w:p>
    <w:p w14:paraId="6B090F7B" w14:textId="77777777" w:rsidR="004F7D5C" w:rsidRPr="002B0996" w:rsidRDefault="004F7D5C" w:rsidP="004F7D5C">
      <w:pPr>
        <w:pStyle w:val="a5"/>
        <w:numPr>
          <w:ilvl w:val="0"/>
          <w:numId w:val="1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دراسة دور الثقافة في جعل إدارة المخاطر جزءاً أساسياً ومدمجاً في المسؤوليات اليومية للموظف.</w:t>
      </w:r>
    </w:p>
    <w:p w14:paraId="55A3E3FC"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8. تأثير الوعي بالمخاطر على جودة وكفاءة أداء الموظف</w:t>
      </w:r>
    </w:p>
    <w:p w14:paraId="0B6E0F98" w14:textId="77777777" w:rsidR="004F7D5C" w:rsidRPr="002B0996" w:rsidRDefault="004F7D5C" w:rsidP="004F7D5C">
      <w:pPr>
        <w:pStyle w:val="a5"/>
        <w:numPr>
          <w:ilvl w:val="0"/>
          <w:numId w:val="20"/>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كيف يساهم ارتفاع الوعي بالمخاطر في تحسين عملية اتخاذ القرارات وتقليل حوادث الأخطاء التشغيلية.</w:t>
      </w:r>
    </w:p>
    <w:p w14:paraId="1858F3EB" w14:textId="77777777" w:rsidR="004F7D5C" w:rsidRPr="002B0996" w:rsidRDefault="004F7D5C" w:rsidP="004F7D5C">
      <w:pPr>
        <w:pStyle w:val="a5"/>
        <w:numPr>
          <w:ilvl w:val="0"/>
          <w:numId w:val="20"/>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توضيح العلاقة بين الوعي بالمخاطر والسلوك الاستباقي للموظفين في تحديد المشكلات قبل وقوعها.</w:t>
      </w:r>
    </w:p>
    <w:p w14:paraId="27922C9B" w14:textId="77777777" w:rsidR="004F7D5C" w:rsidRPr="002B0996" w:rsidRDefault="004F7D5C" w:rsidP="004F7D5C">
      <w:pPr>
        <w:pStyle w:val="a5"/>
        <w:numPr>
          <w:ilvl w:val="0"/>
          <w:numId w:val="20"/>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قياس أثر الالتزام بالإجراءات المستندة إلى الوعي على جودة وكفاءة مخرجات العمل النهائي.</w:t>
      </w:r>
    </w:p>
    <w:p w14:paraId="2DC5EC8F"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9. الإطار التنظيمي لدراسة الحالة (وزارة الموارد البشرية والتنمية الاجتماعية)</w:t>
      </w:r>
    </w:p>
    <w:p w14:paraId="1D10F0E9" w14:textId="77777777" w:rsidR="004F7D5C" w:rsidRPr="002B0996" w:rsidRDefault="004F7D5C" w:rsidP="004F7D5C">
      <w:pPr>
        <w:pStyle w:val="a5"/>
        <w:numPr>
          <w:ilvl w:val="0"/>
          <w:numId w:val="21"/>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تقديم نبذة عن الأهداف الاستراتيجية والمهام الرئيسية للوزارة ودورها المحوري في التنمية الاجتماعية والعمل.</w:t>
      </w:r>
    </w:p>
    <w:p w14:paraId="2DF6CEA5" w14:textId="77777777" w:rsidR="004F7D5C" w:rsidRPr="002B0996" w:rsidRDefault="004F7D5C" w:rsidP="004F7D5C">
      <w:pPr>
        <w:pStyle w:val="a5"/>
        <w:numPr>
          <w:ilvl w:val="0"/>
          <w:numId w:val="21"/>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استعراض التحديات والمخاطر التشغيلية التي تتميز بها بيئة عمل الوزارة تحديداً (مثل مخاطر التعامل مع بيانات حساسة، أو مخاطر جودة الخدمة المقدمة للجمهور).</w:t>
      </w:r>
    </w:p>
    <w:p w14:paraId="70626C07" w14:textId="77777777" w:rsidR="004F7D5C" w:rsidRPr="002B0996" w:rsidRDefault="004F7D5C" w:rsidP="004F7D5C">
      <w:pPr>
        <w:pStyle w:val="a5"/>
        <w:numPr>
          <w:ilvl w:val="0"/>
          <w:numId w:val="21"/>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تحليل جهود الوزارة في تطوير أنظمة إدارة المخاطر والتحول الرقمي.</w:t>
      </w:r>
    </w:p>
    <w:p w14:paraId="0AD72B74" w14:textId="77777777" w:rsidR="004F7D5C" w:rsidRPr="002B0996" w:rsidRDefault="004F7D5C">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10. نماذج تحليلية وتطبيقات إقليمية وعالمية</w:t>
      </w:r>
    </w:p>
    <w:p w14:paraId="7BAAAB9F" w14:textId="77777777" w:rsidR="004F7D5C" w:rsidRPr="002B0996" w:rsidRDefault="004F7D5C" w:rsidP="004F7D5C">
      <w:pPr>
        <w:pStyle w:val="a5"/>
        <w:numPr>
          <w:ilvl w:val="0"/>
          <w:numId w:val="22"/>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عرض النماذج النظرية والتحليلية التي تربط بين الثقافة المؤسسية وإدارة المخاطر (مثل إطار </w:t>
      </w:r>
      <w:r w:rsidRPr="002B0996">
        <w:rPr>
          <w:rFonts w:ascii="Simplified Arabic" w:hAnsi="Simplified Arabic" w:cs="Simplified Arabic" w:hint="cs"/>
          <w:color w:val="1B1C1D"/>
          <w:sz w:val="32"/>
          <w:szCs w:val="32"/>
        </w:rPr>
        <w:t>COSO</w:t>
      </w:r>
      <w:r w:rsidRPr="002B0996">
        <w:rPr>
          <w:rFonts w:ascii="Simplified Arabic" w:hAnsi="Simplified Arabic" w:cs="Simplified Arabic" w:hint="cs"/>
          <w:color w:val="1B1C1D"/>
          <w:sz w:val="32"/>
          <w:szCs w:val="32"/>
          <w:rtl/>
        </w:rPr>
        <w:t>).</w:t>
      </w:r>
    </w:p>
    <w:p w14:paraId="5D86F297" w14:textId="77777777" w:rsidR="004F7D5C" w:rsidRPr="002B0996" w:rsidRDefault="004F7D5C" w:rsidP="004F7D5C">
      <w:pPr>
        <w:pStyle w:val="a5"/>
        <w:numPr>
          <w:ilvl w:val="0"/>
          <w:numId w:val="22"/>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مراجعة نماذج وتجارب عالمية وإقليمية ناجحة في القطاع الحكومي طبقت نموذج ثقافة المخاطر بفعالية.</w:t>
      </w:r>
    </w:p>
    <w:p w14:paraId="1D15600D" w14:textId="77777777" w:rsidR="004F7D5C" w:rsidRPr="002B0996" w:rsidRDefault="004F7D5C" w:rsidP="004F7D5C">
      <w:pPr>
        <w:pStyle w:val="a5"/>
        <w:numPr>
          <w:ilvl w:val="0"/>
          <w:numId w:val="22"/>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تقديم النموذج التحليلي المقترح (</w:t>
      </w:r>
      <w:r w:rsidRPr="002B0996">
        <w:rPr>
          <w:rFonts w:ascii="Simplified Arabic" w:hAnsi="Simplified Arabic" w:cs="Simplified Arabic" w:hint="cs"/>
          <w:color w:val="1B1C1D"/>
          <w:sz w:val="32"/>
          <w:szCs w:val="32"/>
        </w:rPr>
        <w:t>Conceptual Model</w:t>
      </w:r>
      <w:r w:rsidRPr="002B0996">
        <w:rPr>
          <w:rFonts w:ascii="Simplified Arabic" w:hAnsi="Simplified Arabic" w:cs="Simplified Arabic" w:hint="cs"/>
          <w:color w:val="1B1C1D"/>
          <w:sz w:val="32"/>
          <w:szCs w:val="32"/>
          <w:rtl/>
        </w:rPr>
        <w:t>) الذي سيتم اختباره، والذي يوضح العلاقة المفترضة بين متغيرات الدراسة الثلاثة.</w:t>
      </w:r>
    </w:p>
    <w:p w14:paraId="119FB9CE"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3ACF9726" w14:textId="77777777" w:rsidR="0008688B" w:rsidRPr="002B0996" w:rsidRDefault="0008688B" w:rsidP="0008688B">
      <w:pPr>
        <w:pStyle w:val="a5"/>
        <w:bidi/>
        <w:spacing w:before="0" w:beforeAutospacing="0" w:after="0" w:afterAutospacing="0"/>
        <w:divId w:val="103234764"/>
        <w:rPr>
          <w:rFonts w:ascii="Simplified Arabic" w:hAnsi="Simplified Arabic" w:cs="Simplified Arabic"/>
          <w:color w:val="1B1C1D"/>
          <w:sz w:val="32"/>
          <w:szCs w:val="32"/>
          <w:rtl/>
        </w:rPr>
      </w:pPr>
    </w:p>
    <w:p w14:paraId="2728ADE8" w14:textId="77777777" w:rsidR="004F7D5C" w:rsidRPr="002B0996" w:rsidRDefault="004F7D5C">
      <w:pPr>
        <w:pStyle w:val="1"/>
        <w:bidi/>
        <w:spacing w:before="0" w:beforeAutospacing="0" w:after="120" w:afterAutospacing="0"/>
        <w:rPr>
          <w:rFonts w:ascii="Simplified Arabic" w:eastAsia="Times New Roman" w:hAnsi="Simplified Arabic" w:cs="Simplified Arabic"/>
          <w:color w:val="1B1C1D"/>
          <w:sz w:val="32"/>
          <w:szCs w:val="32"/>
          <w:rtl/>
        </w:rPr>
      </w:pPr>
    </w:p>
    <w:p w14:paraId="6161ACA5" w14:textId="77777777" w:rsidR="004F7D5C" w:rsidRPr="002B0996" w:rsidRDefault="004F7D5C">
      <w:pPr>
        <w:pStyle w:val="1"/>
        <w:bidi/>
        <w:spacing w:before="0" w:beforeAutospacing="0" w:after="120" w:afterAutospacing="0"/>
        <w:rPr>
          <w:rFonts w:ascii="Simplified Arabic" w:eastAsia="Times New Roman" w:hAnsi="Simplified Arabic" w:cs="Simplified Arabic"/>
          <w:color w:val="1B1C1D"/>
          <w:sz w:val="32"/>
          <w:szCs w:val="32"/>
          <w:rtl/>
        </w:rPr>
      </w:pPr>
    </w:p>
    <w:p w14:paraId="75AA8B26" w14:textId="77777777" w:rsidR="004F7D5C" w:rsidRPr="002B0996" w:rsidRDefault="004F7D5C">
      <w:pPr>
        <w:pStyle w:val="1"/>
        <w:bidi/>
        <w:spacing w:before="0" w:beforeAutospacing="0" w:after="120" w:afterAutospacing="0"/>
        <w:rPr>
          <w:rFonts w:ascii="Simplified Arabic" w:eastAsia="Times New Roman" w:hAnsi="Simplified Arabic" w:cs="Simplified Arabic"/>
          <w:color w:val="1B1C1D"/>
          <w:sz w:val="32"/>
          <w:szCs w:val="32"/>
          <w:rtl/>
        </w:rPr>
      </w:pPr>
    </w:p>
    <w:p w14:paraId="33D05941" w14:textId="77777777" w:rsidR="004F7D5C" w:rsidRPr="002B0996" w:rsidRDefault="004F7D5C">
      <w:pPr>
        <w:pStyle w:val="1"/>
        <w:bidi/>
        <w:spacing w:before="0" w:beforeAutospacing="0" w:after="120" w:afterAutospacing="0"/>
        <w:rPr>
          <w:rFonts w:ascii="Simplified Arabic" w:eastAsia="Times New Roman" w:hAnsi="Simplified Arabic" w:cs="Simplified Arabic"/>
          <w:color w:val="1B1C1D"/>
          <w:sz w:val="32"/>
          <w:szCs w:val="32"/>
          <w:rtl/>
        </w:rPr>
      </w:pPr>
    </w:p>
    <w:p w14:paraId="7453CEF4" w14:textId="2AA9167C" w:rsidR="00326716" w:rsidRPr="002B0996" w:rsidRDefault="00326716">
      <w:pPr>
        <w:pStyle w:val="1"/>
        <w:bidi/>
        <w:spacing w:before="0" w:beforeAutospacing="0" w:after="120" w:afterAutospacing="0"/>
        <w:rPr>
          <w:rFonts w:ascii="Simplified Arabic" w:eastAsia="Times New Roman" w:hAnsi="Simplified Arabic" w:cs="Simplified Arabic"/>
          <w:color w:val="1B1C1D"/>
          <w:sz w:val="32"/>
          <w:szCs w:val="32"/>
        </w:rPr>
      </w:pPr>
      <w:r w:rsidRPr="002B0996">
        <w:rPr>
          <w:rFonts w:ascii="Simplified Arabic" w:eastAsia="Times New Roman" w:hAnsi="Simplified Arabic" w:cs="Simplified Arabic" w:hint="cs"/>
          <w:color w:val="1B1C1D"/>
          <w:sz w:val="32"/>
          <w:szCs w:val="32"/>
          <w:rtl/>
        </w:rPr>
        <w:t>منهجية وطرق بحث الدراسة (</w:t>
      </w:r>
      <w:r w:rsidRPr="002B0996">
        <w:rPr>
          <w:rFonts w:ascii="Simplified Arabic" w:eastAsia="Times New Roman" w:hAnsi="Simplified Arabic" w:cs="Simplified Arabic" w:hint="cs"/>
          <w:color w:val="1B1C1D"/>
          <w:sz w:val="32"/>
          <w:szCs w:val="32"/>
        </w:rPr>
        <w:t>Methodology and Research Methods</w:t>
      </w:r>
      <w:r w:rsidRPr="002B0996">
        <w:rPr>
          <w:rFonts w:ascii="Simplified Arabic" w:eastAsia="Times New Roman" w:hAnsi="Simplified Arabic" w:cs="Simplified Arabic" w:hint="cs"/>
          <w:color w:val="1B1C1D"/>
          <w:sz w:val="32"/>
          <w:szCs w:val="32"/>
          <w:rtl/>
        </w:rPr>
        <w:t>)</w:t>
      </w:r>
    </w:p>
    <w:p w14:paraId="4E3761F9" w14:textId="77777777" w:rsidR="00326716" w:rsidRPr="002B0996" w:rsidRDefault="00326716">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أولاً: منهج الدراسة (</w:t>
      </w:r>
      <w:r w:rsidRPr="002B0996">
        <w:rPr>
          <w:rFonts w:ascii="Simplified Arabic" w:eastAsia="Times New Roman" w:hAnsi="Simplified Arabic" w:cs="Simplified Arabic" w:hint="cs"/>
          <w:color w:val="1B1C1D"/>
        </w:rPr>
        <w:t>Research Approach</w:t>
      </w:r>
      <w:r w:rsidRPr="002B0996">
        <w:rPr>
          <w:rFonts w:ascii="Simplified Arabic" w:eastAsia="Times New Roman" w:hAnsi="Simplified Arabic" w:cs="Simplified Arabic" w:hint="cs"/>
          <w:color w:val="1B1C1D"/>
          <w:rtl/>
        </w:rPr>
        <w:t>)</w:t>
      </w:r>
    </w:p>
    <w:p w14:paraId="3DB6668C"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تعتمد هذه الدراسة على </w:t>
      </w:r>
      <w:r w:rsidRPr="002B0996">
        <w:rPr>
          <w:rStyle w:val="a6"/>
          <w:rFonts w:ascii="Simplified Arabic" w:hAnsi="Simplified Arabic" w:cs="Simplified Arabic" w:hint="cs"/>
          <w:color w:val="1B1C1D"/>
          <w:sz w:val="32"/>
          <w:szCs w:val="32"/>
          <w:bdr w:val="none" w:sz="0" w:space="0" w:color="auto" w:frame="1"/>
          <w:rtl/>
        </w:rPr>
        <w:t>المنهج الوصفي التحليلي الكمي (</w:t>
      </w:r>
      <w:r w:rsidRPr="002B0996">
        <w:rPr>
          <w:rStyle w:val="a6"/>
          <w:rFonts w:ascii="Simplified Arabic" w:hAnsi="Simplified Arabic" w:cs="Simplified Arabic" w:hint="cs"/>
          <w:color w:val="1B1C1D"/>
          <w:sz w:val="32"/>
          <w:szCs w:val="32"/>
          <w:bdr w:val="none" w:sz="0" w:space="0" w:color="auto" w:frame="1"/>
        </w:rPr>
        <w:t>Quantitative Descriptive and Analytical Approach</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w:t>
      </w:r>
    </w:p>
    <w:p w14:paraId="1988E194"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مبررات استخدام المنهج:</w:t>
      </w:r>
    </w:p>
    <w:p w14:paraId="3342A0A4" w14:textId="77777777" w:rsidR="00326716" w:rsidRPr="002B0996" w:rsidRDefault="00326716" w:rsidP="00326716">
      <w:pPr>
        <w:pStyle w:val="a5"/>
        <w:numPr>
          <w:ilvl w:val="0"/>
          <w:numId w:val="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lastRenderedPageBreak/>
        <w:t>المنهج الوصفي:</w:t>
      </w:r>
      <w:r w:rsidRPr="002B0996">
        <w:rPr>
          <w:rFonts w:ascii="Simplified Arabic" w:hAnsi="Simplified Arabic" w:cs="Simplified Arabic" w:hint="cs"/>
          <w:color w:val="1B1C1D"/>
          <w:sz w:val="32"/>
          <w:szCs w:val="32"/>
          <w:rtl/>
        </w:rPr>
        <w:t xml:space="preserve"> يُستخدم لوصف الخصائص والسمات المتعلقة بمتغيرات الدراسة (الثقافة المؤسسية والوعي بالمخاطر وأداء الموظفين) وتحديد مستوياتها لدى أفراد مجتمع الدراسة.</w:t>
      </w:r>
    </w:p>
    <w:p w14:paraId="1E197E0F" w14:textId="77777777" w:rsidR="00326716" w:rsidRPr="002B0996" w:rsidRDefault="00326716" w:rsidP="00326716">
      <w:pPr>
        <w:pStyle w:val="a5"/>
        <w:numPr>
          <w:ilvl w:val="0"/>
          <w:numId w:val="8"/>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المنهج التحليلي الكمي:</w:t>
      </w:r>
      <w:r w:rsidRPr="002B0996">
        <w:rPr>
          <w:rFonts w:ascii="Simplified Arabic" w:hAnsi="Simplified Arabic" w:cs="Simplified Arabic" w:hint="cs"/>
          <w:color w:val="1B1C1D"/>
          <w:sz w:val="32"/>
          <w:szCs w:val="32"/>
          <w:rtl/>
        </w:rPr>
        <w:t xml:space="preserve"> يُستخدم لاختبار فرضيات الدراسة من خلال تحليل العلاقات الارتباطية وعلاقات التأثير بين المتغيرات المستقلة (الثقافة المؤسسية) والمتغير الوسيط (الوعي بالمخاطر) والمتغير التابع (أداء الموظفين)، وذلك باستخدام الأدوات الإحصائية المناسبة.</w:t>
      </w:r>
    </w:p>
    <w:p w14:paraId="5305CE0E" w14:textId="77777777" w:rsidR="00326716" w:rsidRPr="002B0996" w:rsidRDefault="00326716">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ثانياً: مجتمع وعينة الدراسة (</w:t>
      </w:r>
      <w:r w:rsidRPr="002B0996">
        <w:rPr>
          <w:rFonts w:ascii="Simplified Arabic" w:eastAsia="Times New Roman" w:hAnsi="Simplified Arabic" w:cs="Simplified Arabic" w:hint="cs"/>
          <w:color w:val="1B1C1D"/>
        </w:rPr>
        <w:t>Study Population and Sample</w:t>
      </w:r>
      <w:r w:rsidRPr="002B0996">
        <w:rPr>
          <w:rFonts w:ascii="Simplified Arabic" w:eastAsia="Times New Roman" w:hAnsi="Simplified Arabic" w:cs="Simplified Arabic" w:hint="cs"/>
          <w:color w:val="1B1C1D"/>
          <w:rtl/>
        </w:rPr>
        <w:t>)</w:t>
      </w:r>
    </w:p>
    <w:p w14:paraId="20BEC94D" w14:textId="77777777" w:rsidR="00326716" w:rsidRPr="002B0996" w:rsidRDefault="00326716">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1. مجتمع الدراسة (</w:t>
      </w:r>
      <w:r w:rsidRPr="002B0996">
        <w:rPr>
          <w:rFonts w:ascii="Simplified Arabic" w:eastAsia="Times New Roman" w:hAnsi="Simplified Arabic" w:cs="Simplified Arabic" w:hint="cs"/>
          <w:color w:val="1B1C1D"/>
          <w:sz w:val="32"/>
          <w:szCs w:val="32"/>
        </w:rPr>
        <w:t>Study Population</w:t>
      </w:r>
      <w:r w:rsidRPr="002B0996">
        <w:rPr>
          <w:rFonts w:ascii="Simplified Arabic" w:eastAsia="Times New Roman" w:hAnsi="Simplified Arabic" w:cs="Simplified Arabic" w:hint="cs"/>
          <w:color w:val="1B1C1D"/>
          <w:sz w:val="32"/>
          <w:szCs w:val="32"/>
          <w:rtl/>
        </w:rPr>
        <w:t>)</w:t>
      </w:r>
    </w:p>
    <w:p w14:paraId="523D5D1F"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يتكون مجتمع الدراسة من </w:t>
      </w:r>
      <w:r w:rsidRPr="002B0996">
        <w:rPr>
          <w:rStyle w:val="a6"/>
          <w:rFonts w:ascii="Simplified Arabic" w:hAnsi="Simplified Arabic" w:cs="Simplified Arabic" w:hint="cs"/>
          <w:color w:val="1B1C1D"/>
          <w:sz w:val="32"/>
          <w:szCs w:val="32"/>
          <w:bdr w:val="none" w:sz="0" w:space="0" w:color="auto" w:frame="1"/>
          <w:rtl/>
        </w:rPr>
        <w:t>جميع موظفي وزارة الموارد البشرية والتنمية الاجتماعية في المملكة العربية السعودية</w:t>
      </w:r>
      <w:r w:rsidRPr="002B0996">
        <w:rPr>
          <w:rFonts w:ascii="Simplified Arabic" w:hAnsi="Simplified Arabic" w:cs="Simplified Arabic" w:hint="cs"/>
          <w:color w:val="1B1C1D"/>
          <w:sz w:val="32"/>
          <w:szCs w:val="32"/>
          <w:rtl/>
        </w:rPr>
        <w:t>، الذين يشغلون وظائف إدارية وتشغيلية وفنية ذات صلة مباشرة بتقديم الخدمات وتنفيذ الإجراءات الداخلية، والذين تتأثر وظائفهم بشكل مباشر بالمخاطر التشغيلية وسياسات إدارة المخاطر.</w:t>
      </w:r>
    </w:p>
    <w:p w14:paraId="172A5969"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Style w:val="a8"/>
          <w:rFonts w:ascii="Simplified Arabic" w:hAnsi="Simplified Arabic" w:cs="Simplified Arabic" w:hint="cs"/>
          <w:color w:val="1B1C1D"/>
          <w:sz w:val="32"/>
          <w:szCs w:val="32"/>
          <w:bdr w:val="none" w:sz="0" w:space="0" w:color="auto" w:frame="1"/>
          <w:rtl/>
        </w:rPr>
        <w:t>يتم حصر مجتمع الدراسة بشكل دقيق لاحقاً بالتنسيق مع الجهات المعنية في الوزارة للحصول على أرقام رسمية.</w:t>
      </w:r>
    </w:p>
    <w:p w14:paraId="4EB4E13E" w14:textId="77777777" w:rsidR="00326716" w:rsidRPr="002B0996" w:rsidRDefault="00326716">
      <w:pPr>
        <w:pStyle w:val="3"/>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2. عينة الدراسة (</w:t>
      </w:r>
      <w:r w:rsidRPr="002B0996">
        <w:rPr>
          <w:rFonts w:ascii="Simplified Arabic" w:eastAsia="Times New Roman" w:hAnsi="Simplified Arabic" w:cs="Simplified Arabic" w:hint="cs"/>
          <w:color w:val="1B1C1D"/>
          <w:sz w:val="32"/>
          <w:szCs w:val="32"/>
        </w:rPr>
        <w:t>Study Sample</w:t>
      </w:r>
      <w:r w:rsidRPr="002B0996">
        <w:rPr>
          <w:rFonts w:ascii="Simplified Arabic" w:eastAsia="Times New Roman" w:hAnsi="Simplified Arabic" w:cs="Simplified Arabic" w:hint="cs"/>
          <w:color w:val="1B1C1D"/>
          <w:sz w:val="32"/>
          <w:szCs w:val="32"/>
          <w:rtl/>
        </w:rPr>
        <w:t>)</w:t>
      </w:r>
    </w:p>
    <w:p w14:paraId="0C31E809"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نظراً لكبر حجم مجتمع الدراسة، سيتم اختيار عينة ممثلة بطريقة </w:t>
      </w:r>
      <w:r w:rsidRPr="002B0996">
        <w:rPr>
          <w:rStyle w:val="a6"/>
          <w:rFonts w:ascii="Simplified Arabic" w:hAnsi="Simplified Arabic" w:cs="Simplified Arabic" w:hint="cs"/>
          <w:color w:val="1B1C1D"/>
          <w:sz w:val="32"/>
          <w:szCs w:val="32"/>
          <w:bdr w:val="none" w:sz="0" w:space="0" w:color="auto" w:frame="1"/>
          <w:rtl/>
        </w:rPr>
        <w:t>العينة العشوائية الطبقية المتناسبة (</w:t>
      </w:r>
      <w:r w:rsidRPr="002B0996">
        <w:rPr>
          <w:rStyle w:val="a6"/>
          <w:rFonts w:ascii="Simplified Arabic" w:hAnsi="Simplified Arabic" w:cs="Simplified Arabic" w:hint="cs"/>
          <w:color w:val="1B1C1D"/>
          <w:sz w:val="32"/>
          <w:szCs w:val="32"/>
          <w:bdr w:val="none" w:sz="0" w:space="0" w:color="auto" w:frame="1"/>
        </w:rPr>
        <w:t>Proportional Stratified Random Sample</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w:t>
      </w:r>
    </w:p>
    <w:p w14:paraId="719F52F2" w14:textId="77777777" w:rsidR="00326716" w:rsidRPr="002B0996" w:rsidRDefault="00326716" w:rsidP="00326716">
      <w:pPr>
        <w:pStyle w:val="a5"/>
        <w:numPr>
          <w:ilvl w:val="0"/>
          <w:numId w:val="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يتم تقسيم مجتمع الدراسة إلى طبقات بناءً على المتغيرات الديموغرافية الرئيسية (مثل: المستوى الوظيفي، سنوات الخبرة، الإدارة/القطاع).</w:t>
      </w:r>
    </w:p>
    <w:p w14:paraId="083DF82B" w14:textId="77777777" w:rsidR="00326716" w:rsidRPr="002B0996" w:rsidRDefault="00326716" w:rsidP="00326716">
      <w:pPr>
        <w:pStyle w:val="a5"/>
        <w:numPr>
          <w:ilvl w:val="0"/>
          <w:numId w:val="9"/>
        </w:numPr>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يتم تحديد حجم العينة المناسب إحصائياً الذي يضمن تمثيل جميع الفئات بدرجة عالية من الدقة، ومن ثم اختيار الأفراد عشوائياً من داخل كل طبقة.</w:t>
      </w:r>
    </w:p>
    <w:p w14:paraId="4C662C76" w14:textId="77777777" w:rsidR="00326716" w:rsidRPr="002B0996" w:rsidRDefault="00326716">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lastRenderedPageBreak/>
        <w:t>ثالثاً: أداة جمع البيانات (</w:t>
      </w:r>
      <w:r w:rsidRPr="002B0996">
        <w:rPr>
          <w:rFonts w:ascii="Simplified Arabic" w:eastAsia="Times New Roman" w:hAnsi="Simplified Arabic" w:cs="Simplified Arabic" w:hint="cs"/>
          <w:color w:val="1B1C1D"/>
        </w:rPr>
        <w:t>Data Collection Tool</w:t>
      </w:r>
      <w:r w:rsidRPr="002B0996">
        <w:rPr>
          <w:rFonts w:ascii="Simplified Arabic" w:eastAsia="Times New Roman" w:hAnsi="Simplified Arabic" w:cs="Simplified Arabic" w:hint="cs"/>
          <w:color w:val="1B1C1D"/>
          <w:rtl/>
        </w:rPr>
        <w:t>)</w:t>
      </w:r>
    </w:p>
    <w:p w14:paraId="06C49678"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تعتمد الدراسة على </w:t>
      </w:r>
      <w:r w:rsidRPr="002B0996">
        <w:rPr>
          <w:rStyle w:val="a6"/>
          <w:rFonts w:ascii="Simplified Arabic" w:hAnsi="Simplified Arabic" w:cs="Simplified Arabic" w:hint="cs"/>
          <w:color w:val="1B1C1D"/>
          <w:sz w:val="32"/>
          <w:szCs w:val="32"/>
          <w:bdr w:val="none" w:sz="0" w:space="0" w:color="auto" w:frame="1"/>
          <w:rtl/>
        </w:rPr>
        <w:t>الاستبيان (</w:t>
      </w:r>
      <w:r w:rsidRPr="002B0996">
        <w:rPr>
          <w:rStyle w:val="a6"/>
          <w:rFonts w:ascii="Simplified Arabic" w:hAnsi="Simplified Arabic" w:cs="Simplified Arabic" w:hint="cs"/>
          <w:color w:val="1B1C1D"/>
          <w:sz w:val="32"/>
          <w:szCs w:val="32"/>
          <w:bdr w:val="none" w:sz="0" w:space="0" w:color="auto" w:frame="1"/>
        </w:rPr>
        <w:t>Questionnaire</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كأداة رئيسية لجمع البيانات، لملائمته لقياس المواقف والاتجاهات والعلاقات بين المتغيرات في بيئة العمل.</w:t>
      </w:r>
    </w:p>
    <w:p w14:paraId="3ECD26C7" w14:textId="77777777" w:rsidR="00326716" w:rsidRPr="002B0996" w:rsidRDefault="00326716">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أقسام الاستبيان:</w:t>
      </w:r>
    </w:p>
    <w:p w14:paraId="5F556813" w14:textId="77777777" w:rsidR="00326716" w:rsidRPr="002B0996" w:rsidRDefault="00326716">
      <w:pPr>
        <w:pStyle w:val="a5"/>
        <w:bidi/>
        <w:spacing w:before="0" w:before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يتكون الاستبيان من أربعة أقسام رئيسية، باستخدام مقياس </w:t>
      </w:r>
      <w:proofErr w:type="spellStart"/>
      <w:r w:rsidRPr="002B0996">
        <w:rPr>
          <w:rFonts w:ascii="Simplified Arabic" w:hAnsi="Simplified Arabic" w:cs="Simplified Arabic" w:hint="cs"/>
          <w:color w:val="1B1C1D"/>
          <w:sz w:val="32"/>
          <w:szCs w:val="32"/>
          <w:rtl/>
        </w:rPr>
        <w:t>ليكرت</w:t>
      </w:r>
      <w:proofErr w:type="spellEnd"/>
      <w:r w:rsidRPr="002B0996">
        <w:rPr>
          <w:rFonts w:ascii="Simplified Arabic" w:hAnsi="Simplified Arabic" w:cs="Simplified Arabic" w:hint="cs"/>
          <w:color w:val="1B1C1D"/>
          <w:sz w:val="32"/>
          <w:szCs w:val="32"/>
          <w:rtl/>
        </w:rPr>
        <w:t xml:space="preserve"> الخماسي (</w:t>
      </w:r>
      <w:r w:rsidRPr="002B0996">
        <w:rPr>
          <w:rFonts w:ascii="Simplified Arabic" w:hAnsi="Simplified Arabic" w:cs="Simplified Arabic" w:hint="cs"/>
          <w:color w:val="1B1C1D"/>
          <w:sz w:val="32"/>
          <w:szCs w:val="32"/>
        </w:rPr>
        <w:t>Five-Point Likert Scale</w:t>
      </w:r>
      <w:r w:rsidRPr="002B0996">
        <w:rPr>
          <w:rFonts w:ascii="Simplified Arabic" w:hAnsi="Simplified Arabic" w:cs="Simplified Arabic" w:hint="cs"/>
          <w:color w:val="1B1C1D"/>
          <w:sz w:val="32"/>
          <w:szCs w:val="32"/>
          <w:rtl/>
        </w:rPr>
        <w:t>) للفقرات التي تقيس المتغيرات، حيث تتراوح الإجابات بين (5) موافق بشدة و (1) غير موافق بشدة.</w:t>
      </w:r>
    </w:p>
    <w:p w14:paraId="6A867B30" w14:textId="77777777" w:rsidR="00326716" w:rsidRPr="002B0996" w:rsidRDefault="00326716" w:rsidP="00326716">
      <w:pPr>
        <w:pStyle w:val="a5"/>
        <w:numPr>
          <w:ilvl w:val="0"/>
          <w:numId w:val="1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القسم الأول:</w:t>
      </w:r>
      <w:r w:rsidRPr="002B0996">
        <w:rPr>
          <w:rFonts w:ascii="Simplified Arabic" w:hAnsi="Simplified Arabic" w:cs="Simplified Arabic" w:hint="cs"/>
          <w:color w:val="1B1C1D"/>
          <w:sz w:val="32"/>
          <w:szCs w:val="32"/>
          <w:rtl/>
        </w:rPr>
        <w:t xml:space="preserve"> البيانات الديموغرافية (الجنس، العمر، المستوى الوظيفي، سنوات الخبرة).</w:t>
      </w:r>
    </w:p>
    <w:p w14:paraId="4430DBEB" w14:textId="77777777" w:rsidR="00326716" w:rsidRPr="002B0996" w:rsidRDefault="00326716" w:rsidP="00326716">
      <w:pPr>
        <w:pStyle w:val="a5"/>
        <w:numPr>
          <w:ilvl w:val="0"/>
          <w:numId w:val="1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القسم الثاني:</w:t>
      </w:r>
      <w:r w:rsidRPr="002B0996">
        <w:rPr>
          <w:rFonts w:ascii="Simplified Arabic" w:hAnsi="Simplified Arabic" w:cs="Simplified Arabic" w:hint="cs"/>
          <w:color w:val="1B1C1D"/>
          <w:sz w:val="32"/>
          <w:szCs w:val="32"/>
          <w:rtl/>
        </w:rPr>
        <w:t xml:space="preserve"> قياس أبعاد الثقافة المؤسسية (المتغير المستقل).</w:t>
      </w:r>
    </w:p>
    <w:p w14:paraId="2171AD66" w14:textId="77777777" w:rsidR="00326716" w:rsidRPr="002B0996" w:rsidRDefault="00326716" w:rsidP="00326716">
      <w:pPr>
        <w:pStyle w:val="a5"/>
        <w:numPr>
          <w:ilvl w:val="0"/>
          <w:numId w:val="1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القسم الثالث:</w:t>
      </w:r>
      <w:r w:rsidRPr="002B0996">
        <w:rPr>
          <w:rFonts w:ascii="Simplified Arabic" w:hAnsi="Simplified Arabic" w:cs="Simplified Arabic" w:hint="cs"/>
          <w:color w:val="1B1C1D"/>
          <w:sz w:val="32"/>
          <w:szCs w:val="32"/>
          <w:rtl/>
        </w:rPr>
        <w:t xml:space="preserve"> قياس مستوى الوعي بالمخاطر التشغيلية (المتغير الوسيط).</w:t>
      </w:r>
    </w:p>
    <w:p w14:paraId="2115F288" w14:textId="77777777" w:rsidR="00326716" w:rsidRPr="002B0996" w:rsidRDefault="00326716" w:rsidP="00326716">
      <w:pPr>
        <w:pStyle w:val="a5"/>
        <w:numPr>
          <w:ilvl w:val="0"/>
          <w:numId w:val="10"/>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القسم الرابع:</w:t>
      </w:r>
      <w:r w:rsidRPr="002B0996">
        <w:rPr>
          <w:rFonts w:ascii="Simplified Arabic" w:hAnsi="Simplified Arabic" w:cs="Simplified Arabic" w:hint="cs"/>
          <w:color w:val="1B1C1D"/>
          <w:sz w:val="32"/>
          <w:szCs w:val="32"/>
          <w:rtl/>
        </w:rPr>
        <w:t xml:space="preserve"> قياس مستوى أداء الموظفين (المتغير التابع).</w:t>
      </w:r>
    </w:p>
    <w:p w14:paraId="62060207" w14:textId="77777777" w:rsidR="00326716" w:rsidRPr="002B0996" w:rsidRDefault="00326716">
      <w:pPr>
        <w:pStyle w:val="a5"/>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صدق وثبات الأداة (</w:t>
      </w:r>
      <w:r w:rsidRPr="002B0996">
        <w:rPr>
          <w:rStyle w:val="a6"/>
          <w:rFonts w:ascii="Simplified Arabic" w:hAnsi="Simplified Arabic" w:cs="Simplified Arabic" w:hint="cs"/>
          <w:color w:val="1B1C1D"/>
          <w:sz w:val="32"/>
          <w:szCs w:val="32"/>
          <w:bdr w:val="none" w:sz="0" w:space="0" w:color="auto" w:frame="1"/>
        </w:rPr>
        <w:t>Validity and Reliability</w:t>
      </w:r>
      <w:r w:rsidRPr="002B0996">
        <w:rPr>
          <w:rStyle w:val="a6"/>
          <w:rFonts w:ascii="Simplified Arabic" w:hAnsi="Simplified Arabic" w:cs="Simplified Arabic" w:hint="cs"/>
          <w:color w:val="1B1C1D"/>
          <w:sz w:val="32"/>
          <w:szCs w:val="32"/>
          <w:bdr w:val="none" w:sz="0" w:space="0" w:color="auto" w:frame="1"/>
          <w:rtl/>
        </w:rPr>
        <w:t>):</w:t>
      </w:r>
    </w:p>
    <w:p w14:paraId="1B88B058" w14:textId="77777777" w:rsidR="00326716" w:rsidRPr="002B0996" w:rsidRDefault="00326716" w:rsidP="00326716">
      <w:pPr>
        <w:pStyle w:val="a5"/>
        <w:numPr>
          <w:ilvl w:val="0"/>
          <w:numId w:val="11"/>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الصدق (</w:t>
      </w:r>
      <w:r w:rsidRPr="002B0996">
        <w:rPr>
          <w:rStyle w:val="a6"/>
          <w:rFonts w:ascii="Simplified Arabic" w:hAnsi="Simplified Arabic" w:cs="Simplified Arabic" w:hint="cs"/>
          <w:color w:val="1B1C1D"/>
          <w:sz w:val="32"/>
          <w:szCs w:val="32"/>
          <w:bdr w:val="none" w:sz="0" w:space="0" w:color="auto" w:frame="1"/>
        </w:rPr>
        <w:t>Validity</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سيتم التأكد من صدق الأداة من خلال عرضها على مجموعة من المحكمين والخبراء الأكاديميين والمتخصصين في مجال إدارة المخاطر والموارد البشرية للتأكد من وضوح الفقرات وقياسها للمتغيرات المخصصة لها.</w:t>
      </w:r>
    </w:p>
    <w:p w14:paraId="65E1E5BA" w14:textId="77777777" w:rsidR="00326716" w:rsidRPr="002B0996" w:rsidRDefault="00326716" w:rsidP="00326716">
      <w:pPr>
        <w:pStyle w:val="a5"/>
        <w:numPr>
          <w:ilvl w:val="0"/>
          <w:numId w:val="11"/>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الثبات (</w:t>
      </w:r>
      <w:r w:rsidRPr="002B0996">
        <w:rPr>
          <w:rStyle w:val="a6"/>
          <w:rFonts w:ascii="Simplified Arabic" w:hAnsi="Simplified Arabic" w:cs="Simplified Arabic" w:hint="cs"/>
          <w:color w:val="1B1C1D"/>
          <w:sz w:val="32"/>
          <w:szCs w:val="32"/>
          <w:bdr w:val="none" w:sz="0" w:space="0" w:color="auto" w:frame="1"/>
        </w:rPr>
        <w:t>Reliability</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سيتم قياس ثبات الأداة باستخدام طريقة الاتساق الداخلي، وتطبيق معامل </w:t>
      </w:r>
      <w:r w:rsidRPr="002B0996">
        <w:rPr>
          <w:rStyle w:val="a6"/>
          <w:rFonts w:ascii="Simplified Arabic" w:hAnsi="Simplified Arabic" w:cs="Simplified Arabic" w:hint="cs"/>
          <w:color w:val="1B1C1D"/>
          <w:sz w:val="32"/>
          <w:szCs w:val="32"/>
          <w:bdr w:val="none" w:sz="0" w:space="0" w:color="auto" w:frame="1"/>
          <w:rtl/>
        </w:rPr>
        <w:t xml:space="preserve">ألفا </w:t>
      </w:r>
      <w:proofErr w:type="spellStart"/>
      <w:r w:rsidRPr="002B0996">
        <w:rPr>
          <w:rStyle w:val="a6"/>
          <w:rFonts w:ascii="Simplified Arabic" w:hAnsi="Simplified Arabic" w:cs="Simplified Arabic" w:hint="cs"/>
          <w:color w:val="1B1C1D"/>
          <w:sz w:val="32"/>
          <w:szCs w:val="32"/>
          <w:bdr w:val="none" w:sz="0" w:space="0" w:color="auto" w:frame="1"/>
          <w:rtl/>
        </w:rPr>
        <w:t>كرونباخ</w:t>
      </w:r>
      <w:proofErr w:type="spellEnd"/>
      <w:r w:rsidRPr="002B0996">
        <w:rPr>
          <w:rStyle w:val="a6"/>
          <w:rFonts w:ascii="Simplified Arabic" w:hAnsi="Simplified Arabic" w:cs="Simplified Arabic" w:hint="cs"/>
          <w:color w:val="1B1C1D"/>
          <w:sz w:val="32"/>
          <w:szCs w:val="32"/>
          <w:bdr w:val="none" w:sz="0" w:space="0" w:color="auto" w:frame="1"/>
          <w:rtl/>
        </w:rPr>
        <w:t xml:space="preserve"> (</w:t>
      </w:r>
      <w:r w:rsidRPr="002B0996">
        <w:rPr>
          <w:rStyle w:val="a6"/>
          <w:rFonts w:ascii="Simplified Arabic" w:hAnsi="Simplified Arabic" w:cs="Simplified Arabic" w:hint="cs"/>
          <w:color w:val="1B1C1D"/>
          <w:sz w:val="32"/>
          <w:szCs w:val="32"/>
          <w:bdr w:val="none" w:sz="0" w:space="0" w:color="auto" w:frame="1"/>
        </w:rPr>
        <w:t>Cronbach’s Alpha</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على نتائج دراسة استطلاعية أولية، لضمان أن تكون قيمة المعامل مقبولة إحصائياً (أكبر من 0.70).</w:t>
      </w:r>
    </w:p>
    <w:p w14:paraId="2636EE88" w14:textId="77777777" w:rsidR="00326716" w:rsidRPr="002B0996" w:rsidRDefault="00326716">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رابعاً: الأساليب الإحصائية (</w:t>
      </w:r>
      <w:r w:rsidRPr="002B0996">
        <w:rPr>
          <w:rFonts w:ascii="Simplified Arabic" w:eastAsia="Times New Roman" w:hAnsi="Simplified Arabic" w:cs="Simplified Arabic" w:hint="cs"/>
          <w:color w:val="1B1C1D"/>
        </w:rPr>
        <w:t>Statistical Methods</w:t>
      </w:r>
      <w:r w:rsidRPr="002B0996">
        <w:rPr>
          <w:rFonts w:ascii="Simplified Arabic" w:eastAsia="Times New Roman" w:hAnsi="Simplified Arabic" w:cs="Simplified Arabic" w:hint="cs"/>
          <w:color w:val="1B1C1D"/>
          <w:rtl/>
        </w:rPr>
        <w:t>)</w:t>
      </w:r>
    </w:p>
    <w:p w14:paraId="2469A8B5" w14:textId="77777777" w:rsidR="00326716" w:rsidRPr="002B0996" w:rsidRDefault="00326716">
      <w:pPr>
        <w:pStyle w:val="a5"/>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سيتم استخدام حزمة البرامج الإحصائية للعلوم الاجتماعية (</w:t>
      </w:r>
      <w:r w:rsidRPr="002B0996">
        <w:rPr>
          <w:rFonts w:ascii="Simplified Arabic" w:hAnsi="Simplified Arabic" w:cs="Simplified Arabic" w:hint="cs"/>
          <w:color w:val="1B1C1D"/>
          <w:sz w:val="32"/>
          <w:szCs w:val="32"/>
        </w:rPr>
        <w:t>SPSS</w:t>
      </w:r>
      <w:r w:rsidRPr="002B0996">
        <w:rPr>
          <w:rFonts w:ascii="Simplified Arabic" w:hAnsi="Simplified Arabic" w:cs="Simplified Arabic" w:hint="cs"/>
          <w:color w:val="1B1C1D"/>
          <w:sz w:val="32"/>
          <w:szCs w:val="32"/>
          <w:rtl/>
        </w:rPr>
        <w:t>) لتحليل البيانات وفقاً للتساؤلات والفرضيات المطروحة، وتشمل الأساليب ما يلي:</w:t>
      </w:r>
    </w:p>
    <w:p w14:paraId="0479DE4E" w14:textId="77777777" w:rsidR="00326716" w:rsidRPr="002B0996" w:rsidRDefault="00326716" w:rsidP="00326716">
      <w:pPr>
        <w:pStyle w:val="a5"/>
        <w:numPr>
          <w:ilvl w:val="0"/>
          <w:numId w:val="1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lastRenderedPageBreak/>
        <w:t>الإحصاء الوصفي (</w:t>
      </w:r>
      <w:r w:rsidRPr="002B0996">
        <w:rPr>
          <w:rStyle w:val="a6"/>
          <w:rFonts w:ascii="Simplified Arabic" w:hAnsi="Simplified Arabic" w:cs="Simplified Arabic" w:hint="cs"/>
          <w:color w:val="1B1C1D"/>
          <w:sz w:val="32"/>
          <w:szCs w:val="32"/>
          <w:bdr w:val="none" w:sz="0" w:space="0" w:color="auto" w:frame="1"/>
        </w:rPr>
        <w:t>Descriptive Statistics</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التكرارات والنسب المئوية (لتحليل البيانات الديموغرافية)، والمتوسطات الحسابية والانحرافات المعيارية (لتحديد مستويات المتغيرات).</w:t>
      </w:r>
    </w:p>
    <w:p w14:paraId="525212CD" w14:textId="77777777" w:rsidR="00326716" w:rsidRPr="002B0996" w:rsidRDefault="00326716" w:rsidP="00326716">
      <w:pPr>
        <w:pStyle w:val="a5"/>
        <w:numPr>
          <w:ilvl w:val="0"/>
          <w:numId w:val="1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الإحصاء التحليلي (</w:t>
      </w:r>
      <w:r w:rsidRPr="002B0996">
        <w:rPr>
          <w:rStyle w:val="a6"/>
          <w:rFonts w:ascii="Simplified Arabic" w:hAnsi="Simplified Arabic" w:cs="Simplified Arabic" w:hint="cs"/>
          <w:color w:val="1B1C1D"/>
          <w:sz w:val="32"/>
          <w:szCs w:val="32"/>
          <w:bdr w:val="none" w:sz="0" w:space="0" w:color="auto" w:frame="1"/>
        </w:rPr>
        <w:t>Inferential Statistics</w:t>
      </w:r>
      <w:r w:rsidRPr="002B0996">
        <w:rPr>
          <w:rStyle w:val="a6"/>
          <w:rFonts w:ascii="Simplified Arabic" w:hAnsi="Simplified Arabic" w:cs="Simplified Arabic" w:hint="cs"/>
          <w:color w:val="1B1C1D"/>
          <w:sz w:val="32"/>
          <w:szCs w:val="32"/>
          <w:bdr w:val="none" w:sz="0" w:space="0" w:color="auto" w:frame="1"/>
          <w:rtl/>
        </w:rPr>
        <w:t>):</w:t>
      </w:r>
    </w:p>
    <w:p w14:paraId="31A832B7" w14:textId="77777777" w:rsidR="00326716" w:rsidRPr="002B0996" w:rsidRDefault="00326716" w:rsidP="00326716">
      <w:pPr>
        <w:pStyle w:val="a5"/>
        <w:numPr>
          <w:ilvl w:val="1"/>
          <w:numId w:val="1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معامل ارتباط بيرسون (</w:t>
      </w:r>
      <w:r w:rsidRPr="002B0996">
        <w:rPr>
          <w:rStyle w:val="a6"/>
          <w:rFonts w:ascii="Simplified Arabic" w:hAnsi="Simplified Arabic" w:cs="Simplified Arabic" w:hint="cs"/>
          <w:color w:val="1B1C1D"/>
          <w:sz w:val="32"/>
          <w:szCs w:val="32"/>
          <w:bdr w:val="none" w:sz="0" w:space="0" w:color="auto" w:frame="1"/>
        </w:rPr>
        <w:t>Pearson Correlation</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لقياس طبيعة وقوة العلاقة بين متغيرات الدراسة (كالعلاقة بين الثقافة المؤسسية والوعي بالمخاطر).</w:t>
      </w:r>
    </w:p>
    <w:p w14:paraId="1CAE7412" w14:textId="77777777" w:rsidR="00326716" w:rsidRPr="002B0996" w:rsidRDefault="00326716" w:rsidP="00326716">
      <w:pPr>
        <w:pStyle w:val="a5"/>
        <w:numPr>
          <w:ilvl w:val="1"/>
          <w:numId w:val="1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تحليل الانحدار المتعدد (</w:t>
      </w:r>
      <w:r w:rsidRPr="002B0996">
        <w:rPr>
          <w:rStyle w:val="a6"/>
          <w:rFonts w:ascii="Simplified Arabic" w:hAnsi="Simplified Arabic" w:cs="Simplified Arabic" w:hint="cs"/>
          <w:color w:val="1B1C1D"/>
          <w:sz w:val="32"/>
          <w:szCs w:val="32"/>
          <w:bdr w:val="none" w:sz="0" w:space="0" w:color="auto" w:frame="1"/>
        </w:rPr>
        <w:t>Multiple Regression Analysis</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لاختبار مدى تأثير الثقافة المؤسسية (كلياً وجزئياً) على الوعي بالمخاطر، وتأثير الوعي بالمخاطر على أداء الموظفين (اختبار الفرضيات السببية).</w:t>
      </w:r>
    </w:p>
    <w:p w14:paraId="6BA784FE" w14:textId="77777777" w:rsidR="00326716" w:rsidRPr="002B0996" w:rsidRDefault="00326716" w:rsidP="00326716">
      <w:pPr>
        <w:pStyle w:val="a5"/>
        <w:numPr>
          <w:ilvl w:val="1"/>
          <w:numId w:val="12"/>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تحليل التباين الأحادي (</w:t>
      </w:r>
      <w:r w:rsidRPr="002B0996">
        <w:rPr>
          <w:rStyle w:val="a6"/>
          <w:rFonts w:ascii="Simplified Arabic" w:hAnsi="Simplified Arabic" w:cs="Simplified Arabic" w:hint="cs"/>
          <w:color w:val="1B1C1D"/>
          <w:sz w:val="32"/>
          <w:szCs w:val="32"/>
          <w:bdr w:val="none" w:sz="0" w:space="0" w:color="auto" w:frame="1"/>
        </w:rPr>
        <w:t>One-Way ANOVA</w:t>
      </w:r>
      <w:r w:rsidRPr="002B0996">
        <w:rPr>
          <w:rStyle w:val="a6"/>
          <w:rFonts w:ascii="Simplified Arabic" w:hAnsi="Simplified Arabic" w:cs="Simplified Arabic" w:hint="cs"/>
          <w:color w:val="1B1C1D"/>
          <w:sz w:val="32"/>
          <w:szCs w:val="32"/>
          <w:bdr w:val="none" w:sz="0" w:space="0" w:color="auto" w:frame="1"/>
          <w:rtl/>
        </w:rPr>
        <w:t>) واختبار "ت" (</w:t>
      </w:r>
      <w:r w:rsidRPr="002B0996">
        <w:rPr>
          <w:rStyle w:val="a6"/>
          <w:rFonts w:ascii="Simplified Arabic" w:hAnsi="Simplified Arabic" w:cs="Simplified Arabic" w:hint="cs"/>
          <w:color w:val="1B1C1D"/>
          <w:sz w:val="32"/>
          <w:szCs w:val="32"/>
          <w:bdr w:val="none" w:sz="0" w:space="0" w:color="auto" w:frame="1"/>
        </w:rPr>
        <w:t>t-test</w:t>
      </w:r>
      <w:r w:rsidRPr="002B0996">
        <w:rPr>
          <w:rStyle w:val="a6"/>
          <w:rFonts w:ascii="Simplified Arabic" w:hAnsi="Simplified Arabic" w:cs="Simplified Arabic" w:hint="cs"/>
          <w:color w:val="1B1C1D"/>
          <w:sz w:val="32"/>
          <w:szCs w:val="32"/>
          <w:bdr w:val="none" w:sz="0" w:space="0" w:color="auto" w:frame="1"/>
          <w:rtl/>
        </w:rPr>
        <w:t>):</w:t>
      </w:r>
      <w:r w:rsidRPr="002B0996">
        <w:rPr>
          <w:rFonts w:ascii="Simplified Arabic" w:hAnsi="Simplified Arabic" w:cs="Simplified Arabic" w:hint="cs"/>
          <w:color w:val="1B1C1D"/>
          <w:sz w:val="32"/>
          <w:szCs w:val="32"/>
          <w:rtl/>
        </w:rPr>
        <w:t xml:space="preserve"> لاختبار الفروق ذات الدلالة الإحصائية في الوعي بالمخاطر التشغيلية بناءً على المتغيرات الديموغرافية.</w:t>
      </w:r>
    </w:p>
    <w:p w14:paraId="63E0DE75" w14:textId="77777777" w:rsidR="008C6B34" w:rsidRPr="002B0996" w:rsidRDefault="008C6B34">
      <w:pPr>
        <w:pStyle w:val="1"/>
        <w:bidi/>
        <w:spacing w:before="0" w:beforeAutospacing="0" w:after="120" w:afterAutospacing="0"/>
        <w:rPr>
          <w:rFonts w:ascii="Simplified Arabic" w:eastAsia="Times New Roman" w:hAnsi="Simplified Arabic" w:cs="Simplified Arabic"/>
          <w:color w:val="1B1C1D"/>
          <w:sz w:val="32"/>
          <w:szCs w:val="32"/>
        </w:rPr>
      </w:pPr>
      <w:r w:rsidRPr="002B0996">
        <w:rPr>
          <w:rFonts w:ascii="Simplified Arabic" w:eastAsia="Times New Roman" w:hAnsi="Simplified Arabic" w:cs="Simplified Arabic" w:hint="cs"/>
          <w:color w:val="1B1C1D"/>
          <w:sz w:val="32"/>
          <w:szCs w:val="32"/>
          <w:rtl/>
        </w:rPr>
        <w:t>حدود الدراسة (</w:t>
      </w:r>
      <w:r w:rsidRPr="002B0996">
        <w:rPr>
          <w:rFonts w:ascii="Simplified Arabic" w:eastAsia="Times New Roman" w:hAnsi="Simplified Arabic" w:cs="Simplified Arabic" w:hint="cs"/>
          <w:color w:val="1B1C1D"/>
          <w:sz w:val="32"/>
          <w:szCs w:val="32"/>
        </w:rPr>
        <w:t>Study Boundaries</w:t>
      </w:r>
      <w:r w:rsidRPr="002B0996">
        <w:rPr>
          <w:rFonts w:ascii="Simplified Arabic" w:eastAsia="Times New Roman" w:hAnsi="Simplified Arabic" w:cs="Simplified Arabic" w:hint="cs"/>
          <w:color w:val="1B1C1D"/>
          <w:sz w:val="32"/>
          <w:szCs w:val="32"/>
          <w:rtl/>
        </w:rPr>
        <w:t>)</w:t>
      </w:r>
    </w:p>
    <w:p w14:paraId="44C31E5F" w14:textId="77777777" w:rsidR="008C6B34" w:rsidRPr="002B0996" w:rsidRDefault="008C6B34">
      <w:pPr>
        <w:pStyle w:val="a5"/>
        <w:bidi/>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تم تحديد نطاق الدراسة بناءً على الأبعاد التالية لضمان التركيز والعمق في التحليل:</w:t>
      </w:r>
    </w:p>
    <w:p w14:paraId="0C71039F" w14:textId="77777777" w:rsidR="008C6B34" w:rsidRPr="002B0996" w:rsidRDefault="008C6B34">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1. الحدود الموضوعية (</w:t>
      </w:r>
      <w:r w:rsidRPr="002B0996">
        <w:rPr>
          <w:rFonts w:ascii="Simplified Arabic" w:eastAsia="Times New Roman" w:hAnsi="Simplified Arabic" w:cs="Simplified Arabic" w:hint="cs"/>
          <w:color w:val="1B1C1D"/>
        </w:rPr>
        <w:t>Thematic Scope</w:t>
      </w:r>
      <w:r w:rsidRPr="002B0996">
        <w:rPr>
          <w:rFonts w:ascii="Simplified Arabic" w:eastAsia="Times New Roman" w:hAnsi="Simplified Arabic" w:cs="Simplified Arabic" w:hint="cs"/>
          <w:color w:val="1B1C1D"/>
          <w:rtl/>
        </w:rPr>
        <w:t>)</w:t>
      </w:r>
    </w:p>
    <w:p w14:paraId="66A4ADD2" w14:textId="77777777" w:rsidR="008C6B34" w:rsidRPr="002B0996" w:rsidRDefault="008C6B34">
      <w:pPr>
        <w:pStyle w:val="a5"/>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تنحصر الحدود الموضوعية للدراسة في قياس وتحليل </w:t>
      </w:r>
      <w:proofErr w:type="gramStart"/>
      <w:r w:rsidRPr="002B0996">
        <w:rPr>
          <w:rFonts w:ascii="Simplified Arabic" w:hAnsi="Simplified Arabic" w:cs="Simplified Arabic" w:hint="cs"/>
          <w:color w:val="1B1C1D"/>
          <w:sz w:val="32"/>
          <w:szCs w:val="32"/>
          <w:rtl/>
        </w:rPr>
        <w:t>ثلاثة</w:t>
      </w:r>
      <w:proofErr w:type="gramEnd"/>
      <w:r w:rsidRPr="002B0996">
        <w:rPr>
          <w:rFonts w:ascii="Simplified Arabic" w:hAnsi="Simplified Arabic" w:cs="Simplified Arabic" w:hint="cs"/>
          <w:color w:val="1B1C1D"/>
          <w:sz w:val="32"/>
          <w:szCs w:val="32"/>
          <w:rtl/>
        </w:rPr>
        <w:t xml:space="preserve"> متغيرات رئيسية فقط وهي:</w:t>
      </w:r>
    </w:p>
    <w:p w14:paraId="56AD40EE" w14:textId="77777777" w:rsidR="008C6B34" w:rsidRPr="002B0996" w:rsidRDefault="008C6B34" w:rsidP="008C6B34">
      <w:pPr>
        <w:pStyle w:val="a5"/>
        <w:numPr>
          <w:ilvl w:val="0"/>
          <w:numId w:val="2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 المستقل:</w:t>
      </w:r>
      <w:r w:rsidRPr="002B0996">
        <w:rPr>
          <w:rFonts w:ascii="Simplified Arabic" w:hAnsi="Simplified Arabic" w:cs="Simplified Arabic" w:hint="cs"/>
          <w:color w:val="1B1C1D"/>
          <w:sz w:val="32"/>
          <w:szCs w:val="32"/>
          <w:rtl/>
        </w:rPr>
        <w:t xml:space="preserve"> الثقافة المؤسسية (بأبعادها المتعلقة بالمخاطر).</w:t>
      </w:r>
    </w:p>
    <w:p w14:paraId="4FA0DD07" w14:textId="77777777" w:rsidR="008C6B34" w:rsidRPr="002B0996" w:rsidRDefault="008C6B34" w:rsidP="008C6B34">
      <w:pPr>
        <w:pStyle w:val="a5"/>
        <w:numPr>
          <w:ilvl w:val="0"/>
          <w:numId w:val="2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 الوسيط:</w:t>
      </w:r>
      <w:r w:rsidRPr="002B0996">
        <w:rPr>
          <w:rFonts w:ascii="Simplified Arabic" w:hAnsi="Simplified Arabic" w:cs="Simplified Arabic" w:hint="cs"/>
          <w:color w:val="1B1C1D"/>
          <w:sz w:val="32"/>
          <w:szCs w:val="32"/>
          <w:rtl/>
        </w:rPr>
        <w:t xml:space="preserve"> الوعي بالمخاطر التشغيلية.</w:t>
      </w:r>
    </w:p>
    <w:p w14:paraId="694C24F7" w14:textId="77777777" w:rsidR="008C6B34" w:rsidRPr="002B0996" w:rsidRDefault="008C6B34" w:rsidP="008C6B34">
      <w:pPr>
        <w:pStyle w:val="a5"/>
        <w:numPr>
          <w:ilvl w:val="0"/>
          <w:numId w:val="2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المتغير التابع:</w:t>
      </w:r>
      <w:r w:rsidRPr="002B0996">
        <w:rPr>
          <w:rFonts w:ascii="Simplified Arabic" w:hAnsi="Simplified Arabic" w:cs="Simplified Arabic" w:hint="cs"/>
          <w:color w:val="1B1C1D"/>
          <w:sz w:val="32"/>
          <w:szCs w:val="32"/>
          <w:rtl/>
        </w:rPr>
        <w:t xml:space="preserve"> أداء الموظفين.</w:t>
      </w:r>
    </w:p>
    <w:p w14:paraId="29330640" w14:textId="77777777" w:rsidR="008C6B34" w:rsidRPr="002B0996" w:rsidRDefault="008C6B34" w:rsidP="008C6B34">
      <w:pPr>
        <w:pStyle w:val="a5"/>
        <w:numPr>
          <w:ilvl w:val="0"/>
          <w:numId w:val="23"/>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t>التطبيق:</w:t>
      </w:r>
      <w:r w:rsidRPr="002B0996">
        <w:rPr>
          <w:rFonts w:ascii="Simplified Arabic" w:hAnsi="Simplified Arabic" w:cs="Simplified Arabic" w:hint="cs"/>
          <w:color w:val="1B1C1D"/>
          <w:sz w:val="32"/>
          <w:szCs w:val="32"/>
          <w:rtl/>
        </w:rPr>
        <w:t xml:space="preserve"> دراسة العلاقة والتأثير المتبادل بين هذه المتغيرات.</w:t>
      </w:r>
    </w:p>
    <w:p w14:paraId="25839C05" w14:textId="77777777" w:rsidR="008C6B34" w:rsidRPr="002B0996" w:rsidRDefault="008C6B34">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2. الحدود المكانية (</w:t>
      </w:r>
      <w:r w:rsidRPr="002B0996">
        <w:rPr>
          <w:rFonts w:ascii="Simplified Arabic" w:eastAsia="Times New Roman" w:hAnsi="Simplified Arabic" w:cs="Simplified Arabic" w:hint="cs"/>
          <w:color w:val="1B1C1D"/>
        </w:rPr>
        <w:t>Spatial Scope</w:t>
      </w:r>
      <w:r w:rsidRPr="002B0996">
        <w:rPr>
          <w:rFonts w:ascii="Simplified Arabic" w:eastAsia="Times New Roman" w:hAnsi="Simplified Arabic" w:cs="Simplified Arabic" w:hint="cs"/>
          <w:color w:val="1B1C1D"/>
          <w:rtl/>
        </w:rPr>
        <w:t>)</w:t>
      </w:r>
    </w:p>
    <w:p w14:paraId="45052C54" w14:textId="77777777" w:rsidR="008C6B34" w:rsidRPr="002B0996" w:rsidRDefault="008C6B34">
      <w:pPr>
        <w:pStyle w:val="a5"/>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تقتصر الدراسة التطبيقية على:</w:t>
      </w:r>
    </w:p>
    <w:p w14:paraId="72827B6A" w14:textId="77777777" w:rsidR="008C6B34" w:rsidRPr="002B0996" w:rsidRDefault="008C6B34" w:rsidP="008C6B34">
      <w:pPr>
        <w:pStyle w:val="a5"/>
        <w:numPr>
          <w:ilvl w:val="0"/>
          <w:numId w:val="24"/>
        </w:numPr>
        <w:bidi/>
        <w:spacing w:before="0" w:beforeAutospacing="0" w:after="0" w:afterAutospacing="0"/>
        <w:rPr>
          <w:rFonts w:ascii="Simplified Arabic" w:hAnsi="Simplified Arabic" w:cs="Simplified Arabic"/>
          <w:color w:val="1B1C1D"/>
          <w:sz w:val="32"/>
          <w:szCs w:val="32"/>
          <w:rtl/>
        </w:rPr>
      </w:pPr>
      <w:r w:rsidRPr="002B0996">
        <w:rPr>
          <w:rStyle w:val="a6"/>
          <w:rFonts w:ascii="Simplified Arabic" w:hAnsi="Simplified Arabic" w:cs="Simplified Arabic" w:hint="cs"/>
          <w:color w:val="1B1C1D"/>
          <w:sz w:val="32"/>
          <w:szCs w:val="32"/>
          <w:bdr w:val="none" w:sz="0" w:space="0" w:color="auto" w:frame="1"/>
          <w:rtl/>
        </w:rPr>
        <w:lastRenderedPageBreak/>
        <w:t>الموظفين العاملين في وزارة الموارد البشرية والتنمية الاجتماعية بالمملكة العربية السعودية.</w:t>
      </w:r>
    </w:p>
    <w:p w14:paraId="12C576BD" w14:textId="77777777" w:rsidR="008C6B34" w:rsidRPr="002B0996" w:rsidRDefault="008C6B34">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3. الحدود الزمانية (</w:t>
      </w:r>
      <w:r w:rsidRPr="002B0996">
        <w:rPr>
          <w:rFonts w:ascii="Simplified Arabic" w:eastAsia="Times New Roman" w:hAnsi="Simplified Arabic" w:cs="Simplified Arabic" w:hint="cs"/>
          <w:color w:val="1B1C1D"/>
        </w:rPr>
        <w:t>Temporal Scope</w:t>
      </w:r>
      <w:r w:rsidRPr="002B0996">
        <w:rPr>
          <w:rFonts w:ascii="Simplified Arabic" w:eastAsia="Times New Roman" w:hAnsi="Simplified Arabic" w:cs="Simplified Arabic" w:hint="cs"/>
          <w:color w:val="1B1C1D"/>
          <w:rtl/>
        </w:rPr>
        <w:t>)</w:t>
      </w:r>
    </w:p>
    <w:p w14:paraId="3C68F36C" w14:textId="77777777" w:rsidR="008C6B34" w:rsidRPr="002B0996" w:rsidRDefault="008C6B34">
      <w:pPr>
        <w:pStyle w:val="a5"/>
        <w:bidi/>
        <w:spacing w:before="0" w:beforeAutospacing="0" w:after="12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تتمثل الحدود الزمانية للدراسة في:</w:t>
      </w:r>
    </w:p>
    <w:p w14:paraId="214F4A02" w14:textId="57397686" w:rsidR="008C6B34" w:rsidRPr="002B0996" w:rsidRDefault="008C6B34" w:rsidP="008C6B34">
      <w:pPr>
        <w:pStyle w:val="a5"/>
        <w:numPr>
          <w:ilvl w:val="0"/>
          <w:numId w:val="25"/>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الفترة الزمنية اللازمة لجمع البيانات التطبيقية وتحليلها، والتي تمتد من تاريخ البدء في توزيع الاستبيانات حتى الانتهاء من المعالجة الإحصائية، </w:t>
      </w:r>
      <w:proofErr w:type="gramStart"/>
      <w:r w:rsidRPr="002B0996">
        <w:rPr>
          <w:rFonts w:ascii="Simplified Arabic" w:hAnsi="Simplified Arabic" w:cs="Simplified Arabic" w:hint="cs"/>
          <w:color w:val="1B1C1D"/>
          <w:sz w:val="32"/>
          <w:szCs w:val="32"/>
          <w:rtl/>
        </w:rPr>
        <w:t xml:space="preserve">والتي </w:t>
      </w:r>
      <w:r w:rsidRPr="002B0996">
        <w:rPr>
          <w:rStyle w:val="a6"/>
          <w:rFonts w:ascii="Simplified Arabic" w:hAnsi="Simplified Arabic" w:cs="Simplified Arabic" w:hint="cs"/>
          <w:color w:val="1B1C1D"/>
          <w:sz w:val="32"/>
          <w:szCs w:val="32"/>
          <w:bdr w:val="none" w:sz="0" w:space="0" w:color="auto" w:frame="1"/>
          <w:rtl/>
        </w:rPr>
        <w:t xml:space="preserve"> خلال</w:t>
      </w:r>
      <w:proofErr w:type="gramEnd"/>
      <w:r w:rsidRPr="002B0996">
        <w:rPr>
          <w:rStyle w:val="a6"/>
          <w:rFonts w:ascii="Simplified Arabic" w:hAnsi="Simplified Arabic" w:cs="Simplified Arabic" w:hint="cs"/>
          <w:color w:val="1B1C1D"/>
          <w:sz w:val="32"/>
          <w:szCs w:val="32"/>
          <w:bdr w:val="none" w:sz="0" w:space="0" w:color="auto" w:frame="1"/>
          <w:rtl/>
        </w:rPr>
        <w:t xml:space="preserve"> ٢٠٢٥</w:t>
      </w:r>
    </w:p>
    <w:p w14:paraId="6D788331" w14:textId="77777777" w:rsidR="00AB0055" w:rsidRDefault="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1E725B26"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688E3F5D"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10CD63E7"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3513152E"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49C57B03"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641E5729"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2DB0F465"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270489EA"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4859C849"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4751A294"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4E5CE92A"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41B6CD82"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4396F07C"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31BFAF35"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281E0250" w14:textId="77777777" w:rsidR="00AB0055" w:rsidRDefault="00AB0055" w:rsidP="00AB0055">
      <w:pPr>
        <w:pStyle w:val="1"/>
        <w:bidi/>
        <w:spacing w:before="0" w:beforeAutospacing="0" w:after="120" w:afterAutospacing="0"/>
        <w:rPr>
          <w:rFonts w:ascii="Simplified Arabic" w:eastAsia="Times New Roman" w:hAnsi="Simplified Arabic" w:cs="Simplified Arabic"/>
          <w:color w:val="1B1C1D"/>
          <w:sz w:val="32"/>
          <w:szCs w:val="32"/>
          <w:rtl/>
        </w:rPr>
      </w:pPr>
    </w:p>
    <w:p w14:paraId="1D794A56" w14:textId="21B1412C" w:rsidR="00B72068" w:rsidRPr="002B0996" w:rsidRDefault="00B72068" w:rsidP="00AB0055">
      <w:pPr>
        <w:pStyle w:val="1"/>
        <w:bidi/>
        <w:spacing w:before="0" w:beforeAutospacing="0" w:after="120" w:afterAutospacing="0"/>
        <w:rPr>
          <w:rFonts w:ascii="Simplified Arabic" w:eastAsia="Times New Roman" w:hAnsi="Simplified Arabic" w:cs="Simplified Arabic"/>
          <w:color w:val="1B1C1D"/>
          <w:sz w:val="32"/>
          <w:szCs w:val="32"/>
        </w:rPr>
      </w:pPr>
      <w:r w:rsidRPr="002B0996">
        <w:rPr>
          <w:rFonts w:ascii="Simplified Arabic" w:eastAsia="Times New Roman" w:hAnsi="Simplified Arabic" w:cs="Simplified Arabic" w:hint="cs"/>
          <w:color w:val="1B1C1D"/>
          <w:sz w:val="32"/>
          <w:szCs w:val="32"/>
          <w:rtl/>
        </w:rPr>
        <w:t xml:space="preserve">قائمة المراجع </w:t>
      </w:r>
    </w:p>
    <w:p w14:paraId="51259A23" w14:textId="77777777" w:rsidR="00B72068" w:rsidRPr="002B0996" w:rsidRDefault="00B72068">
      <w:pPr>
        <w:pStyle w:val="2"/>
        <w:spacing w:before="0" w:after="120"/>
        <w:rPr>
          <w:rFonts w:ascii="Simplified Arabic" w:eastAsia="Times New Roman" w:hAnsi="Simplified Arabic" w:cs="Simplified Arabic"/>
          <w:color w:val="1B1C1D"/>
          <w:rtl/>
        </w:rPr>
      </w:pPr>
      <w:r w:rsidRPr="002B0996">
        <w:rPr>
          <w:rFonts w:ascii="Simplified Arabic" w:eastAsia="Times New Roman" w:hAnsi="Simplified Arabic" w:cs="Simplified Arabic" w:hint="cs"/>
          <w:color w:val="1B1C1D"/>
          <w:rtl/>
        </w:rPr>
        <w:t>أولاً: المراجع العربية</w:t>
      </w:r>
    </w:p>
    <w:p w14:paraId="7E54A893"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أتكسون، فيليب. (1996). </w:t>
      </w:r>
      <w:r w:rsidRPr="002B0996">
        <w:rPr>
          <w:rStyle w:val="a8"/>
          <w:rFonts w:ascii="Simplified Arabic" w:hAnsi="Simplified Arabic" w:cs="Simplified Arabic" w:hint="cs"/>
          <w:i w:val="0"/>
          <w:iCs w:val="0"/>
          <w:color w:val="1B1C1D"/>
          <w:sz w:val="32"/>
          <w:szCs w:val="32"/>
          <w:bdr w:val="none" w:sz="0" w:space="0" w:color="auto" w:frame="1"/>
          <w:rtl/>
        </w:rPr>
        <w:t>إدارة الجودة الشاملة، التغيير الثقافي الأساس الصحيح لإدارة الجودة الشاملة، ج 1</w:t>
      </w:r>
      <w:r w:rsidRPr="002B0996">
        <w:rPr>
          <w:rFonts w:ascii="Simplified Arabic" w:hAnsi="Simplified Arabic" w:cs="Simplified Arabic" w:hint="cs"/>
          <w:color w:val="1B1C1D"/>
          <w:sz w:val="32"/>
          <w:szCs w:val="32"/>
          <w:rtl/>
        </w:rPr>
        <w:t xml:space="preserve"> (تعريب عبد الفتاح السيد النعماني). الجيزة: مركز الخبرات المهنية للإدارة بميك.</w:t>
      </w:r>
    </w:p>
    <w:p w14:paraId="10D411A2"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proofErr w:type="spellStart"/>
      <w:r w:rsidRPr="002B0996">
        <w:rPr>
          <w:rFonts w:ascii="Simplified Arabic" w:hAnsi="Simplified Arabic" w:cs="Simplified Arabic" w:hint="cs"/>
          <w:color w:val="1B1C1D"/>
          <w:sz w:val="32"/>
          <w:szCs w:val="32"/>
          <w:rtl/>
        </w:rPr>
        <w:t>جرينبرج</w:t>
      </w:r>
      <w:proofErr w:type="spellEnd"/>
      <w:r w:rsidRPr="002B0996">
        <w:rPr>
          <w:rFonts w:ascii="Simplified Arabic" w:hAnsi="Simplified Arabic" w:cs="Simplified Arabic" w:hint="cs"/>
          <w:color w:val="1B1C1D"/>
          <w:sz w:val="32"/>
          <w:szCs w:val="32"/>
          <w:rtl/>
        </w:rPr>
        <w:t xml:space="preserve">، حير الد، وبارون. (2004). </w:t>
      </w:r>
      <w:r w:rsidRPr="002B0996">
        <w:rPr>
          <w:rStyle w:val="a8"/>
          <w:rFonts w:ascii="Simplified Arabic" w:hAnsi="Simplified Arabic" w:cs="Simplified Arabic" w:hint="cs"/>
          <w:i w:val="0"/>
          <w:iCs w:val="0"/>
          <w:color w:val="1B1C1D"/>
          <w:sz w:val="32"/>
          <w:szCs w:val="32"/>
          <w:bdr w:val="none" w:sz="0" w:space="0" w:color="auto" w:frame="1"/>
          <w:rtl/>
        </w:rPr>
        <w:t>(عنوان الكتاب مفقود)</w:t>
      </w:r>
      <w:r w:rsidRPr="002B0996">
        <w:rPr>
          <w:rFonts w:ascii="Simplified Arabic" w:hAnsi="Simplified Arabic" w:cs="Simplified Arabic" w:hint="cs"/>
          <w:color w:val="1B1C1D"/>
          <w:sz w:val="32"/>
          <w:szCs w:val="32"/>
          <w:rtl/>
        </w:rPr>
        <w:t xml:space="preserve"> (ترجمة رفاعي، إسماعيل بسيوني). الرياض: دار المريخ للنشر.</w:t>
      </w:r>
    </w:p>
    <w:p w14:paraId="32B51B7D"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proofErr w:type="spellStart"/>
      <w:r w:rsidRPr="002B0996">
        <w:rPr>
          <w:rFonts w:ascii="Simplified Arabic" w:hAnsi="Simplified Arabic" w:cs="Simplified Arabic" w:hint="cs"/>
          <w:color w:val="1B1C1D"/>
          <w:sz w:val="32"/>
          <w:szCs w:val="32"/>
          <w:rtl/>
        </w:rPr>
        <w:t>هولب</w:t>
      </w:r>
      <w:proofErr w:type="spellEnd"/>
      <w:r w:rsidRPr="002B0996">
        <w:rPr>
          <w:rFonts w:ascii="Simplified Arabic" w:hAnsi="Simplified Arabic" w:cs="Simplified Arabic" w:hint="cs"/>
          <w:color w:val="1B1C1D"/>
          <w:sz w:val="32"/>
          <w:szCs w:val="32"/>
          <w:rtl/>
        </w:rPr>
        <w:t xml:space="preserve">، لورنس. (1999). </w:t>
      </w:r>
      <w:r w:rsidRPr="002B0996">
        <w:rPr>
          <w:rStyle w:val="a8"/>
          <w:rFonts w:ascii="Simplified Arabic" w:hAnsi="Simplified Arabic" w:cs="Simplified Arabic" w:hint="cs"/>
          <w:i w:val="0"/>
          <w:iCs w:val="0"/>
          <w:color w:val="1B1C1D"/>
          <w:sz w:val="32"/>
          <w:szCs w:val="32"/>
          <w:bdr w:val="none" w:sz="0" w:space="0" w:color="auto" w:frame="1"/>
          <w:rtl/>
        </w:rPr>
        <w:t>إدارة فرق العمل</w:t>
      </w:r>
      <w:r w:rsidRPr="002B0996">
        <w:rPr>
          <w:rFonts w:ascii="Simplified Arabic" w:hAnsi="Simplified Arabic" w:cs="Simplified Arabic" w:hint="cs"/>
          <w:color w:val="1B1C1D"/>
          <w:sz w:val="32"/>
          <w:szCs w:val="32"/>
          <w:rtl/>
        </w:rPr>
        <w:t xml:space="preserve"> (تعريب موسى يونس). الرياض: بيت الأفكار الدولية للنشر والتوزيع.</w:t>
      </w:r>
    </w:p>
    <w:p w14:paraId="68EC679E" w14:textId="77777777" w:rsidR="00B72068" w:rsidRPr="002B0996" w:rsidRDefault="00B72068" w:rsidP="006E0F70">
      <w:pPr>
        <w:pStyle w:val="3"/>
        <w:numPr>
          <w:ilvl w:val="0"/>
          <w:numId w:val="32"/>
        </w:numPr>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الكتب والدوريات</w:t>
      </w:r>
    </w:p>
    <w:p w14:paraId="5050171A"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أحمد، سيد مصطفى. (2005). </w:t>
      </w:r>
      <w:r w:rsidRPr="002B0996">
        <w:rPr>
          <w:rStyle w:val="a8"/>
          <w:rFonts w:ascii="Simplified Arabic" w:hAnsi="Simplified Arabic" w:cs="Simplified Arabic" w:hint="cs"/>
          <w:i w:val="0"/>
          <w:iCs w:val="0"/>
          <w:color w:val="1B1C1D"/>
          <w:sz w:val="32"/>
          <w:szCs w:val="32"/>
          <w:bdr w:val="none" w:sz="0" w:space="0" w:color="auto" w:frame="1"/>
          <w:rtl/>
        </w:rPr>
        <w:t>إدارة السلوك التنظيمي</w:t>
      </w:r>
      <w:r w:rsidRPr="002B0996">
        <w:rPr>
          <w:rFonts w:ascii="Simplified Arabic" w:hAnsi="Simplified Arabic" w:cs="Simplified Arabic" w:hint="cs"/>
          <w:color w:val="1B1C1D"/>
          <w:sz w:val="32"/>
          <w:szCs w:val="32"/>
          <w:rtl/>
        </w:rPr>
        <w:t>. القاهرة.</w:t>
      </w:r>
    </w:p>
    <w:p w14:paraId="2B932035"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أحمد، ماهر. (2004). </w:t>
      </w:r>
      <w:r w:rsidRPr="002B0996">
        <w:rPr>
          <w:rStyle w:val="a8"/>
          <w:rFonts w:ascii="Simplified Arabic" w:hAnsi="Simplified Arabic" w:cs="Simplified Arabic" w:hint="cs"/>
          <w:i w:val="0"/>
          <w:iCs w:val="0"/>
          <w:color w:val="1B1C1D"/>
          <w:sz w:val="32"/>
          <w:szCs w:val="32"/>
          <w:bdr w:val="none" w:sz="0" w:space="0" w:color="auto" w:frame="1"/>
          <w:rtl/>
        </w:rPr>
        <w:t>الاختبارات واستخداماتها في إدارة الموارد البشرية</w:t>
      </w:r>
      <w:r w:rsidRPr="002B0996">
        <w:rPr>
          <w:rFonts w:ascii="Simplified Arabic" w:hAnsi="Simplified Arabic" w:cs="Simplified Arabic" w:hint="cs"/>
          <w:color w:val="1B1C1D"/>
          <w:sz w:val="32"/>
          <w:szCs w:val="32"/>
          <w:rtl/>
        </w:rPr>
        <w:t>. الإسكندرية: الدار الجامعية.</w:t>
      </w:r>
    </w:p>
    <w:p w14:paraId="464749F9"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بن حبتور، عبد العزيز صالح. (2009). </w:t>
      </w:r>
      <w:r w:rsidRPr="002B0996">
        <w:rPr>
          <w:rStyle w:val="a8"/>
          <w:rFonts w:ascii="Simplified Arabic" w:hAnsi="Simplified Arabic" w:cs="Simplified Arabic" w:hint="cs"/>
          <w:i w:val="0"/>
          <w:iCs w:val="0"/>
          <w:color w:val="1B1C1D"/>
          <w:sz w:val="32"/>
          <w:szCs w:val="32"/>
          <w:bdr w:val="none" w:sz="0" w:space="0" w:color="auto" w:frame="1"/>
          <w:rtl/>
        </w:rPr>
        <w:t>الإدارة الإستراتيجية: إدارة عالم متغير</w:t>
      </w:r>
      <w:r w:rsidRPr="002B0996">
        <w:rPr>
          <w:rFonts w:ascii="Simplified Arabic" w:hAnsi="Simplified Arabic" w:cs="Simplified Arabic" w:hint="cs"/>
          <w:color w:val="1B1C1D"/>
          <w:sz w:val="32"/>
          <w:szCs w:val="32"/>
          <w:rtl/>
        </w:rPr>
        <w:t>. عمان: دار الميرة للنشر.</w:t>
      </w:r>
    </w:p>
    <w:p w14:paraId="37EDC28E"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توفيق، عبد المحسن. (1998). </w:t>
      </w:r>
      <w:r w:rsidRPr="002B0996">
        <w:rPr>
          <w:rStyle w:val="a8"/>
          <w:rFonts w:ascii="Simplified Arabic" w:hAnsi="Simplified Arabic" w:cs="Simplified Arabic" w:hint="cs"/>
          <w:i w:val="0"/>
          <w:iCs w:val="0"/>
          <w:color w:val="1B1C1D"/>
          <w:sz w:val="32"/>
          <w:szCs w:val="32"/>
          <w:bdr w:val="none" w:sz="0" w:space="0" w:color="auto" w:frame="1"/>
          <w:rtl/>
        </w:rPr>
        <w:t>تقييم الأداء</w:t>
      </w:r>
      <w:r w:rsidRPr="002B0996">
        <w:rPr>
          <w:rFonts w:ascii="Simplified Arabic" w:hAnsi="Simplified Arabic" w:cs="Simplified Arabic" w:hint="cs"/>
          <w:color w:val="1B1C1D"/>
          <w:sz w:val="32"/>
          <w:szCs w:val="32"/>
          <w:rtl/>
        </w:rPr>
        <w:t>. القاهرة: دار النهضة العربية.</w:t>
      </w:r>
    </w:p>
    <w:p w14:paraId="374D870C"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جمال الدين، المرسى. (2006). </w:t>
      </w:r>
      <w:r w:rsidRPr="002B0996">
        <w:rPr>
          <w:rStyle w:val="a8"/>
          <w:rFonts w:ascii="Simplified Arabic" w:hAnsi="Simplified Arabic" w:cs="Simplified Arabic" w:hint="cs"/>
          <w:i w:val="0"/>
          <w:iCs w:val="0"/>
          <w:color w:val="1B1C1D"/>
          <w:sz w:val="32"/>
          <w:szCs w:val="32"/>
          <w:bdr w:val="none" w:sz="0" w:space="0" w:color="auto" w:frame="1"/>
          <w:rtl/>
        </w:rPr>
        <w:t>إدارة الثقافة التنظيمية والتغيير</w:t>
      </w:r>
      <w:r w:rsidRPr="002B0996">
        <w:rPr>
          <w:rFonts w:ascii="Simplified Arabic" w:hAnsi="Simplified Arabic" w:cs="Simplified Arabic" w:hint="cs"/>
          <w:color w:val="1B1C1D"/>
          <w:sz w:val="32"/>
          <w:szCs w:val="32"/>
          <w:rtl/>
        </w:rPr>
        <w:t>. الإسكندرية: الدار الجامعية.</w:t>
      </w:r>
    </w:p>
    <w:p w14:paraId="34429972"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حسن، راوية. (2004). </w:t>
      </w:r>
      <w:r w:rsidRPr="002B0996">
        <w:rPr>
          <w:rStyle w:val="a8"/>
          <w:rFonts w:ascii="Simplified Arabic" w:hAnsi="Simplified Arabic" w:cs="Simplified Arabic" w:hint="cs"/>
          <w:i w:val="0"/>
          <w:iCs w:val="0"/>
          <w:color w:val="1B1C1D"/>
          <w:sz w:val="32"/>
          <w:szCs w:val="32"/>
          <w:bdr w:val="none" w:sz="0" w:space="0" w:color="auto" w:frame="1"/>
          <w:rtl/>
        </w:rPr>
        <w:t>إدارة الموارد البشرية رؤيا مستقبلية</w:t>
      </w:r>
      <w:r w:rsidRPr="002B0996">
        <w:rPr>
          <w:rFonts w:ascii="Simplified Arabic" w:hAnsi="Simplified Arabic" w:cs="Simplified Arabic" w:hint="cs"/>
          <w:color w:val="1B1C1D"/>
          <w:sz w:val="32"/>
          <w:szCs w:val="32"/>
          <w:rtl/>
        </w:rPr>
        <w:t>. الإسكندرية: الدار الجامعية.</w:t>
      </w:r>
    </w:p>
    <w:p w14:paraId="7A058C31"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حريم، حسين. (2004). </w:t>
      </w:r>
      <w:r w:rsidRPr="002B0996">
        <w:rPr>
          <w:rStyle w:val="a8"/>
          <w:rFonts w:ascii="Simplified Arabic" w:hAnsi="Simplified Arabic" w:cs="Simplified Arabic" w:hint="cs"/>
          <w:i w:val="0"/>
          <w:iCs w:val="0"/>
          <w:color w:val="1B1C1D"/>
          <w:sz w:val="32"/>
          <w:szCs w:val="32"/>
          <w:bdr w:val="none" w:sz="0" w:space="0" w:color="auto" w:frame="1"/>
          <w:rtl/>
        </w:rPr>
        <w:t>السلوك التنظيمي سلوك الأفراد والجماعات في منظمات الأعمال</w:t>
      </w:r>
      <w:r w:rsidRPr="002B0996">
        <w:rPr>
          <w:rFonts w:ascii="Simplified Arabic" w:hAnsi="Simplified Arabic" w:cs="Simplified Arabic" w:hint="cs"/>
          <w:color w:val="1B1C1D"/>
          <w:sz w:val="32"/>
          <w:szCs w:val="32"/>
          <w:rtl/>
        </w:rPr>
        <w:t>. عمان: دار حامد للنشر.</w:t>
      </w:r>
    </w:p>
    <w:p w14:paraId="41E03594"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حريم، حسين. (2006). </w:t>
      </w:r>
      <w:r w:rsidRPr="002B0996">
        <w:rPr>
          <w:rStyle w:val="a8"/>
          <w:rFonts w:ascii="Simplified Arabic" w:hAnsi="Simplified Arabic" w:cs="Simplified Arabic" w:hint="cs"/>
          <w:i w:val="0"/>
          <w:iCs w:val="0"/>
          <w:color w:val="1B1C1D"/>
          <w:sz w:val="32"/>
          <w:szCs w:val="32"/>
          <w:bdr w:val="none" w:sz="0" w:space="0" w:color="auto" w:frame="1"/>
          <w:rtl/>
        </w:rPr>
        <w:t>مبادئ الإدارة الحديثة: النظريات - العمليات الإدارية - وظائف المنظمة</w:t>
      </w:r>
      <w:r w:rsidRPr="002B0996">
        <w:rPr>
          <w:rFonts w:ascii="Simplified Arabic" w:hAnsi="Simplified Arabic" w:cs="Simplified Arabic" w:hint="cs"/>
          <w:color w:val="1B1C1D"/>
          <w:sz w:val="32"/>
          <w:szCs w:val="32"/>
          <w:rtl/>
        </w:rPr>
        <w:t xml:space="preserve"> (ط. 1). عمان: دار الحامد للنشر والتوزيع.</w:t>
      </w:r>
    </w:p>
    <w:p w14:paraId="51743952"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 xml:space="preserve">سالم، مؤيد سعيد. (2005). </w:t>
      </w:r>
      <w:r w:rsidRPr="002B0996">
        <w:rPr>
          <w:rStyle w:val="a8"/>
          <w:rFonts w:ascii="Simplified Arabic" w:hAnsi="Simplified Arabic" w:cs="Simplified Arabic" w:hint="cs"/>
          <w:i w:val="0"/>
          <w:iCs w:val="0"/>
          <w:color w:val="1B1C1D"/>
          <w:sz w:val="32"/>
          <w:szCs w:val="32"/>
          <w:bdr w:val="none" w:sz="0" w:space="0" w:color="auto" w:frame="1"/>
          <w:rtl/>
        </w:rPr>
        <w:t>أساسيات الإدارة الإستراتيجية</w:t>
      </w:r>
      <w:r w:rsidRPr="002B0996">
        <w:rPr>
          <w:rFonts w:ascii="Simplified Arabic" w:hAnsi="Simplified Arabic" w:cs="Simplified Arabic" w:hint="cs"/>
          <w:color w:val="1B1C1D"/>
          <w:sz w:val="32"/>
          <w:szCs w:val="32"/>
          <w:rtl/>
        </w:rPr>
        <w:t xml:space="preserve"> (ط. 1). عمان: دار وائل للنشر والتوزيع.</w:t>
      </w:r>
    </w:p>
    <w:p w14:paraId="72C7CE5C"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شاويش، مصطفى نجيب. (2003). </w:t>
      </w:r>
      <w:r w:rsidRPr="002B0996">
        <w:rPr>
          <w:rStyle w:val="a8"/>
          <w:rFonts w:ascii="Simplified Arabic" w:hAnsi="Simplified Arabic" w:cs="Simplified Arabic" w:hint="cs"/>
          <w:i w:val="0"/>
          <w:iCs w:val="0"/>
          <w:color w:val="1B1C1D"/>
          <w:sz w:val="32"/>
          <w:szCs w:val="32"/>
          <w:bdr w:val="none" w:sz="0" w:space="0" w:color="auto" w:frame="1"/>
          <w:rtl/>
        </w:rPr>
        <w:t>إدارة الموارد البشرية إدارة الأفراد</w:t>
      </w:r>
      <w:r w:rsidRPr="002B0996">
        <w:rPr>
          <w:rFonts w:ascii="Simplified Arabic" w:hAnsi="Simplified Arabic" w:cs="Simplified Arabic" w:hint="cs"/>
          <w:color w:val="1B1C1D"/>
          <w:sz w:val="32"/>
          <w:szCs w:val="32"/>
          <w:rtl/>
        </w:rPr>
        <w:t xml:space="preserve"> (ط. 3). عمان: دار الشروق.</w:t>
      </w:r>
    </w:p>
    <w:p w14:paraId="76449BE0"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العامري، صالح مهدي، والعالي، ظاهر محسن منصور. (2007). </w:t>
      </w:r>
      <w:r w:rsidRPr="002B0996">
        <w:rPr>
          <w:rStyle w:val="a8"/>
          <w:rFonts w:ascii="Simplified Arabic" w:hAnsi="Simplified Arabic" w:cs="Simplified Arabic" w:hint="cs"/>
          <w:i w:val="0"/>
          <w:iCs w:val="0"/>
          <w:color w:val="1B1C1D"/>
          <w:sz w:val="32"/>
          <w:szCs w:val="32"/>
          <w:bdr w:val="none" w:sz="0" w:space="0" w:color="auto" w:frame="1"/>
          <w:rtl/>
        </w:rPr>
        <w:t>الإدارة والأعمال</w:t>
      </w:r>
      <w:r w:rsidRPr="002B0996">
        <w:rPr>
          <w:rFonts w:ascii="Simplified Arabic" w:hAnsi="Simplified Arabic" w:cs="Simplified Arabic" w:hint="cs"/>
          <w:color w:val="1B1C1D"/>
          <w:sz w:val="32"/>
          <w:szCs w:val="32"/>
          <w:rtl/>
        </w:rPr>
        <w:t>. عمان: دار وائل.</w:t>
      </w:r>
    </w:p>
    <w:p w14:paraId="411CD557"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عبد الباقي، صلاح الدين محمد. (2001). </w:t>
      </w:r>
      <w:r w:rsidRPr="002B0996">
        <w:rPr>
          <w:rStyle w:val="a8"/>
          <w:rFonts w:ascii="Simplified Arabic" w:hAnsi="Simplified Arabic" w:cs="Simplified Arabic" w:hint="cs"/>
          <w:i w:val="0"/>
          <w:iCs w:val="0"/>
          <w:color w:val="1B1C1D"/>
          <w:sz w:val="32"/>
          <w:szCs w:val="32"/>
          <w:bdr w:val="none" w:sz="0" w:space="0" w:color="auto" w:frame="1"/>
          <w:rtl/>
        </w:rPr>
        <w:t>الجوانب العلمية والتطبيقية في إدارة الموارد البشرية بالمنظمات</w:t>
      </w:r>
      <w:r w:rsidRPr="002B0996">
        <w:rPr>
          <w:rFonts w:ascii="Simplified Arabic" w:hAnsi="Simplified Arabic" w:cs="Simplified Arabic" w:hint="cs"/>
          <w:color w:val="1B1C1D"/>
          <w:sz w:val="32"/>
          <w:szCs w:val="32"/>
          <w:rtl/>
        </w:rPr>
        <w:t xml:space="preserve"> (ط. 1). (الإسكندرية): الدار الجامعية.</w:t>
      </w:r>
    </w:p>
    <w:p w14:paraId="0A3132EA"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العطية، ماجدة. (2003). </w:t>
      </w:r>
      <w:r w:rsidRPr="002B0996">
        <w:rPr>
          <w:rStyle w:val="a8"/>
          <w:rFonts w:ascii="Simplified Arabic" w:hAnsi="Simplified Arabic" w:cs="Simplified Arabic" w:hint="cs"/>
          <w:i w:val="0"/>
          <w:iCs w:val="0"/>
          <w:color w:val="1B1C1D"/>
          <w:sz w:val="32"/>
          <w:szCs w:val="32"/>
          <w:bdr w:val="none" w:sz="0" w:space="0" w:color="auto" w:frame="1"/>
          <w:rtl/>
        </w:rPr>
        <w:t>سلوك المنظمة سلوك الفرد والجماعة</w:t>
      </w:r>
      <w:r w:rsidRPr="002B0996">
        <w:rPr>
          <w:rFonts w:ascii="Simplified Arabic" w:hAnsi="Simplified Arabic" w:cs="Simplified Arabic" w:hint="cs"/>
          <w:color w:val="1B1C1D"/>
          <w:sz w:val="32"/>
          <w:szCs w:val="32"/>
          <w:rtl/>
        </w:rPr>
        <w:t xml:space="preserve"> (ط. 1). عمان: دار الشروق للنشر والتوزيع.</w:t>
      </w:r>
    </w:p>
    <w:p w14:paraId="1C7AF95A"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المغربي، كامل محمد. (2010). </w:t>
      </w:r>
      <w:r w:rsidRPr="002B0996">
        <w:rPr>
          <w:rStyle w:val="a8"/>
          <w:rFonts w:ascii="Simplified Arabic" w:hAnsi="Simplified Arabic" w:cs="Simplified Arabic" w:hint="cs"/>
          <w:i w:val="0"/>
          <w:iCs w:val="0"/>
          <w:color w:val="1B1C1D"/>
          <w:sz w:val="32"/>
          <w:szCs w:val="32"/>
          <w:bdr w:val="none" w:sz="0" w:space="0" w:color="auto" w:frame="1"/>
          <w:rtl/>
        </w:rPr>
        <w:t>السلوك التنظيمي - مفاهيم وأسس سلوك الفرد والجماعة في التنظيم</w:t>
      </w:r>
      <w:r w:rsidRPr="002B0996">
        <w:rPr>
          <w:rFonts w:ascii="Simplified Arabic" w:hAnsi="Simplified Arabic" w:cs="Simplified Arabic" w:hint="cs"/>
          <w:color w:val="1B1C1D"/>
          <w:sz w:val="32"/>
          <w:szCs w:val="32"/>
          <w:rtl/>
        </w:rPr>
        <w:t>. عمان: دار الفكر للنشر والتوزيع.</w:t>
      </w:r>
    </w:p>
    <w:p w14:paraId="34BCA9F8"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متولي، متولي السيد. (2006). </w:t>
      </w:r>
      <w:r w:rsidRPr="002B0996">
        <w:rPr>
          <w:rStyle w:val="a8"/>
          <w:rFonts w:ascii="Simplified Arabic" w:hAnsi="Simplified Arabic" w:cs="Simplified Arabic" w:hint="cs"/>
          <w:i w:val="0"/>
          <w:iCs w:val="0"/>
          <w:color w:val="1B1C1D"/>
          <w:sz w:val="32"/>
          <w:szCs w:val="32"/>
          <w:bdr w:val="none" w:sz="0" w:space="0" w:color="auto" w:frame="1"/>
          <w:rtl/>
        </w:rPr>
        <w:t xml:space="preserve">السلوك </w:t>
      </w:r>
      <w:proofErr w:type="gramStart"/>
      <w:r w:rsidRPr="002B0996">
        <w:rPr>
          <w:rStyle w:val="a8"/>
          <w:rFonts w:ascii="Simplified Arabic" w:hAnsi="Simplified Arabic" w:cs="Simplified Arabic" w:hint="cs"/>
          <w:i w:val="0"/>
          <w:iCs w:val="0"/>
          <w:color w:val="1B1C1D"/>
          <w:sz w:val="32"/>
          <w:szCs w:val="32"/>
          <w:bdr w:val="none" w:sz="0" w:space="0" w:color="auto" w:frame="1"/>
          <w:rtl/>
        </w:rPr>
        <w:t>التنظيمي :</w:t>
      </w:r>
      <w:proofErr w:type="gramEnd"/>
      <w:r w:rsidRPr="002B0996">
        <w:rPr>
          <w:rStyle w:val="a8"/>
          <w:rFonts w:ascii="Simplified Arabic" w:hAnsi="Simplified Arabic" w:cs="Simplified Arabic" w:hint="cs"/>
          <w:i w:val="0"/>
          <w:iCs w:val="0"/>
          <w:color w:val="1B1C1D"/>
          <w:sz w:val="32"/>
          <w:szCs w:val="32"/>
          <w:bdr w:val="none" w:sz="0" w:space="0" w:color="auto" w:frame="1"/>
          <w:rtl/>
        </w:rPr>
        <w:t xml:space="preserve"> المبادئ والمفاهيم ومجالات التطبيق</w:t>
      </w:r>
      <w:r w:rsidRPr="002B0996">
        <w:rPr>
          <w:rFonts w:ascii="Simplified Arabic" w:hAnsi="Simplified Arabic" w:cs="Simplified Arabic" w:hint="cs"/>
          <w:color w:val="1B1C1D"/>
          <w:sz w:val="32"/>
          <w:szCs w:val="32"/>
          <w:rtl/>
        </w:rPr>
        <w:t>. القاهرة: مكتبة عين شمس.</w:t>
      </w:r>
    </w:p>
    <w:p w14:paraId="44D15261"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مصطفى، محمد أبو بكر. (2007). </w:t>
      </w:r>
      <w:r w:rsidRPr="002B0996">
        <w:rPr>
          <w:rStyle w:val="a8"/>
          <w:rFonts w:ascii="Simplified Arabic" w:hAnsi="Simplified Arabic" w:cs="Simplified Arabic" w:hint="cs"/>
          <w:i w:val="0"/>
          <w:iCs w:val="0"/>
          <w:color w:val="1B1C1D"/>
          <w:sz w:val="32"/>
          <w:szCs w:val="32"/>
          <w:bdr w:val="none" w:sz="0" w:space="0" w:color="auto" w:frame="1"/>
          <w:rtl/>
        </w:rPr>
        <w:t>الموارد البشرية - مدخل تحقيق الميزة التنافسية</w:t>
      </w:r>
      <w:r w:rsidRPr="002B0996">
        <w:rPr>
          <w:rFonts w:ascii="Simplified Arabic" w:hAnsi="Simplified Arabic" w:cs="Simplified Arabic" w:hint="cs"/>
          <w:color w:val="1B1C1D"/>
          <w:sz w:val="32"/>
          <w:szCs w:val="32"/>
          <w:rtl/>
        </w:rPr>
        <w:t>. الإسكندرية: الدار الجامعية.</w:t>
      </w:r>
    </w:p>
    <w:p w14:paraId="2D52316D" w14:textId="77777777" w:rsidR="00B72068" w:rsidRPr="002B0996" w:rsidRDefault="00B72068" w:rsidP="006E0F70">
      <w:pPr>
        <w:pStyle w:val="3"/>
        <w:numPr>
          <w:ilvl w:val="0"/>
          <w:numId w:val="32"/>
        </w:numPr>
        <w:spacing w:before="0" w:after="120"/>
        <w:rPr>
          <w:rFonts w:ascii="Simplified Arabic" w:eastAsia="Times New Roman" w:hAnsi="Simplified Arabic" w:cs="Simplified Arabic"/>
          <w:color w:val="1B1C1D"/>
          <w:sz w:val="32"/>
          <w:szCs w:val="32"/>
          <w:rtl/>
        </w:rPr>
      </w:pPr>
      <w:r w:rsidRPr="002B0996">
        <w:rPr>
          <w:rFonts w:ascii="Simplified Arabic" w:eastAsia="Times New Roman" w:hAnsi="Simplified Arabic" w:cs="Simplified Arabic" w:hint="cs"/>
          <w:color w:val="1B1C1D"/>
          <w:sz w:val="32"/>
          <w:szCs w:val="32"/>
          <w:rtl/>
        </w:rPr>
        <w:t>الرسائل الجامعية والمداخلات والمؤتمرات</w:t>
      </w:r>
    </w:p>
    <w:p w14:paraId="453EE270"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الدويلة، فهد يوسف. (2007). </w:t>
      </w:r>
      <w:r w:rsidRPr="002B0996">
        <w:rPr>
          <w:rStyle w:val="a8"/>
          <w:rFonts w:ascii="Simplified Arabic" w:hAnsi="Simplified Arabic" w:cs="Simplified Arabic" w:hint="cs"/>
          <w:i w:val="0"/>
          <w:iCs w:val="0"/>
          <w:color w:val="1B1C1D"/>
          <w:sz w:val="32"/>
          <w:szCs w:val="32"/>
          <w:bdr w:val="none" w:sz="0" w:space="0" w:color="auto" w:frame="1"/>
          <w:rtl/>
        </w:rPr>
        <w:t>أثر الثقافة التنظيمية على أداء الموظفين في الشركات الصناعية الكويتية</w:t>
      </w:r>
      <w:r w:rsidRPr="002B0996">
        <w:rPr>
          <w:rFonts w:ascii="Simplified Arabic" w:hAnsi="Simplified Arabic" w:cs="Simplified Arabic" w:hint="cs"/>
          <w:color w:val="1B1C1D"/>
          <w:sz w:val="32"/>
          <w:szCs w:val="32"/>
          <w:rtl/>
        </w:rPr>
        <w:t xml:space="preserve"> (رسالة ماجستير غير منشورة). جامعة عمان العربية للدراسات العليا.</w:t>
      </w:r>
    </w:p>
    <w:p w14:paraId="1881B33D"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سالم، إلياس. (2006). </w:t>
      </w:r>
      <w:r w:rsidRPr="002B0996">
        <w:rPr>
          <w:rStyle w:val="a8"/>
          <w:rFonts w:ascii="Simplified Arabic" w:hAnsi="Simplified Arabic" w:cs="Simplified Arabic" w:hint="cs"/>
          <w:i w:val="0"/>
          <w:iCs w:val="0"/>
          <w:color w:val="1B1C1D"/>
          <w:sz w:val="32"/>
          <w:szCs w:val="32"/>
          <w:bdr w:val="none" w:sz="0" w:space="0" w:color="auto" w:frame="1"/>
          <w:rtl/>
        </w:rPr>
        <w:t>تأثير الثقافة التنظيمية على أداء الموارد البشرية دراسة حالة على الشركة الجزائرية للألمنيوم</w:t>
      </w:r>
      <w:r w:rsidRPr="002B0996">
        <w:rPr>
          <w:rFonts w:ascii="Simplified Arabic" w:hAnsi="Simplified Arabic" w:cs="Simplified Arabic" w:hint="cs"/>
          <w:color w:val="1B1C1D"/>
          <w:sz w:val="32"/>
          <w:szCs w:val="32"/>
          <w:rtl/>
        </w:rPr>
        <w:t xml:space="preserve"> (رسالة ماجستير غير منشورة). جامعة المسيلة.</w:t>
      </w:r>
    </w:p>
    <w:p w14:paraId="42C5E8C0"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صديقي، مسعود، ومرزوقي، </w:t>
      </w:r>
      <w:proofErr w:type="spellStart"/>
      <w:r w:rsidRPr="002B0996">
        <w:rPr>
          <w:rFonts w:ascii="Simplified Arabic" w:hAnsi="Simplified Arabic" w:cs="Simplified Arabic" w:hint="cs"/>
          <w:color w:val="1B1C1D"/>
          <w:sz w:val="32"/>
          <w:szCs w:val="32"/>
          <w:rtl/>
        </w:rPr>
        <w:t>مرزو</w:t>
      </w:r>
      <w:proofErr w:type="spellEnd"/>
      <w:r w:rsidRPr="002B0996">
        <w:rPr>
          <w:rFonts w:ascii="Simplified Arabic" w:hAnsi="Simplified Arabic" w:cs="Simplified Arabic" w:hint="cs"/>
          <w:color w:val="1B1C1D"/>
          <w:sz w:val="32"/>
          <w:szCs w:val="32"/>
          <w:rtl/>
        </w:rPr>
        <w:t xml:space="preserve">. (2012). التفكير الإبداعي والتغيير في المنظمة. </w:t>
      </w:r>
      <w:r w:rsidRPr="002B0996">
        <w:rPr>
          <w:rStyle w:val="a8"/>
          <w:rFonts w:ascii="Simplified Arabic" w:hAnsi="Simplified Arabic" w:cs="Simplified Arabic" w:hint="cs"/>
          <w:i w:val="0"/>
          <w:iCs w:val="0"/>
          <w:color w:val="1B1C1D"/>
          <w:sz w:val="32"/>
          <w:szCs w:val="32"/>
          <w:bdr w:val="none" w:sz="0" w:space="0" w:color="auto" w:frame="1"/>
          <w:rtl/>
        </w:rPr>
        <w:t xml:space="preserve">مداخلة ضمن الملتقى الدولي: استراتيجيات تنظيم ومرافقة </w:t>
      </w:r>
      <w:r w:rsidRPr="002B0996">
        <w:rPr>
          <w:rStyle w:val="a8"/>
          <w:rFonts w:ascii="Simplified Arabic" w:hAnsi="Simplified Arabic" w:cs="Simplified Arabic" w:hint="cs"/>
          <w:i w:val="0"/>
          <w:iCs w:val="0"/>
          <w:color w:val="1B1C1D"/>
          <w:sz w:val="32"/>
          <w:szCs w:val="32"/>
          <w:bdr w:val="none" w:sz="0" w:space="0" w:color="auto" w:frame="1"/>
        </w:rPr>
        <w:t>PME</w:t>
      </w:r>
      <w:r w:rsidRPr="002B0996">
        <w:rPr>
          <w:rStyle w:val="a8"/>
          <w:rFonts w:ascii="Simplified Arabic" w:hAnsi="Simplified Arabic" w:cs="Simplified Arabic" w:hint="cs"/>
          <w:i w:val="0"/>
          <w:iCs w:val="0"/>
          <w:color w:val="1B1C1D"/>
          <w:sz w:val="32"/>
          <w:szCs w:val="32"/>
          <w:bdr w:val="none" w:sz="0" w:space="0" w:color="auto" w:frame="1"/>
          <w:rtl/>
        </w:rPr>
        <w:t xml:space="preserve"> في الجزائر</w:t>
      </w:r>
      <w:r w:rsidRPr="002B0996">
        <w:rPr>
          <w:rFonts w:ascii="Simplified Arabic" w:hAnsi="Simplified Arabic" w:cs="Simplified Arabic" w:hint="cs"/>
          <w:color w:val="1B1C1D"/>
          <w:sz w:val="32"/>
          <w:szCs w:val="32"/>
          <w:rtl/>
        </w:rPr>
        <w:t xml:space="preserve">. جامعة قاصدي مرباح ورقلة، 18-19 </w:t>
      </w:r>
      <w:proofErr w:type="spellStart"/>
      <w:r w:rsidRPr="002B0996">
        <w:rPr>
          <w:rFonts w:ascii="Simplified Arabic" w:hAnsi="Simplified Arabic" w:cs="Simplified Arabic" w:hint="cs"/>
          <w:color w:val="1B1C1D"/>
          <w:sz w:val="32"/>
          <w:szCs w:val="32"/>
          <w:rtl/>
        </w:rPr>
        <w:t>أفريل</w:t>
      </w:r>
      <w:proofErr w:type="spellEnd"/>
      <w:r w:rsidRPr="002B0996">
        <w:rPr>
          <w:rFonts w:ascii="Simplified Arabic" w:hAnsi="Simplified Arabic" w:cs="Simplified Arabic" w:hint="cs"/>
          <w:color w:val="1B1C1D"/>
          <w:sz w:val="32"/>
          <w:szCs w:val="32"/>
          <w:rtl/>
        </w:rPr>
        <w:t>.</w:t>
      </w:r>
    </w:p>
    <w:p w14:paraId="3D7EF36E"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lastRenderedPageBreak/>
        <w:t xml:space="preserve">الصالح، أسماء رشاد نايف. (2011). الإبداع المؤسسي وتنمية المورد البشري في المنظمات غير الحكومية (الأهلية). </w:t>
      </w:r>
      <w:r w:rsidRPr="002B0996">
        <w:rPr>
          <w:rStyle w:val="a8"/>
          <w:rFonts w:ascii="Simplified Arabic" w:hAnsi="Simplified Arabic" w:cs="Simplified Arabic" w:hint="cs"/>
          <w:i w:val="0"/>
          <w:iCs w:val="0"/>
          <w:color w:val="1B1C1D"/>
          <w:sz w:val="32"/>
          <w:szCs w:val="32"/>
          <w:bdr w:val="none" w:sz="0" w:space="0" w:color="auto" w:frame="1"/>
          <w:rtl/>
        </w:rPr>
        <w:t>مداخلة ضمن الملتقى الدولي: الإبداع والتغيير التنظيمي في المنظمات الحديثة دراسة وتحليل تجارب وطنية ودولية</w:t>
      </w:r>
      <w:r w:rsidRPr="002B0996">
        <w:rPr>
          <w:rFonts w:ascii="Simplified Arabic" w:hAnsi="Simplified Arabic" w:cs="Simplified Arabic" w:hint="cs"/>
          <w:color w:val="1B1C1D"/>
          <w:sz w:val="32"/>
          <w:szCs w:val="32"/>
          <w:rtl/>
        </w:rPr>
        <w:t>. جامعة سعد دحلب البليدة، 18-19 ماي.</w:t>
      </w:r>
    </w:p>
    <w:p w14:paraId="4A4D8918"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الطبلاوي، </w:t>
      </w:r>
      <w:proofErr w:type="gramStart"/>
      <w:r w:rsidRPr="002B0996">
        <w:rPr>
          <w:rFonts w:ascii="Simplified Arabic" w:hAnsi="Simplified Arabic" w:cs="Simplified Arabic" w:hint="cs"/>
          <w:color w:val="1B1C1D"/>
          <w:sz w:val="32"/>
          <w:szCs w:val="32"/>
          <w:rtl/>
        </w:rPr>
        <w:t>نحوى</w:t>
      </w:r>
      <w:proofErr w:type="gramEnd"/>
      <w:r w:rsidRPr="002B0996">
        <w:rPr>
          <w:rFonts w:ascii="Simplified Arabic" w:hAnsi="Simplified Arabic" w:cs="Simplified Arabic" w:hint="cs"/>
          <w:color w:val="1B1C1D"/>
          <w:sz w:val="32"/>
          <w:szCs w:val="32"/>
          <w:rtl/>
        </w:rPr>
        <w:t xml:space="preserve"> عبد الله. (1996). </w:t>
      </w:r>
      <w:r w:rsidRPr="002B0996">
        <w:rPr>
          <w:rStyle w:val="a8"/>
          <w:rFonts w:ascii="Simplified Arabic" w:hAnsi="Simplified Arabic" w:cs="Simplified Arabic" w:hint="cs"/>
          <w:i w:val="0"/>
          <w:iCs w:val="0"/>
          <w:color w:val="1B1C1D"/>
          <w:sz w:val="32"/>
          <w:szCs w:val="32"/>
          <w:bdr w:val="none" w:sz="0" w:space="0" w:color="auto" w:frame="1"/>
          <w:rtl/>
        </w:rPr>
        <w:t>تأثير ثقافة المنظمة على الفعالية التنظيمية بالتطبيق على منظمات صناعة الدواء في مصر</w:t>
      </w:r>
      <w:r w:rsidRPr="002B0996">
        <w:rPr>
          <w:rFonts w:ascii="Simplified Arabic" w:hAnsi="Simplified Arabic" w:cs="Simplified Arabic" w:hint="cs"/>
          <w:color w:val="1B1C1D"/>
          <w:sz w:val="32"/>
          <w:szCs w:val="32"/>
          <w:rtl/>
        </w:rPr>
        <w:t xml:space="preserve"> (رسالة ماجستير غير منشورة). كلية التجارة، جامعة عين شمس.</w:t>
      </w:r>
    </w:p>
    <w:p w14:paraId="1B913829"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عكاشة، أسعد أحمد محمد. (2008). </w:t>
      </w:r>
      <w:r w:rsidRPr="002B0996">
        <w:rPr>
          <w:rStyle w:val="a8"/>
          <w:rFonts w:ascii="Simplified Arabic" w:hAnsi="Simplified Arabic" w:cs="Simplified Arabic" w:hint="cs"/>
          <w:i w:val="0"/>
          <w:iCs w:val="0"/>
          <w:color w:val="1B1C1D"/>
          <w:sz w:val="32"/>
          <w:szCs w:val="32"/>
          <w:bdr w:val="none" w:sz="0" w:space="0" w:color="auto" w:frame="1"/>
          <w:rtl/>
        </w:rPr>
        <w:t xml:space="preserve">أثر الثقافة التنظيمية على مستوى الأداء الوظيفي، دراسة تطبيقية على شركة الاتصالات" </w:t>
      </w:r>
      <w:proofErr w:type="spellStart"/>
      <w:r w:rsidRPr="002B0996">
        <w:rPr>
          <w:rStyle w:val="a8"/>
          <w:rFonts w:ascii="Simplified Arabic" w:hAnsi="Simplified Arabic" w:cs="Simplified Arabic" w:hint="cs"/>
          <w:i w:val="0"/>
          <w:iCs w:val="0"/>
          <w:color w:val="1B1C1D"/>
          <w:sz w:val="32"/>
          <w:szCs w:val="32"/>
          <w:bdr w:val="none" w:sz="0" w:space="0" w:color="auto" w:frame="1"/>
        </w:rPr>
        <w:t>Paltel</w:t>
      </w:r>
      <w:proofErr w:type="spellEnd"/>
      <w:r w:rsidRPr="002B0996">
        <w:rPr>
          <w:rStyle w:val="a8"/>
          <w:rFonts w:ascii="Simplified Arabic" w:hAnsi="Simplified Arabic" w:cs="Simplified Arabic" w:hint="cs"/>
          <w:i w:val="0"/>
          <w:iCs w:val="0"/>
          <w:color w:val="1B1C1D"/>
          <w:sz w:val="32"/>
          <w:szCs w:val="32"/>
          <w:bdr w:val="none" w:sz="0" w:space="0" w:color="auto" w:frame="1"/>
          <w:rtl/>
        </w:rPr>
        <w:t>" في فلسطين</w:t>
      </w:r>
      <w:r w:rsidRPr="002B0996">
        <w:rPr>
          <w:rFonts w:ascii="Simplified Arabic" w:hAnsi="Simplified Arabic" w:cs="Simplified Arabic" w:hint="cs"/>
          <w:color w:val="1B1C1D"/>
          <w:sz w:val="32"/>
          <w:szCs w:val="32"/>
          <w:rtl/>
        </w:rPr>
        <w:t xml:space="preserve"> (رسالة ماجستير غير منشورة). الجامعة الإسلامية بغزة.</w:t>
      </w:r>
    </w:p>
    <w:p w14:paraId="2D243997"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خناق، سناء عبد الكريم. (2005). مظاهر الأداء الإستراتيجي والميزة التنافسية. </w:t>
      </w:r>
      <w:r w:rsidRPr="002B0996">
        <w:rPr>
          <w:rStyle w:val="a8"/>
          <w:rFonts w:ascii="Simplified Arabic" w:hAnsi="Simplified Arabic" w:cs="Simplified Arabic" w:hint="cs"/>
          <w:i w:val="0"/>
          <w:iCs w:val="0"/>
          <w:color w:val="1B1C1D"/>
          <w:sz w:val="32"/>
          <w:szCs w:val="32"/>
          <w:bdr w:val="none" w:sz="0" w:space="0" w:color="auto" w:frame="1"/>
          <w:rtl/>
        </w:rPr>
        <w:t>مداخلة ضمن المؤتمر الدولي حول الأداء المتميز للمنظمات والحكومات</w:t>
      </w:r>
      <w:r w:rsidRPr="002B0996">
        <w:rPr>
          <w:rFonts w:ascii="Simplified Arabic" w:hAnsi="Simplified Arabic" w:cs="Simplified Arabic" w:hint="cs"/>
          <w:color w:val="1B1C1D"/>
          <w:sz w:val="32"/>
          <w:szCs w:val="32"/>
          <w:rtl/>
        </w:rPr>
        <w:t>. جامعة ورقلة، 8-9 مارس.</w:t>
      </w:r>
    </w:p>
    <w:p w14:paraId="61C20E46"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مراد، ناصر. (2011). واقع الإبداع في المؤسسة. </w:t>
      </w:r>
      <w:r w:rsidRPr="002B0996">
        <w:rPr>
          <w:rStyle w:val="a8"/>
          <w:rFonts w:ascii="Simplified Arabic" w:hAnsi="Simplified Arabic" w:cs="Simplified Arabic" w:hint="cs"/>
          <w:i w:val="0"/>
          <w:iCs w:val="0"/>
          <w:color w:val="1B1C1D"/>
          <w:sz w:val="32"/>
          <w:szCs w:val="32"/>
          <w:bdr w:val="none" w:sz="0" w:space="0" w:color="auto" w:frame="1"/>
          <w:rtl/>
        </w:rPr>
        <w:t>مداخلة ضمن الملتقى الدولي حول الإبداع والتغيير التنظيمي في المنظمات الحديثة</w:t>
      </w:r>
      <w:r w:rsidRPr="002B0996">
        <w:rPr>
          <w:rFonts w:ascii="Simplified Arabic" w:hAnsi="Simplified Arabic" w:cs="Simplified Arabic" w:hint="cs"/>
          <w:color w:val="1B1C1D"/>
          <w:sz w:val="32"/>
          <w:szCs w:val="32"/>
          <w:rtl/>
        </w:rPr>
        <w:t>. جامعة سعد دحلب البليدة.</w:t>
      </w:r>
    </w:p>
    <w:p w14:paraId="6CAA8B03"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منصور، بن ماجد بن سعود بن عبد العزيز. (2004). </w:t>
      </w:r>
      <w:r w:rsidRPr="002B0996">
        <w:rPr>
          <w:rStyle w:val="a8"/>
          <w:rFonts w:ascii="Simplified Arabic" w:hAnsi="Simplified Arabic" w:cs="Simplified Arabic" w:hint="cs"/>
          <w:i w:val="0"/>
          <w:iCs w:val="0"/>
          <w:color w:val="1B1C1D"/>
          <w:sz w:val="32"/>
          <w:szCs w:val="32"/>
          <w:bdr w:val="none" w:sz="0" w:space="0" w:color="auto" w:frame="1"/>
          <w:rtl/>
        </w:rPr>
        <w:t>الثقافة التنظيمية وعلاقتها بالسلوك القيادي في الإدارة المحلية بالمملكة العربية السعودية</w:t>
      </w:r>
      <w:r w:rsidRPr="002B0996">
        <w:rPr>
          <w:rFonts w:ascii="Simplified Arabic" w:hAnsi="Simplified Arabic" w:cs="Simplified Arabic" w:hint="cs"/>
          <w:color w:val="1B1C1D"/>
          <w:sz w:val="32"/>
          <w:szCs w:val="32"/>
          <w:rtl/>
        </w:rPr>
        <w:t xml:space="preserve"> (رسالة ماجستير غير منشورة). أكاديمية نايف العربية للعلوم الأمنية.</w:t>
      </w:r>
    </w:p>
    <w:p w14:paraId="65A3EE65" w14:textId="77777777" w:rsidR="00B72068" w:rsidRPr="002B0996" w:rsidRDefault="00B72068" w:rsidP="006E0F70">
      <w:pPr>
        <w:pStyle w:val="a5"/>
        <w:numPr>
          <w:ilvl w:val="0"/>
          <w:numId w:val="32"/>
        </w:numPr>
        <w:bidi/>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tl/>
        </w:rPr>
        <w:t xml:space="preserve">نصير، طلال، والعزاوي، نجم. (2011). أثر الإبداع الإداري على تحسين مستوى أداء إدارة الموارد البشرية في البنوك التجارية الأردنية. </w:t>
      </w:r>
      <w:r w:rsidRPr="002B0996">
        <w:rPr>
          <w:rStyle w:val="a8"/>
          <w:rFonts w:ascii="Simplified Arabic" w:hAnsi="Simplified Arabic" w:cs="Simplified Arabic" w:hint="cs"/>
          <w:i w:val="0"/>
          <w:iCs w:val="0"/>
          <w:color w:val="1B1C1D"/>
          <w:sz w:val="32"/>
          <w:szCs w:val="32"/>
          <w:bdr w:val="none" w:sz="0" w:space="0" w:color="auto" w:frame="1"/>
          <w:rtl/>
        </w:rPr>
        <w:t>مداخلة ضمن الملتقى الدولي: الإبداع والتغيير التنظيمي في المنظمات الحديثة دراسة وتحليل تجارب وطنية ودولية</w:t>
      </w:r>
      <w:r w:rsidRPr="002B0996">
        <w:rPr>
          <w:rFonts w:ascii="Simplified Arabic" w:hAnsi="Simplified Arabic" w:cs="Simplified Arabic" w:hint="cs"/>
          <w:color w:val="1B1C1D"/>
          <w:sz w:val="32"/>
          <w:szCs w:val="32"/>
          <w:rtl/>
        </w:rPr>
        <w:t>. جامعة سعد دحلب البليدة، 18-19 ماي.</w:t>
      </w:r>
    </w:p>
    <w:p w14:paraId="5CFD7FB7" w14:textId="77777777" w:rsidR="00B72068" w:rsidRPr="002B0996" w:rsidRDefault="00B72068" w:rsidP="00F53CC8">
      <w:pPr>
        <w:pStyle w:val="2"/>
        <w:bidi w:val="0"/>
        <w:spacing w:before="0" w:after="120"/>
        <w:rPr>
          <w:rFonts w:ascii="Simplified Arabic" w:eastAsia="Times New Roman" w:hAnsi="Simplified Arabic" w:cs="Simplified Arabic"/>
          <w:color w:val="1B1C1D"/>
        </w:rPr>
      </w:pPr>
      <w:r w:rsidRPr="002B0996">
        <w:rPr>
          <w:rFonts w:ascii="Simplified Arabic" w:eastAsia="Times New Roman" w:hAnsi="Simplified Arabic" w:cs="Simplified Arabic" w:hint="cs"/>
          <w:color w:val="1B1C1D"/>
          <w:rtl/>
        </w:rPr>
        <w:t>ثانياً: المراجع الأجنبية</w:t>
      </w:r>
    </w:p>
    <w:p w14:paraId="04198652" w14:textId="77777777" w:rsidR="00B72068" w:rsidRPr="002B0996" w:rsidRDefault="00B72068" w:rsidP="00F53CC8">
      <w:pPr>
        <w:pStyle w:val="a5"/>
        <w:numPr>
          <w:ilvl w:val="0"/>
          <w:numId w:val="31"/>
        </w:numPr>
        <w:spacing w:before="0" w:beforeAutospacing="0" w:after="24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Pr>
        <w:t>Crawford, J</w:t>
      </w:r>
      <w:r w:rsidRPr="002B0996">
        <w:rPr>
          <w:rFonts w:ascii="Simplified Arabic" w:hAnsi="Simplified Arabic" w:cs="Simplified Arabic" w:hint="cs"/>
          <w:color w:val="1B1C1D"/>
          <w:sz w:val="32"/>
          <w:szCs w:val="32"/>
          <w:rtl/>
        </w:rPr>
        <w:t xml:space="preserve">., &amp; </w:t>
      </w:r>
      <w:r w:rsidRPr="002B0996">
        <w:rPr>
          <w:rFonts w:ascii="Simplified Arabic" w:hAnsi="Simplified Arabic" w:cs="Simplified Arabic" w:hint="cs"/>
          <w:color w:val="1B1C1D"/>
          <w:sz w:val="32"/>
          <w:szCs w:val="32"/>
        </w:rPr>
        <w:t xml:space="preserve">Lok, P. (2004). The Effect of Organizational Culture and Leadership Style on Job Satisfaction and </w:t>
      </w:r>
      <w:r w:rsidRPr="002B0996">
        <w:rPr>
          <w:rFonts w:ascii="Simplified Arabic" w:hAnsi="Simplified Arabic" w:cs="Simplified Arabic" w:hint="cs"/>
          <w:color w:val="1B1C1D"/>
          <w:sz w:val="32"/>
          <w:szCs w:val="32"/>
        </w:rPr>
        <w:lastRenderedPageBreak/>
        <w:t>Organizational Commitment: A Cross-National Comparison. (Publication details missing)</w:t>
      </w:r>
      <w:r w:rsidRPr="002B0996">
        <w:rPr>
          <w:rFonts w:ascii="Simplified Arabic" w:hAnsi="Simplified Arabic" w:cs="Simplified Arabic" w:hint="cs"/>
          <w:color w:val="1B1C1D"/>
          <w:sz w:val="32"/>
          <w:szCs w:val="32"/>
          <w:rtl/>
        </w:rPr>
        <w:t>.</w:t>
      </w:r>
    </w:p>
    <w:p w14:paraId="6242AE69" w14:textId="77777777" w:rsidR="00B72068" w:rsidRPr="002B0996" w:rsidRDefault="00B72068" w:rsidP="00F53CC8">
      <w:pPr>
        <w:pStyle w:val="a5"/>
        <w:numPr>
          <w:ilvl w:val="0"/>
          <w:numId w:val="31"/>
        </w:numPr>
        <w:spacing w:before="0" w:beforeAutospacing="0" w:after="0" w:afterAutospacing="0"/>
        <w:rPr>
          <w:rFonts w:ascii="Simplified Arabic" w:hAnsi="Simplified Arabic" w:cs="Simplified Arabic"/>
          <w:color w:val="1B1C1D"/>
          <w:sz w:val="32"/>
          <w:szCs w:val="32"/>
          <w:rtl/>
        </w:rPr>
      </w:pPr>
      <w:r w:rsidRPr="002B0996">
        <w:rPr>
          <w:rFonts w:ascii="Simplified Arabic" w:hAnsi="Simplified Arabic" w:cs="Simplified Arabic" w:hint="cs"/>
          <w:color w:val="1B1C1D"/>
          <w:sz w:val="32"/>
          <w:szCs w:val="32"/>
        </w:rPr>
        <w:t>Lund, D. A. (2003)</w:t>
      </w:r>
      <w:r w:rsidRPr="002B0996">
        <w:rPr>
          <w:rFonts w:ascii="Simplified Arabic" w:hAnsi="Simplified Arabic" w:cs="Simplified Arabic" w:hint="cs"/>
          <w:color w:val="1B1C1D"/>
          <w:sz w:val="32"/>
          <w:szCs w:val="32"/>
          <w:rtl/>
        </w:rPr>
        <w:t xml:space="preserve">. </w:t>
      </w:r>
      <w:r w:rsidRPr="002B0996">
        <w:rPr>
          <w:rStyle w:val="a8"/>
          <w:rFonts w:ascii="Simplified Arabic" w:hAnsi="Simplified Arabic" w:cs="Simplified Arabic" w:hint="cs"/>
          <w:color w:val="1B1C1D"/>
          <w:sz w:val="32"/>
          <w:szCs w:val="32"/>
          <w:bdr w:val="none" w:sz="0" w:space="0" w:color="auto" w:frame="1"/>
        </w:rPr>
        <w:t>Organizational Culture and Job Satisfaction</w:t>
      </w:r>
      <w:r w:rsidRPr="002B0996">
        <w:rPr>
          <w:rFonts w:ascii="Simplified Arabic" w:hAnsi="Simplified Arabic" w:cs="Simplified Arabic" w:hint="cs"/>
          <w:color w:val="1B1C1D"/>
          <w:sz w:val="32"/>
          <w:szCs w:val="32"/>
          <w:rtl/>
        </w:rPr>
        <w:t>. (</w:t>
      </w:r>
      <w:r w:rsidRPr="002B0996">
        <w:rPr>
          <w:rFonts w:ascii="Simplified Arabic" w:hAnsi="Simplified Arabic" w:cs="Simplified Arabic" w:hint="cs"/>
          <w:color w:val="1B1C1D"/>
          <w:sz w:val="32"/>
          <w:szCs w:val="32"/>
        </w:rPr>
        <w:t>Publication details missing</w:t>
      </w:r>
      <w:r w:rsidRPr="002B0996">
        <w:rPr>
          <w:rFonts w:ascii="Simplified Arabic" w:hAnsi="Simplified Arabic" w:cs="Simplified Arabic" w:hint="cs"/>
          <w:color w:val="1B1C1D"/>
          <w:sz w:val="32"/>
          <w:szCs w:val="32"/>
          <w:rtl/>
        </w:rPr>
        <w:t>).</w:t>
      </w:r>
    </w:p>
    <w:p w14:paraId="4910E438" w14:textId="77777777" w:rsidR="0008688B" w:rsidRDefault="0008688B" w:rsidP="00F53CC8">
      <w:pPr>
        <w:pStyle w:val="a5"/>
        <w:spacing w:before="0" w:beforeAutospacing="0" w:after="0" w:afterAutospacing="0"/>
        <w:divId w:val="103234764"/>
        <w:rPr>
          <w:rFonts w:ascii="Simplified Arabic" w:hAnsi="Simplified Arabic" w:cs="Simplified Arabic"/>
          <w:color w:val="1B1C1D"/>
          <w:sz w:val="32"/>
          <w:szCs w:val="32"/>
          <w:rtl/>
        </w:rPr>
      </w:pPr>
    </w:p>
    <w:p w14:paraId="44DDE3CD"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31C8CF57"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0FE3910F"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553536E3"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68D2985A"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0F6088E8"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562268B3"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7D8367F4"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3E3E7C32"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77989483"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43C2C819"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22E5324F"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060C5DD6"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62D52D70"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6A845076"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0213DEE2"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510D91B8"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4F22054A"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7BE73C1B"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660BC384" w14:textId="77777777"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p>
    <w:p w14:paraId="3D1A0EAA" w14:textId="63153439" w:rsidR="00AB0055" w:rsidRDefault="00AB0055" w:rsidP="00F53CC8">
      <w:pPr>
        <w:pStyle w:val="a5"/>
        <w:spacing w:before="0" w:beforeAutospacing="0" w:after="0" w:afterAutospacing="0"/>
        <w:divId w:val="103234764"/>
        <w:rPr>
          <w:rFonts w:ascii="Simplified Arabic" w:hAnsi="Simplified Arabic" w:cs="Simplified Arabic"/>
          <w:color w:val="1B1C1D"/>
          <w:sz w:val="32"/>
          <w:szCs w:val="32"/>
          <w:rtl/>
        </w:rPr>
      </w:pPr>
      <w:r w:rsidRPr="002B0996">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5374BE2F" wp14:editId="7BE2C206">
            <wp:simplePos x="0" y="0"/>
            <wp:positionH relativeFrom="margin">
              <wp:posOffset>3467100</wp:posOffset>
            </wp:positionH>
            <wp:positionV relativeFrom="margin">
              <wp:posOffset>-38100</wp:posOffset>
            </wp:positionV>
            <wp:extent cx="2226945" cy="2066925"/>
            <wp:effectExtent l="0" t="0" r="1905" b="0"/>
            <wp:wrapSquare wrapText="bothSides"/>
            <wp:docPr id="14708629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D8E1B9D" w14:textId="77777777" w:rsidR="0002328B" w:rsidRPr="0002328B" w:rsidRDefault="0002328B" w:rsidP="0002328B">
      <w:pPr>
        <w:pStyle w:val="a5"/>
        <w:spacing w:before="0" w:beforeAutospacing="0"/>
        <w:rPr>
          <w:rFonts w:ascii="Simplified Arabic" w:hAnsi="Simplified Arabic" w:cs="Simplified Arabic"/>
          <w:color w:val="1B1C1D"/>
          <w:sz w:val="32"/>
          <w:szCs w:val="32"/>
        </w:rPr>
      </w:pPr>
      <w:r w:rsidRPr="0002328B">
        <w:rPr>
          <w:rFonts w:ascii="Simplified Arabic" w:hAnsi="Simplified Arabic" w:cs="Simplified Arabic" w:hint="cs"/>
          <w:color w:val="1B1C1D"/>
          <w:sz w:val="32"/>
          <w:szCs w:val="32"/>
        </w:rPr>
        <w:t>Mid-Ocean University</w:t>
      </w:r>
    </w:p>
    <w:p w14:paraId="0FC61C79" w14:textId="77777777" w:rsidR="0002328B" w:rsidRPr="0002328B" w:rsidRDefault="0002328B" w:rsidP="0002328B">
      <w:pPr>
        <w:pStyle w:val="a5"/>
        <w:spacing w:before="0" w:beforeAutospacing="0"/>
        <w:rPr>
          <w:rFonts w:ascii="Simplified Arabic" w:hAnsi="Simplified Arabic" w:cs="Simplified Arabic"/>
          <w:color w:val="1B1C1D"/>
          <w:sz w:val="32"/>
          <w:szCs w:val="32"/>
          <w:rtl/>
        </w:rPr>
      </w:pPr>
      <w:r w:rsidRPr="0002328B">
        <w:rPr>
          <w:rFonts w:ascii="Simplified Arabic" w:hAnsi="Simplified Arabic" w:cs="Simplified Arabic" w:hint="cs"/>
          <w:color w:val="1B1C1D"/>
          <w:sz w:val="32"/>
          <w:szCs w:val="32"/>
        </w:rPr>
        <w:t>College of Management</w:t>
      </w:r>
    </w:p>
    <w:p w14:paraId="3E3F0E8C" w14:textId="77777777" w:rsidR="0002328B" w:rsidRPr="0002328B" w:rsidRDefault="0002328B" w:rsidP="0002328B">
      <w:pPr>
        <w:pStyle w:val="a5"/>
        <w:spacing w:before="0" w:beforeAutospacing="0"/>
        <w:rPr>
          <w:rFonts w:ascii="Simplified Arabic" w:hAnsi="Simplified Arabic" w:cs="Simplified Arabic"/>
          <w:color w:val="1B1C1D"/>
          <w:sz w:val="32"/>
          <w:szCs w:val="32"/>
          <w:rtl/>
        </w:rPr>
      </w:pPr>
      <w:r w:rsidRPr="0002328B">
        <w:rPr>
          <w:rFonts w:ascii="Simplified Arabic" w:hAnsi="Simplified Arabic" w:cs="Simplified Arabic" w:hint="cs"/>
          <w:color w:val="1B1C1D"/>
          <w:sz w:val="32"/>
          <w:szCs w:val="32"/>
        </w:rPr>
        <w:t>Department / Specialization: Master of Risk Management</w:t>
      </w:r>
    </w:p>
    <w:p w14:paraId="0F3FFD0B" w14:textId="331F9C8B" w:rsidR="00AB0055" w:rsidRPr="0002328B" w:rsidRDefault="00AB0055" w:rsidP="0002328B">
      <w:pPr>
        <w:pStyle w:val="a5"/>
        <w:spacing w:before="0" w:beforeAutospacing="0"/>
        <w:rPr>
          <w:rFonts w:ascii="Simplified Arabic" w:hAnsi="Simplified Arabic" w:cs="Simplified Arabic"/>
          <w:color w:val="1B1C1D"/>
          <w:sz w:val="32"/>
          <w:szCs w:val="32"/>
          <w:rtl/>
        </w:rPr>
      </w:pPr>
    </w:p>
    <w:p w14:paraId="51CAD1A1" w14:textId="77777777" w:rsidR="00AB0055" w:rsidRPr="00C73D1E" w:rsidRDefault="00AB0055" w:rsidP="00AB0055">
      <w:pPr>
        <w:pStyle w:val="a5"/>
        <w:spacing w:before="0" w:beforeAutospacing="0" w:after="0" w:afterAutospacing="0"/>
        <w:divId w:val="103234764"/>
        <w:rPr>
          <w:rFonts w:ascii="Simplified Arabic" w:hAnsi="Simplified Arabic" w:cs="Simplified Arabic"/>
          <w:color w:val="1B1C1D"/>
          <w:sz w:val="32"/>
          <w:szCs w:val="32"/>
          <w:rtl/>
        </w:rPr>
      </w:pPr>
    </w:p>
    <w:p w14:paraId="7DF59D5F" w14:textId="77777777" w:rsidR="00C9606E" w:rsidRDefault="00C9606E" w:rsidP="00125AD5">
      <w:pPr>
        <w:pStyle w:val="a5"/>
        <w:spacing w:before="0" w:beforeAutospacing="0" w:after="0" w:afterAutospacing="0"/>
        <w:jc w:val="center"/>
        <w:rPr>
          <w:rStyle w:val="a6"/>
          <w:rFonts w:ascii="Arial" w:hAnsi="Arial" w:cs="Arial"/>
          <w:color w:val="1B1C1D"/>
          <w:bdr w:val="none" w:sz="0" w:space="0" w:color="auto" w:frame="1"/>
          <w:rtl/>
        </w:rPr>
      </w:pPr>
    </w:p>
    <w:p w14:paraId="5DA2049F" w14:textId="77777777" w:rsidR="00C9606E" w:rsidRDefault="00C9606E" w:rsidP="00C9606E">
      <w:pPr>
        <w:pStyle w:val="a5"/>
        <w:spacing w:before="0" w:beforeAutospacing="0" w:after="0" w:afterAutospacing="0"/>
        <w:jc w:val="center"/>
        <w:rPr>
          <w:rStyle w:val="a6"/>
          <w:rFonts w:ascii="Arial" w:hAnsi="Arial" w:cs="Arial"/>
          <w:color w:val="1B1C1D"/>
          <w:bdr w:val="none" w:sz="0" w:space="0" w:color="auto" w:frame="1"/>
          <w:rtl/>
        </w:rPr>
      </w:pPr>
    </w:p>
    <w:p w14:paraId="0861AAB2" w14:textId="77777777" w:rsidR="00C9606E" w:rsidRDefault="00C9606E" w:rsidP="00C9606E">
      <w:pPr>
        <w:pStyle w:val="a5"/>
        <w:spacing w:before="0" w:beforeAutospacing="0" w:after="0" w:afterAutospacing="0"/>
        <w:jc w:val="center"/>
        <w:rPr>
          <w:rStyle w:val="a6"/>
          <w:rFonts w:ascii="Arial" w:hAnsi="Arial" w:cs="Arial"/>
          <w:color w:val="1B1C1D"/>
          <w:bdr w:val="none" w:sz="0" w:space="0" w:color="auto" w:frame="1"/>
          <w:rtl/>
        </w:rPr>
      </w:pPr>
    </w:p>
    <w:p w14:paraId="567A291E" w14:textId="77777777" w:rsidR="00C9606E" w:rsidRDefault="00C9606E" w:rsidP="00C9606E">
      <w:pPr>
        <w:pStyle w:val="a5"/>
        <w:spacing w:before="0" w:beforeAutospacing="0" w:after="0" w:afterAutospacing="0"/>
        <w:jc w:val="center"/>
        <w:rPr>
          <w:rStyle w:val="a6"/>
          <w:rFonts w:ascii="Arial" w:hAnsi="Arial" w:cs="Arial"/>
          <w:color w:val="1B1C1D"/>
          <w:bdr w:val="none" w:sz="0" w:space="0" w:color="auto" w:frame="1"/>
          <w:rtl/>
        </w:rPr>
      </w:pPr>
    </w:p>
    <w:p w14:paraId="34728244" w14:textId="77777777" w:rsidR="00C9606E" w:rsidRDefault="00C9606E" w:rsidP="00C9606E">
      <w:pPr>
        <w:pStyle w:val="a5"/>
        <w:spacing w:before="0" w:beforeAutospacing="0" w:after="0" w:afterAutospacing="0"/>
        <w:jc w:val="center"/>
        <w:rPr>
          <w:rStyle w:val="a6"/>
          <w:rFonts w:ascii="Arial" w:hAnsi="Arial" w:cs="Arial"/>
          <w:color w:val="1B1C1D"/>
          <w:bdr w:val="none" w:sz="0" w:space="0" w:color="auto" w:frame="1"/>
          <w:rtl/>
        </w:rPr>
      </w:pPr>
    </w:p>
    <w:p w14:paraId="151D6BD1" w14:textId="77777777" w:rsidR="00C9606E" w:rsidRDefault="00C9606E" w:rsidP="00C9606E">
      <w:pPr>
        <w:pStyle w:val="a5"/>
        <w:spacing w:before="0" w:beforeAutospacing="0" w:after="0" w:afterAutospacing="0"/>
        <w:jc w:val="center"/>
        <w:rPr>
          <w:rStyle w:val="a6"/>
          <w:rFonts w:ascii="Arial" w:hAnsi="Arial" w:cs="Arial"/>
          <w:color w:val="1B1C1D"/>
          <w:bdr w:val="none" w:sz="0" w:space="0" w:color="auto" w:frame="1"/>
          <w:rtl/>
        </w:rPr>
      </w:pPr>
    </w:p>
    <w:p w14:paraId="65FDC002" w14:textId="77777777" w:rsidR="00C73D1E" w:rsidRPr="00C73D1E" w:rsidRDefault="00C73D1E" w:rsidP="00C73D1E">
      <w:pPr>
        <w:pStyle w:val="a5"/>
        <w:bidi/>
        <w:spacing w:before="0" w:beforeAutospacing="0" w:after="240" w:afterAutospacing="0"/>
        <w:jc w:val="center"/>
        <w:rPr>
          <w:rFonts w:ascii="Simplified Arabic" w:hAnsi="Simplified Arabic" w:cs="Simplified Arabic" w:hint="cs"/>
          <w:color w:val="1B1C1D"/>
          <w:sz w:val="32"/>
          <w:szCs w:val="32"/>
          <w:rtl/>
        </w:rPr>
      </w:pPr>
      <w:r w:rsidRPr="00C73D1E">
        <w:rPr>
          <w:rFonts w:ascii="Simplified Arabic" w:hAnsi="Simplified Arabic" w:cs="Simplified Arabic" w:hint="cs"/>
          <w:color w:val="1B1C1D"/>
          <w:sz w:val="32"/>
          <w:szCs w:val="32"/>
        </w:rPr>
        <w:t>The Role of Organizational Culture in Enhancing Operational Risk Awareness and its Impact on Employee Performance: An Applied Study on the Ministry of Human Resources and Social Development in Saudi Arabia</w:t>
      </w:r>
    </w:p>
    <w:p w14:paraId="244EF0D3" w14:textId="77777777" w:rsidR="00C9606E" w:rsidRPr="00C73D1E" w:rsidRDefault="00C9606E" w:rsidP="00C73D1E">
      <w:pPr>
        <w:pStyle w:val="a5"/>
        <w:spacing w:before="0" w:beforeAutospacing="0" w:after="0" w:afterAutospacing="0"/>
        <w:jc w:val="center"/>
        <w:rPr>
          <w:rStyle w:val="a6"/>
          <w:rFonts w:ascii="Simplified Arabic" w:hAnsi="Simplified Arabic" w:cs="Simplified Arabic"/>
          <w:color w:val="1B1C1D"/>
          <w:sz w:val="32"/>
          <w:szCs w:val="32"/>
          <w:bdr w:val="none" w:sz="0" w:space="0" w:color="auto" w:frame="1"/>
          <w:rtl/>
        </w:rPr>
      </w:pPr>
    </w:p>
    <w:p w14:paraId="6A0E804D" w14:textId="77777777" w:rsidR="00C9606E" w:rsidRPr="00C73D1E" w:rsidRDefault="00C9606E" w:rsidP="00C73D1E">
      <w:pPr>
        <w:pStyle w:val="a5"/>
        <w:spacing w:before="0" w:beforeAutospacing="0" w:after="0" w:afterAutospacing="0"/>
        <w:jc w:val="center"/>
        <w:rPr>
          <w:rStyle w:val="a6"/>
          <w:rFonts w:ascii="Simplified Arabic" w:hAnsi="Simplified Arabic" w:cs="Simplified Arabic"/>
          <w:color w:val="1B1C1D"/>
          <w:sz w:val="32"/>
          <w:szCs w:val="32"/>
          <w:bdr w:val="none" w:sz="0" w:space="0" w:color="auto" w:frame="1"/>
          <w:rtl/>
        </w:rPr>
      </w:pPr>
    </w:p>
    <w:p w14:paraId="647547FE" w14:textId="03799324" w:rsidR="00125AD5" w:rsidRPr="00C73D1E" w:rsidRDefault="00125AD5" w:rsidP="00C9606E">
      <w:pPr>
        <w:pStyle w:val="a5"/>
        <w:spacing w:before="0" w:beforeAutospacing="0" w:after="0" w:afterAutospacing="0"/>
        <w:jc w:val="center"/>
        <w:rPr>
          <w:rFonts w:ascii="Simplified Arabic" w:hAnsi="Simplified Arabic" w:cs="Simplified Arabic"/>
          <w:color w:val="1B1C1D"/>
          <w:sz w:val="32"/>
          <w:szCs w:val="32"/>
          <w:rtl/>
        </w:rPr>
      </w:pPr>
      <w:r w:rsidRPr="00C73D1E">
        <w:rPr>
          <w:rStyle w:val="a6"/>
          <w:rFonts w:ascii="Simplified Arabic" w:hAnsi="Simplified Arabic" w:cs="Simplified Arabic" w:hint="cs"/>
          <w:color w:val="1B1C1D"/>
          <w:sz w:val="32"/>
          <w:szCs w:val="32"/>
          <w:bdr w:val="none" w:sz="0" w:space="0" w:color="auto" w:frame="1"/>
        </w:rPr>
        <w:t>Prepared by Student</w:t>
      </w:r>
      <w:r w:rsidRPr="00C73D1E">
        <w:rPr>
          <w:rStyle w:val="a6"/>
          <w:rFonts w:ascii="Simplified Arabic" w:hAnsi="Simplified Arabic" w:cs="Simplified Arabic" w:hint="cs"/>
          <w:color w:val="1B1C1D"/>
          <w:sz w:val="32"/>
          <w:szCs w:val="32"/>
          <w:bdr w:val="none" w:sz="0" w:space="0" w:color="auto" w:frame="1"/>
          <w:rtl/>
        </w:rPr>
        <w:t xml:space="preserve"> /</w:t>
      </w:r>
      <w:r w:rsidRPr="00C73D1E">
        <w:rPr>
          <w:rFonts w:ascii="Simplified Arabic" w:hAnsi="Simplified Arabic" w:cs="Simplified Arabic" w:hint="cs"/>
          <w:color w:val="1B1C1D"/>
          <w:sz w:val="32"/>
          <w:szCs w:val="32"/>
          <w:rtl/>
        </w:rPr>
        <w:t xml:space="preserve"> </w:t>
      </w:r>
      <w:r w:rsidRPr="00C73D1E">
        <w:rPr>
          <w:rFonts w:ascii="Simplified Arabic" w:hAnsi="Simplified Arabic" w:cs="Simplified Arabic" w:hint="cs"/>
          <w:color w:val="1B1C1D"/>
          <w:sz w:val="32"/>
          <w:szCs w:val="32"/>
        </w:rPr>
        <w:t xml:space="preserve">Nouf </w:t>
      </w:r>
      <w:proofErr w:type="spellStart"/>
      <w:r w:rsidRPr="00C73D1E">
        <w:rPr>
          <w:rFonts w:ascii="Simplified Arabic" w:hAnsi="Simplified Arabic" w:cs="Simplified Arabic" w:hint="cs"/>
          <w:color w:val="1B1C1D"/>
          <w:sz w:val="32"/>
          <w:szCs w:val="32"/>
        </w:rPr>
        <w:t>Bint</w:t>
      </w:r>
      <w:proofErr w:type="spellEnd"/>
      <w:r w:rsidRPr="00C73D1E">
        <w:rPr>
          <w:rFonts w:ascii="Simplified Arabic" w:hAnsi="Simplified Arabic" w:cs="Simplified Arabic" w:hint="cs"/>
          <w:color w:val="1B1C1D"/>
          <w:sz w:val="32"/>
          <w:szCs w:val="32"/>
        </w:rPr>
        <w:t xml:space="preserve"> Hamad Al-</w:t>
      </w:r>
      <w:proofErr w:type="spellStart"/>
      <w:r w:rsidRPr="00C73D1E">
        <w:rPr>
          <w:rFonts w:ascii="Simplified Arabic" w:hAnsi="Simplified Arabic" w:cs="Simplified Arabic" w:hint="cs"/>
          <w:color w:val="1B1C1D"/>
          <w:sz w:val="32"/>
          <w:szCs w:val="32"/>
        </w:rPr>
        <w:t>Khuraiji</w:t>
      </w:r>
      <w:proofErr w:type="spellEnd"/>
    </w:p>
    <w:p w14:paraId="0257D39D" w14:textId="77777777" w:rsidR="00125AD5" w:rsidRPr="00C73D1E" w:rsidRDefault="00125AD5" w:rsidP="00125AD5">
      <w:pPr>
        <w:pStyle w:val="a5"/>
        <w:spacing w:before="0" w:beforeAutospacing="0"/>
        <w:jc w:val="center"/>
        <w:rPr>
          <w:rFonts w:ascii="Simplified Arabic" w:hAnsi="Simplified Arabic" w:cs="Simplified Arabic"/>
          <w:color w:val="1B1C1D"/>
          <w:sz w:val="32"/>
          <w:szCs w:val="32"/>
          <w:rtl/>
        </w:rPr>
      </w:pPr>
      <w:r w:rsidRPr="00C73D1E">
        <w:rPr>
          <w:rFonts w:ascii="Simplified Arabic" w:hAnsi="Simplified Arabic" w:cs="Simplified Arabic" w:hint="cs"/>
          <w:color w:val="1B1C1D"/>
          <w:sz w:val="32"/>
          <w:szCs w:val="32"/>
        </w:rPr>
        <w:t>Supervised by</w:t>
      </w:r>
      <w:r w:rsidRPr="00C73D1E">
        <w:rPr>
          <w:rFonts w:ascii="Simplified Arabic" w:hAnsi="Simplified Arabic" w:cs="Simplified Arabic" w:hint="cs"/>
          <w:color w:val="1B1C1D"/>
          <w:sz w:val="32"/>
          <w:szCs w:val="32"/>
          <w:rtl/>
        </w:rPr>
        <w:t xml:space="preserve"> /</w:t>
      </w:r>
    </w:p>
    <w:p w14:paraId="7E5DD691" w14:textId="77777777" w:rsidR="00125AD5" w:rsidRPr="00C73D1E" w:rsidRDefault="00125AD5" w:rsidP="00125AD5">
      <w:pPr>
        <w:pStyle w:val="a5"/>
        <w:spacing w:before="0" w:beforeAutospacing="0"/>
        <w:jc w:val="center"/>
        <w:rPr>
          <w:rFonts w:ascii="Simplified Arabic" w:hAnsi="Simplified Arabic" w:cs="Simplified Arabic"/>
          <w:color w:val="1B1C1D"/>
          <w:sz w:val="32"/>
          <w:szCs w:val="32"/>
          <w:rtl/>
        </w:rPr>
      </w:pPr>
      <w:r w:rsidRPr="00C73D1E">
        <w:rPr>
          <w:rFonts w:ascii="Simplified Arabic" w:hAnsi="Simplified Arabic" w:cs="Simplified Arabic" w:hint="cs"/>
          <w:color w:val="1B1C1D"/>
          <w:sz w:val="32"/>
          <w:szCs w:val="32"/>
        </w:rPr>
        <w:t xml:space="preserve">Dr. Al-Faisal </w:t>
      </w:r>
      <w:proofErr w:type="spellStart"/>
      <w:r w:rsidRPr="00C73D1E">
        <w:rPr>
          <w:rFonts w:ascii="Simplified Arabic" w:hAnsi="Simplified Arabic" w:cs="Simplified Arabic" w:hint="cs"/>
          <w:color w:val="1B1C1D"/>
          <w:sz w:val="32"/>
          <w:szCs w:val="32"/>
        </w:rPr>
        <w:t>Abdulhameed</w:t>
      </w:r>
      <w:proofErr w:type="spellEnd"/>
    </w:p>
    <w:p w14:paraId="70FD8325" w14:textId="77777777" w:rsidR="00125AD5" w:rsidRPr="00C73D1E" w:rsidRDefault="00125AD5" w:rsidP="00125AD5">
      <w:pPr>
        <w:pStyle w:val="a5"/>
        <w:spacing w:before="0" w:beforeAutospacing="0"/>
        <w:jc w:val="center"/>
        <w:rPr>
          <w:rFonts w:ascii="Simplified Arabic" w:hAnsi="Simplified Arabic" w:cs="Simplified Arabic"/>
          <w:color w:val="1B1C1D"/>
          <w:sz w:val="32"/>
          <w:szCs w:val="32"/>
          <w:rtl/>
        </w:rPr>
      </w:pPr>
      <w:r w:rsidRPr="00C73D1E">
        <w:rPr>
          <w:rFonts w:ascii="Simplified Arabic" w:hAnsi="Simplified Arabic" w:cs="Simplified Arabic" w:hint="cs"/>
          <w:color w:val="1B1C1D"/>
          <w:sz w:val="32"/>
          <w:szCs w:val="32"/>
        </w:rPr>
        <w:t xml:space="preserve">Dr. </w:t>
      </w:r>
      <w:proofErr w:type="spellStart"/>
      <w:r w:rsidRPr="00C73D1E">
        <w:rPr>
          <w:rFonts w:ascii="Simplified Arabic" w:hAnsi="Simplified Arabic" w:cs="Simplified Arabic" w:hint="cs"/>
          <w:color w:val="1B1C1D"/>
          <w:sz w:val="32"/>
          <w:szCs w:val="32"/>
        </w:rPr>
        <w:t>Faiez</w:t>
      </w:r>
      <w:proofErr w:type="spellEnd"/>
      <w:r w:rsidRPr="00C73D1E">
        <w:rPr>
          <w:rFonts w:ascii="Simplified Arabic" w:hAnsi="Simplified Arabic" w:cs="Simplified Arabic" w:hint="cs"/>
          <w:color w:val="1B1C1D"/>
          <w:sz w:val="32"/>
          <w:szCs w:val="32"/>
        </w:rPr>
        <w:t xml:space="preserve"> Jarrad</w:t>
      </w:r>
    </w:p>
    <w:p w14:paraId="489D069F" w14:textId="77777777" w:rsidR="00125AD5" w:rsidRPr="00C73D1E" w:rsidRDefault="00125AD5" w:rsidP="00125AD5">
      <w:pPr>
        <w:pStyle w:val="a5"/>
        <w:spacing w:before="0" w:beforeAutospacing="0" w:after="0" w:afterAutospacing="0"/>
        <w:jc w:val="center"/>
        <w:rPr>
          <w:rFonts w:ascii="Simplified Arabic" w:hAnsi="Simplified Arabic" w:cs="Simplified Arabic"/>
          <w:color w:val="1B1C1D"/>
          <w:sz w:val="32"/>
          <w:szCs w:val="32"/>
          <w:rtl/>
        </w:rPr>
      </w:pPr>
      <w:r w:rsidRPr="00C73D1E">
        <w:rPr>
          <w:rStyle w:val="a6"/>
          <w:rFonts w:ascii="Simplified Arabic" w:hAnsi="Simplified Arabic" w:cs="Simplified Arabic" w:hint="cs"/>
          <w:color w:val="1B1C1D"/>
          <w:sz w:val="32"/>
          <w:szCs w:val="32"/>
          <w:bdr w:val="none" w:sz="0" w:space="0" w:color="auto" w:frame="1"/>
        </w:rPr>
        <w:t>Academic Year</w:t>
      </w:r>
      <w:r w:rsidRPr="00C73D1E">
        <w:rPr>
          <w:rStyle w:val="a6"/>
          <w:rFonts w:ascii="Simplified Arabic" w:hAnsi="Simplified Arabic" w:cs="Simplified Arabic" w:hint="cs"/>
          <w:color w:val="1B1C1D"/>
          <w:sz w:val="32"/>
          <w:szCs w:val="32"/>
          <w:bdr w:val="none" w:sz="0" w:space="0" w:color="auto" w:frame="1"/>
          <w:rtl/>
        </w:rPr>
        <w:t>:</w:t>
      </w:r>
      <w:r w:rsidRPr="00C73D1E">
        <w:rPr>
          <w:rFonts w:ascii="Simplified Arabic" w:hAnsi="Simplified Arabic" w:cs="Simplified Arabic" w:hint="cs"/>
          <w:color w:val="1B1C1D"/>
          <w:sz w:val="32"/>
          <w:szCs w:val="32"/>
          <w:rtl/>
        </w:rPr>
        <w:t xml:space="preserve"> 2025</w:t>
      </w:r>
    </w:p>
    <w:p w14:paraId="5B2BF0C9" w14:textId="24D38EAC" w:rsidR="00AB0055" w:rsidRPr="00C73D1E" w:rsidRDefault="00AB0055" w:rsidP="00125AD5">
      <w:pPr>
        <w:pStyle w:val="a5"/>
        <w:spacing w:before="0" w:beforeAutospacing="0" w:after="0" w:afterAutospacing="0"/>
        <w:jc w:val="center"/>
        <w:divId w:val="103234764"/>
        <w:rPr>
          <w:rFonts w:ascii="Simplified Arabic" w:hAnsi="Simplified Arabic" w:cs="Simplified Arabic"/>
          <w:color w:val="1B1C1D"/>
          <w:sz w:val="32"/>
          <w:szCs w:val="32"/>
          <w:rtl/>
        </w:rPr>
      </w:pPr>
    </w:p>
    <w:sectPr w:rsidR="00AB0055" w:rsidRPr="00C73D1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F3072" w14:textId="77777777" w:rsidR="00EE48F3" w:rsidRDefault="00EE48F3" w:rsidP="009125CE">
      <w:pPr>
        <w:spacing w:after="0" w:line="240" w:lineRule="auto"/>
      </w:pPr>
      <w:r>
        <w:separator/>
      </w:r>
    </w:p>
  </w:endnote>
  <w:endnote w:type="continuationSeparator" w:id="0">
    <w:p w14:paraId="7B14621E" w14:textId="77777777" w:rsidR="00EE48F3" w:rsidRDefault="00EE48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305316780"/>
      <w:docPartObj>
        <w:docPartGallery w:val="Page Numbers (Bottom of Page)"/>
        <w:docPartUnique/>
      </w:docPartObj>
    </w:sdtPr>
    <w:sdtEndPr>
      <w:rPr>
        <w:rStyle w:val="aa"/>
      </w:rPr>
    </w:sdtEndPr>
    <w:sdtContent>
      <w:p w14:paraId="53BDFF63" w14:textId="5179F2CC" w:rsidR="00B11518" w:rsidRDefault="00B11518" w:rsidP="002867A5">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sidR="00C9606E">
          <w:rPr>
            <w:rStyle w:val="aa"/>
            <w:noProof/>
            <w:rtl/>
          </w:rPr>
          <w:t>24</w:t>
        </w:r>
        <w:r>
          <w:rPr>
            <w:rStyle w:val="aa"/>
            <w:rtl/>
          </w:rPr>
          <w:fldChar w:fldCharType="end"/>
        </w:r>
      </w:p>
    </w:sdtContent>
  </w:sdt>
  <w:p w14:paraId="653D179A" w14:textId="77777777" w:rsidR="00B11518" w:rsidRDefault="00B1151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2070494361"/>
      <w:docPartObj>
        <w:docPartGallery w:val="Page Numbers (Bottom of Page)"/>
        <w:docPartUnique/>
      </w:docPartObj>
    </w:sdtPr>
    <w:sdtEndPr>
      <w:rPr>
        <w:rStyle w:val="aa"/>
      </w:rPr>
    </w:sdtEndPr>
    <w:sdtContent>
      <w:p w14:paraId="6392686C" w14:textId="7AC84235" w:rsidR="00B11518" w:rsidRDefault="00B11518" w:rsidP="002867A5">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w:t>
        </w:r>
        <w:r>
          <w:rPr>
            <w:rStyle w:val="aa"/>
            <w:rtl/>
          </w:rPr>
          <w:fldChar w:fldCharType="end"/>
        </w:r>
      </w:p>
    </w:sdtContent>
  </w:sdt>
  <w:p w14:paraId="0CED91F8" w14:textId="77777777" w:rsidR="00B11518" w:rsidRDefault="00B115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CA6B7" w14:textId="77777777" w:rsidR="00EE48F3" w:rsidRDefault="00EE48F3" w:rsidP="009125CE">
      <w:pPr>
        <w:spacing w:after="0" w:line="240" w:lineRule="auto"/>
      </w:pPr>
      <w:r>
        <w:separator/>
      </w:r>
    </w:p>
  </w:footnote>
  <w:footnote w:type="continuationSeparator" w:id="0">
    <w:p w14:paraId="5718A154" w14:textId="77777777" w:rsidR="00EE48F3" w:rsidRDefault="00EE48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1281"/>
    <w:multiLevelType w:val="hybridMultilevel"/>
    <w:tmpl w:val="24F08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407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56D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1845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63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A00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D10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55F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508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7652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26D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727C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8C34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2B70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D1759"/>
    <w:multiLevelType w:val="hybridMultilevel"/>
    <w:tmpl w:val="B680C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C37D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031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004D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07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1619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5907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AA12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DD45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FC35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182F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CB22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465C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162B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7652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E812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1C5F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65A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6"/>
  </w:num>
  <w:num w:numId="3">
    <w:abstractNumId w:val="1"/>
  </w:num>
  <w:num w:numId="4">
    <w:abstractNumId w:val="12"/>
  </w:num>
  <w:num w:numId="5">
    <w:abstractNumId w:val="20"/>
  </w:num>
  <w:num w:numId="6">
    <w:abstractNumId w:val="13"/>
  </w:num>
  <w:num w:numId="7">
    <w:abstractNumId w:val="2"/>
  </w:num>
  <w:num w:numId="8">
    <w:abstractNumId w:val="25"/>
  </w:num>
  <w:num w:numId="9">
    <w:abstractNumId w:val="19"/>
  </w:num>
  <w:num w:numId="10">
    <w:abstractNumId w:val="11"/>
  </w:num>
  <w:num w:numId="11">
    <w:abstractNumId w:val="3"/>
  </w:num>
  <w:num w:numId="12">
    <w:abstractNumId w:val="9"/>
  </w:num>
  <w:num w:numId="13">
    <w:abstractNumId w:val="23"/>
  </w:num>
  <w:num w:numId="14">
    <w:abstractNumId w:val="29"/>
  </w:num>
  <w:num w:numId="15">
    <w:abstractNumId w:val="22"/>
  </w:num>
  <w:num w:numId="16">
    <w:abstractNumId w:val="6"/>
  </w:num>
  <w:num w:numId="17">
    <w:abstractNumId w:val="10"/>
  </w:num>
  <w:num w:numId="18">
    <w:abstractNumId w:val="8"/>
  </w:num>
  <w:num w:numId="19">
    <w:abstractNumId w:val="24"/>
  </w:num>
  <w:num w:numId="20">
    <w:abstractNumId w:val="17"/>
  </w:num>
  <w:num w:numId="21">
    <w:abstractNumId w:val="5"/>
  </w:num>
  <w:num w:numId="22">
    <w:abstractNumId w:val="7"/>
  </w:num>
  <w:num w:numId="23">
    <w:abstractNumId w:val="26"/>
  </w:num>
  <w:num w:numId="24">
    <w:abstractNumId w:val="18"/>
  </w:num>
  <w:num w:numId="25">
    <w:abstractNumId w:val="30"/>
  </w:num>
  <w:num w:numId="26">
    <w:abstractNumId w:val="27"/>
  </w:num>
  <w:num w:numId="27">
    <w:abstractNumId w:val="4"/>
  </w:num>
  <w:num w:numId="28">
    <w:abstractNumId w:val="31"/>
  </w:num>
  <w:num w:numId="29">
    <w:abstractNumId w:val="15"/>
  </w:num>
  <w:num w:numId="30">
    <w:abstractNumId w:val="21"/>
  </w:num>
  <w:num w:numId="31">
    <w:abstractNumId w:val="14"/>
  </w:num>
  <w:num w:numId="3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28B"/>
    <w:rsid w:val="0003176F"/>
    <w:rsid w:val="00047257"/>
    <w:rsid w:val="0006567A"/>
    <w:rsid w:val="000761D7"/>
    <w:rsid w:val="0007735E"/>
    <w:rsid w:val="0008688B"/>
    <w:rsid w:val="00090A42"/>
    <w:rsid w:val="000A60EE"/>
    <w:rsid w:val="000A7FA9"/>
    <w:rsid w:val="000B26C0"/>
    <w:rsid w:val="000B4DE2"/>
    <w:rsid w:val="000C0C30"/>
    <w:rsid w:val="000C2414"/>
    <w:rsid w:val="000C2E16"/>
    <w:rsid w:val="000C3118"/>
    <w:rsid w:val="000C4254"/>
    <w:rsid w:val="000D0F49"/>
    <w:rsid w:val="000D7719"/>
    <w:rsid w:val="000F1244"/>
    <w:rsid w:val="000F44B4"/>
    <w:rsid w:val="00125AD5"/>
    <w:rsid w:val="00153601"/>
    <w:rsid w:val="0015604F"/>
    <w:rsid w:val="00162056"/>
    <w:rsid w:val="001666EC"/>
    <w:rsid w:val="0016775D"/>
    <w:rsid w:val="00180DCC"/>
    <w:rsid w:val="001855FA"/>
    <w:rsid w:val="00185E53"/>
    <w:rsid w:val="001902DB"/>
    <w:rsid w:val="001A54E2"/>
    <w:rsid w:val="001A7B2A"/>
    <w:rsid w:val="001C2162"/>
    <w:rsid w:val="001C590B"/>
    <w:rsid w:val="001E49A9"/>
    <w:rsid w:val="00227131"/>
    <w:rsid w:val="002309F1"/>
    <w:rsid w:val="002310F4"/>
    <w:rsid w:val="00234E97"/>
    <w:rsid w:val="002352F2"/>
    <w:rsid w:val="00283B38"/>
    <w:rsid w:val="00294987"/>
    <w:rsid w:val="002B0996"/>
    <w:rsid w:val="002B61E4"/>
    <w:rsid w:val="002C16A9"/>
    <w:rsid w:val="002C4486"/>
    <w:rsid w:val="002D3B53"/>
    <w:rsid w:val="002E6DD1"/>
    <w:rsid w:val="002F16F6"/>
    <w:rsid w:val="002F34B5"/>
    <w:rsid w:val="00300741"/>
    <w:rsid w:val="00302233"/>
    <w:rsid w:val="00317A13"/>
    <w:rsid w:val="00321E85"/>
    <w:rsid w:val="00326716"/>
    <w:rsid w:val="00344A6D"/>
    <w:rsid w:val="00357848"/>
    <w:rsid w:val="00366165"/>
    <w:rsid w:val="003714E5"/>
    <w:rsid w:val="00390986"/>
    <w:rsid w:val="003B13E7"/>
    <w:rsid w:val="003B264A"/>
    <w:rsid w:val="003C6E9E"/>
    <w:rsid w:val="003F26AA"/>
    <w:rsid w:val="00413EDC"/>
    <w:rsid w:val="00416D44"/>
    <w:rsid w:val="00416EF1"/>
    <w:rsid w:val="00417123"/>
    <w:rsid w:val="0042531A"/>
    <w:rsid w:val="00425430"/>
    <w:rsid w:val="00431B89"/>
    <w:rsid w:val="004437D6"/>
    <w:rsid w:val="00451F7C"/>
    <w:rsid w:val="00452D38"/>
    <w:rsid w:val="0048205B"/>
    <w:rsid w:val="004A686E"/>
    <w:rsid w:val="004A6F27"/>
    <w:rsid w:val="004B002A"/>
    <w:rsid w:val="004B0A67"/>
    <w:rsid w:val="004B7B99"/>
    <w:rsid w:val="004D65BA"/>
    <w:rsid w:val="004D73C9"/>
    <w:rsid w:val="004E3895"/>
    <w:rsid w:val="004E48A2"/>
    <w:rsid w:val="004F068B"/>
    <w:rsid w:val="004F6473"/>
    <w:rsid w:val="004F7D5C"/>
    <w:rsid w:val="00520BA1"/>
    <w:rsid w:val="00527E2A"/>
    <w:rsid w:val="00531D2B"/>
    <w:rsid w:val="00532A57"/>
    <w:rsid w:val="005536B0"/>
    <w:rsid w:val="005661E8"/>
    <w:rsid w:val="00566593"/>
    <w:rsid w:val="005708E9"/>
    <w:rsid w:val="00572E83"/>
    <w:rsid w:val="00590B27"/>
    <w:rsid w:val="005A1EEA"/>
    <w:rsid w:val="005A2EFA"/>
    <w:rsid w:val="005B0C35"/>
    <w:rsid w:val="005D444D"/>
    <w:rsid w:val="005E2CD8"/>
    <w:rsid w:val="005E69A7"/>
    <w:rsid w:val="005F39B9"/>
    <w:rsid w:val="00601425"/>
    <w:rsid w:val="0062761F"/>
    <w:rsid w:val="00635E31"/>
    <w:rsid w:val="006523E7"/>
    <w:rsid w:val="00653AC8"/>
    <w:rsid w:val="006737E2"/>
    <w:rsid w:val="006737FA"/>
    <w:rsid w:val="0068046F"/>
    <w:rsid w:val="00684EAC"/>
    <w:rsid w:val="00692874"/>
    <w:rsid w:val="006948DE"/>
    <w:rsid w:val="006A4AB7"/>
    <w:rsid w:val="006A53D6"/>
    <w:rsid w:val="006D6824"/>
    <w:rsid w:val="006E0F70"/>
    <w:rsid w:val="006E1175"/>
    <w:rsid w:val="006F1498"/>
    <w:rsid w:val="00701A62"/>
    <w:rsid w:val="00702211"/>
    <w:rsid w:val="00722E55"/>
    <w:rsid w:val="00726B89"/>
    <w:rsid w:val="007350DE"/>
    <w:rsid w:val="00736126"/>
    <w:rsid w:val="00737098"/>
    <w:rsid w:val="00741A6B"/>
    <w:rsid w:val="00746DE2"/>
    <w:rsid w:val="007723BC"/>
    <w:rsid w:val="007A19ED"/>
    <w:rsid w:val="007B0E54"/>
    <w:rsid w:val="007C4FF3"/>
    <w:rsid w:val="007D399D"/>
    <w:rsid w:val="007E3A20"/>
    <w:rsid w:val="007F21E8"/>
    <w:rsid w:val="008129E2"/>
    <w:rsid w:val="0082307F"/>
    <w:rsid w:val="00831E89"/>
    <w:rsid w:val="0083450D"/>
    <w:rsid w:val="00841188"/>
    <w:rsid w:val="00851579"/>
    <w:rsid w:val="0086218E"/>
    <w:rsid w:val="00862491"/>
    <w:rsid w:val="00877AAC"/>
    <w:rsid w:val="0089183A"/>
    <w:rsid w:val="00892E67"/>
    <w:rsid w:val="008A556C"/>
    <w:rsid w:val="008B4439"/>
    <w:rsid w:val="008C6B34"/>
    <w:rsid w:val="008C72C0"/>
    <w:rsid w:val="008C7D3C"/>
    <w:rsid w:val="008F1A51"/>
    <w:rsid w:val="008F1EAE"/>
    <w:rsid w:val="008F432C"/>
    <w:rsid w:val="009125CE"/>
    <w:rsid w:val="00922C21"/>
    <w:rsid w:val="0093288C"/>
    <w:rsid w:val="009529CB"/>
    <w:rsid w:val="00975E4C"/>
    <w:rsid w:val="009922F1"/>
    <w:rsid w:val="009B0CCB"/>
    <w:rsid w:val="009B6888"/>
    <w:rsid w:val="009B6AED"/>
    <w:rsid w:val="009C0161"/>
    <w:rsid w:val="009D108D"/>
    <w:rsid w:val="009E1436"/>
    <w:rsid w:val="009E5668"/>
    <w:rsid w:val="009E7721"/>
    <w:rsid w:val="009F5AAF"/>
    <w:rsid w:val="00A043F5"/>
    <w:rsid w:val="00A3249C"/>
    <w:rsid w:val="00A37923"/>
    <w:rsid w:val="00A426B5"/>
    <w:rsid w:val="00A54485"/>
    <w:rsid w:val="00A56F63"/>
    <w:rsid w:val="00A65238"/>
    <w:rsid w:val="00A74F76"/>
    <w:rsid w:val="00AA6A4D"/>
    <w:rsid w:val="00AA79E9"/>
    <w:rsid w:val="00AB0055"/>
    <w:rsid w:val="00AB0A70"/>
    <w:rsid w:val="00B038C6"/>
    <w:rsid w:val="00B11518"/>
    <w:rsid w:val="00B11B79"/>
    <w:rsid w:val="00B17654"/>
    <w:rsid w:val="00B23276"/>
    <w:rsid w:val="00B27CC8"/>
    <w:rsid w:val="00B27E01"/>
    <w:rsid w:val="00B42E7C"/>
    <w:rsid w:val="00B63B0F"/>
    <w:rsid w:val="00B72068"/>
    <w:rsid w:val="00B72B54"/>
    <w:rsid w:val="00B7678A"/>
    <w:rsid w:val="00B800F3"/>
    <w:rsid w:val="00B80AFE"/>
    <w:rsid w:val="00B8664C"/>
    <w:rsid w:val="00B94B66"/>
    <w:rsid w:val="00B95426"/>
    <w:rsid w:val="00B95AAE"/>
    <w:rsid w:val="00B9764D"/>
    <w:rsid w:val="00BA05AD"/>
    <w:rsid w:val="00BB4624"/>
    <w:rsid w:val="00BD054D"/>
    <w:rsid w:val="00BD0B7B"/>
    <w:rsid w:val="00C0552F"/>
    <w:rsid w:val="00C06B4B"/>
    <w:rsid w:val="00C136E2"/>
    <w:rsid w:val="00C262AF"/>
    <w:rsid w:val="00C2639F"/>
    <w:rsid w:val="00C55434"/>
    <w:rsid w:val="00C60A29"/>
    <w:rsid w:val="00C71E18"/>
    <w:rsid w:val="00C73D1E"/>
    <w:rsid w:val="00C8125C"/>
    <w:rsid w:val="00C9606E"/>
    <w:rsid w:val="00CB6BFB"/>
    <w:rsid w:val="00CE7128"/>
    <w:rsid w:val="00CF05E4"/>
    <w:rsid w:val="00D0142F"/>
    <w:rsid w:val="00D0594C"/>
    <w:rsid w:val="00D0705F"/>
    <w:rsid w:val="00D22171"/>
    <w:rsid w:val="00D22E1D"/>
    <w:rsid w:val="00D50D76"/>
    <w:rsid w:val="00D579BA"/>
    <w:rsid w:val="00D61823"/>
    <w:rsid w:val="00D67BE6"/>
    <w:rsid w:val="00D80632"/>
    <w:rsid w:val="00D96C1F"/>
    <w:rsid w:val="00DB388B"/>
    <w:rsid w:val="00DC4CAE"/>
    <w:rsid w:val="00DC63EB"/>
    <w:rsid w:val="00DD0D82"/>
    <w:rsid w:val="00DD5F34"/>
    <w:rsid w:val="00DE79A9"/>
    <w:rsid w:val="00DF0452"/>
    <w:rsid w:val="00E22107"/>
    <w:rsid w:val="00E3569B"/>
    <w:rsid w:val="00E61986"/>
    <w:rsid w:val="00E71C79"/>
    <w:rsid w:val="00E866FC"/>
    <w:rsid w:val="00E8776F"/>
    <w:rsid w:val="00E92900"/>
    <w:rsid w:val="00E92BCC"/>
    <w:rsid w:val="00EA57B6"/>
    <w:rsid w:val="00EA6B5D"/>
    <w:rsid w:val="00EC0FD5"/>
    <w:rsid w:val="00EC3B71"/>
    <w:rsid w:val="00EE48F3"/>
    <w:rsid w:val="00EE51CB"/>
    <w:rsid w:val="00EE6AF0"/>
    <w:rsid w:val="00EF2E44"/>
    <w:rsid w:val="00F12539"/>
    <w:rsid w:val="00F2028B"/>
    <w:rsid w:val="00F26BBF"/>
    <w:rsid w:val="00F37841"/>
    <w:rsid w:val="00F42024"/>
    <w:rsid w:val="00F52BBE"/>
    <w:rsid w:val="00F53CC8"/>
    <w:rsid w:val="00F546CE"/>
    <w:rsid w:val="00F8650C"/>
    <w:rsid w:val="00F86CA5"/>
    <w:rsid w:val="00F878F8"/>
    <w:rsid w:val="00F928BF"/>
    <w:rsid w:val="00F95EFC"/>
    <w:rsid w:val="00F96500"/>
    <w:rsid w:val="00FA0FAA"/>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semiHidden/>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character" w:styleId="a8">
    <w:name w:val="Emphasis"/>
    <w:basedOn w:val="a0"/>
    <w:uiPriority w:val="20"/>
    <w:qFormat/>
    <w:rsid w:val="00326716"/>
    <w:rPr>
      <w:i/>
      <w:iCs/>
    </w:rPr>
  </w:style>
  <w:style w:type="table" w:styleId="a9">
    <w:name w:val="Table Grid"/>
    <w:basedOn w:val="a1"/>
    <w:uiPriority w:val="39"/>
    <w:rsid w:val="008C6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semiHidden/>
    <w:unhideWhenUsed/>
    <w:rsid w:val="00B1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25</Pages>
  <Words>3902</Words>
  <Characters>22248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nouf hamad</cp:lastModifiedBy>
  <cp:revision>3</cp:revision>
  <dcterms:created xsi:type="dcterms:W3CDTF">2025-10-29T13:17:00Z</dcterms:created>
  <dcterms:modified xsi:type="dcterms:W3CDTF">2025-10-31T22:13:00Z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