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BB13B" w14:textId="77777777" w:rsidR="008E62ED" w:rsidRPr="00E2282E" w:rsidRDefault="00AA5F59" w:rsidP="00E2282E">
      <w:pPr>
        <w:bidi/>
        <w:spacing w:after="0"/>
        <w:jc w:val="center"/>
        <w:rPr>
          <w:rFonts w:ascii="Simplified Arabic" w:hAnsi="Simplified Arabic" w:cs="Simplified Arabic"/>
        </w:rPr>
      </w:pPr>
      <w:r w:rsidRPr="00E2282E">
        <w:rPr>
          <w:rFonts w:ascii="Simplified Arabic" w:eastAsia="Noto Sans Arabic" w:hAnsi="Simplified Arabic" w:cs="Simplified Arabic"/>
          <w:b/>
          <w:color w:val="1F4E79"/>
          <w:sz w:val="30"/>
        </w:rPr>
        <w:t>التقرير</w:t>
      </w:r>
      <w:r w:rsidRPr="00E2282E">
        <w:rPr>
          <w:rFonts w:ascii="Simplified Arabic" w:eastAsia="Noto Sans Arabic" w:hAnsi="Simplified Arabic" w:cs="Simplified Arabic"/>
          <w:b/>
          <w:color w:val="1F4E79"/>
          <w:sz w:val="30"/>
        </w:rPr>
        <w:t xml:space="preserve"> </w:t>
      </w:r>
      <w:r w:rsidRPr="00E2282E">
        <w:rPr>
          <w:rFonts w:ascii="Simplified Arabic" w:eastAsia="Noto Sans Arabic" w:hAnsi="Simplified Arabic" w:cs="Simplified Arabic"/>
          <w:b/>
          <w:color w:val="1F4E79"/>
          <w:sz w:val="30"/>
        </w:rPr>
        <w:t>النهائي</w:t>
      </w:r>
      <w:r w:rsidRPr="00E2282E">
        <w:rPr>
          <w:rFonts w:ascii="Simplified Arabic" w:eastAsia="Noto Sans Arabic" w:hAnsi="Simplified Arabic" w:cs="Simplified Arabic"/>
          <w:b/>
          <w:color w:val="1F4E79"/>
          <w:sz w:val="30"/>
        </w:rPr>
        <w:t xml:space="preserve"> </w:t>
      </w:r>
      <w:r w:rsidRPr="00E2282E">
        <w:rPr>
          <w:rFonts w:ascii="Simplified Arabic" w:eastAsia="Noto Sans Arabic" w:hAnsi="Simplified Arabic" w:cs="Simplified Arabic"/>
          <w:b/>
          <w:color w:val="1F4E79"/>
          <w:sz w:val="30"/>
        </w:rPr>
        <w:t>لمراجعة</w:t>
      </w:r>
      <w:r w:rsidRPr="00E2282E">
        <w:rPr>
          <w:rFonts w:ascii="Simplified Arabic" w:eastAsia="Noto Sans Arabic" w:hAnsi="Simplified Arabic" w:cs="Simplified Arabic"/>
          <w:b/>
          <w:color w:val="1F4E79"/>
          <w:sz w:val="30"/>
        </w:rPr>
        <w:t xml:space="preserve"> </w:t>
      </w:r>
      <w:r w:rsidRPr="00E2282E">
        <w:rPr>
          <w:rFonts w:ascii="Simplified Arabic" w:eastAsia="Noto Sans Arabic" w:hAnsi="Simplified Arabic" w:cs="Simplified Arabic"/>
          <w:b/>
          <w:color w:val="1F4E79"/>
          <w:sz w:val="30"/>
        </w:rPr>
        <w:t>الفصل</w:t>
      </w:r>
      <w:r w:rsidRPr="00E2282E">
        <w:rPr>
          <w:rFonts w:ascii="Simplified Arabic" w:eastAsia="Noto Sans Arabic" w:hAnsi="Simplified Arabic" w:cs="Simplified Arabic"/>
          <w:b/>
          <w:color w:val="1F4E79"/>
          <w:sz w:val="30"/>
        </w:rPr>
        <w:t xml:space="preserve"> </w:t>
      </w:r>
      <w:r w:rsidRPr="00E2282E">
        <w:rPr>
          <w:rFonts w:ascii="Simplified Arabic" w:eastAsia="Noto Sans Arabic" w:hAnsi="Simplified Arabic" w:cs="Simplified Arabic"/>
          <w:b/>
          <w:color w:val="1F4E79"/>
          <w:sz w:val="30"/>
        </w:rPr>
        <w:t>الثاني</w:t>
      </w:r>
    </w:p>
    <w:p w14:paraId="65EB0A2F" w14:textId="77777777" w:rsidR="008E62ED" w:rsidRPr="00E2282E" w:rsidRDefault="00AA5F59">
      <w:pPr>
        <w:bidi/>
        <w:jc w:val="center"/>
        <w:rPr>
          <w:rFonts w:ascii="Simplified Arabic" w:hAnsi="Simplified Arabic" w:cs="Simplified Arabic"/>
        </w:rPr>
      </w:pPr>
      <w:r w:rsidRPr="00E2282E">
        <w:rPr>
          <w:rFonts w:ascii="Simplified Arabic" w:eastAsia="Noto Sans Arabic" w:hAnsi="Simplified Arabic" w:cs="Simplified Arabic"/>
          <w:b/>
          <w:sz w:val="26"/>
        </w:rPr>
        <w:t>الإطار</w:t>
      </w:r>
      <w:r w:rsidRPr="00E2282E">
        <w:rPr>
          <w:rFonts w:ascii="Simplified Arabic" w:eastAsia="Noto Sans Arabic" w:hAnsi="Simplified Arabic" w:cs="Simplified Arabic"/>
          <w:b/>
          <w:sz w:val="26"/>
        </w:rPr>
        <w:t xml:space="preserve"> </w:t>
      </w:r>
      <w:r w:rsidRPr="00E2282E">
        <w:rPr>
          <w:rFonts w:ascii="Simplified Arabic" w:eastAsia="Noto Sans Arabic" w:hAnsi="Simplified Arabic" w:cs="Simplified Arabic"/>
          <w:b/>
          <w:sz w:val="26"/>
        </w:rPr>
        <w:t>النظري</w:t>
      </w:r>
      <w:r w:rsidRPr="00E2282E">
        <w:rPr>
          <w:rFonts w:ascii="Simplified Arabic" w:eastAsia="Noto Sans Arabic" w:hAnsi="Simplified Arabic" w:cs="Simplified Arabic"/>
          <w:b/>
          <w:sz w:val="26"/>
        </w:rPr>
        <w:t xml:space="preserve"> </w:t>
      </w:r>
      <w:r w:rsidRPr="00E2282E">
        <w:rPr>
          <w:rFonts w:ascii="Simplified Arabic" w:eastAsia="Noto Sans Arabic" w:hAnsi="Simplified Arabic" w:cs="Simplified Arabic"/>
          <w:b/>
          <w:sz w:val="26"/>
        </w:rPr>
        <w:t>والدراسات</w:t>
      </w:r>
      <w:r w:rsidRPr="00E2282E">
        <w:rPr>
          <w:rFonts w:ascii="Simplified Arabic" w:eastAsia="Noto Sans Arabic" w:hAnsi="Simplified Arabic" w:cs="Simplified Arabic"/>
          <w:b/>
          <w:sz w:val="26"/>
        </w:rPr>
        <w:t xml:space="preserve"> </w:t>
      </w:r>
      <w:r w:rsidRPr="00E2282E">
        <w:rPr>
          <w:rFonts w:ascii="Simplified Arabic" w:eastAsia="Noto Sans Arabic" w:hAnsi="Simplified Arabic" w:cs="Simplified Arabic"/>
          <w:b/>
          <w:sz w:val="26"/>
        </w:rPr>
        <w:t>السابقة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520"/>
        <w:gridCol w:w="2551"/>
      </w:tblGrid>
      <w:tr w:rsidR="00F902EC" w:rsidRPr="00E2282E" w14:paraId="2F0F86FD" w14:textId="77777777" w:rsidTr="00837373">
        <w:trPr>
          <w:jc w:val="center"/>
        </w:trPr>
        <w:tc>
          <w:tcPr>
            <w:tcW w:w="6520" w:type="dxa"/>
          </w:tcPr>
          <w:p w14:paraId="04F2A0B1" w14:textId="2A23C75D" w:rsidR="00F902EC" w:rsidRPr="00E2282E" w:rsidRDefault="00F902EC" w:rsidP="00F902EC">
            <w:pPr>
              <w:bidi/>
              <w:rPr>
                <w:rFonts w:ascii="Simplified Arabic" w:hAnsi="Simplified Arabic" w:cs="Simplified Arabic"/>
              </w:rPr>
            </w:pPr>
            <w:r w:rsidRPr="00E2282E">
              <w:rPr>
                <w:rFonts w:ascii="Simplified Arabic" w:hAnsi="Simplified Arabic" w:cs="Simplified Arabic"/>
                <w:rtl/>
              </w:rPr>
              <w:t>سعود آل حمد</w:t>
            </w:r>
          </w:p>
        </w:tc>
        <w:tc>
          <w:tcPr>
            <w:tcW w:w="2551" w:type="dxa"/>
            <w:shd w:val="clear" w:color="auto" w:fill="D9EAF7"/>
            <w:vAlign w:val="center"/>
          </w:tcPr>
          <w:p w14:paraId="6B0B6430" w14:textId="77777777" w:rsidR="00F902EC" w:rsidRPr="00E2282E" w:rsidRDefault="00F902EC" w:rsidP="00F902EC">
            <w:pPr>
              <w:bidi/>
              <w:jc w:val="center"/>
              <w:rPr>
                <w:rFonts w:ascii="Simplified Arabic" w:hAnsi="Simplified Arabic" w:cs="Simplified Arabic"/>
              </w:rPr>
            </w:pPr>
            <w:r w:rsidRPr="00E2282E">
              <w:rPr>
                <w:rFonts w:ascii="Simplified Arabic" w:eastAsia="Noto Sans Arabic" w:hAnsi="Simplified Arabic" w:cs="Simplified Arabic"/>
                <w:b/>
                <w:color w:val="1F1F1F"/>
              </w:rPr>
              <w:t>اسم الطالب</w:t>
            </w:r>
          </w:p>
        </w:tc>
      </w:tr>
      <w:tr w:rsidR="00F902EC" w:rsidRPr="00E2282E" w14:paraId="61B30558" w14:textId="77777777" w:rsidTr="00837373">
        <w:trPr>
          <w:jc w:val="center"/>
        </w:trPr>
        <w:tc>
          <w:tcPr>
            <w:tcW w:w="6520" w:type="dxa"/>
          </w:tcPr>
          <w:p w14:paraId="01BA7400" w14:textId="63CF914A" w:rsidR="00F902EC" w:rsidRPr="00E2282E" w:rsidRDefault="00F902EC" w:rsidP="00F902EC">
            <w:pPr>
              <w:bidi/>
              <w:rPr>
                <w:rFonts w:ascii="Simplified Arabic" w:hAnsi="Simplified Arabic" w:cs="Simplified Arabic"/>
              </w:rPr>
            </w:pPr>
            <w:r w:rsidRPr="00E2282E">
              <w:rPr>
                <w:rFonts w:ascii="Simplified Arabic" w:hAnsi="Simplified Arabic" w:cs="Simplified Arabic"/>
                <w:rtl/>
              </w:rPr>
              <w:t>أثر التحوّل الرقمي المؤسسي على رضا الموظفين في مؤسسات المملكة العربية السعودية: وزارة الموارد البشرية والتنمية الاجتماعية أنموذجًا</w:t>
            </w:r>
          </w:p>
        </w:tc>
        <w:tc>
          <w:tcPr>
            <w:tcW w:w="2551" w:type="dxa"/>
            <w:shd w:val="clear" w:color="auto" w:fill="D9EAF7"/>
            <w:vAlign w:val="center"/>
          </w:tcPr>
          <w:p w14:paraId="6900E08A" w14:textId="77777777" w:rsidR="00F902EC" w:rsidRPr="00E2282E" w:rsidRDefault="00F902EC" w:rsidP="00F902EC">
            <w:pPr>
              <w:bidi/>
              <w:jc w:val="center"/>
              <w:rPr>
                <w:rFonts w:ascii="Simplified Arabic" w:hAnsi="Simplified Arabic" w:cs="Simplified Arabic"/>
              </w:rPr>
            </w:pPr>
            <w:r w:rsidRPr="00E2282E">
              <w:rPr>
                <w:rFonts w:ascii="Simplified Arabic" w:eastAsia="Noto Sans Arabic" w:hAnsi="Simplified Arabic" w:cs="Simplified Arabic"/>
                <w:b/>
                <w:color w:val="1F1F1F"/>
              </w:rPr>
              <w:t>موضوع الرسالة</w:t>
            </w:r>
          </w:p>
        </w:tc>
      </w:tr>
      <w:tr w:rsidR="00F902EC" w:rsidRPr="00E2282E" w14:paraId="2D6D1762" w14:textId="77777777" w:rsidTr="00837373">
        <w:trPr>
          <w:jc w:val="center"/>
        </w:trPr>
        <w:tc>
          <w:tcPr>
            <w:tcW w:w="6520" w:type="dxa"/>
          </w:tcPr>
          <w:p w14:paraId="2BE0F170" w14:textId="50297E35" w:rsidR="00F902EC" w:rsidRPr="00E2282E" w:rsidRDefault="00F902EC" w:rsidP="00F902EC">
            <w:pPr>
              <w:bidi/>
              <w:rPr>
                <w:rFonts w:ascii="Simplified Arabic" w:hAnsi="Simplified Arabic" w:cs="Simplified Arabic"/>
              </w:rPr>
            </w:pPr>
            <w:r w:rsidRPr="00E2282E">
              <w:rPr>
                <w:rFonts w:ascii="Simplified Arabic" w:hAnsi="Simplified Arabic" w:cs="Simplified Arabic"/>
                <w:rtl/>
              </w:rPr>
              <w:t>مقارنة بين تقرير المراجعة السابق والنسخة الحالية للفصل الثاني</w:t>
            </w:r>
          </w:p>
        </w:tc>
        <w:tc>
          <w:tcPr>
            <w:tcW w:w="2551" w:type="dxa"/>
            <w:shd w:val="clear" w:color="auto" w:fill="D9EAF7"/>
            <w:vAlign w:val="center"/>
          </w:tcPr>
          <w:p w14:paraId="6F9B21D0" w14:textId="77777777" w:rsidR="00F902EC" w:rsidRPr="00E2282E" w:rsidRDefault="00F902EC" w:rsidP="00F902EC">
            <w:pPr>
              <w:bidi/>
              <w:jc w:val="center"/>
              <w:rPr>
                <w:rFonts w:ascii="Simplified Arabic" w:hAnsi="Simplified Arabic" w:cs="Simplified Arabic"/>
              </w:rPr>
            </w:pPr>
            <w:r w:rsidRPr="00E2282E">
              <w:rPr>
                <w:rFonts w:ascii="Simplified Arabic" w:eastAsia="Noto Sans Arabic" w:hAnsi="Simplified Arabic" w:cs="Simplified Arabic"/>
                <w:b/>
                <w:color w:val="1F1F1F"/>
              </w:rPr>
              <w:t>نوع المراجعة</w:t>
            </w:r>
          </w:p>
        </w:tc>
      </w:tr>
      <w:tr w:rsidR="00F902EC" w:rsidRPr="00E2282E" w14:paraId="3BD1E247" w14:textId="77777777" w:rsidTr="00837373">
        <w:trPr>
          <w:jc w:val="center"/>
        </w:trPr>
        <w:tc>
          <w:tcPr>
            <w:tcW w:w="6520" w:type="dxa"/>
          </w:tcPr>
          <w:p w14:paraId="4D26D6F4" w14:textId="1EB2DC5D" w:rsidR="00F902EC" w:rsidRPr="00E2282E" w:rsidRDefault="00F902EC" w:rsidP="00F902EC">
            <w:pPr>
              <w:bidi/>
              <w:rPr>
                <w:rFonts w:ascii="Simplified Arabic" w:hAnsi="Simplified Arabic" w:cs="Simplified Arabic"/>
              </w:rPr>
            </w:pPr>
            <w:r w:rsidRPr="00E2282E">
              <w:rPr>
                <w:rFonts w:ascii="Simplified Arabic" w:hAnsi="Simplified Arabic" w:cs="Simplified Arabic"/>
                <w:rtl/>
              </w:rPr>
              <w:t>مقبول مع تعديلات بسيطة</w:t>
            </w:r>
          </w:p>
        </w:tc>
        <w:tc>
          <w:tcPr>
            <w:tcW w:w="2551" w:type="dxa"/>
            <w:shd w:val="clear" w:color="auto" w:fill="D9EAF7"/>
            <w:vAlign w:val="center"/>
          </w:tcPr>
          <w:p w14:paraId="66112C00" w14:textId="77777777" w:rsidR="00F902EC" w:rsidRPr="00E2282E" w:rsidRDefault="00F902EC" w:rsidP="00F902EC">
            <w:pPr>
              <w:bidi/>
              <w:jc w:val="center"/>
              <w:rPr>
                <w:rFonts w:ascii="Simplified Arabic" w:hAnsi="Simplified Arabic" w:cs="Simplified Arabic"/>
              </w:rPr>
            </w:pPr>
            <w:r w:rsidRPr="00E2282E">
              <w:rPr>
                <w:rFonts w:ascii="Simplified Arabic" w:eastAsia="Noto Sans Arabic" w:hAnsi="Simplified Arabic" w:cs="Simplified Arabic"/>
                <w:b/>
                <w:color w:val="1F1F1F"/>
              </w:rPr>
              <w:t>قرار المراجعة</w:t>
            </w:r>
          </w:p>
        </w:tc>
      </w:tr>
    </w:tbl>
    <w:p w14:paraId="7886D788" w14:textId="77777777" w:rsidR="008E62ED" w:rsidRPr="00E2282E" w:rsidRDefault="00AA5F59" w:rsidP="00E2282E">
      <w:pPr>
        <w:bidi/>
        <w:spacing w:before="240" w:after="0"/>
        <w:rPr>
          <w:rFonts w:ascii="Simplified Arabic" w:hAnsi="Simplified Arabic" w:cs="Simplified Arabic"/>
        </w:rPr>
      </w:pPr>
      <w:proofErr w:type="spellStart"/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>أولًا</w:t>
      </w:r>
      <w:proofErr w:type="spellEnd"/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 xml:space="preserve">: </w:t>
      </w:r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>التقدير</w:t>
      </w:r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 xml:space="preserve"> </w:t>
      </w:r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>العام</w:t>
      </w:r>
    </w:p>
    <w:p w14:paraId="64C46F30" w14:textId="77777777" w:rsidR="00515FCC" w:rsidRPr="00515FCC" w:rsidRDefault="00515FCC" w:rsidP="00515FCC">
      <w:pPr>
        <w:bidi/>
        <w:spacing w:after="0"/>
        <w:jc w:val="both"/>
        <w:rPr>
          <w:rFonts w:ascii="Simplified Arabic" w:eastAsia="Noto Sans Arabic" w:hAnsi="Simplified Arabic" w:cs="Simplified Arabic"/>
          <w:b/>
          <w:sz w:val="25"/>
        </w:rPr>
      </w:pP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تُظهر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النسخة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الحالية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نضجًا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ملحوظًا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في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بناء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الفصل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مقارنة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بالمراجعة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السابقة؛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إذ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وُضعت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مقدمة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منهجية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واضحة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لمراجعة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الأدبيات،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وتحددت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قواعد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البحث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والكلمات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المفتاحية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والإطار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الزمني،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كما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أصبح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الربط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بين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التحول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الرقمي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المؤسسي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والرضا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الوظيفي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عبر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مساري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/>
          <w:b/>
          <w:sz w:val="25"/>
        </w:rPr>
        <w:t>TAM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و</w:t>
      </w:r>
      <w:r w:rsidRPr="00515FCC">
        <w:rPr>
          <w:rFonts w:ascii="Simplified Arabic" w:eastAsia="Noto Sans Arabic" w:hAnsi="Simplified Arabic" w:cs="Simplified Arabic"/>
          <w:b/>
          <w:sz w:val="25"/>
        </w:rPr>
        <w:t>Technostress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أكثر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تماسكًا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.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ومع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ذلك،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ما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تزال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بعض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النقاط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المحدودة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بحاجة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إلى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إغلاق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نهائي،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خصوصًا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proofErr w:type="gramStart"/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في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ما</w:t>
      </w:r>
      <w:proofErr w:type="gramEnd"/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يتعلق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بتحديد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الإطار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المحوري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بدقة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أكبر،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واستكمال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بعض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مواضع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القياس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 xml:space="preserve"> </w:t>
      </w:r>
      <w:r w:rsidRPr="00515FCC">
        <w:rPr>
          <w:rFonts w:ascii="Simplified Arabic" w:eastAsia="Noto Sans Arabic" w:hAnsi="Simplified Arabic" w:cs="Simplified Arabic" w:hint="cs"/>
          <w:b/>
          <w:sz w:val="25"/>
          <w:rtl/>
        </w:rPr>
        <w:t>والتوثيق</w:t>
      </w:r>
      <w:r w:rsidRPr="00515FCC">
        <w:rPr>
          <w:rFonts w:ascii="Simplified Arabic" w:eastAsia="Noto Sans Arabic" w:hAnsi="Simplified Arabic" w:cs="Simplified Arabic"/>
          <w:b/>
          <w:sz w:val="25"/>
          <w:rtl/>
        </w:rPr>
        <w:t>.</w:t>
      </w:r>
    </w:p>
    <w:p w14:paraId="7E5BEB6C" w14:textId="3903E066" w:rsidR="008E62ED" w:rsidRPr="00E2282E" w:rsidRDefault="00AA5F59" w:rsidP="00515FCC">
      <w:pPr>
        <w:bidi/>
        <w:spacing w:after="0"/>
        <w:rPr>
          <w:rFonts w:ascii="Simplified Arabic" w:hAnsi="Simplified Arabic" w:cs="Simplified Arabic"/>
        </w:rPr>
      </w:pPr>
      <w:proofErr w:type="spellStart"/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>ثانيًا</w:t>
      </w:r>
      <w:proofErr w:type="spellEnd"/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 xml:space="preserve">: </w:t>
      </w:r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>الملاحظات</w:t>
      </w:r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 xml:space="preserve"> </w:t>
      </w:r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>الجوهرية</w:t>
      </w:r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 xml:space="preserve"> </w:t>
      </w:r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>التي</w:t>
      </w:r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 xml:space="preserve"> </w:t>
      </w:r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>ما</w:t>
      </w:r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 xml:space="preserve"> </w:t>
      </w:r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>تزال</w:t>
      </w:r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 xml:space="preserve"> </w:t>
      </w:r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>قائمة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680"/>
        <w:gridCol w:w="2127"/>
        <w:gridCol w:w="6238"/>
      </w:tblGrid>
      <w:tr w:rsidR="008E62ED" w:rsidRPr="00E2282E" w14:paraId="71FF9922" w14:textId="77777777" w:rsidTr="00E2282E">
        <w:trPr>
          <w:jc w:val="center"/>
        </w:trPr>
        <w:tc>
          <w:tcPr>
            <w:tcW w:w="680" w:type="dxa"/>
            <w:shd w:val="clear" w:color="auto" w:fill="4F81BD"/>
            <w:vAlign w:val="center"/>
          </w:tcPr>
          <w:p w14:paraId="27637D48" w14:textId="77777777" w:rsidR="008E62ED" w:rsidRPr="00E2282E" w:rsidRDefault="00AA5F59">
            <w:pPr>
              <w:bidi/>
              <w:jc w:val="center"/>
              <w:rPr>
                <w:rFonts w:ascii="Simplified Arabic" w:hAnsi="Simplified Arabic" w:cs="Simplified Arabic"/>
              </w:rPr>
            </w:pPr>
            <w:r w:rsidRPr="00E2282E">
              <w:rPr>
                <w:rFonts w:ascii="Simplified Arabic" w:eastAsia="Noto Sans Arabic" w:hAnsi="Simplified Arabic" w:cs="Simplified Arabic"/>
                <w:b/>
                <w:color w:val="FFFFFF"/>
              </w:rPr>
              <w:t>م</w:t>
            </w:r>
          </w:p>
        </w:tc>
        <w:tc>
          <w:tcPr>
            <w:tcW w:w="2127" w:type="dxa"/>
            <w:shd w:val="clear" w:color="auto" w:fill="4F81BD"/>
            <w:vAlign w:val="center"/>
          </w:tcPr>
          <w:p w14:paraId="2EC9EE20" w14:textId="77777777" w:rsidR="008E62ED" w:rsidRPr="00E2282E" w:rsidRDefault="00AA5F59">
            <w:pPr>
              <w:bidi/>
              <w:jc w:val="center"/>
              <w:rPr>
                <w:rFonts w:ascii="Simplified Arabic" w:hAnsi="Simplified Arabic" w:cs="Simplified Arabic"/>
              </w:rPr>
            </w:pPr>
            <w:r w:rsidRPr="00E2282E">
              <w:rPr>
                <w:rFonts w:ascii="Simplified Arabic" w:eastAsia="Noto Sans Arabic" w:hAnsi="Simplified Arabic" w:cs="Simplified Arabic"/>
                <w:b/>
                <w:color w:val="FFFFFF"/>
              </w:rPr>
              <w:t>الملاحظة</w:t>
            </w:r>
            <w:r w:rsidRPr="00E2282E">
              <w:rPr>
                <w:rFonts w:ascii="Simplified Arabic" w:eastAsia="Noto Sans Arabic" w:hAnsi="Simplified Arabic" w:cs="Simplified Arabic"/>
                <w:b/>
                <w:color w:val="FFFFFF"/>
              </w:rPr>
              <w:t xml:space="preserve"> </w:t>
            </w:r>
            <w:r w:rsidRPr="00E2282E">
              <w:rPr>
                <w:rFonts w:ascii="Simplified Arabic" w:eastAsia="Noto Sans Arabic" w:hAnsi="Simplified Arabic" w:cs="Simplified Arabic"/>
                <w:b/>
                <w:color w:val="FFFFFF"/>
              </w:rPr>
              <w:t>الجوهرية</w:t>
            </w:r>
          </w:p>
        </w:tc>
        <w:tc>
          <w:tcPr>
            <w:tcW w:w="6238" w:type="dxa"/>
            <w:shd w:val="clear" w:color="auto" w:fill="4F81BD"/>
            <w:vAlign w:val="center"/>
          </w:tcPr>
          <w:p w14:paraId="13C11998" w14:textId="77777777" w:rsidR="008E62ED" w:rsidRPr="00E2282E" w:rsidRDefault="00AA5F59">
            <w:pPr>
              <w:bidi/>
              <w:jc w:val="center"/>
              <w:rPr>
                <w:rFonts w:ascii="Simplified Arabic" w:hAnsi="Simplified Arabic" w:cs="Simplified Arabic"/>
              </w:rPr>
            </w:pPr>
            <w:r w:rsidRPr="00E2282E">
              <w:rPr>
                <w:rFonts w:ascii="Simplified Arabic" w:eastAsia="Noto Sans Arabic" w:hAnsi="Simplified Arabic" w:cs="Simplified Arabic"/>
                <w:b/>
                <w:color w:val="FFFFFF"/>
              </w:rPr>
              <w:t>الحكم</w:t>
            </w:r>
            <w:r w:rsidRPr="00E2282E">
              <w:rPr>
                <w:rFonts w:ascii="Simplified Arabic" w:eastAsia="Noto Sans Arabic" w:hAnsi="Simplified Arabic" w:cs="Simplified Arabic"/>
                <w:b/>
                <w:color w:val="FFFFFF"/>
              </w:rPr>
              <w:t xml:space="preserve"> </w:t>
            </w:r>
            <w:r w:rsidRPr="00E2282E">
              <w:rPr>
                <w:rFonts w:ascii="Simplified Arabic" w:eastAsia="Noto Sans Arabic" w:hAnsi="Simplified Arabic" w:cs="Simplified Arabic"/>
                <w:b/>
                <w:color w:val="FFFFFF"/>
              </w:rPr>
              <w:t>المختصر</w:t>
            </w:r>
          </w:p>
        </w:tc>
      </w:tr>
      <w:tr w:rsidR="00F902EC" w:rsidRPr="00E2282E" w14:paraId="47361D75" w14:textId="77777777" w:rsidTr="00E2282E">
        <w:trPr>
          <w:jc w:val="center"/>
        </w:trPr>
        <w:tc>
          <w:tcPr>
            <w:tcW w:w="680" w:type="dxa"/>
            <w:vAlign w:val="center"/>
          </w:tcPr>
          <w:p w14:paraId="75A2A10A" w14:textId="77777777" w:rsidR="00F902EC" w:rsidRPr="00E2282E" w:rsidRDefault="00F902EC" w:rsidP="00F902EC">
            <w:pPr>
              <w:bidi/>
              <w:jc w:val="center"/>
              <w:rPr>
                <w:rFonts w:ascii="Simplified Arabic" w:hAnsi="Simplified Arabic" w:cs="Simplified Arabic"/>
              </w:rPr>
            </w:pPr>
            <w:r w:rsidRPr="00E2282E">
              <w:rPr>
                <w:rFonts w:ascii="Simplified Arabic" w:eastAsia="Noto Sans Arabic" w:hAnsi="Simplified Arabic" w:cs="Simplified Arabic"/>
              </w:rPr>
              <w:t>1</w:t>
            </w:r>
          </w:p>
        </w:tc>
        <w:tc>
          <w:tcPr>
            <w:tcW w:w="2127" w:type="dxa"/>
            <w:vAlign w:val="center"/>
          </w:tcPr>
          <w:p w14:paraId="7B08E7DA" w14:textId="77777777" w:rsidR="00F902EC" w:rsidRPr="00E2282E" w:rsidRDefault="00F902EC" w:rsidP="00F902EC">
            <w:pPr>
              <w:bidi/>
              <w:rPr>
                <w:rFonts w:ascii="Simplified Arabic" w:hAnsi="Simplified Arabic" w:cs="Simplified Arabic"/>
              </w:rPr>
            </w:pPr>
            <w:r w:rsidRPr="00E2282E">
              <w:rPr>
                <w:rFonts w:ascii="Simplified Arabic" w:eastAsia="Noto Sans Arabic" w:hAnsi="Simplified Arabic" w:cs="Simplified Arabic"/>
                <w:b/>
              </w:rPr>
              <w:t>تحديد الإطار النظري المحوري</w:t>
            </w:r>
          </w:p>
        </w:tc>
        <w:tc>
          <w:tcPr>
            <w:tcW w:w="6238" w:type="dxa"/>
          </w:tcPr>
          <w:p w14:paraId="1FB393B4" w14:textId="3B32CA82" w:rsidR="00F902EC" w:rsidRPr="00E2282E" w:rsidRDefault="00F902EC" w:rsidP="00F902EC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E2282E">
              <w:rPr>
                <w:rFonts w:ascii="Simplified Arabic" w:hAnsi="Simplified Arabic" w:cs="Simplified Arabic"/>
                <w:rtl/>
              </w:rPr>
              <w:t>رغم قوة التوظيف النظري الحالي، ما يزال من الأفضل حسم الإطار القائد بصورة أكثر مباشرة، وبيان كيف تخدم بقية الأطر هذا الإطار بدل أن تظهر أحيانًا كأطر متوازية</w:t>
            </w:r>
            <w:r w:rsidRPr="00E2282E">
              <w:rPr>
                <w:rFonts w:ascii="Simplified Arabic" w:hAnsi="Simplified Arabic" w:cs="Simplified Arabic"/>
              </w:rPr>
              <w:t>.</w:t>
            </w:r>
          </w:p>
        </w:tc>
      </w:tr>
      <w:tr w:rsidR="00F902EC" w:rsidRPr="00E2282E" w14:paraId="10A49F41" w14:textId="77777777" w:rsidTr="00E2282E">
        <w:trPr>
          <w:jc w:val="center"/>
        </w:trPr>
        <w:tc>
          <w:tcPr>
            <w:tcW w:w="680" w:type="dxa"/>
            <w:vAlign w:val="center"/>
          </w:tcPr>
          <w:p w14:paraId="0214ECC5" w14:textId="77777777" w:rsidR="00F902EC" w:rsidRPr="00E2282E" w:rsidRDefault="00F902EC" w:rsidP="00F902EC">
            <w:pPr>
              <w:bidi/>
              <w:jc w:val="center"/>
              <w:rPr>
                <w:rFonts w:ascii="Simplified Arabic" w:hAnsi="Simplified Arabic" w:cs="Simplified Arabic"/>
              </w:rPr>
            </w:pPr>
            <w:r w:rsidRPr="00E2282E">
              <w:rPr>
                <w:rFonts w:ascii="Simplified Arabic" w:eastAsia="Noto Sans Arabic" w:hAnsi="Simplified Arabic" w:cs="Simplified Arabic"/>
              </w:rPr>
              <w:t>2</w:t>
            </w:r>
          </w:p>
        </w:tc>
        <w:tc>
          <w:tcPr>
            <w:tcW w:w="2127" w:type="dxa"/>
            <w:vAlign w:val="center"/>
          </w:tcPr>
          <w:p w14:paraId="77CBFE2E" w14:textId="77777777" w:rsidR="00F902EC" w:rsidRPr="00E2282E" w:rsidRDefault="00F902EC" w:rsidP="00F902EC">
            <w:pPr>
              <w:bidi/>
              <w:rPr>
                <w:rFonts w:ascii="Simplified Arabic" w:hAnsi="Simplified Arabic" w:cs="Simplified Arabic"/>
              </w:rPr>
            </w:pPr>
            <w:r w:rsidRPr="00E2282E">
              <w:rPr>
                <w:rFonts w:ascii="Simplified Arabic" w:eastAsia="Noto Sans Arabic" w:hAnsi="Simplified Arabic" w:cs="Simplified Arabic"/>
                <w:b/>
              </w:rPr>
              <w:t>اتساق القياس مع البناء النظري</w:t>
            </w:r>
          </w:p>
        </w:tc>
        <w:tc>
          <w:tcPr>
            <w:tcW w:w="6238" w:type="dxa"/>
          </w:tcPr>
          <w:p w14:paraId="67E328E4" w14:textId="268FA875" w:rsidR="00F902EC" w:rsidRPr="00E2282E" w:rsidRDefault="00F902EC" w:rsidP="00F902EC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E2282E">
              <w:rPr>
                <w:rFonts w:ascii="Simplified Arabic" w:hAnsi="Simplified Arabic" w:cs="Simplified Arabic"/>
                <w:rtl/>
              </w:rPr>
              <w:t>ظهر تقدم واضح في مواءمة الأبعاد ومسارات الفرضيات، إلا أن الفصل يحتاج إلى حسم نهائي لمقياس الرضا الوظيفي المعتمد في الاستبانة، حتى يكتمل الاتساق بين البناء النظري والقياس المنهجي</w:t>
            </w:r>
            <w:r w:rsidRPr="00E2282E">
              <w:rPr>
                <w:rFonts w:ascii="Simplified Arabic" w:hAnsi="Simplified Arabic" w:cs="Simplified Arabic"/>
              </w:rPr>
              <w:t>.</w:t>
            </w:r>
          </w:p>
        </w:tc>
      </w:tr>
      <w:tr w:rsidR="00F902EC" w:rsidRPr="00E2282E" w14:paraId="49F496D1" w14:textId="77777777" w:rsidTr="00E2282E">
        <w:trPr>
          <w:jc w:val="center"/>
        </w:trPr>
        <w:tc>
          <w:tcPr>
            <w:tcW w:w="680" w:type="dxa"/>
            <w:vAlign w:val="center"/>
          </w:tcPr>
          <w:p w14:paraId="167E2DB9" w14:textId="77777777" w:rsidR="00F902EC" w:rsidRPr="00E2282E" w:rsidRDefault="00F902EC" w:rsidP="00F902EC">
            <w:pPr>
              <w:bidi/>
              <w:jc w:val="center"/>
              <w:rPr>
                <w:rFonts w:ascii="Simplified Arabic" w:hAnsi="Simplified Arabic" w:cs="Simplified Arabic"/>
              </w:rPr>
            </w:pPr>
            <w:r w:rsidRPr="00E2282E">
              <w:rPr>
                <w:rFonts w:ascii="Simplified Arabic" w:eastAsia="Noto Sans Arabic" w:hAnsi="Simplified Arabic" w:cs="Simplified Arabic"/>
              </w:rPr>
              <w:t>3</w:t>
            </w:r>
          </w:p>
        </w:tc>
        <w:tc>
          <w:tcPr>
            <w:tcW w:w="2127" w:type="dxa"/>
            <w:vAlign w:val="center"/>
          </w:tcPr>
          <w:p w14:paraId="01ACD306" w14:textId="77777777" w:rsidR="00F902EC" w:rsidRPr="00E2282E" w:rsidRDefault="00F902EC" w:rsidP="00F902EC">
            <w:pPr>
              <w:bidi/>
              <w:rPr>
                <w:rFonts w:ascii="Simplified Arabic" w:hAnsi="Simplified Arabic" w:cs="Simplified Arabic"/>
              </w:rPr>
            </w:pPr>
            <w:r w:rsidRPr="00E2282E">
              <w:rPr>
                <w:rFonts w:ascii="Simplified Arabic" w:eastAsia="Noto Sans Arabic" w:hAnsi="Simplified Arabic" w:cs="Simplified Arabic"/>
                <w:b/>
              </w:rPr>
              <w:t>إبراز الفجوة البحثية بصيغة أكثر حسمًا</w:t>
            </w:r>
          </w:p>
        </w:tc>
        <w:tc>
          <w:tcPr>
            <w:tcW w:w="6238" w:type="dxa"/>
          </w:tcPr>
          <w:p w14:paraId="5E284539" w14:textId="703E5210" w:rsidR="00F902EC" w:rsidRPr="00E2282E" w:rsidRDefault="00F902EC" w:rsidP="00F902EC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E2282E">
              <w:rPr>
                <w:rFonts w:ascii="Simplified Arabic" w:hAnsi="Simplified Arabic" w:cs="Simplified Arabic"/>
                <w:rtl/>
              </w:rPr>
              <w:t>الفجوة البحثية جيدة ومرتبطة بالسياق الحكومي السعودي، لكنها تصبح أقوى إذا صيغت في خاتمة مختصرة على ثلاثة مستويات صريحة: نظرية، وسياقية/تطبيقية، ومنهجية</w:t>
            </w:r>
            <w:r w:rsidRPr="00E2282E">
              <w:rPr>
                <w:rFonts w:ascii="Simplified Arabic" w:hAnsi="Simplified Arabic" w:cs="Simplified Arabic"/>
              </w:rPr>
              <w:t>.</w:t>
            </w:r>
          </w:p>
        </w:tc>
      </w:tr>
      <w:tr w:rsidR="00F902EC" w:rsidRPr="00E2282E" w14:paraId="672D5013" w14:textId="77777777" w:rsidTr="00E2282E">
        <w:trPr>
          <w:jc w:val="center"/>
        </w:trPr>
        <w:tc>
          <w:tcPr>
            <w:tcW w:w="680" w:type="dxa"/>
            <w:vAlign w:val="center"/>
          </w:tcPr>
          <w:p w14:paraId="474AAB1D" w14:textId="77777777" w:rsidR="00F902EC" w:rsidRPr="00E2282E" w:rsidRDefault="00F902EC" w:rsidP="00F902EC">
            <w:pPr>
              <w:bidi/>
              <w:jc w:val="center"/>
              <w:rPr>
                <w:rFonts w:ascii="Simplified Arabic" w:hAnsi="Simplified Arabic" w:cs="Simplified Arabic"/>
              </w:rPr>
            </w:pPr>
            <w:r w:rsidRPr="00E2282E">
              <w:rPr>
                <w:rFonts w:ascii="Simplified Arabic" w:eastAsia="Noto Sans Arabic" w:hAnsi="Simplified Arabic" w:cs="Simplified Arabic"/>
              </w:rPr>
              <w:t>4</w:t>
            </w:r>
          </w:p>
        </w:tc>
        <w:tc>
          <w:tcPr>
            <w:tcW w:w="2127" w:type="dxa"/>
            <w:vAlign w:val="center"/>
          </w:tcPr>
          <w:p w14:paraId="1693538D" w14:textId="77777777" w:rsidR="00F902EC" w:rsidRPr="00E2282E" w:rsidRDefault="00F902EC" w:rsidP="00F902EC">
            <w:pPr>
              <w:bidi/>
              <w:rPr>
                <w:rFonts w:ascii="Simplified Arabic" w:hAnsi="Simplified Arabic" w:cs="Simplified Arabic"/>
              </w:rPr>
            </w:pPr>
            <w:r w:rsidRPr="00E2282E">
              <w:rPr>
                <w:rFonts w:ascii="Simplified Arabic" w:eastAsia="Noto Sans Arabic" w:hAnsi="Simplified Arabic" w:cs="Simplified Arabic"/>
                <w:b/>
              </w:rPr>
              <w:t>التوثيق والاقتصاد اللغوي</w:t>
            </w:r>
          </w:p>
        </w:tc>
        <w:tc>
          <w:tcPr>
            <w:tcW w:w="6238" w:type="dxa"/>
          </w:tcPr>
          <w:p w14:paraId="2CF8FDCC" w14:textId="21DF2D8B" w:rsidR="00F902EC" w:rsidRPr="00E2282E" w:rsidRDefault="00F902EC" w:rsidP="00F902EC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E2282E">
              <w:rPr>
                <w:rFonts w:ascii="Simplified Arabic" w:hAnsi="Simplified Arabic" w:cs="Simplified Arabic"/>
                <w:rtl/>
              </w:rPr>
              <w:t>تحتاج قائمة المراجع وبعض المواضع داخل الفصل إلى تدقيق</w:t>
            </w:r>
            <w:r w:rsidRPr="00E2282E">
              <w:rPr>
                <w:rFonts w:ascii="Simplified Arabic" w:hAnsi="Simplified Arabic" w:cs="Simplified Arabic"/>
              </w:rPr>
              <w:t xml:space="preserve"> APA </w:t>
            </w:r>
            <w:r w:rsidRPr="00E2282E">
              <w:rPr>
                <w:rFonts w:ascii="Simplified Arabic" w:hAnsi="Simplified Arabic" w:cs="Simplified Arabic"/>
                <w:rtl/>
              </w:rPr>
              <w:t>أكثر صرامة، مع تهذيب محدود لبعض الجمل الطويلة وتقليل التكرار اليسير</w:t>
            </w:r>
            <w:r w:rsidRPr="00E2282E">
              <w:rPr>
                <w:rFonts w:ascii="Simplified Arabic" w:hAnsi="Simplified Arabic" w:cs="Simplified Arabic"/>
              </w:rPr>
              <w:t>.</w:t>
            </w:r>
          </w:p>
        </w:tc>
      </w:tr>
    </w:tbl>
    <w:p w14:paraId="708FC3C5" w14:textId="77777777" w:rsidR="008E62ED" w:rsidRPr="00E2282E" w:rsidRDefault="00AA5F59" w:rsidP="00E2282E">
      <w:pPr>
        <w:bidi/>
        <w:spacing w:after="0"/>
        <w:rPr>
          <w:rFonts w:ascii="Simplified Arabic" w:hAnsi="Simplified Arabic" w:cs="Simplified Arabic"/>
        </w:rPr>
      </w:pPr>
      <w:proofErr w:type="spellStart"/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>ثالثًا</w:t>
      </w:r>
      <w:proofErr w:type="spellEnd"/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 xml:space="preserve">: </w:t>
      </w:r>
      <w:proofErr w:type="spellStart"/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>إرشادات</w:t>
      </w:r>
      <w:proofErr w:type="spellEnd"/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 xml:space="preserve"> </w:t>
      </w:r>
      <w:proofErr w:type="spellStart"/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>الإغلاق</w:t>
      </w:r>
      <w:proofErr w:type="spellEnd"/>
    </w:p>
    <w:p w14:paraId="78327CBE" w14:textId="77777777" w:rsidR="00F902EC" w:rsidRPr="00E2282E" w:rsidRDefault="00F902EC" w:rsidP="00E2282E">
      <w:pPr>
        <w:bidi/>
        <w:spacing w:after="0" w:line="240" w:lineRule="auto"/>
        <w:rPr>
          <w:rFonts w:ascii="Simplified Arabic" w:eastAsia="Noto Sans Arabic" w:hAnsi="Simplified Arabic" w:cs="Simplified Arabic"/>
          <w:b/>
          <w:sz w:val="25"/>
        </w:rPr>
      </w:pPr>
      <w:r w:rsidRPr="00E2282E">
        <w:rPr>
          <w:rFonts w:ascii="Simplified Arabic" w:eastAsia="Noto Sans Arabic" w:hAnsi="Simplified Arabic" w:cs="Simplified Arabic"/>
          <w:b/>
          <w:sz w:val="25"/>
          <w:rtl/>
        </w:rPr>
        <w:t>•</w:t>
      </w:r>
      <w:r w:rsidRPr="00E2282E">
        <w:rPr>
          <w:rFonts w:ascii="Simplified Arabic" w:eastAsia="Noto Sans Arabic" w:hAnsi="Simplified Arabic" w:cs="Simplified Arabic"/>
          <w:b/>
          <w:sz w:val="25"/>
          <w:rtl/>
        </w:rPr>
        <w:tab/>
        <w:t>حسم الإطار النظري المحوري وإظهار وظيفة الأطر المساندة في خدمته.</w:t>
      </w:r>
    </w:p>
    <w:p w14:paraId="43E882D4" w14:textId="77777777" w:rsidR="00F902EC" w:rsidRPr="00E2282E" w:rsidRDefault="00F902EC" w:rsidP="00E2282E">
      <w:pPr>
        <w:bidi/>
        <w:spacing w:after="0" w:line="240" w:lineRule="auto"/>
        <w:rPr>
          <w:rFonts w:ascii="Simplified Arabic" w:eastAsia="Noto Sans Arabic" w:hAnsi="Simplified Arabic" w:cs="Simplified Arabic"/>
          <w:b/>
          <w:sz w:val="25"/>
        </w:rPr>
      </w:pPr>
      <w:r w:rsidRPr="00E2282E">
        <w:rPr>
          <w:rFonts w:ascii="Simplified Arabic" w:eastAsia="Noto Sans Arabic" w:hAnsi="Simplified Arabic" w:cs="Simplified Arabic"/>
          <w:b/>
          <w:sz w:val="25"/>
          <w:rtl/>
        </w:rPr>
        <w:t>•</w:t>
      </w:r>
      <w:r w:rsidRPr="00E2282E">
        <w:rPr>
          <w:rFonts w:ascii="Simplified Arabic" w:eastAsia="Noto Sans Arabic" w:hAnsi="Simplified Arabic" w:cs="Simplified Arabic"/>
          <w:b/>
          <w:sz w:val="25"/>
          <w:rtl/>
        </w:rPr>
        <w:tab/>
        <w:t>تحديد مقياس الرضا الوظيفي المعتمد بشكل نهائي وربطه صراحة بأداة الدراسة.</w:t>
      </w:r>
    </w:p>
    <w:p w14:paraId="49EFD7F5" w14:textId="77777777" w:rsidR="00F902EC" w:rsidRPr="00E2282E" w:rsidRDefault="00F902EC" w:rsidP="00E2282E">
      <w:pPr>
        <w:bidi/>
        <w:spacing w:after="0" w:line="240" w:lineRule="auto"/>
        <w:rPr>
          <w:rFonts w:ascii="Simplified Arabic" w:eastAsia="Noto Sans Arabic" w:hAnsi="Simplified Arabic" w:cs="Simplified Arabic"/>
          <w:b/>
          <w:sz w:val="25"/>
        </w:rPr>
      </w:pPr>
      <w:r w:rsidRPr="00E2282E">
        <w:rPr>
          <w:rFonts w:ascii="Simplified Arabic" w:eastAsia="Noto Sans Arabic" w:hAnsi="Simplified Arabic" w:cs="Simplified Arabic"/>
          <w:b/>
          <w:sz w:val="25"/>
          <w:rtl/>
        </w:rPr>
        <w:t>•</w:t>
      </w:r>
      <w:r w:rsidRPr="00E2282E">
        <w:rPr>
          <w:rFonts w:ascii="Simplified Arabic" w:eastAsia="Noto Sans Arabic" w:hAnsi="Simplified Arabic" w:cs="Simplified Arabic"/>
          <w:b/>
          <w:sz w:val="25"/>
          <w:rtl/>
        </w:rPr>
        <w:tab/>
        <w:t>إعادة صياغة الفجوة البحثية في خاتمة موجزة بثلاثة مستويات واضحة.</w:t>
      </w:r>
    </w:p>
    <w:p w14:paraId="0234CD73" w14:textId="77777777" w:rsidR="00F902EC" w:rsidRPr="00E2282E" w:rsidRDefault="00F902EC" w:rsidP="00E2282E">
      <w:pPr>
        <w:bidi/>
        <w:spacing w:after="0" w:line="240" w:lineRule="auto"/>
        <w:rPr>
          <w:rFonts w:ascii="Simplified Arabic" w:eastAsia="Noto Sans Arabic" w:hAnsi="Simplified Arabic" w:cs="Simplified Arabic"/>
          <w:b/>
          <w:sz w:val="25"/>
        </w:rPr>
      </w:pPr>
      <w:r w:rsidRPr="00E2282E">
        <w:rPr>
          <w:rFonts w:ascii="Simplified Arabic" w:eastAsia="Noto Sans Arabic" w:hAnsi="Simplified Arabic" w:cs="Simplified Arabic"/>
          <w:b/>
          <w:sz w:val="25"/>
          <w:rtl/>
        </w:rPr>
        <w:t>•</w:t>
      </w:r>
      <w:r w:rsidRPr="00E2282E">
        <w:rPr>
          <w:rFonts w:ascii="Simplified Arabic" w:eastAsia="Noto Sans Arabic" w:hAnsi="Simplified Arabic" w:cs="Simplified Arabic"/>
          <w:b/>
          <w:sz w:val="25"/>
          <w:rtl/>
        </w:rPr>
        <w:tab/>
        <w:t>إجراء تدقيق شامل للمراجع والتوثيق والاقتصاد اللغوي.</w:t>
      </w:r>
    </w:p>
    <w:p w14:paraId="26B08A8B" w14:textId="3EBA5E10" w:rsidR="008E62ED" w:rsidRPr="00E2282E" w:rsidRDefault="00AA5F59" w:rsidP="00E2282E">
      <w:pPr>
        <w:bidi/>
        <w:spacing w:before="240" w:after="0"/>
        <w:rPr>
          <w:rFonts w:ascii="Simplified Arabic" w:hAnsi="Simplified Arabic" w:cs="Simplified Arabic"/>
        </w:rPr>
      </w:pPr>
      <w:proofErr w:type="spellStart"/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>رابعًا</w:t>
      </w:r>
      <w:proofErr w:type="spellEnd"/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 xml:space="preserve">: </w:t>
      </w:r>
      <w:proofErr w:type="spellStart"/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>الخلاصة</w:t>
      </w:r>
      <w:proofErr w:type="spellEnd"/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 xml:space="preserve"> </w:t>
      </w:r>
      <w:proofErr w:type="spellStart"/>
      <w:r w:rsidRPr="00E2282E">
        <w:rPr>
          <w:rFonts w:ascii="Simplified Arabic" w:eastAsia="Noto Sans Arabic" w:hAnsi="Simplified Arabic" w:cs="Simplified Arabic"/>
          <w:b/>
          <w:color w:val="1F4E79"/>
          <w:sz w:val="25"/>
        </w:rPr>
        <w:t>التقويمية</w:t>
      </w:r>
      <w:proofErr w:type="spellEnd"/>
    </w:p>
    <w:p w14:paraId="7F86A7A6" w14:textId="77777777" w:rsidR="00E2282E" w:rsidRDefault="00CE2036" w:rsidP="00E2282E">
      <w:pPr>
        <w:bidi/>
        <w:jc w:val="both"/>
        <w:rPr>
          <w:rFonts w:ascii="Simplified Arabic" w:eastAsia="Noto Sans Arabic" w:hAnsi="Simplified Arabic" w:cs="Simplified Arabic"/>
          <w:b/>
        </w:rPr>
      </w:pPr>
      <w:r w:rsidRPr="00E2282E">
        <w:rPr>
          <w:rFonts w:ascii="Simplified Arabic" w:eastAsia="Noto Sans Arabic" w:hAnsi="Simplified Arabic" w:cs="Simplified Arabic"/>
          <w:b/>
          <w:rtl/>
        </w:rPr>
        <w:t>استنادًا إلى المقارنة، فإن الفصل الثاني في وضع علمي جيد، وقد عالج معظم ما طُلب في المراجعة السابقة. وعليه، أوصي باعتماده بعد استكمال التعديلات المحدودة المذكورة أعلاه.</w:t>
      </w:r>
    </w:p>
    <w:p w14:paraId="1EF96F56" w14:textId="0DE75A7A" w:rsidR="008E62ED" w:rsidRPr="00E2282E" w:rsidRDefault="00AA5F59" w:rsidP="00515FCC">
      <w:pPr>
        <w:bidi/>
        <w:jc w:val="center"/>
        <w:rPr>
          <w:rFonts w:ascii="Simplified Arabic" w:hAnsi="Simplified Arabic" w:cs="Simplified Arabic"/>
        </w:rPr>
      </w:pPr>
      <w:proofErr w:type="spellStart"/>
      <w:r w:rsidRPr="00E2282E">
        <w:rPr>
          <w:rFonts w:ascii="Simplified Arabic" w:eastAsia="Noto Sans Arabic" w:hAnsi="Simplified Arabic" w:cs="Simplified Arabic"/>
          <w:b/>
        </w:rPr>
        <w:t>انتهى</w:t>
      </w:r>
      <w:proofErr w:type="spellEnd"/>
      <w:r w:rsidRPr="00E2282E">
        <w:rPr>
          <w:rFonts w:ascii="Simplified Arabic" w:eastAsia="Noto Sans Arabic" w:hAnsi="Simplified Arabic" w:cs="Simplified Arabic"/>
          <w:b/>
        </w:rPr>
        <w:t xml:space="preserve"> </w:t>
      </w:r>
      <w:proofErr w:type="spellStart"/>
      <w:r w:rsidRPr="00E2282E">
        <w:rPr>
          <w:rFonts w:ascii="Simplified Arabic" w:eastAsia="Noto Sans Arabic" w:hAnsi="Simplified Arabic" w:cs="Simplified Arabic"/>
          <w:b/>
        </w:rPr>
        <w:t>التقرير</w:t>
      </w:r>
      <w:proofErr w:type="spellEnd"/>
    </w:p>
    <w:sectPr w:rsidR="008E62ED" w:rsidRPr="00E2282E" w:rsidSect="00515FCC">
      <w:pgSz w:w="12240" w:h="15840"/>
      <w:pgMar w:top="1247" w:right="1247" w:bottom="426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Noto Sans Arabic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66231334">
    <w:abstractNumId w:val="8"/>
  </w:num>
  <w:num w:numId="2" w16cid:durableId="990911408">
    <w:abstractNumId w:val="6"/>
  </w:num>
  <w:num w:numId="3" w16cid:durableId="299648427">
    <w:abstractNumId w:val="5"/>
  </w:num>
  <w:num w:numId="4" w16cid:durableId="945229575">
    <w:abstractNumId w:val="4"/>
  </w:num>
  <w:num w:numId="5" w16cid:durableId="2081245158">
    <w:abstractNumId w:val="7"/>
  </w:num>
  <w:num w:numId="6" w16cid:durableId="1126661218">
    <w:abstractNumId w:val="3"/>
  </w:num>
  <w:num w:numId="7" w16cid:durableId="412244163">
    <w:abstractNumId w:val="2"/>
  </w:num>
  <w:num w:numId="8" w16cid:durableId="780337865">
    <w:abstractNumId w:val="1"/>
  </w:num>
  <w:num w:numId="9" w16cid:durableId="1757745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tDQzNjUyNTU0sjA3MzZW0lEKTi0uzszPAykwrAUAhfeF4iwAAAA="/>
  </w:docVars>
  <w:rsids>
    <w:rsidRoot w:val="00B47730"/>
    <w:rsid w:val="00034616"/>
    <w:rsid w:val="0006063C"/>
    <w:rsid w:val="0015074B"/>
    <w:rsid w:val="0029639D"/>
    <w:rsid w:val="00326F90"/>
    <w:rsid w:val="00515FCC"/>
    <w:rsid w:val="008E62ED"/>
    <w:rsid w:val="00A2285A"/>
    <w:rsid w:val="00AA1D8D"/>
    <w:rsid w:val="00AA5F59"/>
    <w:rsid w:val="00B47730"/>
    <w:rsid w:val="00CB0664"/>
    <w:rsid w:val="00CE2036"/>
    <w:rsid w:val="00E2282E"/>
    <w:rsid w:val="00F902E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5D434F"/>
  <w14:defaultImageDpi w14:val="300"/>
  <w15:docId w15:val="{90B39452-C2EA-4145-9CCF-B8A7ABC26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328</Words>
  <Characters>1788</Characters>
  <Application>Microsoft Office Word</Application>
  <DocSecurity>0</DocSecurity>
  <Lines>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dc:description>generated by python-docx</dc:description>
  <cp:lastModifiedBy>Fadi Abdelfattah</cp:lastModifiedBy>
  <cp:revision>3</cp:revision>
  <dcterms:created xsi:type="dcterms:W3CDTF">2026-04-02T20:31:00Z</dcterms:created>
  <dcterms:modified xsi:type="dcterms:W3CDTF">2026-04-02T20:33:00Z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0d3cd335-4208-46ed-ba9d-49fb7b21ad82</vt:lpwstr>
  </property>
</Properties>
</file>