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0D100" w14:textId="77777777" w:rsidR="00B13547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60288" behindDoc="0" locked="0" layoutInCell="1" allowOverlap="1" wp14:anchorId="213D99AF" wp14:editId="533DA4F7">
            <wp:simplePos x="0" y="0"/>
            <wp:positionH relativeFrom="margin">
              <wp:posOffset>-610870</wp:posOffset>
            </wp:positionH>
            <wp:positionV relativeFrom="margin">
              <wp:posOffset>-584200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plified Arabic" w:hAnsi="Simplified Arabic" w:cs="Simplified Arabic"/>
          <w:sz w:val="36"/>
          <w:szCs w:val="36"/>
          <w:rtl/>
        </w:rPr>
        <w:t>نموذج</w:t>
      </w:r>
    </w:p>
    <w:p w14:paraId="3D5ED3BA" w14:textId="77777777" w:rsidR="00B13547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مشروع خطة أطروحة للتسجيل لدرجة الدكتوراه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( بعد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>التعديل )</w:t>
      </w:r>
      <w:proofErr w:type="gramEnd"/>
    </w:p>
    <w:p w14:paraId="79ED6188" w14:textId="77777777" w:rsidR="00B13547" w:rsidRDefault="00B13547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</w:p>
    <w:p w14:paraId="22C38BE1" w14:textId="77777777" w:rsidR="00B13547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 xml:space="preserve">عنوان </w:t>
      </w:r>
      <w:proofErr w:type="gramStart"/>
      <w:r>
        <w:rPr>
          <w:rFonts w:ascii="Simplified Arabic" w:hAnsi="Simplified Arabic" w:cs="Simplified Arabic"/>
          <w:sz w:val="36"/>
          <w:szCs w:val="36"/>
          <w:rtl/>
        </w:rPr>
        <w:t>البحث :</w:t>
      </w:r>
      <w:proofErr w:type="gramEnd"/>
    </w:p>
    <w:p w14:paraId="42D9F8C0" w14:textId="77777777" w:rsidR="00B13547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أثر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الإحسان التربوي في دعم مهارات التعلم الاجتماعي والانفعالي</w:t>
      </w:r>
      <w:proofErr w:type="gramStart"/>
      <w:r>
        <w:rPr>
          <w:rFonts w:ascii="Simplified Arabic" w:hAnsi="Simplified Arabic" w:cs="Simplified Arabic"/>
          <w:sz w:val="36"/>
          <w:szCs w:val="36"/>
        </w:rPr>
        <w:t xml:space="preserve">SEL </w:t>
      </w:r>
      <w:r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لدى</w:t>
      </w:r>
      <w:proofErr w:type="gramEnd"/>
      <w:r>
        <w:rPr>
          <w:rFonts w:ascii="Simplified Arabic" w:hAnsi="Simplified Arabic" w:cs="Simplified Arabic" w:hint="cs"/>
          <w:sz w:val="36"/>
          <w:szCs w:val="36"/>
          <w:rtl/>
        </w:rPr>
        <w:t xml:space="preserve"> معلمات المرحلة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المتوسطة </w:t>
      </w:r>
      <w:r>
        <w:rPr>
          <w:rFonts w:ascii="Simplified Arabic" w:hAnsi="Simplified Arabic" w:cs="Simplified Arabic"/>
          <w:sz w:val="36"/>
          <w:szCs w:val="36"/>
          <w:rtl/>
        </w:rPr>
        <w:t>:</w:t>
      </w:r>
      <w:proofErr w:type="gramEnd"/>
    </w:p>
    <w:p w14:paraId="212D48F4" w14:textId="1939BF02" w:rsidR="008470FC" w:rsidRDefault="008470FC" w:rsidP="008470FC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470FC">
        <w:rPr>
          <w:rFonts w:ascii="Simplified Arabic" w:hAnsi="Simplified Arabic" w:cs="Simplified Arabic"/>
          <w:sz w:val="36"/>
          <w:szCs w:val="36"/>
        </w:rPr>
        <w:t>"</w:t>
      </w:r>
      <w:r w:rsidRPr="008470FC">
        <w:rPr>
          <w:rFonts w:ascii="Simplified Arabic" w:hAnsi="Simplified Arabic" w:cs="Simplified Arabic"/>
          <w:color w:val="EE0000"/>
          <w:sz w:val="36"/>
          <w:szCs w:val="36"/>
          <w:rtl/>
        </w:rPr>
        <w:t>أثر الإحسان التربوي في تعزيز مهارات التعلم الاجتماعي والانفعالي</w:t>
      </w:r>
      <w:r w:rsidRPr="008470FC">
        <w:rPr>
          <w:rFonts w:ascii="Simplified Arabic" w:hAnsi="Simplified Arabic" w:cs="Simplified Arabic"/>
          <w:color w:val="EE0000"/>
          <w:sz w:val="36"/>
          <w:szCs w:val="36"/>
        </w:rPr>
        <w:t xml:space="preserve"> (SEL) </w:t>
      </w:r>
      <w:r w:rsidRPr="008470FC">
        <w:rPr>
          <w:rFonts w:ascii="Simplified Arabic" w:hAnsi="Simplified Arabic" w:cs="Simplified Arabic"/>
          <w:color w:val="EE0000"/>
          <w:sz w:val="36"/>
          <w:szCs w:val="36"/>
          <w:rtl/>
        </w:rPr>
        <w:t xml:space="preserve">لدى معلمات المرحلة </w:t>
      </w:r>
      <w:proofErr w:type="gramStart"/>
      <w:r w:rsidRPr="008470FC">
        <w:rPr>
          <w:rFonts w:ascii="Simplified Arabic" w:hAnsi="Simplified Arabic" w:cs="Simplified Arabic"/>
          <w:color w:val="EE0000"/>
          <w:sz w:val="36"/>
          <w:szCs w:val="36"/>
          <w:rtl/>
        </w:rPr>
        <w:t xml:space="preserve">المتوسطة </w:t>
      </w: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.</w:t>
      </w:r>
      <w:proofErr w:type="gramEnd"/>
    </w:p>
    <w:p w14:paraId="3F28B890" w14:textId="77777777" w:rsidR="00B13547" w:rsidRDefault="00000000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 xml:space="preserve">دراسة ميدانية </w:t>
      </w:r>
      <w:r>
        <w:rPr>
          <w:rFonts w:ascii="Simplified Arabic" w:hAnsi="Simplified Arabic" w:cs="Simplified Arabic" w:hint="cs"/>
          <w:sz w:val="36"/>
          <w:szCs w:val="36"/>
          <w:rtl/>
        </w:rPr>
        <w:t>بمدينة الرياض</w:t>
      </w:r>
    </w:p>
    <w:p w14:paraId="183D4BD9" w14:textId="77777777" w:rsidR="00B13547" w:rsidRDefault="00000000">
      <w:pPr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</w:rPr>
        <w:t>"The Impact of Educational Benevolence on Supporting Social and Emotional Learning (SEL) Skills among Middle School Female Teachers: A Field Study in Riyadh City"</w:t>
      </w:r>
    </w:p>
    <w:p w14:paraId="02938E04" w14:textId="77777777" w:rsidR="00B13547" w:rsidRDefault="00B13547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1BBDC2F" w14:textId="77777777" w:rsidR="00B13547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اسم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الباحث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فاطمة زيد الفضلي</w:t>
      </w:r>
    </w:p>
    <w:p w14:paraId="4EFAE1C6" w14:textId="77777777" w:rsidR="00B13547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الرقم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الأكاديمي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232001445</w:t>
      </w:r>
    </w:p>
    <w:p w14:paraId="09B44CAA" w14:textId="77777777" w:rsidR="00B13547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الكلية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( دكتوراه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التربية )</w:t>
      </w:r>
      <w:proofErr w:type="gramEnd"/>
    </w:p>
    <w:p w14:paraId="64EDC02A" w14:textId="77777777" w:rsidR="00B13547" w:rsidRDefault="00B13547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0FF2041F" w14:textId="77777777" w:rsidR="00B13547" w:rsidRDefault="00000000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1446هـ -2024 م</w:t>
      </w:r>
    </w:p>
    <w:p w14:paraId="5294CC36" w14:textId="77777777" w:rsidR="00B13547" w:rsidRDefault="00B13547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316B213D" w14:textId="77777777" w:rsidR="00B13547" w:rsidRDefault="00B13547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75E6F108" w14:textId="77777777" w:rsidR="00B13547" w:rsidRDefault="00B13547">
      <w:pPr>
        <w:rPr>
          <w:rFonts w:ascii="Simplified Arabic" w:hAnsi="Simplified Arabic" w:cs="Simplified Arabic"/>
          <w:sz w:val="32"/>
          <w:szCs w:val="32"/>
          <w:rtl/>
        </w:rPr>
        <w:sectPr w:rsidR="00B1354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708" w:footer="708" w:gutter="0"/>
          <w:pgNumType w:start="1" w:chapStyle="2"/>
          <w:cols w:space="708"/>
          <w:bidi/>
          <w:rtlGutter/>
          <w:docGrid w:linePitch="360"/>
        </w:sectPr>
      </w:pPr>
    </w:p>
    <w:p w14:paraId="37B9B1DF" w14:textId="77777777" w:rsidR="00B13547" w:rsidRDefault="00B13547">
      <w:pPr>
        <w:rPr>
          <w:rFonts w:ascii="Simplified Arabic" w:hAnsi="Simplified Arabic" w:cs="Simplified Arabic"/>
          <w:sz w:val="32"/>
          <w:szCs w:val="32"/>
          <w:rtl/>
        </w:rPr>
      </w:pPr>
    </w:p>
    <w:p w14:paraId="69E99C7D" w14:textId="77777777" w:rsidR="00B13547" w:rsidRDefault="00000000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المقدمة :</w:t>
      </w:r>
      <w:proofErr w:type="gramEnd"/>
    </w:p>
    <w:p w14:paraId="42255781" w14:textId="77777777" w:rsidR="00B13547" w:rsidRDefault="00B13547">
      <w:pPr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D9ABF83" w14:textId="77777777" w:rsidR="00B13547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   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تعتبر مهارات التعلم الاجتماعي </w:t>
      </w:r>
      <w:r>
        <w:rPr>
          <w:rFonts w:ascii="Simplified Arabic" w:hAnsi="Simplified Arabic" w:cs="Simplified Arabic" w:hint="cs"/>
          <w:sz w:val="32"/>
          <w:szCs w:val="32"/>
          <w:rtl/>
        </w:rPr>
        <w:t>الانفعالي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>
        <w:t>Social and Emotional Learning – 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) من الركائز الأساسية التي تساعد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 بناء بيئة تعليمية فعالة , حيث تعين المعلمات على تعزيز التواصل الفعال , وتنمية الوعي بالذات , والقدرة على حل المشكلات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، </w:t>
      </w:r>
      <w:r>
        <w:rPr>
          <w:rFonts w:ascii="Simplified Arabic" w:hAnsi="Simplified Arabic" w:cs="Simplified Arabic"/>
          <w:sz w:val="32"/>
          <w:szCs w:val="32"/>
          <w:rtl/>
        </w:rPr>
        <w:t>ووفقًا للتعريف الذي قدمته منظمة دعم التعلم الأكاديمي والاجتماعي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CASEL</w:t>
      </w:r>
      <w:r>
        <w:rPr>
          <w:rFonts w:ascii="Simplified Arabic" w:hAnsi="Simplified Arabic" w:cs="Simplified Arabic"/>
          <w:sz w:val="32"/>
          <w:szCs w:val="32"/>
          <w:rtl/>
        </w:rPr>
        <w:t>، يقصد بـ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العملية التي يكتسب من خلالها الأفراد المهارات والمعارف والمواقف اللازمة لفهم العواطف وإدارتها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ووضع الأهداف وتحقيقها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وإظهار التعاطف مع الآخرين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وإنشاء علاقات إيجابية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 واتخاذ قرارات مسؤولة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CASEL,2020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) .</w:t>
      </w:r>
    </w:p>
    <w:p w14:paraId="24B1E1A7" w14:textId="77777777" w:rsidR="00B13547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sz w:val="32"/>
          <w:szCs w:val="32"/>
          <w:rtl/>
        </w:rPr>
        <w:t xml:space="preserve">وفي ضوء هذا </w:t>
      </w:r>
      <w:proofErr w:type="gramStart"/>
      <w:r>
        <w:rPr>
          <w:sz w:val="32"/>
          <w:szCs w:val="32"/>
          <w:rtl/>
        </w:rPr>
        <w:t>التوجه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تبرز الحاجة إلى دمج القيم </w:t>
      </w:r>
      <w:proofErr w:type="gramStart"/>
      <w:r>
        <w:rPr>
          <w:sz w:val="32"/>
          <w:szCs w:val="32"/>
          <w:rtl/>
        </w:rPr>
        <w:t>الإسلامية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وفي مقدمتها الإحسان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>وهو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قيمة أخلاقية وروحية تساهم في تحقيق بيئة مدرسية إيجابية تنمي سلوكيات التعاطف والمسؤولية والانضباط الذاتي (الحصين,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2019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)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.</w:t>
      </w:r>
    </w:p>
    <w:p w14:paraId="572A8E12" w14:textId="77777777" w:rsidR="00B13547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وأشارت دراسة الخطيب (</w:t>
      </w:r>
      <w:r>
        <w:rPr>
          <w:rFonts w:ascii="Simplified Arabic" w:hAnsi="Simplified Arabic" w:cs="Simplified Arabic"/>
          <w:sz w:val="32"/>
          <w:szCs w:val="32"/>
        </w:rPr>
        <w:t>2021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) إلى أهمية تبني القيم الإسلامية في برامج التنمية المهنية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للمعلمين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وخاصة تلك التي ترتكز على الرحمة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لما لها من أثر في تحسين جودة العلاقات الصفية وتعزيز المناخ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المدرسي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699308B" w14:textId="77777777" w:rsidR="00B13547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كما تؤكد دراسة زايد (</w:t>
      </w:r>
      <w:r>
        <w:rPr>
          <w:rFonts w:ascii="Simplified Arabic" w:hAnsi="Simplified Arabic" w:cs="Simplified Arabic"/>
          <w:sz w:val="32"/>
          <w:szCs w:val="32"/>
        </w:rPr>
        <w:t>2020</w:t>
      </w:r>
      <w:r>
        <w:rPr>
          <w:rFonts w:ascii="Simplified Arabic" w:hAnsi="Simplified Arabic" w:cs="Simplified Arabic"/>
          <w:sz w:val="32"/>
          <w:szCs w:val="32"/>
          <w:rtl/>
        </w:rPr>
        <w:t>) أن المعلمات اللاتي تكون معاملاتهن قائمة على التعاطف والإحسان يظهرن مستويات أعلى من الكفاءة في توجيه الطالبات سلوكيًا وانفعاليًا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0DE7FC79" w14:textId="77777777" w:rsidR="00B13547" w:rsidRDefault="00000000">
      <w:pPr>
        <w:spacing w:after="0"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ورغم أهمية الإحسان كمبدأ تربوي أصيل في الثقافة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الإسلامية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إلا أن البيئة التعليمية العربية تفتقر إلى دراسات علمية تربط بوضوح بين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</w:t>
      </w:r>
      <w:proofErr w:type="gramStart"/>
      <w:r>
        <w:rPr>
          <w:rFonts w:ascii="Simplified Arabic" w:hAnsi="Simplified Arabic" w:cs="Simplified Arabic"/>
          <w:sz w:val="32"/>
          <w:szCs w:val="32"/>
        </w:rPr>
        <w:t xml:space="preserve">)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لا سيما في سياق إعداد وتطوير أداء المعلمات. وتأتي هذه الدراسة مواكبة لتوجهات رؤية المملكة العربية السعودية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2030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التي تؤكد على ترسيخ القيم وتعزيز الكفاءة والفعالية في النظام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من خلال دمج المهارات الشخصية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والاجتماعية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العملية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ومن هذا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المنطلق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جاءت هذه الدراسة لتبحث أثر الإحسان التربوي في دعم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7CD555F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B50E5D1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مشكلة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البحث :</w:t>
      </w:r>
      <w:proofErr w:type="gramEnd"/>
    </w:p>
    <w:p w14:paraId="298D67A2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30CD6A20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في ظل التحولات التعليمية التي تشهدها المملكة العربية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السعودية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أصبح تعزيز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المعلمين والمعلمات أحد المحاور المهمة في تطوير الأداء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لما لهذه المهارات من أثر في تحسين جودة التعليم </w:t>
      </w:r>
      <w:r>
        <w:rPr>
          <w:rFonts w:ascii="Simplified Arabic" w:hAnsi="Simplified Arabic" w:cs="Simplified Arabic"/>
          <w:sz w:val="32"/>
          <w:szCs w:val="32"/>
          <w:rtl/>
        </w:rPr>
        <w:lastRenderedPageBreak/>
        <w:t xml:space="preserve">وبناء علاقات صحية داخل البيئة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المدرسية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وتشير منظمة</w:t>
      </w:r>
      <w:r>
        <w:rPr>
          <w:rFonts w:ascii="Simplified Arabic" w:hAnsi="Simplified Arabic" w:cs="Simplified Arabic"/>
          <w:sz w:val="32"/>
          <w:szCs w:val="32"/>
        </w:rPr>
        <w:t xml:space="preserve"> CASEL (2020)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إلى أن هذه المهارات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تشمل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بالذات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وإدارة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الذات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الاجتماعي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ومهارات العلاقات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الاجتماعية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واتخاذ القرار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المسؤول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36D10E9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ورغم إدراك صناع القرار لأهمية دمج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إلا أن الجهود لا تزال تتركز في الجوانب المهارية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والسلوكية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دون توظيف كافٍ للقيم الإسلامية الأصيلة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كالإحسان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التي تعد من المرتكزات الأخلاقية الجوهرية في بناء الشخصية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المتوازنة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A2E98D5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ويظهر ذلك في ندرة البرامج التربوية الموجهة للمعلمات التي توظف الإحسان كممارسة تطبيقية في تطوير مهارات</w:t>
      </w:r>
      <w:r>
        <w:rPr>
          <w:rFonts w:ascii="Simplified Arabic" w:hAnsi="Simplified Arabic" w:cs="Simplified Arabic"/>
          <w:sz w:val="32"/>
          <w:szCs w:val="32"/>
        </w:rPr>
        <w:t xml:space="preserve"> 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، على الرغم من التوجيهات الوطنية المتكررة نحو تعزيز القيم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التعليم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ورد في رؤية السعودية 2030 (وزارة التعليم، 2020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)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8A9E339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أظهرت بعض الدراسات (مثل: الحارثي، 2021؛ الجهني، 2022) وجود ضعف في دمج القيم التربوية بشكل ممنهج ضمن برامج إعداد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المعلمات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إلى جانب الحاجة لتعزيز مهارات الوعي الذاتي والتواصل والتعاطف والقيادة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الأخلاقية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787EABE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وتبعًا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لما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سبق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تتحدد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مشكلة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البحث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في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التساؤل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التالي</w:t>
      </w:r>
      <w:r>
        <w:rPr>
          <w:rFonts w:ascii="Simplified Arabic" w:hAnsi="Simplified Arabic" w:cs="Simplified Arabic"/>
          <w:sz w:val="32"/>
          <w:szCs w:val="32"/>
        </w:rPr>
        <w:t>: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إلى أي مدى يسهم الإحسان التربوي في تنمية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في 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الرياض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2E952DC9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2C0A377C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أهداف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1EFF641E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6B0A518" w14:textId="77777777" w:rsidR="00B13547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/>
          <w:sz w:val="32"/>
          <w:szCs w:val="32"/>
          <w:rtl/>
        </w:rPr>
        <w:t>لتعرف على مستوى ممارسة الإحسان التربوي 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01BA6D87" w14:textId="77777777" w:rsidR="00B13547" w:rsidRDefault="000000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</w:t>
      </w:r>
      <w:r>
        <w:rPr>
          <w:rFonts w:ascii="Simplified Arabic" w:hAnsi="Simplified Arabic" w:cs="Simplified Arabic"/>
          <w:sz w:val="32"/>
          <w:szCs w:val="32"/>
          <w:rtl/>
        </w:rPr>
        <w:t>لتعرف على مستوى 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</w:p>
    <w:p w14:paraId="6808856B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3-</w:t>
      </w:r>
      <w:r>
        <w:rPr>
          <w:rFonts w:ascii="Simplified Arabic" w:hAnsi="Simplified Arabic" w:cs="Simplified Arabic"/>
          <w:sz w:val="32"/>
          <w:szCs w:val="32"/>
          <w:rtl/>
        </w:rPr>
        <w:t>الكشف عن العلاقة الارتباطية بين ممارسة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>لدى معلمات المرحلة المتوسطة بمدينة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29F34E9D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4-</w:t>
      </w:r>
      <w:r>
        <w:rPr>
          <w:rFonts w:ascii="Simplified Arabic" w:hAnsi="Simplified Arabic" w:cs="Simplified Arabic"/>
          <w:sz w:val="32"/>
          <w:szCs w:val="32"/>
          <w:rtl/>
        </w:rPr>
        <w:t>التعرف على الفروق في درجة ممارسة الإحسان التربوي لدى المعلمات باختلاف متغيرات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761BA75C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أ-</w:t>
      </w:r>
      <w:r>
        <w:rPr>
          <w:rFonts w:ascii="Simplified Arabic" w:hAnsi="Simplified Arabic" w:cs="Simplified Arabic"/>
          <w:sz w:val="32"/>
          <w:szCs w:val="32"/>
          <w:rtl/>
        </w:rPr>
        <w:t>عدد سنوات الخبرة</w:t>
      </w:r>
    </w:p>
    <w:p w14:paraId="1DF07BD2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ب-</w:t>
      </w:r>
      <w:r>
        <w:rPr>
          <w:rFonts w:ascii="Simplified Arabic" w:hAnsi="Simplified Arabic" w:cs="Simplified Arabic"/>
          <w:sz w:val="32"/>
          <w:szCs w:val="32"/>
          <w:rtl/>
        </w:rPr>
        <w:t>نوع المدرسة (حكومي – أهلي)</w:t>
      </w:r>
    </w:p>
    <w:p w14:paraId="2DCAE375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ج-</w:t>
      </w:r>
      <w:r>
        <w:rPr>
          <w:rFonts w:ascii="Simplified Arabic" w:hAnsi="Simplified Arabic" w:cs="Simplified Arabic"/>
          <w:sz w:val="32"/>
          <w:szCs w:val="32"/>
          <w:rtl/>
        </w:rPr>
        <w:t>التخصص الأكاديمي</w:t>
      </w:r>
    </w:p>
    <w:p w14:paraId="5B84D3DF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1C10016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42CF8F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أسئلة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3C575B84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E5EBD9A" w14:textId="77777777" w:rsidR="00B13547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ما مستوى ممارسة الإحسان التربوي لدى معلمات المرحلة المتوسطة بمدينة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الرياض ؟</w:t>
      </w:r>
      <w:proofErr w:type="gramEnd"/>
    </w:p>
    <w:p w14:paraId="139CB74E" w14:textId="77777777" w:rsidR="00B13547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ما مستوى مهارات التعلم الاجتماعي والانفعالي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SEL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>) لدى معلمات المرحلة المتوسطة بمدينة الرياض</w:t>
      </w:r>
    </w:p>
    <w:p w14:paraId="7E30F6A3" w14:textId="77777777" w:rsidR="00B13547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هل توجد علاقة ارتباطية دالة إحصائيًا بين ممارسة الإحسان التربوي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مهارات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المرحلة المتوسطة بمدينة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الرياض </w:t>
      </w:r>
      <w:r>
        <w:rPr>
          <w:rFonts w:ascii="Simplified Arabic" w:hAnsi="Simplified Arabic" w:cs="Simplified Arabic"/>
          <w:sz w:val="32"/>
          <w:szCs w:val="32"/>
          <w:rtl/>
        </w:rPr>
        <w:t>؟</w:t>
      </w:r>
      <w:proofErr w:type="gramEnd"/>
    </w:p>
    <w:p w14:paraId="3772BA1C" w14:textId="77777777" w:rsidR="00B13547" w:rsidRDefault="000000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هل تختلف درجة ممارسة الإحسان التربوي لدى المعلمات باختلاف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متغيرات :</w:t>
      </w:r>
      <w:proofErr w:type="gramEnd"/>
    </w:p>
    <w:p w14:paraId="475A976B" w14:textId="77777777" w:rsidR="00B13547" w:rsidRDefault="000000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عدد سنوات الخبرة</w:t>
      </w:r>
    </w:p>
    <w:p w14:paraId="796FB624" w14:textId="77777777" w:rsidR="00B13547" w:rsidRDefault="000000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4DAB6DDA" w14:textId="77777777" w:rsidR="00B13547" w:rsidRDefault="0000000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التخصص الأكاديمي</w:t>
      </w:r>
    </w:p>
    <w:p w14:paraId="44A217E4" w14:textId="77777777" w:rsidR="00B13547" w:rsidRDefault="00B13547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97B5B8C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فرضيات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2C73DBE8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3C82925" w14:textId="77777777" w:rsidR="00B13547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علاقة ارتباطية ذات دلالة إحصائية بين ممارسة الإحسان التربوي ومهارات التعلم الاجتماعي والانفعالي </w:t>
      </w:r>
      <w:proofErr w:type="spellStart"/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لدى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معلمات المرحلة المتوسطة بمدينة الرياض</w:t>
      </w:r>
    </w:p>
    <w:p w14:paraId="60DF76C9" w14:textId="77777777" w:rsidR="00B13547" w:rsidRDefault="0000000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لاتوجد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فروق ذات دلالة إحصائية في درجة ممارسة الإحسان التربوي لدى معلمات المرحلة المتوسطة بمدينة الرياض ترجع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إلى :</w:t>
      </w:r>
      <w:proofErr w:type="gramEnd"/>
    </w:p>
    <w:p w14:paraId="77DCF115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عدد سنوات الخبرة</w:t>
      </w:r>
    </w:p>
    <w:p w14:paraId="72199A54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ب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5B427157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جـ - التخصص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الأكاديمي .</w:t>
      </w:r>
      <w:proofErr w:type="gramEnd"/>
    </w:p>
    <w:p w14:paraId="1F02F4F1" w14:textId="77777777" w:rsidR="00B13547" w:rsidRDefault="00B13547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F7B8F5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أهمية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23651D2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8EDC9FF" w14:textId="77777777" w:rsidR="00B13547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نظرية</w:t>
      </w:r>
      <w:r>
        <w:rPr>
          <w:rFonts w:ascii="Simplified Arabic" w:hAnsi="Simplified Arabic" w:cs="Simplified Arabic"/>
          <w:sz w:val="32"/>
          <w:szCs w:val="32"/>
        </w:rPr>
        <w:t xml:space="preserve"> :</w:t>
      </w:r>
      <w:proofErr w:type="gramEnd"/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إثراء الإطار المفاهيمي للتعلم الاجتماعي العاطفي في السياق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الإسلامي .</w:t>
      </w:r>
      <w:proofErr w:type="gramEnd"/>
    </w:p>
    <w:p w14:paraId="256AF3E9" w14:textId="77777777" w:rsidR="00B13547" w:rsidRDefault="0000000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تطبيقية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مساعدة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صناع القرار على تصميم برامج تدريبية تدمج بين القيم الإسلامية ومهارات </w:t>
      </w:r>
      <w:r>
        <w:rPr>
          <w:rFonts w:ascii="Simplified Arabic" w:hAnsi="Simplified Arabic" w:cs="Simplified Arabic"/>
          <w:sz w:val="32"/>
          <w:szCs w:val="32"/>
        </w:rPr>
        <w:t xml:space="preserve">  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131BF4EF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32902CA6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منهجية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600D9C24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052C07FE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تتبع الدراسة المنهج الوصفي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الارتباطي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وذلك لملاءمته لأهداف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البحث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حيث يسعى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إلى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:</w:t>
      </w:r>
      <w:proofErr w:type="gramEnd"/>
    </w:p>
    <w:p w14:paraId="053B58DE" w14:textId="77777777" w:rsidR="00B13547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الكشف عن طبيعة العلاقة بين مستوى ممارسة الإحسان التربوي ومهارات التعلم الاجتماعي والانفعالي</w:t>
      </w:r>
      <w:r>
        <w:rPr>
          <w:rFonts w:ascii="Simplified Arabic" w:hAnsi="Simplified Arabic" w:cs="Simplified Arabic"/>
          <w:sz w:val="32"/>
          <w:szCs w:val="32"/>
        </w:rPr>
        <w:t xml:space="preserve"> (SEL)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المتوسطة بمدينة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الرياض </w:t>
      </w:r>
      <w:r>
        <w:rPr>
          <w:rFonts w:ascii="Simplified Arabic" w:hAnsi="Simplified Arabic" w:cs="Simplified Arabic" w:hint="cs"/>
          <w:sz w:val="32"/>
          <w:szCs w:val="32"/>
          <w:rtl/>
        </w:rPr>
        <w:t>.</w:t>
      </w:r>
      <w:proofErr w:type="gramEnd"/>
    </w:p>
    <w:p w14:paraId="50CCFBF6" w14:textId="77777777" w:rsidR="00B13547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وصف مستوى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الإحسان التربوي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و </w:t>
      </w:r>
      <w:proofErr w:type="spellStart"/>
      <w:r>
        <w:rPr>
          <w:rFonts w:ascii="Simplified Arabic" w:hAnsi="Simplified Arabic" w:cs="Simplified Arabic"/>
          <w:sz w:val="32"/>
          <w:szCs w:val="32"/>
        </w:rPr>
        <w:t>sel</w:t>
      </w:r>
      <w:proofErr w:type="spellEnd"/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يظهران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الواقع .</w:t>
      </w:r>
      <w:proofErr w:type="gramEnd"/>
    </w:p>
    <w:p w14:paraId="62EAF8DD" w14:textId="77777777" w:rsidR="00B13547" w:rsidRDefault="0000000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اختبار وجود ارتباطات دالة إحصائياً بين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المتغيرات .</w:t>
      </w:r>
      <w:proofErr w:type="gramEnd"/>
    </w:p>
    <w:p w14:paraId="6B5A10B9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أداة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9406C42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  <w:rtl/>
        </w:rPr>
        <w:t>الاستبانة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) </w:t>
      </w:r>
      <w:r>
        <w:rPr>
          <w:rFonts w:ascii="Simplified Arabic" w:hAnsi="Simplified Arabic" w:cs="Simplified Arabic"/>
          <w:sz w:val="32"/>
          <w:szCs w:val="32"/>
          <w:rtl/>
        </w:rPr>
        <w:t>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وتقسم إلى محورين رئيسيين لقياس الإحسان التربوي ومهارات </w:t>
      </w:r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وتبنى الأداة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على :</w:t>
      </w:r>
      <w:proofErr w:type="gramEnd"/>
    </w:p>
    <w:p w14:paraId="37862546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الإحسان /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الإتقان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النية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الرعاية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الانضباط .</w:t>
      </w:r>
      <w:proofErr w:type="gramEnd"/>
    </w:p>
    <w:p w14:paraId="3050CDAA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أبعاد </w:t>
      </w:r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وفق نموذج </w:t>
      </w:r>
      <w:r>
        <w:rPr>
          <w:rFonts w:ascii="Simplified Arabic" w:hAnsi="Simplified Arabic" w:cs="Simplified Arabic"/>
          <w:sz w:val="32"/>
          <w:szCs w:val="32"/>
        </w:rPr>
        <w:t>CASEL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/ الوعي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الذاتي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الإدارة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الذاتية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الوعي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الاجتماعي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العلاقات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اتخاذ القرار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المسؤول .</w:t>
      </w:r>
      <w:proofErr w:type="gramEnd"/>
    </w:p>
    <w:p w14:paraId="26EEC76E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التحليل الإحصائي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المتوقع :</w:t>
      </w:r>
      <w:proofErr w:type="gramEnd"/>
    </w:p>
    <w:p w14:paraId="3165842E" w14:textId="77777777" w:rsidR="00B13547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المتوسطات والانحرافات المعيارية لوصف مستوى كل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متغير .</w:t>
      </w:r>
      <w:proofErr w:type="gramEnd"/>
    </w:p>
    <w:p w14:paraId="1E8C9B8D" w14:textId="77777777" w:rsidR="00B13547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معامل ارتباط بيرسون لفحص العلاقة بين الإحسان و 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.</w:t>
      </w:r>
      <w:proofErr w:type="gramEnd"/>
    </w:p>
    <w:p w14:paraId="1338249A" w14:textId="77777777" w:rsidR="00B13547" w:rsidRDefault="0000000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تحليل التباين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 xml:space="preserve">( </w:t>
      </w:r>
      <w:r>
        <w:rPr>
          <w:rFonts w:ascii="Simplified Arabic" w:hAnsi="Simplified Arabic" w:cs="Simplified Arabic"/>
          <w:sz w:val="32"/>
          <w:szCs w:val="32"/>
        </w:rPr>
        <w:t>ANOVA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) أو اختبار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ت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) لقياس الفروق حسب المتغيرات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الديموغرافية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الخبرة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نوع المدرسة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التخصص .</w:t>
      </w:r>
      <w:proofErr w:type="gramEnd"/>
    </w:p>
    <w:p w14:paraId="6BE0DA25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2C1DB21B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مجتمع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0A46889C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4EF37122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معلمات المرحلة المتوسطة بمدينة الرياض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حكومي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أهلي )</w:t>
      </w:r>
      <w:proofErr w:type="gramEnd"/>
    </w:p>
    <w:p w14:paraId="6C48027C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219446C9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عينة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الدراسة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506C4AAF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عينة طبقية عشوائية تراعي التنوع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في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( نوع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المدرسة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سنوات الخبرة </w:t>
      </w:r>
      <w:r>
        <w:rPr>
          <w:rFonts w:ascii="Simplified Arabic" w:hAnsi="Simplified Arabic" w:cs="Simplified Arabic"/>
          <w:sz w:val="32"/>
          <w:szCs w:val="32"/>
          <w:rtl/>
        </w:rPr>
        <w:t>–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التخصص)</w:t>
      </w:r>
    </w:p>
    <w:p w14:paraId="657A0838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159A34B9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الإطار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للبحث 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57E551A8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أولاً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الإحسان التربوي</w:t>
      </w:r>
    </w:p>
    <w:p w14:paraId="137A7991" w14:textId="77777777" w:rsidR="00B13547" w:rsidRDefault="0000000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مفهوم الإحسان التربوي </w:t>
      </w:r>
    </w:p>
    <w:p w14:paraId="5C9679DA" w14:textId="77777777" w:rsidR="00B13547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lastRenderedPageBreak/>
        <w:t xml:space="preserve">تعريف الإحسان في السياق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الإسلامي :</w:t>
      </w:r>
      <w:proofErr w:type="gramEnd"/>
    </w:p>
    <w:p w14:paraId="13CD99A8" w14:textId="77777777" w:rsidR="00B13547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الإحسان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لغة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الإتقان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والجودة ,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شرعاً </w:t>
      </w:r>
      <w:proofErr w:type="spellStart"/>
      <w:r>
        <w:rPr>
          <w:rFonts w:ascii="Simplified Arabic" w:hAnsi="Simplified Arabic" w:cs="Simplified Arabic" w:hint="cs"/>
          <w:sz w:val="32"/>
          <w:szCs w:val="32"/>
          <w:rtl/>
        </w:rPr>
        <w:t>كا</w:t>
      </w:r>
      <w:proofErr w:type="spell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في الحديث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الشريف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أن تعبد الله كأنك تراه فإن لم تكن تراه فهو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يراك .</w:t>
      </w:r>
      <w:proofErr w:type="gramEnd"/>
    </w:p>
    <w:p w14:paraId="518C865D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وفي المجال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التربوي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يعني أداء العمل التعليمي </w:t>
      </w:r>
      <w:proofErr w:type="spellStart"/>
      <w:r>
        <w:rPr>
          <w:rFonts w:ascii="Simplified Arabic" w:hAnsi="Simplified Arabic" w:cs="Simplified Arabic"/>
          <w:sz w:val="32"/>
          <w:szCs w:val="32"/>
          <w:rtl/>
        </w:rPr>
        <w:t>باتقان</w:t>
      </w:r>
      <w:proofErr w:type="spellEnd"/>
      <w:r>
        <w:rPr>
          <w:rFonts w:ascii="Simplified Arabic" w:hAnsi="Simplified Arabic" w:cs="Simplified Arabic"/>
          <w:sz w:val="32"/>
          <w:szCs w:val="32"/>
          <w:rtl/>
        </w:rPr>
        <w:t xml:space="preserve"> ووعي ورقابة داخلية نابعة من استشعار المعلمة لمسؤوليتها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مع استحضار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الرحمة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والعدل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والتفاني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والنية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الصالحة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تجاه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الطالبات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وقد عرّفه ابن تيمية (1425 هـ) بأنه "فعل الخير على وجه الإتقان والصدق مع الله والخلق"، وامتد المفهوم في المجال التربوي ليشمل أداء الواجبات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التربوية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بعناية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قلبية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وسلوكية</w:t>
      </w:r>
      <w:r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(الخطيب،2022)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ويقاس في هذه الدراسة من خلال مقياس "الإحسان التربوي" المعد من قبل الباحثة ويتضمن أبعادًا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مثل :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الإتقان 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الأداء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الصادقة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والرعاية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الوجدانية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والانضباط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الأخلاقي .</w:t>
      </w:r>
      <w:proofErr w:type="gramEnd"/>
    </w:p>
    <w:p w14:paraId="170B90CE" w14:textId="77777777" w:rsidR="00B13547" w:rsidRDefault="0000000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أهمية الإحسان في العملية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التعليمية :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يساهم في تحسين العلاقات بين المعلم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والطالب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يزيد التفاعل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الإيجابي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يعزز الانضباط الذاتي والقدوة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الحسنة .</w:t>
      </w:r>
      <w:proofErr w:type="gramEnd"/>
    </w:p>
    <w:p w14:paraId="31BEDB58" w14:textId="77777777" w:rsidR="00B13547" w:rsidRDefault="00B13547">
      <w:pPr>
        <w:pStyle w:val="ListParagraph"/>
        <w:spacing w:line="360" w:lineRule="auto"/>
        <w:ind w:left="1080"/>
        <w:jc w:val="both"/>
        <w:rPr>
          <w:rFonts w:ascii="Simplified Arabic" w:hAnsi="Simplified Arabic" w:cs="Simplified Arabic"/>
          <w:sz w:val="32"/>
          <w:szCs w:val="32"/>
        </w:rPr>
      </w:pPr>
    </w:p>
    <w:p w14:paraId="01F194C4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ثانياً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مهارات التعلم الاجتماعي والانفعالي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2BE4D5DB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-تعريف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04ED0450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عرفتها منظمة</w:t>
      </w:r>
      <w:r>
        <w:rPr>
          <w:rFonts w:ascii="Simplified Arabic" w:hAnsi="Simplified Arabic" w:cs="Simplified Arabic"/>
          <w:sz w:val="32"/>
          <w:szCs w:val="32"/>
        </w:rPr>
        <w:t xml:space="preserve"> CASEL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(2020) بأنها "العملية التي يكتسب من خلالها الأفراد الأطفال والبالغون المعرفة والمهارات والمواقف لإدارة العواطف وتحقيق الأهداف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الشخصية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والشعور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بالتعاطف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وإنشاء علاقات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إيجابية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واتخاذ قرارات مسؤولة</w:t>
      </w:r>
      <w:r>
        <w:rPr>
          <w:rFonts w:ascii="Simplified Arabic" w:hAnsi="Simplified Arabic" w:cs="Simplified Arabic"/>
          <w:sz w:val="32"/>
          <w:szCs w:val="32"/>
        </w:rPr>
        <w:t xml:space="preserve">". </w:t>
      </w:r>
    </w:p>
    <w:p w14:paraId="13CB1BB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تقاس هذه المهارات عبر الأبعاد الخمسة التالية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71F26310" w14:textId="77777777" w:rsidR="00B13547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الوعي الذاتي</w:t>
      </w:r>
      <w:r>
        <w:rPr>
          <w:rFonts w:ascii="Simplified Arabic" w:hAnsi="Simplified Arabic" w:cs="Simplified Arabic"/>
          <w:sz w:val="32"/>
          <w:szCs w:val="32"/>
        </w:rPr>
        <w:t xml:space="preserve"> (Self-Awareness) </w:t>
      </w:r>
    </w:p>
    <w:p w14:paraId="7ACF5020" w14:textId="77777777" w:rsidR="00B13547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الإدارة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الذاتية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Self-Management)</w:t>
      </w:r>
    </w:p>
    <w:p w14:paraId="7E41CA71" w14:textId="77777777" w:rsidR="00B13547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الوعي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الاجتماعي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Social Awareness)</w:t>
      </w:r>
    </w:p>
    <w:p w14:paraId="3D0043C4" w14:textId="77777777" w:rsidR="00B13547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المهارات الاجتماعية والعلاقات</w:t>
      </w:r>
      <w:r>
        <w:rPr>
          <w:rFonts w:ascii="Simplified Arabic" w:hAnsi="Simplified Arabic" w:cs="Simplified Arabic"/>
          <w:sz w:val="32"/>
          <w:szCs w:val="32"/>
        </w:rPr>
        <w:t xml:space="preserve"> (Relationship Skills) </w:t>
      </w:r>
    </w:p>
    <w:p w14:paraId="4E3493A3" w14:textId="77777777" w:rsidR="00B13547" w:rsidRDefault="00000000">
      <w:pPr>
        <w:numPr>
          <w:ilvl w:val="0"/>
          <w:numId w:val="10"/>
        </w:num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اتخاذ القرار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المسؤول </w:t>
      </w:r>
      <w:r>
        <w:rPr>
          <w:rFonts w:ascii="Simplified Arabic" w:hAnsi="Simplified Arabic" w:cs="Simplified Arabic"/>
          <w:sz w:val="32"/>
          <w:szCs w:val="32"/>
        </w:rPr>
        <w:t xml:space="preserve"> (</w:t>
      </w:r>
      <w:proofErr w:type="gramEnd"/>
      <w:r>
        <w:rPr>
          <w:rFonts w:ascii="Simplified Arabic" w:hAnsi="Simplified Arabic" w:cs="Simplified Arabic"/>
          <w:sz w:val="32"/>
          <w:szCs w:val="32"/>
        </w:rPr>
        <w:t>Responsible Decision-Making)</w:t>
      </w:r>
    </w:p>
    <w:p w14:paraId="5210C176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-أهمية </w:t>
      </w:r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في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التعليم :</w:t>
      </w:r>
      <w:proofErr w:type="gramEnd"/>
    </w:p>
    <w:p w14:paraId="67DA9F43" w14:textId="77777777" w:rsidR="00B13547" w:rsidRDefault="00000000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 xml:space="preserve">تحسين البيئة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الصفية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دعم الصحة النفسية للمعلم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والطالب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تقوية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العلاقات ،</w:t>
      </w:r>
      <w:proofErr w:type="gramEnd"/>
      <w:r>
        <w:rPr>
          <w:rFonts w:ascii="Simplified Arabic" w:hAnsi="Simplified Arabic" w:cs="Simplified Arabic" w:hint="cs"/>
          <w:sz w:val="32"/>
          <w:szCs w:val="32"/>
          <w:rtl/>
        </w:rPr>
        <w:t xml:space="preserve"> زيادة فاعلية </w:t>
      </w:r>
      <w:proofErr w:type="gramStart"/>
      <w:r>
        <w:rPr>
          <w:rFonts w:ascii="Simplified Arabic" w:hAnsi="Simplified Arabic" w:cs="Simplified Arabic" w:hint="cs"/>
          <w:sz w:val="32"/>
          <w:szCs w:val="32"/>
          <w:rtl/>
        </w:rPr>
        <w:t>التعليم .</w:t>
      </w:r>
      <w:proofErr w:type="gramEnd"/>
    </w:p>
    <w:p w14:paraId="491CAD8C" w14:textId="77777777" w:rsidR="00B13547" w:rsidRDefault="00B13547">
      <w:pPr>
        <w:spacing w:line="360" w:lineRule="auto"/>
        <w:ind w:left="720"/>
        <w:jc w:val="both"/>
        <w:rPr>
          <w:rFonts w:ascii="Simplified Arabic" w:hAnsi="Simplified Arabic" w:cs="Simplified Arabic"/>
          <w:sz w:val="32"/>
          <w:szCs w:val="32"/>
        </w:rPr>
      </w:pPr>
    </w:p>
    <w:p w14:paraId="6C3AB66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ثالثاً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العلاقة بين الإحسان التربوي ومهارات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SEL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:</w:t>
      </w:r>
      <w:proofErr w:type="gramEnd"/>
    </w:p>
    <w:p w14:paraId="2373EEB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 xml:space="preserve">الأساس النظري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للعلاقة :</w:t>
      </w:r>
      <w:proofErr w:type="gramEnd"/>
    </w:p>
    <w:p w14:paraId="319910E3" w14:textId="77777777" w:rsidR="00B13547" w:rsidRDefault="00000000">
      <w:pPr>
        <w:ind w:left="720"/>
        <w:rPr>
          <w:sz w:val="32"/>
          <w:szCs w:val="32"/>
        </w:rPr>
      </w:pPr>
      <w:r>
        <w:rPr>
          <w:sz w:val="32"/>
          <w:szCs w:val="32"/>
          <w:rtl/>
        </w:rPr>
        <w:t xml:space="preserve">كل من الإحسان </w:t>
      </w:r>
      <w:proofErr w:type="gramStart"/>
      <w:r>
        <w:rPr>
          <w:sz w:val="32"/>
          <w:szCs w:val="32"/>
          <w:rtl/>
        </w:rPr>
        <w:t>و</w:t>
      </w:r>
      <w:r>
        <w:rPr>
          <w:sz w:val="32"/>
          <w:szCs w:val="32"/>
        </w:rPr>
        <w:t xml:space="preserve"> SEL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rtl/>
        </w:rPr>
        <w:t xml:space="preserve">يقوم على الوعي </w:t>
      </w:r>
      <w:proofErr w:type="gramStart"/>
      <w:r>
        <w:rPr>
          <w:sz w:val="32"/>
          <w:szCs w:val="32"/>
          <w:rtl/>
        </w:rPr>
        <w:t>بالذات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وضبط </w:t>
      </w:r>
      <w:proofErr w:type="gramStart"/>
      <w:r>
        <w:rPr>
          <w:sz w:val="32"/>
          <w:szCs w:val="32"/>
          <w:rtl/>
        </w:rPr>
        <w:t>السلوك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والتعاطف مع </w:t>
      </w:r>
      <w:proofErr w:type="gramStart"/>
      <w:r>
        <w:rPr>
          <w:sz w:val="32"/>
          <w:szCs w:val="32"/>
          <w:rtl/>
        </w:rPr>
        <w:t>الآخرين</w:t>
      </w:r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rtl/>
        </w:rPr>
        <w:t>فالمعلم الذي يتحلى بالإحسان غالبًا ما يمارس المهارات الانفعالية والاجتماعية تلقائيًا</w:t>
      </w:r>
      <w:r>
        <w:rPr>
          <w:sz w:val="32"/>
          <w:szCs w:val="32"/>
        </w:rPr>
        <w:t xml:space="preserve">. </w:t>
      </w:r>
    </w:p>
    <w:p w14:paraId="58298F5B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4D6D8D6B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الدراسات </w:t>
      </w: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الداعمة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</w:p>
    <w:p w14:paraId="7ED72945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F572F62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1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: دراسات تناولت الإحسان التربوي كقيمة إيمانية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وسلوكية :</w:t>
      </w:r>
      <w:proofErr w:type="gramEnd"/>
    </w:p>
    <w:p w14:paraId="6EC18B0E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2008ABB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اهتمت عدد من الدراسات بتناول الإحسان التربوي باعتباره مفهومًا دينيًا وأخلاقيًا يمكن ترجمته إلى ممارسات عملية داخل البيئة التعليمية، ومن أبرزها</w:t>
      </w:r>
      <w:r>
        <w:rPr>
          <w:rFonts w:ascii="Simplified Arabic" w:hAnsi="Simplified Arabic" w:cs="Simplified Arabic"/>
          <w:sz w:val="32"/>
          <w:szCs w:val="32"/>
        </w:rPr>
        <w:t>:</w:t>
      </w:r>
    </w:p>
    <w:p w14:paraId="39D6D81D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الخطيب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دراستها حول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القيم الإسلامية في التدريب </w:t>
      </w:r>
      <w:proofErr w:type="gramStart"/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أكدت على أهمية إدماج مفاهيم الإحسان والرحمة في البرامج التدريبية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للمعلمين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14:paraId="022DA283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اعتمدت المنهج الوصفي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التحليلي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وخلصت إلى أن إدخال هذه القيم يعزز من جودة الأداء التعليمي ويضبط السلوك المهني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BC02421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الطويل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(2021)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دراستها التجريبية عن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 xml:space="preserve">التفكير الأخلاقي وأثره على الأداء </w:t>
      </w:r>
      <w:proofErr w:type="gramStart"/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التربوي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وجدت أن التدريب على قيم مثل الإحسان والعدل ساهم في تحسين الانضباط الذاتي والأداء المهني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للمعلمات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536C3BC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تبرز هذه الدراسات أن الإحسان التربوي ليس مفهومًا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مجردًا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بل يمكن قياسه وتطويره عبر أدوات تربوية وبرامج تدريبية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ممنهجة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0FFC131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0EA329A1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2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 دراسات تناولت مهارات التعلم الاجتماعي والانفعالي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(SEL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) 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:</w:t>
      </w:r>
      <w:proofErr w:type="gramEnd"/>
    </w:p>
    <w:p w14:paraId="2480BB24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799809A6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تعددت الدراسات التي تناولت 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لدى المعلمين، نظرًا لما لهذه المهارات من أثر بالغ في فعالية التدريس والمناخ المدرسي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</w:p>
    <w:p w14:paraId="58B720A3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Brackett et al. (2019)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في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دراستهم </w:t>
      </w:r>
      <w:r>
        <w:rPr>
          <w:rFonts w:ascii="Simplified Arabic" w:hAnsi="Simplified Arabic" w:cs="Simplified Arabic"/>
          <w:i/>
          <w:iCs/>
          <w:sz w:val="32"/>
          <w:szCs w:val="32"/>
        </w:rPr>
        <w:t xml:space="preserve"> SEL</w:t>
      </w:r>
      <w:proofErr w:type="gramEnd"/>
      <w:r>
        <w:rPr>
          <w:rFonts w:ascii="Simplified Arabic" w:hAnsi="Simplified Arabic" w:cs="Simplified Arabic"/>
          <w:i/>
          <w:iCs/>
          <w:sz w:val="32"/>
          <w:szCs w:val="32"/>
        </w:rPr>
        <w:t xml:space="preserve"> for Teachers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أجروا تجربة على عدد من المعلمين ممن تلقوا تدريبًا على مهارات الوعي الذاتي والإدارة الذاتية ، وأظهرت النتائج تحسنًا ملحوظًا في أدائهم المهني وتراجعًا في مستويات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الضغوط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46BE675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Schonert-Reichl (2017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في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مراجعتها المنهجية لأكثر من 20 دراسة تجريبية حول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>للمعلمين ، خلصت إلى أن برامج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تعزز مناخ الثقة في المدارس ، وتزيد من فاعلية التدريس ، وتحسن الصحة النفسية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للمعلمين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A74D6CB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البشري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(2019)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تناولت فاعلية برنامج قائم على التعلم الوجداني في تنمية الوعي الذاتي لدى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المعلمات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وأظهرت نتائجها دلالة إحصائية لصالح المجموعة التجريبية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F60FDBE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تعكس هذه الدراسات أهمية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كمجموعة مهارات قابلة للتدريب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والقياس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ولها ارتباط مباشر بجودة الممارسة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التربوية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36F32D41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2A1BD82D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3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تناولت العلاقة بين القيم التربوية والفعالية المهنية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للمعلمات :</w:t>
      </w:r>
      <w:proofErr w:type="gramEnd"/>
    </w:p>
    <w:p w14:paraId="09410DB8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FB7F761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دراسات أخرى توجهت إلى البحث في الروابط بين القيم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الشخصية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مثل التعاطف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والإحسان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وبين فعالية المعلمة المهنية</w:t>
      </w:r>
      <w:r>
        <w:rPr>
          <w:rFonts w:ascii="Simplified Arabic" w:hAnsi="Simplified Arabic" w:cs="Simplified Arabic"/>
          <w:sz w:val="32"/>
          <w:szCs w:val="32"/>
        </w:rPr>
        <w:t xml:space="preserve">: </w:t>
      </w:r>
    </w:p>
    <w:p w14:paraId="6F9A0C2B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زايد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(2020)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درست أثر التعاطف على بناء بيئة صفية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إيجابية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وخلصت إلى أن المعلمات المتعاطفات أكثر قدرة على إدارة الفصول وبناء علاقات إنسانية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ناجحة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03D1B5DA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lastRenderedPageBreak/>
        <w:t>Hoffman (2018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توصل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إلى أن التعاطف يعد من أبرز المتغيرات المتنبئة بفعالية المعلم ، اعتمادًا على تحليل انحدار متعدد أظهر علاقة قوية بين درجات التعاطف ومؤشرات نجاح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التعليم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1F3A12C9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النعيمي</w:t>
      </w: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(2022)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أظهرت نتائج دراسته حول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برامج القيم الأخلاقية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أن التدريب على القيم الدينية يؤدي إلى رفع السلوك المهني الأخلاقي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11EF7167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تشير هذه الدراسات إلى أن الإحسان والتعاطف ليسا قيمًا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مجردة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بل عوامل مؤثرة في مخرجات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التعليم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9DE41BA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4E8C5715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4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دراسات ذات طابع تأصيلي أو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نظري :</w:t>
      </w:r>
      <w:proofErr w:type="gramEnd"/>
    </w:p>
    <w:p w14:paraId="78F5AAA6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03A0A356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>CASEL (2020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</w:rPr>
        <w:t>)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وضعت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إطارًا نظريًا لمهارات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يتكون من خمس كفاءات رئيسية ، وأوصت بتطبيق هذا الإطار ليس فقط على الطلاب ، بل أيضًا على المعلمين من أجل تنمية التفاعل الإنساني والمناخ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المدرسي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4A6C5A0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وقد استند هذا الإطار إلى بحوث تراكمية تؤكد أن تنمية الكفاءات الشخصية والاجتماعية تسهم في بناء بيئة تعليمية أكثر عدلاً ورحمة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وكفاءة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4CF86B7B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</w:p>
    <w:p w14:paraId="71403E26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 xml:space="preserve">تحليل نقدي للدراسات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>السابقة :</w:t>
      </w:r>
      <w:proofErr w:type="gramEnd"/>
    </w:p>
    <w:p w14:paraId="489D2A4B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506C6E10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من العرض السابق نجد أن الدراسات السابقة جاءت متنوعة في مناهجها بين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الوصفي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والتجريبي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والارتباطي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والمنهجي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التحليلي .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كما تنوعت في أدواتها بين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المقاييس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والبرامج التدريبية، والتحليل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الوثائقي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مما يُظهر ثراءً في المعالجة البحثية لموضوع الإحسان و</w:t>
      </w:r>
      <w:proofErr w:type="gramStart"/>
      <w:r>
        <w:rPr>
          <w:rFonts w:ascii="Simplified Arabic" w:hAnsi="Simplified Arabic" w:cs="Simplified Arabic"/>
          <w:sz w:val="32"/>
          <w:szCs w:val="32"/>
        </w:rPr>
        <w:t>SEL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 .</w:t>
      </w:r>
      <w:proofErr w:type="gramEnd"/>
    </w:p>
    <w:p w14:paraId="6AC74E73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7B198E88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ومن أبرز أوجه الاتفاق بين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الدراسات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1E7DE1E2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5E4F52EC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تأكيد الدور الفعال لمهارات التعاطف والوعي الذاتي في تحسين الأداء التربوي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</w:p>
    <w:p w14:paraId="242D0DF0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اعتبار القيم التربوية مثل الإحسان والتفاني جزءًا قابلًا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للتنمية</w:t>
      </w:r>
      <w:r>
        <w:rPr>
          <w:rFonts w:ascii="Simplified Arabic" w:hAnsi="Simplified Arabic" w:cs="Simplified Arabic"/>
          <w:sz w:val="32"/>
          <w:szCs w:val="32"/>
        </w:rPr>
        <w:t xml:space="preserve"> .</w:t>
      </w:r>
      <w:proofErr w:type="gramEnd"/>
      <w:r>
        <w:rPr>
          <w:rFonts w:ascii="Simplified Arabic" w:hAnsi="Simplified Arabic" w:cs="Simplified Arabic"/>
          <w:sz w:val="32"/>
          <w:szCs w:val="32"/>
        </w:rPr>
        <w:t xml:space="preserve"> </w:t>
      </w:r>
    </w:p>
    <w:p w14:paraId="6F7C80BC" w14:textId="77777777" w:rsidR="00B13547" w:rsidRDefault="00B13547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</w:p>
    <w:p w14:paraId="16639041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أوجه الاختلاف فتتمثل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في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04A1CD15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4E454C56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تباين المفاهيم بين الدراسات الغربية والعربية في تناول مصطلح "الإحسان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" .</w:t>
      </w:r>
      <w:proofErr w:type="gramEnd"/>
    </w:p>
    <w:p w14:paraId="538E5170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اختلاف بيئات التطبيق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sz w:val="32"/>
          <w:szCs w:val="32"/>
          <w:rtl/>
        </w:rPr>
        <w:t>دراسات عربية تركز على التدريب الديني مقابل دراسات أجنبية تركز على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كإطار علمي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نفسي .</w:t>
      </w:r>
      <w:proofErr w:type="gramEnd"/>
    </w:p>
    <w:p w14:paraId="15D7197F" w14:textId="77777777" w:rsidR="00B13547" w:rsidRDefault="00B13547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14:paraId="77F9CE83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أما الفجوة البحثية فتتلخص في ندرة الدراسات </w:t>
      </w:r>
      <w:proofErr w:type="gramStart"/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التي </w:t>
      </w:r>
      <w:r>
        <w:rPr>
          <w:rFonts w:ascii="Simplified Arabic" w:hAnsi="Simplified Arabic" w:cs="Simplified Arabic"/>
          <w:b/>
          <w:bCs/>
          <w:sz w:val="32"/>
          <w:szCs w:val="32"/>
        </w:rPr>
        <w:t>:</w:t>
      </w:r>
      <w:proofErr w:type="gramEnd"/>
    </w:p>
    <w:p w14:paraId="45746C54" w14:textId="77777777" w:rsidR="00B13547" w:rsidRDefault="00B13547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1E6CAC5B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تربط بشكل مباشر بين الإحسان التربوي ومهارات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لدى معلمات المرحلة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المتوسطة .</w:t>
      </w:r>
      <w:proofErr w:type="gramEnd"/>
    </w:p>
    <w:p w14:paraId="4A1CF0BB" w14:textId="77777777" w:rsidR="00B13547" w:rsidRDefault="00000000">
      <w:pPr>
        <w:spacing w:line="360" w:lineRule="auto"/>
        <w:ind w:left="360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تقيس الإحسان بوصفه سلوكًا تطبيقيًا باستخدام أدوات علمية صادقة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وموثوقة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534C0F52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/>
          <w:sz w:val="32"/>
          <w:szCs w:val="32"/>
          <w:rtl/>
        </w:rPr>
        <w:t xml:space="preserve">ومن هنا تظهر أهمية الدراسة الحالية في سد هذه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الفجوة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من خلال تصميم أداة تقيس الإحسان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>التربوي ،</w:t>
      </w:r>
      <w:proofErr w:type="gramEnd"/>
      <w:r>
        <w:rPr>
          <w:rFonts w:ascii="Simplified Arabic" w:hAnsi="Simplified Arabic" w:cs="Simplified Arabic"/>
          <w:sz w:val="32"/>
          <w:szCs w:val="32"/>
          <w:rtl/>
        </w:rPr>
        <w:t xml:space="preserve"> واختبار علاقته بالمهارات الخمس لـ</w:t>
      </w:r>
      <w:r>
        <w:rPr>
          <w:rFonts w:ascii="Simplified Arabic" w:hAnsi="Simplified Arabic" w:cs="Simplified Arabic"/>
          <w:sz w:val="32"/>
          <w:szCs w:val="32"/>
        </w:rPr>
        <w:t xml:space="preserve"> SEL </w:t>
      </w:r>
      <w:r>
        <w:rPr>
          <w:rFonts w:ascii="Simplified Arabic" w:hAnsi="Simplified Arabic" w:cs="Simplified Arabic"/>
          <w:sz w:val="32"/>
          <w:szCs w:val="32"/>
          <w:rtl/>
        </w:rPr>
        <w:t xml:space="preserve">ضمن البيئة التعليمية السعودية </w:t>
      </w:r>
      <w:proofErr w:type="gramStart"/>
      <w:r>
        <w:rPr>
          <w:rFonts w:ascii="Simplified Arabic" w:hAnsi="Simplified Arabic" w:cs="Simplified Arabic"/>
          <w:sz w:val="32"/>
          <w:szCs w:val="32"/>
          <w:rtl/>
        </w:rPr>
        <w:t xml:space="preserve">الحديثة </w:t>
      </w:r>
      <w:r>
        <w:rPr>
          <w:rFonts w:ascii="Simplified Arabic" w:hAnsi="Simplified Arabic" w:cs="Simplified Arabic"/>
          <w:sz w:val="32"/>
          <w:szCs w:val="32"/>
        </w:rPr>
        <w:t>.</w:t>
      </w:r>
      <w:proofErr w:type="gramEnd"/>
    </w:p>
    <w:p w14:paraId="27F4B161" w14:textId="77777777" w:rsidR="00B13547" w:rsidRDefault="00000000">
      <w:pPr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proofErr w:type="gramStart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رابعاً :</w:t>
      </w:r>
      <w:proofErr w:type="gramEnd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رؤية المملكة العربية السعودية 2030 والتعليم القيمي</w:t>
      </w:r>
    </w:p>
    <w:p w14:paraId="7145A1FD" w14:textId="77777777" w:rsidR="00B13547" w:rsidRDefault="00000000">
      <w:pPr>
        <w:rPr>
          <w:sz w:val="32"/>
          <w:szCs w:val="32"/>
        </w:rPr>
      </w:pPr>
      <w:r>
        <w:rPr>
          <w:sz w:val="32"/>
          <w:szCs w:val="32"/>
          <w:rtl/>
        </w:rPr>
        <w:t xml:space="preserve">تؤكد الرؤية على بناء شخصية متكاملة للطالب </w:t>
      </w:r>
      <w:proofErr w:type="gramStart"/>
      <w:r>
        <w:rPr>
          <w:sz w:val="32"/>
          <w:szCs w:val="32"/>
          <w:rtl/>
        </w:rPr>
        <w:t>والمعلم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تقوم على القيم الإسلامية والمهارات الحياتية</w:t>
      </w:r>
      <w:r>
        <w:rPr>
          <w:sz w:val="32"/>
          <w:szCs w:val="32"/>
        </w:rPr>
        <w:t xml:space="preserve">. </w:t>
      </w:r>
    </w:p>
    <w:p w14:paraId="17645941" w14:textId="77777777" w:rsidR="00B13547" w:rsidRDefault="00000000">
      <w:pPr>
        <w:rPr>
          <w:sz w:val="32"/>
          <w:szCs w:val="32"/>
        </w:rPr>
      </w:pPr>
      <w:r>
        <w:rPr>
          <w:sz w:val="32"/>
          <w:szCs w:val="32"/>
          <w:rtl/>
        </w:rPr>
        <w:t xml:space="preserve">تشجع إدخال الأبعاد الوجدانية والاجتماعية ضمن العملية التعليمية من خلال برامج التنمية </w:t>
      </w:r>
      <w:proofErr w:type="gramStart"/>
      <w:r>
        <w:rPr>
          <w:sz w:val="32"/>
          <w:szCs w:val="32"/>
          <w:rtl/>
        </w:rPr>
        <w:t>المهنية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</w:t>
      </w:r>
      <w:proofErr w:type="gramStart"/>
      <w:r>
        <w:rPr>
          <w:sz w:val="32"/>
          <w:szCs w:val="32"/>
          <w:rtl/>
        </w:rPr>
        <w:t>والمناهج</w:t>
      </w:r>
      <w:r>
        <w:rPr>
          <w:rFonts w:hint="cs"/>
          <w:sz w:val="32"/>
          <w:szCs w:val="32"/>
          <w:rtl/>
        </w:rPr>
        <w:t xml:space="preserve"> </w:t>
      </w:r>
      <w:r>
        <w:rPr>
          <w:sz w:val="32"/>
          <w:szCs w:val="32"/>
          <w:rtl/>
        </w:rPr>
        <w:t>،</w:t>
      </w:r>
      <w:proofErr w:type="gramEnd"/>
      <w:r>
        <w:rPr>
          <w:sz w:val="32"/>
          <w:szCs w:val="32"/>
          <w:rtl/>
        </w:rPr>
        <w:t xml:space="preserve"> والتقويم الشامل</w:t>
      </w:r>
      <w:r>
        <w:rPr>
          <w:sz w:val="32"/>
          <w:szCs w:val="32"/>
        </w:rPr>
        <w:t xml:space="preserve">. </w:t>
      </w:r>
    </w:p>
    <w:p w14:paraId="7FC0CD47" w14:textId="77777777" w:rsidR="00B13547" w:rsidRDefault="00000000">
      <w:pPr>
        <w:pStyle w:val="pf0"/>
        <w:ind w:left="360"/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</w:pPr>
      <w:r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 xml:space="preserve">خلاصة الإطار </w:t>
      </w:r>
      <w:proofErr w:type="gramStart"/>
      <w:r>
        <w:rPr>
          <w:rStyle w:val="cf11"/>
          <w:rFonts w:asciiTheme="majorBidi" w:eastAsiaTheme="majorEastAsia" w:hAnsiTheme="majorBidi" w:cstheme="majorBidi"/>
          <w:sz w:val="32"/>
          <w:szCs w:val="32"/>
          <w:rtl/>
        </w:rPr>
        <w:t>النظري</w:t>
      </w:r>
      <w:r>
        <w:rPr>
          <w:rStyle w:val="cf11"/>
          <w:rFonts w:asciiTheme="majorBidi" w:eastAsiaTheme="majorEastAsia" w:hAnsiTheme="majorBidi" w:cstheme="majorBidi" w:hint="cs"/>
          <w:sz w:val="32"/>
          <w:szCs w:val="32"/>
          <w:rtl/>
        </w:rPr>
        <w:t xml:space="preserve"> :</w:t>
      </w:r>
      <w:proofErr w:type="gramEnd"/>
    </w:p>
    <w:p w14:paraId="2290259D" w14:textId="77777777" w:rsidR="00B13547" w:rsidRDefault="00000000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/>
          <w:sz w:val="32"/>
          <w:szCs w:val="32"/>
          <w:rtl/>
        </w:rPr>
        <w:lastRenderedPageBreak/>
        <w:t>يقوم هذا البحث على دمج الإحسان التربوي كقيمة أخلاقية وسلوكية، مع مهارات التعلم الاجتماعي والانفعالي</w:t>
      </w:r>
      <w:r>
        <w:rPr>
          <w:rFonts w:asciiTheme="minorBidi" w:hAnsiTheme="minorBidi"/>
          <w:sz w:val="32"/>
          <w:szCs w:val="32"/>
        </w:rPr>
        <w:t xml:space="preserve"> (SEL) </w:t>
      </w:r>
      <w:r>
        <w:rPr>
          <w:rFonts w:asciiTheme="minorBidi" w:hAnsiTheme="minorBidi"/>
          <w:sz w:val="32"/>
          <w:szCs w:val="32"/>
          <w:rtl/>
        </w:rPr>
        <w:t>ككفاءات نفسية واجتماعية، في سياق العملية التعليمية</w:t>
      </w:r>
      <w:r>
        <w:rPr>
          <w:rFonts w:asciiTheme="minorBidi" w:hAnsiTheme="minorBidi"/>
          <w:sz w:val="32"/>
          <w:szCs w:val="32"/>
        </w:rPr>
        <w:t xml:space="preserve">. </w:t>
      </w:r>
      <w:r>
        <w:rPr>
          <w:rFonts w:asciiTheme="minorBidi" w:hAnsiTheme="minorBidi"/>
          <w:sz w:val="32"/>
          <w:szCs w:val="32"/>
        </w:rPr>
        <w:br/>
      </w:r>
      <w:r>
        <w:rPr>
          <w:rFonts w:asciiTheme="minorBidi" w:hAnsiTheme="minorBidi"/>
          <w:sz w:val="32"/>
          <w:szCs w:val="32"/>
          <w:rtl/>
        </w:rPr>
        <w:t>ويفترض وجود علاقة ارتباطية بين المفهومين تؤثر في جودة الأداء التربوي وبيئة التعلم</w:t>
      </w:r>
      <w:r>
        <w:rPr>
          <w:rFonts w:asciiTheme="minorBidi" w:hAnsiTheme="minorBidi"/>
          <w:sz w:val="32"/>
          <w:szCs w:val="32"/>
        </w:rPr>
        <w:t xml:space="preserve">. </w:t>
      </w:r>
    </w:p>
    <w:p w14:paraId="0EFFC597" w14:textId="77777777" w:rsidR="00B13547" w:rsidRDefault="00B13547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</w:p>
    <w:p w14:paraId="054BE543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المراجع</w:t>
      </w:r>
    </w:p>
    <w:p w14:paraId="4BA6DFAE" w14:textId="77777777" w:rsidR="00B13547" w:rsidRDefault="00B13547">
      <w:pPr>
        <w:pStyle w:val="ListParagraph"/>
        <w:spacing w:line="36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BDFF3B8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ابن تيمية. (1425هـ)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الفتاوى الكبرى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>دار عالم الفوائد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3995CE0F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البشري، أمل. (2019). فاعلية برنامج قائم على التعلم الوجداني في تنمية الوعي الذاتي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العلوم التربوية والنفسية، 3</w:t>
      </w:r>
      <w:r>
        <w:rPr>
          <w:rFonts w:ascii="Simplified Arabic" w:hAnsi="Simplified Arabic" w:cs="Simplified Arabic"/>
          <w:sz w:val="32"/>
          <w:szCs w:val="32"/>
        </w:rPr>
        <w:t>(6)</w:t>
      </w:r>
      <w:r>
        <w:rPr>
          <w:rFonts w:ascii="Simplified Arabic" w:hAnsi="Simplified Arabic" w:cs="Simplified Arabic"/>
          <w:sz w:val="32"/>
          <w:szCs w:val="32"/>
          <w:rtl/>
        </w:rPr>
        <w:t>، 22</w:t>
      </w:r>
      <w:r>
        <w:rPr>
          <w:rFonts w:ascii="Simplified Arabic" w:hAnsi="Simplified Arabic" w:cs="Simplified Arabic"/>
          <w:sz w:val="32"/>
          <w:szCs w:val="32"/>
        </w:rPr>
        <w:t>–45.</w:t>
      </w:r>
    </w:p>
    <w:p w14:paraId="430EE4B9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الحصين، منيرة. (2019). الإحسان التربوي في البيئة الصفية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الحديثة، 2</w:t>
      </w:r>
      <w:r>
        <w:rPr>
          <w:rFonts w:ascii="Simplified Arabic" w:hAnsi="Simplified Arabic" w:cs="Simplified Arabic"/>
          <w:sz w:val="32"/>
          <w:szCs w:val="32"/>
          <w:rtl/>
        </w:rPr>
        <w:t>، 98</w:t>
      </w:r>
      <w:r>
        <w:rPr>
          <w:rFonts w:ascii="Simplified Arabic" w:hAnsi="Simplified Arabic" w:cs="Simplified Arabic"/>
          <w:sz w:val="32"/>
          <w:szCs w:val="32"/>
        </w:rPr>
        <w:t>–115.</w:t>
      </w:r>
    </w:p>
    <w:p w14:paraId="2D696DCB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الخطيب، سمير. (2021). القيم الإسلامية وأثرها في برامج إعداد المعلم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التربوية العربية، 12</w:t>
      </w:r>
      <w:r>
        <w:rPr>
          <w:rFonts w:ascii="Simplified Arabic" w:hAnsi="Simplified Arabic" w:cs="Simplified Arabic"/>
          <w:sz w:val="32"/>
          <w:szCs w:val="32"/>
        </w:rPr>
        <w:t>(4)</w:t>
      </w:r>
      <w:r>
        <w:rPr>
          <w:rFonts w:ascii="Simplified Arabic" w:hAnsi="Simplified Arabic" w:cs="Simplified Arabic"/>
          <w:sz w:val="32"/>
          <w:szCs w:val="32"/>
          <w:rtl/>
        </w:rPr>
        <w:t>، 21</w:t>
      </w:r>
      <w:r>
        <w:rPr>
          <w:rFonts w:ascii="Simplified Arabic" w:hAnsi="Simplified Arabic" w:cs="Simplified Arabic"/>
          <w:sz w:val="32"/>
          <w:szCs w:val="32"/>
        </w:rPr>
        <w:t>–37.</w:t>
      </w:r>
    </w:p>
    <w:p w14:paraId="40A5BD64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الخطيب، فاطمة. (2022). الإحسان التربوي في ضوء مقاصد الشريعة الإسلامية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التربية الإسلامية، 11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45</w:t>
      </w:r>
      <w:r>
        <w:rPr>
          <w:rFonts w:ascii="Simplified Arabic" w:hAnsi="Simplified Arabic" w:cs="Simplified Arabic"/>
          <w:sz w:val="32"/>
          <w:szCs w:val="32"/>
        </w:rPr>
        <w:t>–68.</w:t>
      </w:r>
    </w:p>
    <w:p w14:paraId="315F8B75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lastRenderedPageBreak/>
        <w:t>الطويل، نورة. (2021). التفكير الأخلاقي وأثره على الأداء التربوي لدى المعلمات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رسالة ماجستير غير منشورة، جامعة الملك سعود، الرياض، السعودية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3975D116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النعيمي، فهد. (2022). أثر برامج القيم الدينية في تنمية السلوك المهني لدى معلمات المرحلة المتوسطة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المجلة السعودية للدراسات التربوية، 8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99</w:t>
      </w:r>
      <w:r>
        <w:rPr>
          <w:rFonts w:ascii="Simplified Arabic" w:hAnsi="Simplified Arabic" w:cs="Simplified Arabic"/>
          <w:sz w:val="32"/>
          <w:szCs w:val="32"/>
        </w:rPr>
        <w:t>–122.</w:t>
      </w:r>
    </w:p>
    <w:p w14:paraId="77E2FAB4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زايد، ريم. (2020). دور التعاطف التربوي في إدارة الصفوف الثانوية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مجلة دراسات تربوية، 5</w:t>
      </w:r>
      <w:r>
        <w:rPr>
          <w:rFonts w:ascii="Simplified Arabic" w:hAnsi="Simplified Arabic" w:cs="Simplified Arabic"/>
          <w:sz w:val="32"/>
          <w:szCs w:val="32"/>
        </w:rPr>
        <w:t>(2)</w:t>
      </w:r>
      <w:r>
        <w:rPr>
          <w:rFonts w:ascii="Simplified Arabic" w:hAnsi="Simplified Arabic" w:cs="Simplified Arabic"/>
          <w:sz w:val="32"/>
          <w:szCs w:val="32"/>
          <w:rtl/>
        </w:rPr>
        <w:t>، 60</w:t>
      </w:r>
      <w:r>
        <w:rPr>
          <w:rFonts w:ascii="Simplified Arabic" w:hAnsi="Simplified Arabic" w:cs="Simplified Arabic"/>
          <w:sz w:val="32"/>
          <w:szCs w:val="32"/>
        </w:rPr>
        <w:t>–97.</w:t>
      </w:r>
    </w:p>
    <w:p w14:paraId="59B8B0B1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  <w:rtl/>
        </w:rPr>
        <w:t>وزارة التعليم</w:t>
      </w:r>
      <w:r>
        <w:rPr>
          <w:rFonts w:ascii="Simplified Arabic" w:hAnsi="Simplified Arabic" w:cs="Simplified Arabic"/>
          <w:sz w:val="32"/>
          <w:szCs w:val="32"/>
        </w:rPr>
        <w:t xml:space="preserve">. (2024). </w:t>
      </w:r>
      <w:r>
        <w:rPr>
          <w:rFonts w:ascii="Simplified Arabic" w:hAnsi="Simplified Arabic" w:cs="Simplified Arabic"/>
          <w:i/>
          <w:iCs/>
          <w:sz w:val="32"/>
          <w:szCs w:val="32"/>
          <w:rtl/>
        </w:rPr>
        <w:t>الدليل التنظيمي لمدارس التعليم العام</w:t>
      </w:r>
      <w:r>
        <w:rPr>
          <w:rFonts w:ascii="Simplified Arabic" w:hAnsi="Simplified Arabic" w:cs="Simplified Arabic"/>
          <w:sz w:val="32"/>
          <w:szCs w:val="32"/>
        </w:rPr>
        <w:t xml:space="preserve">. </w:t>
      </w:r>
      <w:r>
        <w:rPr>
          <w:rFonts w:ascii="Simplified Arabic" w:hAnsi="Simplified Arabic" w:cs="Simplified Arabic"/>
          <w:sz w:val="32"/>
          <w:szCs w:val="32"/>
          <w:rtl/>
        </w:rPr>
        <w:t>الإدارة العامة للتخطيط والسياسات، الرياض</w:t>
      </w:r>
      <w:r>
        <w:rPr>
          <w:rFonts w:ascii="Simplified Arabic" w:hAnsi="Simplified Arabic" w:cs="Simplified Arabic"/>
          <w:sz w:val="32"/>
          <w:szCs w:val="32"/>
        </w:rPr>
        <w:t>.</w:t>
      </w:r>
    </w:p>
    <w:p w14:paraId="1D5F6652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Brackett, M., et al. (2019).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SEL for educators: Emotional intelligence in the classroom</w:t>
      </w:r>
      <w:r>
        <w:rPr>
          <w:rFonts w:ascii="Simplified Arabic" w:hAnsi="Simplified Arabic" w:cs="Simplified Arabic"/>
          <w:sz w:val="32"/>
          <w:szCs w:val="32"/>
        </w:rPr>
        <w:t>. Yale Center for Emotional Intelligence.</w:t>
      </w:r>
    </w:p>
    <w:p w14:paraId="6FE52078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Collaborative for Academic, Social, and Emotional Learning (CASEL). (2020).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SEL framework: What are the core competencies of SEL?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6" w:tgtFrame="_new" w:history="1">
        <w:r w:rsidR="00B13547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https://casel.org/fundamentals-of-sel</w:t>
        </w:r>
      </w:hyperlink>
    </w:p>
    <w:p w14:paraId="441B7CC7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lastRenderedPageBreak/>
        <w:t xml:space="preserve">Collaborative for Academic, Social, and Emotional Learning (CASEL). (2020). </w:t>
      </w:r>
      <w:r>
        <w:rPr>
          <w:rFonts w:ascii="Simplified Arabic" w:hAnsi="Simplified Arabic" w:cs="Simplified Arabic"/>
          <w:i/>
          <w:iCs/>
          <w:sz w:val="32"/>
          <w:szCs w:val="32"/>
        </w:rPr>
        <w:t>The CASEL guide to schoolwide SEL.</w:t>
      </w:r>
      <w:r>
        <w:rPr>
          <w:rFonts w:ascii="Simplified Arabic" w:hAnsi="Simplified Arabic" w:cs="Simplified Arabic"/>
          <w:sz w:val="32"/>
          <w:szCs w:val="32"/>
        </w:rPr>
        <w:t xml:space="preserve"> </w:t>
      </w:r>
      <w:hyperlink r:id="rId17" w:tgtFrame="_new" w:history="1">
        <w:r w:rsidR="00B13547">
          <w:rPr>
            <w:rStyle w:val="Hyperlink"/>
            <w:rFonts w:ascii="Simplified Arabic" w:hAnsi="Simplified Arabic" w:cs="Simplified Arabic"/>
            <w:sz w:val="32"/>
            <w:szCs w:val="32"/>
          </w:rPr>
          <w:t>https://casel.org</w:t>
        </w:r>
      </w:hyperlink>
    </w:p>
    <w:p w14:paraId="6D8EA865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Hoffman, D. M. (2018). Empathy and teacher effectiveness: A regression analysis of values and student outcomes. </w:t>
      </w:r>
      <w:r>
        <w:rPr>
          <w:rFonts w:ascii="Simplified Arabic" w:hAnsi="Simplified Arabic" w:cs="Simplified Arabic"/>
          <w:i/>
          <w:iCs/>
          <w:sz w:val="32"/>
          <w:szCs w:val="32"/>
        </w:rPr>
        <w:t>Journal of Educational Psychology, 110</w:t>
      </w:r>
      <w:r>
        <w:rPr>
          <w:rFonts w:ascii="Simplified Arabic" w:hAnsi="Simplified Arabic" w:cs="Simplified Arabic"/>
          <w:sz w:val="32"/>
          <w:szCs w:val="32"/>
        </w:rPr>
        <w:t xml:space="preserve">(3), 456–470. </w:t>
      </w:r>
      <w:hyperlink r:id="rId18" w:tgtFrame="_new" w:history="1">
        <w:r w:rsidR="00B13547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https://doi.org/10.1037/edu0000211</w:t>
        </w:r>
      </w:hyperlink>
    </w:p>
    <w:p w14:paraId="14DF1D2F" w14:textId="77777777" w:rsidR="00B13547" w:rsidRDefault="00000000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</w:rPr>
      </w:pPr>
      <w:r>
        <w:rPr>
          <w:rFonts w:ascii="Simplified Arabic" w:hAnsi="Simplified Arabic" w:cs="Simplified Arabic"/>
          <w:sz w:val="32"/>
          <w:szCs w:val="32"/>
        </w:rPr>
        <w:t xml:space="preserve">Schonert-Reichl, K. A. (2017). Social and emotional learning and teachers. </w:t>
      </w:r>
      <w:r>
        <w:rPr>
          <w:rFonts w:ascii="Simplified Arabic" w:hAnsi="Simplified Arabic" w:cs="Simplified Arabic"/>
          <w:i/>
          <w:iCs/>
          <w:sz w:val="32"/>
          <w:szCs w:val="32"/>
        </w:rPr>
        <w:t>The Future of Children, 27</w:t>
      </w:r>
      <w:r>
        <w:rPr>
          <w:rFonts w:ascii="Simplified Arabic" w:hAnsi="Simplified Arabic" w:cs="Simplified Arabic"/>
          <w:sz w:val="32"/>
          <w:szCs w:val="32"/>
        </w:rPr>
        <w:t xml:space="preserve">(1), 137–155. </w:t>
      </w:r>
      <w:hyperlink r:id="rId19" w:tgtFrame="_new" w:history="1">
        <w:r w:rsidR="00B13547">
          <w:rPr>
            <w:rStyle w:val="Hyperlink"/>
            <w:rFonts w:ascii="Simplified Arabic" w:hAnsi="Simplified Arabic" w:cs="Simplified Arabic"/>
            <w:sz w:val="32"/>
            <w:szCs w:val="32"/>
          </w:rPr>
          <w:t>https://doi.org/10.1353/foc.2017.0007</w:t>
        </w:r>
      </w:hyperlink>
    </w:p>
    <w:p w14:paraId="4E6F5C88" w14:textId="77777777" w:rsidR="00B13547" w:rsidRDefault="00B13547">
      <w:pPr>
        <w:pStyle w:val="ListParagraph"/>
        <w:spacing w:line="360" w:lineRule="auto"/>
        <w:jc w:val="both"/>
        <w:rPr>
          <w:rFonts w:ascii="Simplified Arabic" w:hAnsi="Simplified Arabic" w:cs="Simplified Arabic"/>
          <w:sz w:val="32"/>
          <w:szCs w:val="32"/>
          <w:rtl/>
        </w:rPr>
      </w:pPr>
    </w:p>
    <w:sectPr w:rsidR="00B13547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440" w:right="1800" w:bottom="1440" w:left="1800" w:header="708" w:footer="708" w:gutter="0"/>
      <w:pgNumType w:start="1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87096" w14:textId="77777777" w:rsidR="002D374F" w:rsidRDefault="002D374F">
      <w:pPr>
        <w:spacing w:line="240" w:lineRule="auto"/>
      </w:pPr>
      <w:r>
        <w:separator/>
      </w:r>
    </w:p>
  </w:endnote>
  <w:endnote w:type="continuationSeparator" w:id="0">
    <w:p w14:paraId="7AE883FD" w14:textId="77777777" w:rsidR="002D374F" w:rsidRDefault="002D37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Segoe Print"/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472EE" w14:textId="77777777" w:rsidR="00B13547" w:rsidRDefault="00B135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98900" w14:textId="77777777" w:rsidR="00B13547" w:rsidRDefault="00B13547">
    <w:pPr>
      <w:pStyle w:val="Footer"/>
      <w:jc w:val="center"/>
    </w:pPr>
  </w:p>
  <w:p w14:paraId="64197720" w14:textId="77777777" w:rsidR="00B13547" w:rsidRDefault="00B135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9BA8" w14:textId="77777777" w:rsidR="00B13547" w:rsidRDefault="00B1354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74784810"/>
      <w:docPartObj>
        <w:docPartGallery w:val="AutoText"/>
      </w:docPartObj>
    </w:sdtPr>
    <w:sdtContent>
      <w:p w14:paraId="1C1C801C" w14:textId="77777777" w:rsidR="00B13547" w:rsidRDefault="0000000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C6B61AE" w14:textId="77777777" w:rsidR="00B13547" w:rsidRDefault="00B135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9BB0C" w14:textId="77777777" w:rsidR="002D374F" w:rsidRDefault="002D374F">
      <w:pPr>
        <w:spacing w:after="0"/>
      </w:pPr>
      <w:r>
        <w:separator/>
      </w:r>
    </w:p>
  </w:footnote>
  <w:footnote w:type="continuationSeparator" w:id="0">
    <w:p w14:paraId="264F73E9" w14:textId="77777777" w:rsidR="002D374F" w:rsidRDefault="002D37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8742" w14:textId="77777777" w:rsidR="00B13547" w:rsidRDefault="00000000">
    <w:pPr>
      <w:pStyle w:val="Header"/>
    </w:pPr>
    <w:r>
      <w:pict w14:anchorId="7B171D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7" o:spid="_x0000_s1026" type="#_x0000_t75" style="position:absolute;left:0;text-align:left;margin-left:0;margin-top:0;width:415.2pt;height:183.15pt;z-index:-251656192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AC988" w14:textId="77777777" w:rsidR="00B13547" w:rsidRDefault="00000000">
    <w:pPr>
      <w:pStyle w:val="Header"/>
    </w:pPr>
    <w:r>
      <w:pict w14:anchorId="40D90D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8" o:spid="_x0000_s1027" type="#_x0000_t75" style="position:absolute;left:0;text-align:left;margin-left:0;margin-top:0;width:415.2pt;height:183.15pt;z-index:-251655168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8C4A2" w14:textId="77777777" w:rsidR="00B13547" w:rsidRDefault="00000000">
    <w:pPr>
      <w:pStyle w:val="Header"/>
    </w:pPr>
    <w:r>
      <w:pict w14:anchorId="61DEF1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6" o:spid="_x0000_s1025" type="#_x0000_t75" style="position:absolute;left:0;text-align:left;margin-left:0;margin-top:0;width:415.2pt;height:183.15pt;z-index:-25165721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4940" w14:textId="77777777" w:rsidR="00B13547" w:rsidRDefault="00000000">
    <w:pPr>
      <w:pStyle w:val="Header"/>
    </w:pPr>
    <w:r>
      <w:pict w14:anchorId="40D42E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0" o:spid="_x0000_s1029" type="#_x0000_t75" style="position:absolute;left:0;text-align:left;margin-left:0;margin-top:0;width:415.2pt;height:183.15pt;z-index:-251653120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4B7FF" w14:textId="77777777" w:rsidR="00B13547" w:rsidRDefault="00000000">
    <w:pPr>
      <w:pStyle w:val="Header"/>
    </w:pPr>
    <w:r>
      <w:pict w14:anchorId="270A31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11" o:spid="_x0000_s1030" type="#_x0000_t75" style="position:absolute;left:0;text-align:left;margin-left:0;margin-top:0;width:415.2pt;height:183.15pt;z-index:-251652096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FE02" w14:textId="77777777" w:rsidR="00B13547" w:rsidRDefault="00000000">
    <w:pPr>
      <w:pStyle w:val="Header"/>
    </w:pPr>
    <w:r>
      <w:pict w14:anchorId="4D1B20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56267409" o:spid="_x0000_s1028" type="#_x0000_t75" style="position:absolute;left:0;text-align:left;margin-left:0;margin-top:0;width:415.2pt;height:183.15pt;z-index:-251654144;mso-position-horizontal:center;mso-position-horizontal-relative:margin;mso-position-vertical:center;mso-position-vertical-relative:margin;mso-width-relative:page;mso-height-relative:page" o:allowincell="f">
          <v:imagedata r:id="rId1" o:title="صورة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3ADB"/>
    <w:multiLevelType w:val="multilevel"/>
    <w:tmpl w:val="047F3AD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55D80"/>
    <w:multiLevelType w:val="multilevel"/>
    <w:tmpl w:val="15255D8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731BB"/>
    <w:multiLevelType w:val="multilevel"/>
    <w:tmpl w:val="188731B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41E8F"/>
    <w:multiLevelType w:val="multilevel"/>
    <w:tmpl w:val="20841E8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BA42C8"/>
    <w:multiLevelType w:val="multilevel"/>
    <w:tmpl w:val="2EBA42C8"/>
    <w:lvl w:ilvl="0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1E5EC8"/>
    <w:multiLevelType w:val="multilevel"/>
    <w:tmpl w:val="3A1E5EC8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313B6"/>
    <w:multiLevelType w:val="multilevel"/>
    <w:tmpl w:val="488313B6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8B5DD9"/>
    <w:multiLevelType w:val="multilevel"/>
    <w:tmpl w:val="4F8B5DD9"/>
    <w:lvl w:ilvl="0">
      <w:start w:val="1"/>
      <w:numFmt w:val="decimal"/>
      <w:lvlText w:val="%1-"/>
      <w:lvlJc w:val="left"/>
      <w:pPr>
        <w:ind w:left="800" w:hanging="4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B3400"/>
    <w:multiLevelType w:val="multilevel"/>
    <w:tmpl w:val="57DB3400"/>
    <w:lvl w:ilvl="0">
      <w:start w:val="5"/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13164C"/>
    <w:multiLevelType w:val="multilevel"/>
    <w:tmpl w:val="6713164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889486">
    <w:abstractNumId w:val="5"/>
  </w:num>
  <w:num w:numId="2" w16cid:durableId="57288014">
    <w:abstractNumId w:val="2"/>
  </w:num>
  <w:num w:numId="3" w16cid:durableId="1552038540">
    <w:abstractNumId w:val="4"/>
  </w:num>
  <w:num w:numId="4" w16cid:durableId="325864758">
    <w:abstractNumId w:val="1"/>
  </w:num>
  <w:num w:numId="5" w16cid:durableId="1620722791">
    <w:abstractNumId w:val="6"/>
  </w:num>
  <w:num w:numId="6" w16cid:durableId="752898790">
    <w:abstractNumId w:val="7"/>
  </w:num>
  <w:num w:numId="7" w16cid:durableId="507209082">
    <w:abstractNumId w:val="0"/>
  </w:num>
  <w:num w:numId="8" w16cid:durableId="1657536848">
    <w:abstractNumId w:val="9"/>
  </w:num>
  <w:num w:numId="9" w16cid:durableId="972249678">
    <w:abstractNumId w:val="8"/>
  </w:num>
  <w:num w:numId="10" w16cid:durableId="1496677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5F"/>
    <w:rsid w:val="00000F1A"/>
    <w:rsid w:val="00003654"/>
    <w:rsid w:val="000068E3"/>
    <w:rsid w:val="0003615C"/>
    <w:rsid w:val="00036363"/>
    <w:rsid w:val="000411D7"/>
    <w:rsid w:val="0004215F"/>
    <w:rsid w:val="00043E82"/>
    <w:rsid w:val="00044624"/>
    <w:rsid w:val="000468D4"/>
    <w:rsid w:val="00054FF1"/>
    <w:rsid w:val="000566BA"/>
    <w:rsid w:val="00073A12"/>
    <w:rsid w:val="00080110"/>
    <w:rsid w:val="000A35D5"/>
    <w:rsid w:val="000A413E"/>
    <w:rsid w:val="000C019B"/>
    <w:rsid w:val="000C224F"/>
    <w:rsid w:val="000E687A"/>
    <w:rsid w:val="001129ED"/>
    <w:rsid w:val="0012712D"/>
    <w:rsid w:val="001324D1"/>
    <w:rsid w:val="0014017F"/>
    <w:rsid w:val="00150915"/>
    <w:rsid w:val="00151F01"/>
    <w:rsid w:val="001525B5"/>
    <w:rsid w:val="00153367"/>
    <w:rsid w:val="00157E4A"/>
    <w:rsid w:val="001668AE"/>
    <w:rsid w:val="00170599"/>
    <w:rsid w:val="001940A2"/>
    <w:rsid w:val="00196C26"/>
    <w:rsid w:val="001A544A"/>
    <w:rsid w:val="001B18EA"/>
    <w:rsid w:val="001E467D"/>
    <w:rsid w:val="001F3689"/>
    <w:rsid w:val="0020471D"/>
    <w:rsid w:val="00212796"/>
    <w:rsid w:val="00216004"/>
    <w:rsid w:val="0021703C"/>
    <w:rsid w:val="0023278F"/>
    <w:rsid w:val="00233E1B"/>
    <w:rsid w:val="002355D5"/>
    <w:rsid w:val="002502B4"/>
    <w:rsid w:val="0026154C"/>
    <w:rsid w:val="00261D37"/>
    <w:rsid w:val="002B0295"/>
    <w:rsid w:val="002B2524"/>
    <w:rsid w:val="002B2653"/>
    <w:rsid w:val="002B3C85"/>
    <w:rsid w:val="002B7F0E"/>
    <w:rsid w:val="002D374F"/>
    <w:rsid w:val="002E1995"/>
    <w:rsid w:val="002F62B9"/>
    <w:rsid w:val="002F74D1"/>
    <w:rsid w:val="00311947"/>
    <w:rsid w:val="003219A1"/>
    <w:rsid w:val="0032415A"/>
    <w:rsid w:val="00325171"/>
    <w:rsid w:val="003307BE"/>
    <w:rsid w:val="003321C9"/>
    <w:rsid w:val="003346FA"/>
    <w:rsid w:val="00345817"/>
    <w:rsid w:val="003521C5"/>
    <w:rsid w:val="00362BC6"/>
    <w:rsid w:val="00362FCE"/>
    <w:rsid w:val="003761A7"/>
    <w:rsid w:val="0039421B"/>
    <w:rsid w:val="003B2F79"/>
    <w:rsid w:val="003B35DC"/>
    <w:rsid w:val="003B6336"/>
    <w:rsid w:val="003B746C"/>
    <w:rsid w:val="003D4F06"/>
    <w:rsid w:val="003D6543"/>
    <w:rsid w:val="003E468C"/>
    <w:rsid w:val="003E60D6"/>
    <w:rsid w:val="003E70AE"/>
    <w:rsid w:val="003F1304"/>
    <w:rsid w:val="00401A3C"/>
    <w:rsid w:val="00401BDE"/>
    <w:rsid w:val="0040311F"/>
    <w:rsid w:val="00403A98"/>
    <w:rsid w:val="0040665F"/>
    <w:rsid w:val="004373D9"/>
    <w:rsid w:val="00437A01"/>
    <w:rsid w:val="00443254"/>
    <w:rsid w:val="004433B0"/>
    <w:rsid w:val="00444E35"/>
    <w:rsid w:val="0044586E"/>
    <w:rsid w:val="00446517"/>
    <w:rsid w:val="00450039"/>
    <w:rsid w:val="00461646"/>
    <w:rsid w:val="004841CD"/>
    <w:rsid w:val="00486BDB"/>
    <w:rsid w:val="004B7227"/>
    <w:rsid w:val="004C06D8"/>
    <w:rsid w:val="004C26EB"/>
    <w:rsid w:val="004C405F"/>
    <w:rsid w:val="004D0460"/>
    <w:rsid w:val="004D652F"/>
    <w:rsid w:val="004E2A05"/>
    <w:rsid w:val="004F1DBD"/>
    <w:rsid w:val="004F5615"/>
    <w:rsid w:val="004F6FED"/>
    <w:rsid w:val="005021D3"/>
    <w:rsid w:val="00503B83"/>
    <w:rsid w:val="00516AE2"/>
    <w:rsid w:val="00522020"/>
    <w:rsid w:val="00522300"/>
    <w:rsid w:val="00536C5C"/>
    <w:rsid w:val="00551188"/>
    <w:rsid w:val="005519D2"/>
    <w:rsid w:val="005549CE"/>
    <w:rsid w:val="005600EA"/>
    <w:rsid w:val="0056638D"/>
    <w:rsid w:val="005910C4"/>
    <w:rsid w:val="00592D13"/>
    <w:rsid w:val="00597F6A"/>
    <w:rsid w:val="005A53C5"/>
    <w:rsid w:val="005B5F1E"/>
    <w:rsid w:val="005D7762"/>
    <w:rsid w:val="005E6CE3"/>
    <w:rsid w:val="0060267D"/>
    <w:rsid w:val="00611F54"/>
    <w:rsid w:val="006227D5"/>
    <w:rsid w:val="0062617D"/>
    <w:rsid w:val="00632802"/>
    <w:rsid w:val="0063343E"/>
    <w:rsid w:val="00634867"/>
    <w:rsid w:val="0064273E"/>
    <w:rsid w:val="006573CC"/>
    <w:rsid w:val="0066062C"/>
    <w:rsid w:val="00661F57"/>
    <w:rsid w:val="006634D7"/>
    <w:rsid w:val="00670BF5"/>
    <w:rsid w:val="00670F0C"/>
    <w:rsid w:val="00671534"/>
    <w:rsid w:val="00671FB3"/>
    <w:rsid w:val="00691625"/>
    <w:rsid w:val="006971E5"/>
    <w:rsid w:val="006A1A70"/>
    <w:rsid w:val="006A2302"/>
    <w:rsid w:val="006A7A50"/>
    <w:rsid w:val="006C4C0A"/>
    <w:rsid w:val="006C76F5"/>
    <w:rsid w:val="006D53D1"/>
    <w:rsid w:val="006F2B95"/>
    <w:rsid w:val="00700104"/>
    <w:rsid w:val="007204A8"/>
    <w:rsid w:val="00727920"/>
    <w:rsid w:val="00736136"/>
    <w:rsid w:val="007460CB"/>
    <w:rsid w:val="00754B62"/>
    <w:rsid w:val="0075760F"/>
    <w:rsid w:val="00760111"/>
    <w:rsid w:val="00763F88"/>
    <w:rsid w:val="00771B47"/>
    <w:rsid w:val="0077566F"/>
    <w:rsid w:val="0077707A"/>
    <w:rsid w:val="007A32B6"/>
    <w:rsid w:val="007A5E3D"/>
    <w:rsid w:val="007A63B7"/>
    <w:rsid w:val="007B1DBA"/>
    <w:rsid w:val="007D4D90"/>
    <w:rsid w:val="007E210D"/>
    <w:rsid w:val="007E2854"/>
    <w:rsid w:val="007E2F13"/>
    <w:rsid w:val="007E4CE3"/>
    <w:rsid w:val="007E4D6B"/>
    <w:rsid w:val="00813B74"/>
    <w:rsid w:val="0084424E"/>
    <w:rsid w:val="008470FC"/>
    <w:rsid w:val="00881B0D"/>
    <w:rsid w:val="008C6D94"/>
    <w:rsid w:val="008E2BF5"/>
    <w:rsid w:val="008E32BA"/>
    <w:rsid w:val="009014DB"/>
    <w:rsid w:val="00913B4D"/>
    <w:rsid w:val="00931970"/>
    <w:rsid w:val="0093367B"/>
    <w:rsid w:val="00937CE8"/>
    <w:rsid w:val="009529ED"/>
    <w:rsid w:val="00971327"/>
    <w:rsid w:val="00985CDE"/>
    <w:rsid w:val="009A1C2A"/>
    <w:rsid w:val="009B79E0"/>
    <w:rsid w:val="009D2F96"/>
    <w:rsid w:val="009E5278"/>
    <w:rsid w:val="00A11161"/>
    <w:rsid w:val="00A125C1"/>
    <w:rsid w:val="00A33C30"/>
    <w:rsid w:val="00A45D14"/>
    <w:rsid w:val="00A4660B"/>
    <w:rsid w:val="00A642F3"/>
    <w:rsid w:val="00A6483E"/>
    <w:rsid w:val="00A70406"/>
    <w:rsid w:val="00A7096C"/>
    <w:rsid w:val="00A725F3"/>
    <w:rsid w:val="00A848BE"/>
    <w:rsid w:val="00A904EF"/>
    <w:rsid w:val="00A91A26"/>
    <w:rsid w:val="00A93036"/>
    <w:rsid w:val="00AA28CB"/>
    <w:rsid w:val="00AA380E"/>
    <w:rsid w:val="00AB25C6"/>
    <w:rsid w:val="00AB40F2"/>
    <w:rsid w:val="00AB446D"/>
    <w:rsid w:val="00AB59F1"/>
    <w:rsid w:val="00AC433A"/>
    <w:rsid w:val="00AD034A"/>
    <w:rsid w:val="00AD738C"/>
    <w:rsid w:val="00AE03D7"/>
    <w:rsid w:val="00AF20E8"/>
    <w:rsid w:val="00AF5F62"/>
    <w:rsid w:val="00B01490"/>
    <w:rsid w:val="00B020F5"/>
    <w:rsid w:val="00B13547"/>
    <w:rsid w:val="00B4196F"/>
    <w:rsid w:val="00B476EB"/>
    <w:rsid w:val="00B57068"/>
    <w:rsid w:val="00B6253E"/>
    <w:rsid w:val="00B62F53"/>
    <w:rsid w:val="00B811BA"/>
    <w:rsid w:val="00B82844"/>
    <w:rsid w:val="00B865EC"/>
    <w:rsid w:val="00B87281"/>
    <w:rsid w:val="00B87B7F"/>
    <w:rsid w:val="00B97BE3"/>
    <w:rsid w:val="00BA2DC9"/>
    <w:rsid w:val="00BA6641"/>
    <w:rsid w:val="00BA7140"/>
    <w:rsid w:val="00BA7B73"/>
    <w:rsid w:val="00BB0280"/>
    <w:rsid w:val="00BB4831"/>
    <w:rsid w:val="00BB4E61"/>
    <w:rsid w:val="00BC149D"/>
    <w:rsid w:val="00BC334A"/>
    <w:rsid w:val="00BD078B"/>
    <w:rsid w:val="00BD0886"/>
    <w:rsid w:val="00BD2656"/>
    <w:rsid w:val="00BD29F8"/>
    <w:rsid w:val="00BE0BB9"/>
    <w:rsid w:val="00BF1D8A"/>
    <w:rsid w:val="00BF53C5"/>
    <w:rsid w:val="00BF7991"/>
    <w:rsid w:val="00C00F00"/>
    <w:rsid w:val="00C13D43"/>
    <w:rsid w:val="00C22C0C"/>
    <w:rsid w:val="00C35DEB"/>
    <w:rsid w:val="00C466FF"/>
    <w:rsid w:val="00C5033F"/>
    <w:rsid w:val="00C54469"/>
    <w:rsid w:val="00C54480"/>
    <w:rsid w:val="00C57108"/>
    <w:rsid w:val="00C811B9"/>
    <w:rsid w:val="00CA68BF"/>
    <w:rsid w:val="00CB25F5"/>
    <w:rsid w:val="00CB6AA6"/>
    <w:rsid w:val="00CC16E2"/>
    <w:rsid w:val="00CD33D2"/>
    <w:rsid w:val="00CF2AC3"/>
    <w:rsid w:val="00CF6842"/>
    <w:rsid w:val="00D1073A"/>
    <w:rsid w:val="00D47AF0"/>
    <w:rsid w:val="00D55E8B"/>
    <w:rsid w:val="00D70461"/>
    <w:rsid w:val="00D76319"/>
    <w:rsid w:val="00D842FD"/>
    <w:rsid w:val="00D84CE7"/>
    <w:rsid w:val="00DB5C6B"/>
    <w:rsid w:val="00DC1137"/>
    <w:rsid w:val="00DC3EC6"/>
    <w:rsid w:val="00DC436A"/>
    <w:rsid w:val="00DD0B72"/>
    <w:rsid w:val="00DE4D40"/>
    <w:rsid w:val="00E04699"/>
    <w:rsid w:val="00E107C1"/>
    <w:rsid w:val="00E140FB"/>
    <w:rsid w:val="00E27885"/>
    <w:rsid w:val="00E53EBB"/>
    <w:rsid w:val="00E57C83"/>
    <w:rsid w:val="00E614C4"/>
    <w:rsid w:val="00E66900"/>
    <w:rsid w:val="00E742B5"/>
    <w:rsid w:val="00E87FE4"/>
    <w:rsid w:val="00E92631"/>
    <w:rsid w:val="00E96B01"/>
    <w:rsid w:val="00EA4DF7"/>
    <w:rsid w:val="00EB091F"/>
    <w:rsid w:val="00EB3E3E"/>
    <w:rsid w:val="00ED5E92"/>
    <w:rsid w:val="00EE5625"/>
    <w:rsid w:val="00EF1B5C"/>
    <w:rsid w:val="00EF2B5F"/>
    <w:rsid w:val="00F12F29"/>
    <w:rsid w:val="00F15C37"/>
    <w:rsid w:val="00F21405"/>
    <w:rsid w:val="00F36797"/>
    <w:rsid w:val="00F56B61"/>
    <w:rsid w:val="00F61BA2"/>
    <w:rsid w:val="00F62BD9"/>
    <w:rsid w:val="00F6344F"/>
    <w:rsid w:val="00FC7B4B"/>
    <w:rsid w:val="00FD0609"/>
    <w:rsid w:val="00FE5B25"/>
    <w:rsid w:val="294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689F7CE"/>
  <w15:docId w15:val="{F6157F27-D0C4-4EB0-93B3-E8D649A3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after="160" w:line="278" w:lineRule="auto"/>
    </w:pPr>
    <w:rPr>
      <w:kern w:val="2"/>
      <w:sz w:val="24"/>
      <w:szCs w:val="24"/>
      <w:lang w:val="en-US"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153"/>
        <w:tab w:val="right" w:pos="830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paragraph" w:customStyle="1" w:styleId="pf0">
    <w:name w:val="pf0"/>
    <w:basedOn w:val="Normal"/>
    <w:qFormat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f11">
    <w:name w:val="cf11"/>
    <w:basedOn w:val="DefaultParagraphFont"/>
    <w:qFormat/>
    <w:rPr>
      <w:rFonts w:ascii="Tahoma" w:hAnsi="Tahoma" w:cs="Tahoma" w:hint="default"/>
      <w:b/>
      <w:bCs/>
      <w:sz w:val="18"/>
      <w:szCs w:val="18"/>
    </w:rPr>
  </w:style>
  <w:style w:type="character" w:customStyle="1" w:styleId="cf31">
    <w:name w:val="cf31"/>
    <w:basedOn w:val="DefaultParagraphFont"/>
    <w:qFormat/>
    <w:rPr>
      <w:rFonts w:ascii="Tahoma" w:hAnsi="Tahoma" w:cs="Tahoma" w:hint="default"/>
      <w:sz w:val="18"/>
      <w:szCs w:val="18"/>
    </w:rPr>
  </w:style>
  <w:style w:type="character" w:customStyle="1" w:styleId="cf21">
    <w:name w:val="cf21"/>
    <w:basedOn w:val="DefaultParagraphFont"/>
    <w:qFormat/>
    <w:rPr>
      <w:rFonts w:ascii="Tahoma" w:hAnsi="Tahoma" w:cs="Tahoma" w:hint="default"/>
      <w:sz w:val="18"/>
      <w:szCs w:val="18"/>
    </w:rPr>
  </w:style>
  <w:style w:type="character" w:customStyle="1" w:styleId="cf41">
    <w:name w:val="cf41"/>
    <w:basedOn w:val="DefaultParagraphFont"/>
    <w:qFormat/>
    <w:rPr>
      <w:rFonts w:ascii="Tahoma" w:hAnsi="Tahoma" w:cs="Tahoma" w:hint="default"/>
      <w:b/>
      <w:b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470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70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70FC"/>
    <w:rPr>
      <w:kern w:val="2"/>
      <w:lang w:val="en-US" w:eastAsia="en-US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0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0FC"/>
    <w:rPr>
      <w:b/>
      <w:bCs/>
      <w:kern w:val="2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doi.org/10.1037/edu0000211" TargetMode="External"/><Relationship Id="rId3" Type="http://schemas.openxmlformats.org/officeDocument/2006/relationships/numbering" Target="numbering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casel.org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asel.org/fundamentals-of-sel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hyperlink" Target="https://doi.org/10.1353/foc.2017.0007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5"/>
    <customShpInfo spid="_x0000_s1030"/>
    <customShpInfo spid="_x0000_s1029"/>
    <customShpInfo spid="_x0000_s1028"/>
  </customShpExts>
</s:customData>
</file>

<file path=customXml/itemProps1.xml><?xml version="1.0" encoding="utf-8"?>
<ds:datastoreItem xmlns:ds="http://schemas.openxmlformats.org/officeDocument/2006/customXml" ds:itemID="{970184DE-A4DB-4F96-BA56-3248D2199D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2137</Words>
  <Characters>12181</Characters>
  <Application>Microsoft Office Word</Application>
  <DocSecurity>0</DocSecurity>
  <Lines>101</Lines>
  <Paragraphs>28</Paragraphs>
  <ScaleCrop>false</ScaleCrop>
  <Company/>
  <LinksUpToDate>false</LinksUpToDate>
  <CharactersWithSpaces>14290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fatmah alfadhli</dc:creator>
  <cp:lastModifiedBy>Dr. Mohammed</cp:lastModifiedBy>
  <cp:revision>2</cp:revision>
  <dcterms:created xsi:type="dcterms:W3CDTF">2025-08-23T18:00:00Z</dcterms:created>
  <dcterms:modified xsi:type="dcterms:W3CDTF">2025-08-23T18:00:00Z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2702579A06924ADDA1E198D884BC4B01_13</vt:lpwstr>
  </property>
</Properties>
</file>