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875" w:rsidRDefault="007F5875" w:rsidP="007F5875">
      <w:pPr>
        <w:rPr>
          <w:rFonts w:ascii="Arial" w:hAnsi="Arial" w:cs="Arial"/>
          <w:b/>
          <w:bCs/>
          <w:color w:val="1F4E79" w:themeColor="accent1" w:themeShade="8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304800</wp:posOffset>
            </wp:positionV>
            <wp:extent cx="1828800" cy="1828800"/>
            <wp:effectExtent l="0" t="0" r="0" b="0"/>
            <wp:wrapSquare wrapText="bothSides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  <w:br w:type="textWrapping" w:clear="all"/>
      </w:r>
    </w:p>
    <w:p w:rsidR="007F5875" w:rsidRDefault="007F5875" w:rsidP="007F5875">
      <w:pPr>
        <w:pStyle w:val="1"/>
        <w:rPr>
          <w:color w:val="auto"/>
          <w:sz w:val="28"/>
          <w:szCs w:val="28"/>
          <w:rtl/>
        </w:rPr>
      </w:pPr>
      <w:r>
        <w:rPr>
          <w:color w:val="auto"/>
          <w:sz w:val="28"/>
          <w:szCs w:val="28"/>
          <w:rtl/>
        </w:rPr>
        <w:t xml:space="preserve">        جامعة </w:t>
      </w:r>
      <w:proofErr w:type="spellStart"/>
      <w:r>
        <w:rPr>
          <w:color w:val="auto"/>
          <w:sz w:val="28"/>
          <w:szCs w:val="28"/>
          <w:rtl/>
        </w:rPr>
        <w:t>ميدأوشن</w:t>
      </w:r>
      <w:proofErr w:type="spellEnd"/>
    </w:p>
    <w:p w:rsidR="007F5875" w:rsidRDefault="007F5875" w:rsidP="007F5875">
      <w:pPr>
        <w:pStyle w:val="1"/>
        <w:rPr>
          <w:color w:val="auto"/>
          <w:sz w:val="28"/>
          <w:szCs w:val="28"/>
          <w:rtl/>
        </w:rPr>
      </w:pPr>
      <w:r>
        <w:rPr>
          <w:color w:val="auto"/>
          <w:sz w:val="28"/>
          <w:szCs w:val="28"/>
          <w:rtl/>
        </w:rPr>
        <w:t xml:space="preserve">          كلية الإدارة</w:t>
      </w:r>
    </w:p>
    <w:p w:rsidR="007F5875" w:rsidRDefault="007F5875" w:rsidP="007F5875">
      <w:pPr>
        <w:pStyle w:val="1"/>
        <w:rPr>
          <w:rFonts w:ascii="Arial" w:hAnsi="Arial"/>
          <w:color w:val="auto"/>
          <w:sz w:val="28"/>
          <w:szCs w:val="28"/>
          <w:rtl/>
        </w:rPr>
      </w:pPr>
      <w:r>
        <w:rPr>
          <w:color w:val="auto"/>
          <w:sz w:val="28"/>
          <w:szCs w:val="28"/>
          <w:rtl/>
        </w:rPr>
        <w:t>ماجستير إدارة موارد بشرية</w:t>
      </w:r>
    </w:p>
    <w:p w:rsidR="007F5875" w:rsidRDefault="007F5875" w:rsidP="007F5875">
      <w:pPr>
        <w:pStyle w:val="1"/>
        <w:rPr>
          <w:rFonts w:ascii="Arial" w:hAnsi="Arial"/>
          <w:color w:val="auto"/>
          <w:sz w:val="28"/>
          <w:szCs w:val="28"/>
          <w:rtl/>
        </w:rPr>
      </w:pP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</w:pP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</w:pP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</w:pP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44"/>
          <w:szCs w:val="44"/>
          <w:rtl/>
        </w:rPr>
      </w:pPr>
      <w:r>
        <w:rPr>
          <w:rFonts w:ascii="Arial" w:hAnsi="Arial" w:cs="Arial"/>
          <w:b/>
          <w:bCs/>
          <w:color w:val="1F4E79" w:themeColor="accent1" w:themeShade="80"/>
          <w:sz w:val="44"/>
          <w:szCs w:val="44"/>
          <w:rtl/>
        </w:rPr>
        <w:t xml:space="preserve">دور الذكاء </w:t>
      </w:r>
      <w:proofErr w:type="spellStart"/>
      <w:r>
        <w:rPr>
          <w:rFonts w:ascii="Arial" w:hAnsi="Arial" w:cs="Arial"/>
          <w:b/>
          <w:bCs/>
          <w:color w:val="1F4E79" w:themeColor="accent1" w:themeShade="80"/>
          <w:sz w:val="44"/>
          <w:szCs w:val="44"/>
          <w:rtl/>
        </w:rPr>
        <w:t>الإصطناعي</w:t>
      </w:r>
      <w:proofErr w:type="spellEnd"/>
      <w:r>
        <w:rPr>
          <w:rFonts w:ascii="Arial" w:hAnsi="Arial" w:cs="Arial"/>
          <w:b/>
          <w:bCs/>
          <w:color w:val="1F4E79" w:themeColor="accent1" w:themeShade="80"/>
          <w:sz w:val="44"/>
          <w:szCs w:val="44"/>
          <w:rtl/>
        </w:rPr>
        <w:t xml:space="preserve"> في تحسين عمليات التوظيف</w:t>
      </w:r>
    </w:p>
    <w:p w:rsidR="007F5875" w:rsidRDefault="007F5875" w:rsidP="007F5875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  <w:r>
        <w:rPr>
          <w:rFonts w:ascii="Arial" w:hAnsi="Arial" w:cs="Arial"/>
          <w:b/>
          <w:bCs/>
          <w:sz w:val="36"/>
          <w:szCs w:val="36"/>
          <w:rtl/>
        </w:rPr>
        <w:t>دراسة حاله على شركات تكنولوجيا المعلومات</w:t>
      </w:r>
    </w:p>
    <w:p w:rsidR="007F5875" w:rsidRDefault="007F5875" w:rsidP="007F5875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:rsidR="007F5875" w:rsidRDefault="007F5875" w:rsidP="007F5875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</w:pPr>
      <w:r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  <w:t>إعداد الطالبة</w:t>
      </w: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</w:pPr>
      <w:r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  <w:t>دارين سعيد ظافر العمري</w:t>
      </w: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</w:pPr>
      <w:r>
        <w:rPr>
          <w:rFonts w:ascii="Arial" w:hAnsi="Arial" w:cs="Arial"/>
          <w:b/>
          <w:bCs/>
          <w:color w:val="1F4E79" w:themeColor="accent1" w:themeShade="80"/>
          <w:sz w:val="36"/>
          <w:szCs w:val="36"/>
        </w:rPr>
        <w:t>242000588</w:t>
      </w: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</w:rPr>
      </w:pP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</w:rPr>
      </w:pPr>
      <w:r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  <w:t>إشراف</w:t>
      </w: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</w:pPr>
      <w:r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  <w:t>د. الفيصل محمد الحميد حسن</w:t>
      </w: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</w:pPr>
      <w:r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  <w:t>العام الدراسي</w:t>
      </w:r>
    </w:p>
    <w:p w:rsidR="007F5875" w:rsidRDefault="007F5875" w:rsidP="007F5875">
      <w:pPr>
        <w:jc w:val="center"/>
        <w:rPr>
          <w:rFonts w:ascii="Arial" w:hAnsi="Arial" w:cs="Arial"/>
          <w:b/>
          <w:bCs/>
          <w:color w:val="1F4E79" w:themeColor="accent1" w:themeShade="80"/>
          <w:sz w:val="36"/>
          <w:szCs w:val="36"/>
          <w:rtl/>
        </w:rPr>
      </w:pPr>
      <w:r>
        <w:rPr>
          <w:rFonts w:ascii="Arial" w:hAnsi="Arial" w:cs="Arial"/>
          <w:b/>
          <w:bCs/>
          <w:color w:val="1F4E79" w:themeColor="accent1" w:themeShade="80"/>
          <w:sz w:val="36"/>
          <w:szCs w:val="36"/>
        </w:rPr>
        <w:t>2025</w:t>
      </w:r>
    </w:p>
    <w:p w:rsidR="00187B88" w:rsidRDefault="00187B88">
      <w:pPr>
        <w:rPr>
          <w:rtl/>
        </w:rPr>
      </w:pPr>
    </w:p>
    <w:p w:rsidR="007F5875" w:rsidRDefault="007F5875">
      <w:pPr>
        <w:rPr>
          <w:rtl/>
        </w:rPr>
      </w:pPr>
    </w:p>
    <w:p w:rsidR="007F5875" w:rsidRDefault="007F5875">
      <w:pPr>
        <w:rPr>
          <w:rtl/>
        </w:rPr>
      </w:pPr>
    </w:p>
    <w:p w:rsidR="007F5875" w:rsidRDefault="007F5875">
      <w:pPr>
        <w:rPr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</w:pPr>
      <w:r w:rsidRPr="007F5875"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  <w:lastRenderedPageBreak/>
        <w:t>الفصل الأول: الإطار النظري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1-1 المقدمة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يشهد العالم في الوقت الراهن تسارعًا ملحوظًا في تطور تقنيات الذكاء الاصطناعي، مما أثر بشكل مباشر على العديد من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المجالات، لا سيما في ميدان تكنولوجيا المعلومات. وقد انعكس هذا التطور بشكل واضح على ممارسات إدارة الموارد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 xml:space="preserve">البشرية، خاصة </w:t>
      </w:r>
      <w:proofErr w:type="gramStart"/>
      <w:r w:rsidRPr="007F5875">
        <w:rPr>
          <w:rFonts w:ascii="Simplified Arabic" w:hAnsi="Simplified Arabic" w:cs="Simplified Arabic"/>
          <w:b/>
          <w:bCs/>
          <w:rtl/>
        </w:rPr>
        <w:t>في ما</w:t>
      </w:r>
      <w:proofErr w:type="gramEnd"/>
      <w:r w:rsidRPr="007F5875">
        <w:rPr>
          <w:rFonts w:ascii="Simplified Arabic" w:hAnsi="Simplified Arabic" w:cs="Simplified Arabic"/>
          <w:b/>
          <w:bCs/>
          <w:rtl/>
        </w:rPr>
        <w:t xml:space="preserve"> يتعلق بعمليات التوظيف. حيث بدأت المؤسسات تتجه نحو استخدام الذكاء الاصطناعي كأداة داعمة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لتسريع إجراءات التوظيف، وتحسين دقتها، وتقليل التحيز، مما يسهم في تعزيز كفاءة العملية التوظيفية ككل. ومن هذا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المنطلق، تسعى هذه الدراسة إلى تسليط الضوء على الدور الذي تلعبه تقنيات الذكاء الاصطناعي في هذا الجانب، من خلال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دراسة حالة تطبيقية في شركات عاملة في قطاع تكنولوجيا المعلومات.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323E4F" w:themeColor="text2" w:themeShade="BF"/>
          <w:sz w:val="32"/>
          <w:szCs w:val="32"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</w:pPr>
      <w:r w:rsidRPr="007F5875"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  <w:t>1-2 إشكالية الدراسة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في ظل النمو المتسارع في قطاع تكنولوجيا المعلومات، باتت الحاجة إلى استقطاب كفاءات بشرية ذات مهارات عالية أمرًا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ضروريًا. إلا أن الطرق التقليدية للتوظيف لم تعد كافية لمواكبة هذا التطور المتسارع، ما يطرح تساؤلات حول إمكانية اعتماد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الذكاء الاصطناعي كحل فعال لسد هذه الفجوة. وعليه، تتمثل الإشكالية الرئيسة لهذه الدراسة في فهم العلاقة بين تقنيات الذكاء</w:t>
      </w:r>
    </w:p>
    <w:p w:rsidR="007F5875" w:rsidRPr="007F5875" w:rsidRDefault="007F5875" w:rsidP="007F5875">
      <w:pPr>
        <w:rPr>
          <w:rFonts w:ascii="Simplified Arabic" w:hAnsi="Simplified Arabic" w:cs="Simplified Arabic"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الاصطناعي وكفاءتها في دعم وتحسين عمليات التوظيف في شركات تكنولوجيا المعلومات</w:t>
      </w:r>
      <w:r w:rsidRPr="007F5875">
        <w:rPr>
          <w:rFonts w:ascii="Simplified Arabic" w:hAnsi="Simplified Arabic" w:cs="Simplified Arabic"/>
          <w:rtl/>
        </w:rPr>
        <w:t>.</w:t>
      </w:r>
    </w:p>
    <w:p w:rsidR="007F5875" w:rsidRDefault="007F5875" w:rsidP="007F5875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7F5875" w:rsidRDefault="007F5875" w:rsidP="007F5875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7F5875" w:rsidRDefault="007F5875" w:rsidP="007F5875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</w:pPr>
      <w:r w:rsidRPr="007F5875"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  <w:lastRenderedPageBreak/>
        <w:t>1-3 أهداف الدراسة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تهدف هذه الدراسة بشكل رئيس إلى: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- تحليل دور تقنيات الذكاء الاصطناعي في تطوير وتحسين عمليات التوظيف داخل شركات تكنولوجيا المعلومات.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ويتفرع من هذا الهدف الرئيسي مجموعة من الأهداف الفرعية، تتمثل في: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• استعراض مفهوم الذكاء الاصطناعي وتطبيقاته في مجال التوظيف.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• توضيح مفهوم وآليات التوظيف التقليدية.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• دراسة كيفية توظيف الذكاء الاصطناعي ضمن ممارسات إدارة الموارد البشرية.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• تحليل العلاقة بين تطبيق الذكاء الاصطناعي وتحقيق نتائج توظيف فعّالة ومدروسة.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</w:pPr>
      <w:r w:rsidRPr="007F5875">
        <w:rPr>
          <w:rFonts w:ascii="Simplified Arabic" w:hAnsi="Simplified Arabic" w:cs="Simplified Arabic"/>
          <w:color w:val="9CC2E5" w:themeColor="accent1" w:themeTint="99"/>
          <w:sz w:val="32"/>
          <w:szCs w:val="32"/>
          <w:rtl/>
        </w:rPr>
        <w:t>1</w:t>
      </w:r>
      <w:r w:rsidRPr="007F5875"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  <w:t>-4 أهمية الدراسة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تبرز أهمية هذه الدراسة من جانبين: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- من الجانب النظري: تسهم في إثراء الأدبيات العلمية من خلال الربط بين أحد أبرز مفاهيم الإدارة المعاصرة – الذكاء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الاصطناعي – وممارسات الموارد البشرية.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- ومن الجانب التطبيقي: تقدم تصورًا عمليًا يمكن أن تستفيد منه المؤسسات، خصوصًا شركات تكنولوجيا المعلومات، في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تحسين جودة قرارات التوظيف باستخدام أدوات الذكاء الاصطناعي، بما يدعم قدرتها التنافسية في سوق العمل.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</w:pPr>
      <w:r w:rsidRPr="007F5875"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  <w:t>1-5 المفاهيم النظرية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ترتكز الدراسة على ثلاثة مفاهيم رئيسية، وهي: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- الذكاء الاصطناعي: ويقصد به مجموعة من التقنيات والبرمجيات التي تمكن الآلات من محاكاة القدرات الذهنية البشرية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lastRenderedPageBreak/>
        <w:t>وأداء المهام التي تتطلب تفكيرًا وتحليلًا.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- عمليات التوظيف: وتشمل سلسلة الإجراءات التي تُتخذ لجذب المرشحين المناسبين، وتقييمهم، واختيار الأنسب منهم لشغل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الوظائف المتاحة.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- شركات تكنولوجيا المعلومات: وهي مؤسسات تقدم حلولاً تقنية وخدمات تعتمد على استخدام أحدث ما توصلت إليه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التكنولوجيا من أدوات وأنظمة.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</w:pPr>
      <w:r w:rsidRPr="007F5875">
        <w:rPr>
          <w:rFonts w:ascii="Simplified Arabic" w:hAnsi="Simplified Arabic" w:cs="Simplified Arabic"/>
          <w:b/>
          <w:bCs/>
          <w:color w:val="9CC2E5" w:themeColor="accent1" w:themeTint="99"/>
          <w:sz w:val="32"/>
          <w:szCs w:val="32"/>
          <w:rtl/>
        </w:rPr>
        <w:t>الفصل الثاني: الإطار المرجعي للدراسات السابقة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9CC2E5" w:themeColor="accent1" w:themeTint="99"/>
          <w:rtl/>
        </w:rPr>
      </w:pPr>
      <w:r w:rsidRPr="007F5875">
        <w:rPr>
          <w:rFonts w:ascii="Simplified Arabic" w:hAnsi="Simplified Arabic" w:cs="Simplified Arabic"/>
          <w:b/>
          <w:bCs/>
          <w:color w:val="9CC2E5" w:themeColor="accent1" w:themeTint="99"/>
          <w:rtl/>
        </w:rPr>
        <w:t>2-1 مراجعة الدراسات السابقة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ناقشت العديد من الأبحاث العلاقة بين الذكاء الاصطناعي والتحولات في بيئة العمل. على سبيل المثال، أشارت دراسة محمد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الهادي (2021) إلى أن الذكاء الاصطناعي من شأنه أن يُعيد تشكيل طبيعة الوظائف، ويستلزم تطوير مهارات الأفراد بما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يتماشى مع متطلبات العمل الجديدة. بينما ركّزت دراسة عبد المعطي أبو الرب (2024) على أثر الاستثمار في تكنولوجيا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المعلومات، مؤكدة أن له دورًا فاعلًا في رفع كفاءة الأداء، لاسيما في المجالات التسويقية.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323E4F" w:themeColor="text2" w:themeShade="BF"/>
          <w:sz w:val="36"/>
          <w:szCs w:val="36"/>
          <w:rtl/>
        </w:rPr>
      </w:pPr>
      <w:bookmarkStart w:id="0" w:name="_GoBack"/>
      <w:bookmarkEnd w:id="0"/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9CC2E5" w:themeColor="accent1" w:themeTint="99"/>
          <w:sz w:val="36"/>
          <w:szCs w:val="36"/>
          <w:rtl/>
        </w:rPr>
      </w:pPr>
      <w:r w:rsidRPr="007F5875">
        <w:rPr>
          <w:rFonts w:ascii="Simplified Arabic" w:hAnsi="Simplified Arabic" w:cs="Simplified Arabic"/>
          <w:b/>
          <w:bCs/>
          <w:color w:val="9CC2E5" w:themeColor="accent1" w:themeTint="99"/>
          <w:sz w:val="36"/>
          <w:szCs w:val="36"/>
          <w:rtl/>
        </w:rPr>
        <w:t>2-2 الفجوة البحثية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رغم تعدد الدراسات التي تناولت الذكاء الاصطناعي وتأثيره في مختلف القطاعات، إلا أن عددًا محدودًا منها تطرق بشكل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مباشر ومفصل إلى دور الذكاء الاصطناعي في تحسين عمليات التوظيف ضمن قطاع شركات تكنولوجيا المعلومات. ومن هنا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تنبع أهمية هذه الدراسة، التي تهدف إلى سد هذه الفجوة البحثية من خلال تحليل ميداني متخصص.</w:t>
      </w:r>
    </w:p>
    <w:p w:rsidR="007F5875" w:rsidRPr="007F5875" w:rsidRDefault="007F5875" w:rsidP="007F5875">
      <w:pPr>
        <w:rPr>
          <w:rFonts w:ascii="Simplified Arabic" w:hAnsi="Simplified Arabic" w:cs="Simplified Arabic"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color w:val="9CC2E5" w:themeColor="accent1" w:themeTint="99"/>
          <w:sz w:val="36"/>
          <w:szCs w:val="36"/>
          <w:rtl/>
        </w:rPr>
      </w:pPr>
      <w:r w:rsidRPr="007F5875">
        <w:rPr>
          <w:rFonts w:ascii="Simplified Arabic" w:hAnsi="Simplified Arabic" w:cs="Simplified Arabic"/>
          <w:b/>
          <w:bCs/>
          <w:color w:val="9CC2E5" w:themeColor="accent1" w:themeTint="99"/>
          <w:sz w:val="36"/>
          <w:szCs w:val="36"/>
          <w:rtl/>
        </w:rPr>
        <w:t>2-3 ما يميز هذه الدراسة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تتميز هذه الدراسة بعدة جوانب تجعلها ذات قيمة أكاديمية وتطبيقية، أبرزها: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• تركيزها على قطاع نوعي يتمثل في شركات تكنولوجيا المعلومات.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• الدمج بين الجانب النظري والتحليل الميداني التطبيقي.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• تقديم مقترحات عملية قابلة للتطبيق في بيئات العمل الفعلية.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• معالجة فجوة بحثية قائمة في الأدبيات العلمية.</w:t>
      </w:r>
    </w:p>
    <w:p w:rsidR="007F5875" w:rsidRPr="007F5875" w:rsidRDefault="007F5875" w:rsidP="007F5875">
      <w:pPr>
        <w:rPr>
          <w:rFonts w:ascii="Simplified Arabic" w:hAnsi="Simplified Arabic" w:cs="Simplified Arabic"/>
          <w:b/>
          <w:bCs/>
          <w:rtl/>
        </w:rPr>
      </w:pPr>
      <w:r w:rsidRPr="007F5875">
        <w:rPr>
          <w:rFonts w:ascii="Simplified Arabic" w:hAnsi="Simplified Arabic" w:cs="Simplified Arabic"/>
          <w:b/>
          <w:bCs/>
          <w:rtl/>
        </w:rPr>
        <w:t>• الاعتماد على عينة واقعية من العاملين في المجال محل الدراسة.</w:t>
      </w:r>
    </w:p>
    <w:p w:rsidR="007F5875" w:rsidRPr="007F5875" w:rsidRDefault="007F5875">
      <w:pPr>
        <w:rPr>
          <w:rFonts w:ascii="Simplified Arabic" w:hAnsi="Simplified Arabic" w:cs="Simplified Arabic"/>
        </w:rPr>
      </w:pPr>
    </w:p>
    <w:sectPr w:rsidR="007F5875" w:rsidRPr="007F5875" w:rsidSect="00EE12B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875"/>
    <w:rsid w:val="00187B88"/>
    <w:rsid w:val="007F5875"/>
    <w:rsid w:val="00EE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85BC280-793F-4567-81BD-5638CCCB5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875"/>
    <w:pPr>
      <w:bidi/>
      <w:spacing w:line="256" w:lineRule="auto"/>
    </w:pPr>
  </w:style>
  <w:style w:type="paragraph" w:styleId="1">
    <w:name w:val="heading 1"/>
    <w:basedOn w:val="a"/>
    <w:next w:val="a"/>
    <w:link w:val="1Char"/>
    <w:uiPriority w:val="9"/>
    <w:qFormat/>
    <w:rsid w:val="007F58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7F58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‏‏مستخدم Windows</dc:creator>
  <cp:keywords/>
  <dc:description/>
  <cp:lastModifiedBy>‏‏مستخدم Windows</cp:lastModifiedBy>
  <cp:revision>2</cp:revision>
  <dcterms:created xsi:type="dcterms:W3CDTF">2025-05-09T00:46:00Z</dcterms:created>
  <dcterms:modified xsi:type="dcterms:W3CDTF">2025-05-09T00:58:00Z</dcterms:modified>
</cp:coreProperties>
</file>