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998DFF" w14:textId="7C09F5E2" w:rsidR="005D63C0" w:rsidRDefault="005D63C0" w:rsidP="005D63C0">
      <w:pPr>
        <w:tabs>
          <w:tab w:val="left" w:pos="3538"/>
        </w:tabs>
        <w:jc w:val="both"/>
        <w:rPr>
          <w:rFonts w:ascii="Traditional Arabic" w:hAnsi="Traditional Arabic" w:cs="Traditional Arabic"/>
          <w:b/>
          <w:bCs/>
          <w:color w:val="201F1E"/>
          <w:sz w:val="40"/>
          <w:szCs w:val="40"/>
          <w:rtl/>
        </w:rPr>
      </w:pPr>
      <w:r>
        <w:rPr>
          <w:rFonts w:ascii="Traditional Arabic" w:hAnsi="Traditional Arabic" w:cs="Traditional Arabic"/>
          <w:b/>
          <w:bCs/>
          <w:color w:val="201F1E"/>
          <w:sz w:val="40"/>
          <w:szCs w:val="40"/>
          <w:rtl/>
        </w:rPr>
        <w:tab/>
      </w:r>
      <w:r>
        <w:rPr>
          <w:rFonts w:ascii="Traditional Arabic" w:hAnsi="Traditional Arabic" w:cs="Traditional Arabic" w:hint="cs"/>
          <w:b/>
          <w:bCs/>
          <w:color w:val="201F1E"/>
          <w:sz w:val="40"/>
          <w:szCs w:val="40"/>
          <w:rtl/>
        </w:rPr>
        <w:t>مقياس الإقناع</w:t>
      </w:r>
    </w:p>
    <w:p w14:paraId="5DAE77C6" w14:textId="0807D596" w:rsidR="005D63C0" w:rsidRDefault="005D63C0" w:rsidP="005D63C0">
      <w:pPr>
        <w:jc w:val="both"/>
        <w:rPr>
          <w:rFonts w:ascii="Traditional Arabic" w:hAnsi="Traditional Arabic" w:cs="Traditional Arabic"/>
          <w:b/>
          <w:bCs/>
          <w:color w:val="201F1E"/>
          <w:sz w:val="40"/>
          <w:szCs w:val="40"/>
          <w:rtl/>
        </w:rPr>
      </w:pPr>
      <w:r>
        <w:rPr>
          <w:rFonts w:ascii="Traditional Arabic" w:hAnsi="Traditional Arabic" w:cs="Traditional Arabic" w:hint="cs"/>
          <w:b/>
          <w:bCs/>
          <w:color w:val="201F1E"/>
          <w:sz w:val="40"/>
          <w:szCs w:val="40"/>
          <w:rtl/>
        </w:rPr>
        <w:t xml:space="preserve">ما هي درجة ذكائك </w:t>
      </w:r>
      <w:proofErr w:type="spellStart"/>
      <w:r>
        <w:rPr>
          <w:rFonts w:ascii="Traditional Arabic" w:hAnsi="Traditional Arabic" w:cs="Traditional Arabic" w:hint="cs"/>
          <w:b/>
          <w:bCs/>
          <w:color w:val="201F1E"/>
          <w:sz w:val="40"/>
          <w:szCs w:val="40"/>
          <w:rtl/>
        </w:rPr>
        <w:t>الإقناعي</w:t>
      </w:r>
      <w:proofErr w:type="spellEnd"/>
      <w:r>
        <w:rPr>
          <w:rFonts w:ascii="Traditional Arabic" w:hAnsi="Traditional Arabic" w:cs="Traditional Arabic" w:hint="cs"/>
          <w:b/>
          <w:bCs/>
          <w:color w:val="201F1E"/>
          <w:sz w:val="40"/>
          <w:szCs w:val="40"/>
          <w:rtl/>
        </w:rPr>
        <w:t>؟</w:t>
      </w:r>
    </w:p>
    <w:p w14:paraId="0935E197" w14:textId="77777777" w:rsidR="005D63C0" w:rsidRPr="001A4E88" w:rsidRDefault="005D63C0" w:rsidP="005D63C0">
      <w:pPr>
        <w:jc w:val="both"/>
        <w:rPr>
          <w:rFonts w:ascii="Traditional Arabic" w:hAnsi="Traditional Arabic" w:cs="Traditional Arabic"/>
          <w:b/>
          <w:bCs/>
          <w:color w:val="201F1E"/>
          <w:sz w:val="40"/>
          <w:szCs w:val="40"/>
          <w:rtl/>
        </w:rPr>
      </w:pPr>
      <w:r>
        <w:rPr>
          <w:rFonts w:ascii="Traditional Arabic" w:hAnsi="Traditional Arabic" w:cs="Traditional Arabic" w:hint="cs"/>
          <w:b/>
          <w:bCs/>
          <w:color w:val="201F1E"/>
          <w:sz w:val="40"/>
          <w:szCs w:val="40"/>
          <w:rtl/>
        </w:rPr>
        <w:t>قيِّم قدراتك كمقنع</w:t>
      </w:r>
    </w:p>
    <w:p w14:paraId="731C1E97" w14:textId="77777777" w:rsidR="005D63C0" w:rsidRPr="000938CF" w:rsidRDefault="005D63C0" w:rsidP="005D63C0">
      <w:pPr>
        <w:jc w:val="both"/>
        <w:rPr>
          <w:rFonts w:ascii="Traditional Arabic" w:hAnsi="Traditional Arabic" w:cs="Traditional Arabic"/>
          <w:b/>
          <w:bCs/>
          <w:color w:val="201F1E"/>
          <w:sz w:val="32"/>
          <w:szCs w:val="32"/>
          <w:rtl/>
        </w:rPr>
      </w:pPr>
      <w:r w:rsidRPr="000938CF">
        <w:rPr>
          <w:rFonts w:ascii="Traditional Arabic" w:hAnsi="Traditional Arabic" w:cs="Traditional Arabic" w:hint="cs"/>
          <w:b/>
          <w:bCs/>
          <w:color w:val="201F1E"/>
          <w:sz w:val="32"/>
          <w:szCs w:val="32"/>
          <w:rtl/>
        </w:rPr>
        <w:t>خيارات:</w:t>
      </w:r>
    </w:p>
    <w:p w14:paraId="18CE84AA" w14:textId="77777777" w:rsidR="005D63C0" w:rsidRPr="000938CF" w:rsidRDefault="005D63C0" w:rsidP="005D63C0">
      <w:pPr>
        <w:pStyle w:val="ListParagraph"/>
        <w:numPr>
          <w:ilvl w:val="0"/>
          <w:numId w:val="1"/>
        </w:numPr>
        <w:jc w:val="both"/>
        <w:rPr>
          <w:rFonts w:ascii="Traditional Arabic" w:hAnsi="Traditional Arabic" w:cs="Traditional Arabic"/>
          <w:b/>
          <w:bCs/>
          <w:color w:val="201F1E"/>
          <w:sz w:val="32"/>
          <w:szCs w:val="32"/>
        </w:rPr>
      </w:pPr>
      <w:r w:rsidRPr="000938CF">
        <w:rPr>
          <w:rFonts w:ascii="Traditional Arabic" w:hAnsi="Traditional Arabic" w:cs="Traditional Arabic" w:hint="cs"/>
          <w:b/>
          <w:bCs/>
          <w:color w:val="201F1E"/>
          <w:sz w:val="32"/>
          <w:szCs w:val="32"/>
          <w:rtl/>
        </w:rPr>
        <w:t>لا</w:t>
      </w:r>
    </w:p>
    <w:p w14:paraId="45C42056" w14:textId="77777777" w:rsidR="005D63C0" w:rsidRPr="000938CF" w:rsidRDefault="005D63C0" w:rsidP="005D63C0">
      <w:pPr>
        <w:pStyle w:val="ListParagraph"/>
        <w:numPr>
          <w:ilvl w:val="0"/>
          <w:numId w:val="1"/>
        </w:numPr>
        <w:jc w:val="both"/>
        <w:rPr>
          <w:rFonts w:ascii="Traditional Arabic" w:hAnsi="Traditional Arabic" w:cs="Traditional Arabic"/>
          <w:b/>
          <w:bCs/>
          <w:color w:val="201F1E"/>
          <w:sz w:val="32"/>
          <w:szCs w:val="32"/>
        </w:rPr>
      </w:pPr>
      <w:r w:rsidRPr="000938CF">
        <w:rPr>
          <w:rFonts w:ascii="Traditional Arabic" w:hAnsi="Traditional Arabic" w:cs="Traditional Arabic" w:hint="cs"/>
          <w:b/>
          <w:bCs/>
          <w:color w:val="201F1E"/>
          <w:sz w:val="32"/>
          <w:szCs w:val="32"/>
          <w:rtl/>
        </w:rPr>
        <w:t>نادراً</w:t>
      </w:r>
    </w:p>
    <w:p w14:paraId="10194E06" w14:textId="77777777" w:rsidR="005D63C0" w:rsidRPr="000938CF" w:rsidRDefault="005D63C0" w:rsidP="005D63C0">
      <w:pPr>
        <w:pStyle w:val="ListParagraph"/>
        <w:numPr>
          <w:ilvl w:val="0"/>
          <w:numId w:val="1"/>
        </w:numPr>
        <w:jc w:val="both"/>
        <w:rPr>
          <w:rFonts w:ascii="Traditional Arabic" w:hAnsi="Traditional Arabic" w:cs="Traditional Arabic"/>
          <w:b/>
          <w:bCs/>
          <w:color w:val="201F1E"/>
          <w:sz w:val="32"/>
          <w:szCs w:val="32"/>
        </w:rPr>
      </w:pPr>
      <w:r w:rsidRPr="000938CF">
        <w:rPr>
          <w:rFonts w:ascii="Traditional Arabic" w:hAnsi="Traditional Arabic" w:cs="Traditional Arabic" w:hint="cs"/>
          <w:b/>
          <w:bCs/>
          <w:color w:val="201F1E"/>
          <w:sz w:val="32"/>
          <w:szCs w:val="32"/>
          <w:rtl/>
        </w:rPr>
        <w:t>أحياناً</w:t>
      </w:r>
    </w:p>
    <w:p w14:paraId="35D2FA4C" w14:textId="77777777" w:rsidR="005D63C0" w:rsidRPr="000938CF" w:rsidRDefault="005D63C0" w:rsidP="005D63C0">
      <w:pPr>
        <w:pStyle w:val="ListParagraph"/>
        <w:numPr>
          <w:ilvl w:val="0"/>
          <w:numId w:val="1"/>
        </w:numPr>
        <w:jc w:val="both"/>
        <w:rPr>
          <w:rFonts w:ascii="Traditional Arabic" w:hAnsi="Traditional Arabic" w:cs="Traditional Arabic"/>
          <w:b/>
          <w:bCs/>
          <w:color w:val="201F1E"/>
          <w:sz w:val="32"/>
          <w:szCs w:val="32"/>
        </w:rPr>
      </w:pPr>
      <w:r w:rsidRPr="000938CF">
        <w:rPr>
          <w:rFonts w:ascii="Traditional Arabic" w:hAnsi="Traditional Arabic" w:cs="Traditional Arabic" w:hint="cs"/>
          <w:b/>
          <w:bCs/>
          <w:color w:val="201F1E"/>
          <w:sz w:val="32"/>
          <w:szCs w:val="32"/>
          <w:rtl/>
        </w:rPr>
        <w:t>في أحوال كثيرة</w:t>
      </w:r>
    </w:p>
    <w:p w14:paraId="79D8FF56" w14:textId="77777777" w:rsidR="005D63C0" w:rsidRPr="000938CF" w:rsidRDefault="005D63C0" w:rsidP="005D63C0">
      <w:pPr>
        <w:pStyle w:val="ListParagraph"/>
        <w:numPr>
          <w:ilvl w:val="0"/>
          <w:numId w:val="1"/>
        </w:numPr>
        <w:jc w:val="both"/>
        <w:rPr>
          <w:rFonts w:ascii="Traditional Arabic" w:hAnsi="Traditional Arabic" w:cs="Traditional Arabic"/>
          <w:b/>
          <w:bCs/>
          <w:color w:val="201F1E"/>
          <w:sz w:val="32"/>
          <w:szCs w:val="32"/>
          <w:rtl/>
        </w:rPr>
      </w:pPr>
      <w:r w:rsidRPr="000938CF">
        <w:rPr>
          <w:rFonts w:ascii="Traditional Arabic" w:hAnsi="Traditional Arabic" w:cs="Traditional Arabic" w:hint="cs"/>
          <w:b/>
          <w:bCs/>
          <w:color w:val="201F1E"/>
          <w:sz w:val="32"/>
          <w:szCs w:val="32"/>
          <w:rtl/>
        </w:rPr>
        <w:t>دائماً</w:t>
      </w:r>
    </w:p>
    <w:p w14:paraId="14C87C42" w14:textId="77777777" w:rsidR="005D63C0" w:rsidRDefault="005D63C0" w:rsidP="005D63C0">
      <w:pPr>
        <w:jc w:val="both"/>
        <w:rPr>
          <w:rFonts w:ascii="Traditional Arabic" w:hAnsi="Traditional Arabic" w:cs="Traditional Arabic"/>
          <w:color w:val="201F1E"/>
          <w:sz w:val="32"/>
          <w:szCs w:val="32"/>
          <w:rtl/>
        </w:rPr>
      </w:pPr>
      <w:r>
        <w:rPr>
          <w:rFonts w:ascii="Traditional Arabic" w:hAnsi="Traditional Arabic" w:cs="Traditional Arabic" w:hint="cs"/>
          <w:color w:val="201F1E"/>
          <w:sz w:val="32"/>
          <w:szCs w:val="32"/>
          <w:rtl/>
        </w:rPr>
        <w:t>لقد قمت بتضمين نسخة من الاختبار الأول لقياس درجة الإقناع التي استخدمها عند تقييم درجة قدرات عميلي الإقناعية؛ وذلك حتى أهبك الفرصة لتقوم بتقويم قدراتك الإقناعية قبل قراءة الكتاب.</w:t>
      </w:r>
    </w:p>
    <w:p w14:paraId="6A53A6BF" w14:textId="77777777" w:rsidR="005D63C0" w:rsidRDefault="005D63C0" w:rsidP="005D63C0">
      <w:pPr>
        <w:jc w:val="both"/>
        <w:rPr>
          <w:rFonts w:ascii="Traditional Arabic" w:hAnsi="Traditional Arabic" w:cs="Traditional Arabic"/>
          <w:color w:val="201F1E"/>
          <w:sz w:val="32"/>
          <w:szCs w:val="32"/>
          <w:rtl/>
        </w:rPr>
      </w:pPr>
      <w:r>
        <w:rPr>
          <w:rFonts w:ascii="Traditional Arabic" w:hAnsi="Traditional Arabic" w:cs="Traditional Arabic" w:hint="cs"/>
          <w:color w:val="201F1E"/>
          <w:sz w:val="32"/>
          <w:szCs w:val="32"/>
          <w:rtl/>
        </w:rPr>
        <w:t>قم بتقييم درجة ذكائك الإقناعية بإجابتك على الأسئلة الآتية، ثم حدد الخيار الذي يصف أداءك أفضل وصف إذا كانت إجابتك هي "لا" فقم باختيار الخيار رقم 1؛ أما إذا كانت إجابتك هي "أحياناً" فقم باختيار الخيار رقم 3 وهلم جرا.</w:t>
      </w:r>
    </w:p>
    <w:p w14:paraId="2630E520" w14:textId="77777777" w:rsidR="005D63C0" w:rsidRDefault="005D63C0" w:rsidP="005D63C0">
      <w:pPr>
        <w:jc w:val="both"/>
        <w:rPr>
          <w:rFonts w:ascii="Traditional Arabic" w:hAnsi="Traditional Arabic" w:cs="Traditional Arabic"/>
          <w:color w:val="201F1E"/>
          <w:sz w:val="32"/>
          <w:szCs w:val="32"/>
          <w:rtl/>
        </w:rPr>
      </w:pPr>
      <w:r>
        <w:rPr>
          <w:rFonts w:ascii="Traditional Arabic" w:hAnsi="Traditional Arabic" w:cs="Traditional Arabic" w:hint="cs"/>
          <w:color w:val="201F1E"/>
          <w:sz w:val="32"/>
          <w:szCs w:val="32"/>
          <w:rtl/>
        </w:rPr>
        <w:t>عقد إجابتك على جميع الأسئلة حدد إجمالي درجاتك، ثم التفت إلى الجزء الخاص بتفسير نتائجك "لتقييم أدائك".</w:t>
      </w:r>
    </w:p>
    <w:p w14:paraId="3CD2BA24" w14:textId="77777777" w:rsidR="005D63C0" w:rsidRDefault="005D63C0" w:rsidP="005D63C0">
      <w:pPr>
        <w:jc w:val="right"/>
        <w:rPr>
          <w:rFonts w:ascii="Traditional Arabic" w:hAnsi="Traditional Arabic" w:cs="Traditional Arabic"/>
          <w:color w:val="201F1E"/>
          <w:sz w:val="32"/>
          <w:szCs w:val="32"/>
          <w:rtl/>
        </w:rPr>
      </w:pPr>
      <w:r>
        <w:rPr>
          <w:noProof/>
        </w:rPr>
        <w:lastRenderedPageBreak/>
        <w:drawing>
          <wp:inline distT="0" distB="0" distL="0" distR="0" wp14:anchorId="78824E03" wp14:editId="6DBEF01F">
            <wp:extent cx="4779031" cy="2904996"/>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BEBA8EAE-BF5A-486C-A8C5-ECC9F3942E4B}">
                          <a14:imgProps xmlns:a14="http://schemas.microsoft.com/office/drawing/2010/main">
                            <a14:imgLayer r:embed="rId6">
                              <a14:imgEffect>
                                <a14:sharpenSoften amount="50000"/>
                              </a14:imgEffect>
                            </a14:imgLayer>
                          </a14:imgProps>
                        </a:ext>
                      </a:extLst>
                    </a:blip>
                    <a:stretch>
                      <a:fillRect/>
                    </a:stretch>
                  </pic:blipFill>
                  <pic:spPr>
                    <a:xfrm>
                      <a:off x="0" y="0"/>
                      <a:ext cx="4797290" cy="2916095"/>
                    </a:xfrm>
                    <a:prstGeom prst="rect">
                      <a:avLst/>
                    </a:prstGeom>
                  </pic:spPr>
                </pic:pic>
              </a:graphicData>
            </a:graphic>
          </wp:inline>
        </w:drawing>
      </w:r>
    </w:p>
    <w:p w14:paraId="7B3BD5C9" w14:textId="77777777" w:rsidR="005D63C0" w:rsidRDefault="005D63C0" w:rsidP="005D63C0">
      <w:pPr>
        <w:jc w:val="center"/>
        <w:rPr>
          <w:rFonts w:ascii="Traditional Arabic" w:hAnsi="Traditional Arabic" w:cs="Traditional Arabic"/>
          <w:color w:val="201F1E"/>
          <w:sz w:val="32"/>
          <w:szCs w:val="32"/>
          <w:rtl/>
        </w:rPr>
      </w:pPr>
      <w:r>
        <w:rPr>
          <w:noProof/>
        </w:rPr>
        <w:lastRenderedPageBreak/>
        <w:drawing>
          <wp:inline distT="0" distB="0" distL="0" distR="0" wp14:anchorId="6F265444" wp14:editId="6DADDD48">
            <wp:extent cx="5078041" cy="8679305"/>
            <wp:effectExtent l="0" t="0" r="889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sharpenSoften amount="50000"/>
                              </a14:imgEffect>
                            </a14:imgLayer>
                          </a14:imgProps>
                        </a:ext>
                      </a:extLst>
                    </a:blip>
                    <a:stretch>
                      <a:fillRect/>
                    </a:stretch>
                  </pic:blipFill>
                  <pic:spPr>
                    <a:xfrm>
                      <a:off x="0" y="0"/>
                      <a:ext cx="5086539" cy="8693830"/>
                    </a:xfrm>
                    <a:prstGeom prst="rect">
                      <a:avLst/>
                    </a:prstGeom>
                  </pic:spPr>
                </pic:pic>
              </a:graphicData>
            </a:graphic>
          </wp:inline>
        </w:drawing>
      </w:r>
    </w:p>
    <w:p w14:paraId="418570A3" w14:textId="77777777" w:rsidR="005D63C0" w:rsidRDefault="005D63C0" w:rsidP="005D63C0">
      <w:pPr>
        <w:jc w:val="center"/>
        <w:rPr>
          <w:rFonts w:ascii="Traditional Arabic" w:hAnsi="Traditional Arabic" w:cs="Traditional Arabic"/>
          <w:color w:val="201F1E"/>
          <w:sz w:val="32"/>
          <w:szCs w:val="32"/>
          <w:rtl/>
        </w:rPr>
      </w:pPr>
      <w:r>
        <w:rPr>
          <w:noProof/>
        </w:rPr>
        <w:lastRenderedPageBreak/>
        <w:drawing>
          <wp:inline distT="0" distB="0" distL="0" distR="0" wp14:anchorId="216A9382" wp14:editId="7776E675">
            <wp:extent cx="5139252" cy="8604354"/>
            <wp:effectExtent l="0" t="0" r="4445"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50000"/>
                              </a14:imgEffect>
                            </a14:imgLayer>
                          </a14:imgProps>
                        </a:ext>
                      </a:extLst>
                    </a:blip>
                    <a:stretch>
                      <a:fillRect/>
                    </a:stretch>
                  </pic:blipFill>
                  <pic:spPr>
                    <a:xfrm>
                      <a:off x="0" y="0"/>
                      <a:ext cx="5148472" cy="8619791"/>
                    </a:xfrm>
                    <a:prstGeom prst="rect">
                      <a:avLst/>
                    </a:prstGeom>
                  </pic:spPr>
                </pic:pic>
              </a:graphicData>
            </a:graphic>
          </wp:inline>
        </w:drawing>
      </w:r>
    </w:p>
    <w:p w14:paraId="373EF75B" w14:textId="77777777" w:rsidR="005D63C0" w:rsidRDefault="005D63C0" w:rsidP="005D63C0">
      <w:pPr>
        <w:jc w:val="center"/>
        <w:rPr>
          <w:rFonts w:ascii="Traditional Arabic" w:hAnsi="Traditional Arabic" w:cs="Traditional Arabic"/>
          <w:color w:val="201F1E"/>
          <w:sz w:val="32"/>
          <w:szCs w:val="32"/>
          <w:rtl/>
        </w:rPr>
      </w:pPr>
      <w:r>
        <w:rPr>
          <w:noProof/>
        </w:rPr>
        <w:lastRenderedPageBreak/>
        <w:drawing>
          <wp:inline distT="0" distB="0" distL="0" distR="0" wp14:anchorId="59E5D241" wp14:editId="1AE8FE77">
            <wp:extent cx="5014970" cy="869429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harpenSoften amount="50000"/>
                              </a14:imgEffect>
                            </a14:imgLayer>
                          </a14:imgProps>
                        </a:ext>
                      </a:extLst>
                    </a:blip>
                    <a:stretch>
                      <a:fillRect/>
                    </a:stretch>
                  </pic:blipFill>
                  <pic:spPr>
                    <a:xfrm>
                      <a:off x="0" y="0"/>
                      <a:ext cx="5020294" cy="8703526"/>
                    </a:xfrm>
                    <a:prstGeom prst="rect">
                      <a:avLst/>
                    </a:prstGeom>
                  </pic:spPr>
                </pic:pic>
              </a:graphicData>
            </a:graphic>
          </wp:inline>
        </w:drawing>
      </w:r>
    </w:p>
    <w:p w14:paraId="05A4253F" w14:textId="77777777" w:rsidR="005D63C0" w:rsidRDefault="005D63C0" w:rsidP="005D63C0">
      <w:pPr>
        <w:jc w:val="center"/>
        <w:rPr>
          <w:rFonts w:ascii="Traditional Arabic" w:hAnsi="Traditional Arabic" w:cs="Traditional Arabic"/>
          <w:color w:val="201F1E"/>
          <w:sz w:val="32"/>
          <w:szCs w:val="32"/>
          <w:rtl/>
        </w:rPr>
      </w:pPr>
      <w:r>
        <w:rPr>
          <w:noProof/>
        </w:rPr>
        <w:lastRenderedPageBreak/>
        <w:drawing>
          <wp:inline distT="0" distB="0" distL="0" distR="0" wp14:anchorId="3C0DD2C1" wp14:editId="27C2CB52">
            <wp:extent cx="5279945" cy="8604354"/>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BEBA8EAE-BF5A-486C-A8C5-ECC9F3942E4B}">
                          <a14:imgProps xmlns:a14="http://schemas.microsoft.com/office/drawing/2010/main">
                            <a14:imgLayer r:embed="rId14">
                              <a14:imgEffect>
                                <a14:sharpenSoften amount="50000"/>
                              </a14:imgEffect>
                            </a14:imgLayer>
                          </a14:imgProps>
                        </a:ext>
                      </a:extLst>
                    </a:blip>
                    <a:stretch>
                      <a:fillRect/>
                    </a:stretch>
                  </pic:blipFill>
                  <pic:spPr>
                    <a:xfrm>
                      <a:off x="0" y="0"/>
                      <a:ext cx="5285631" cy="8613619"/>
                    </a:xfrm>
                    <a:prstGeom prst="rect">
                      <a:avLst/>
                    </a:prstGeom>
                  </pic:spPr>
                </pic:pic>
              </a:graphicData>
            </a:graphic>
          </wp:inline>
        </w:drawing>
      </w:r>
    </w:p>
    <w:p w14:paraId="0535846F" w14:textId="77777777" w:rsidR="005D63C0" w:rsidRDefault="005D63C0" w:rsidP="005D63C0">
      <w:pPr>
        <w:jc w:val="center"/>
        <w:rPr>
          <w:rFonts w:ascii="Traditional Arabic" w:hAnsi="Traditional Arabic" w:cs="Traditional Arabic"/>
          <w:color w:val="201F1E"/>
          <w:sz w:val="32"/>
          <w:szCs w:val="32"/>
          <w:rtl/>
        </w:rPr>
      </w:pPr>
      <w:r>
        <w:rPr>
          <w:noProof/>
        </w:rPr>
        <w:lastRenderedPageBreak/>
        <w:drawing>
          <wp:inline distT="0" distB="0" distL="0" distR="0" wp14:anchorId="33328FD3" wp14:editId="3AF6C3D0">
            <wp:extent cx="5334625" cy="857437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BEBA8EAE-BF5A-486C-A8C5-ECC9F3942E4B}">
                          <a14:imgProps xmlns:a14="http://schemas.microsoft.com/office/drawing/2010/main">
                            <a14:imgLayer r:embed="rId16">
                              <a14:imgEffect>
                                <a14:sharpenSoften amount="50000"/>
                              </a14:imgEffect>
                            </a14:imgLayer>
                          </a14:imgProps>
                        </a:ext>
                      </a:extLst>
                    </a:blip>
                    <a:stretch>
                      <a:fillRect/>
                    </a:stretch>
                  </pic:blipFill>
                  <pic:spPr>
                    <a:xfrm>
                      <a:off x="0" y="0"/>
                      <a:ext cx="5337688" cy="8579298"/>
                    </a:xfrm>
                    <a:prstGeom prst="rect">
                      <a:avLst/>
                    </a:prstGeom>
                  </pic:spPr>
                </pic:pic>
              </a:graphicData>
            </a:graphic>
          </wp:inline>
        </w:drawing>
      </w:r>
    </w:p>
    <w:p w14:paraId="71263FAF" w14:textId="77777777" w:rsidR="005D63C0" w:rsidRDefault="005D63C0" w:rsidP="005D63C0">
      <w:pPr>
        <w:jc w:val="center"/>
        <w:rPr>
          <w:rFonts w:ascii="Traditional Arabic" w:hAnsi="Traditional Arabic" w:cs="Traditional Arabic"/>
          <w:color w:val="201F1E"/>
          <w:sz w:val="32"/>
          <w:szCs w:val="32"/>
          <w:rtl/>
        </w:rPr>
      </w:pPr>
      <w:r>
        <w:rPr>
          <w:noProof/>
        </w:rPr>
        <w:lastRenderedPageBreak/>
        <w:drawing>
          <wp:inline distT="0" distB="0" distL="0" distR="0" wp14:anchorId="4B6DD1AB" wp14:editId="0032E138">
            <wp:extent cx="5431321" cy="6685613"/>
            <wp:effectExtent l="0" t="0" r="0" b="127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BEBA8EAE-BF5A-486C-A8C5-ECC9F3942E4B}">
                          <a14:imgProps xmlns:a14="http://schemas.microsoft.com/office/drawing/2010/main">
                            <a14:imgLayer r:embed="rId18">
                              <a14:imgEffect>
                                <a14:sharpenSoften amount="50000"/>
                              </a14:imgEffect>
                            </a14:imgLayer>
                          </a14:imgProps>
                        </a:ext>
                      </a:extLst>
                    </a:blip>
                    <a:stretch>
                      <a:fillRect/>
                    </a:stretch>
                  </pic:blipFill>
                  <pic:spPr>
                    <a:xfrm>
                      <a:off x="0" y="0"/>
                      <a:ext cx="5436820" cy="6692382"/>
                    </a:xfrm>
                    <a:prstGeom prst="rect">
                      <a:avLst/>
                    </a:prstGeom>
                  </pic:spPr>
                </pic:pic>
              </a:graphicData>
            </a:graphic>
          </wp:inline>
        </w:drawing>
      </w:r>
    </w:p>
    <w:p w14:paraId="6366009A" w14:textId="77777777" w:rsidR="005D63C0" w:rsidRDefault="005D63C0" w:rsidP="005D63C0">
      <w:pPr>
        <w:jc w:val="both"/>
        <w:rPr>
          <w:rFonts w:ascii="Traditional Arabic" w:hAnsi="Traditional Arabic" w:cs="Traditional Arabic"/>
          <w:color w:val="201F1E"/>
          <w:sz w:val="32"/>
          <w:szCs w:val="32"/>
          <w:rtl/>
        </w:rPr>
      </w:pPr>
    </w:p>
    <w:p w14:paraId="5B3200AA" w14:textId="77777777" w:rsidR="005D63C0" w:rsidRPr="009F4387" w:rsidRDefault="005D63C0" w:rsidP="005D63C0">
      <w:pPr>
        <w:jc w:val="both"/>
        <w:rPr>
          <w:rFonts w:ascii="Traditional Arabic" w:hAnsi="Traditional Arabic" w:cs="Traditional Arabic"/>
          <w:b/>
          <w:bCs/>
          <w:color w:val="201F1E"/>
          <w:sz w:val="32"/>
          <w:szCs w:val="32"/>
          <w:rtl/>
        </w:rPr>
      </w:pPr>
      <w:r>
        <w:rPr>
          <w:rFonts w:ascii="Traditional Arabic" w:hAnsi="Traditional Arabic" w:cs="Traditional Arabic" w:hint="cs"/>
          <w:b/>
          <w:bCs/>
          <w:color w:val="201F1E"/>
          <w:sz w:val="32"/>
          <w:szCs w:val="32"/>
          <w:rtl/>
        </w:rPr>
        <w:t>تفسير النتائج</w:t>
      </w:r>
    </w:p>
    <w:p w14:paraId="2850691A" w14:textId="77777777" w:rsidR="005D63C0" w:rsidRDefault="005D63C0" w:rsidP="005D63C0">
      <w:pPr>
        <w:jc w:val="both"/>
        <w:rPr>
          <w:rFonts w:ascii="Traditional Arabic" w:hAnsi="Traditional Arabic" w:cs="Traditional Arabic"/>
          <w:color w:val="201F1E"/>
          <w:sz w:val="32"/>
          <w:szCs w:val="32"/>
          <w:rtl/>
        </w:rPr>
      </w:pPr>
      <w:r>
        <w:rPr>
          <w:rFonts w:ascii="Traditional Arabic" w:hAnsi="Traditional Arabic" w:cs="Traditional Arabic" w:hint="cs"/>
          <w:color w:val="201F1E"/>
          <w:sz w:val="32"/>
          <w:szCs w:val="32"/>
          <w:rtl/>
        </w:rPr>
        <w:lastRenderedPageBreak/>
        <w:t xml:space="preserve">إن الهدف الأول من هذا التقييم هو السماح لك بتحديد المناطق التي ترغب في تحسينها، حتى يكون </w:t>
      </w:r>
      <w:proofErr w:type="spellStart"/>
      <w:r>
        <w:rPr>
          <w:rFonts w:ascii="Traditional Arabic" w:hAnsi="Traditional Arabic" w:cs="Traditional Arabic" w:hint="cs"/>
          <w:color w:val="201F1E"/>
          <w:sz w:val="32"/>
          <w:szCs w:val="32"/>
          <w:rtl/>
        </w:rPr>
        <w:t>يمقدورك</w:t>
      </w:r>
      <w:proofErr w:type="spellEnd"/>
      <w:r>
        <w:rPr>
          <w:rFonts w:ascii="Traditional Arabic" w:hAnsi="Traditional Arabic" w:cs="Traditional Arabic" w:hint="cs"/>
          <w:color w:val="201F1E"/>
          <w:sz w:val="32"/>
          <w:szCs w:val="32"/>
          <w:rtl/>
        </w:rPr>
        <w:t xml:space="preserve"> الانتقال إلى الجزء الخاص بذلك في هذا الكتاب، كي تذكي مهاراتك.</w:t>
      </w:r>
    </w:p>
    <w:p w14:paraId="2FDCE123" w14:textId="77777777" w:rsidR="005D63C0" w:rsidRDefault="005D63C0" w:rsidP="005D63C0">
      <w:pPr>
        <w:jc w:val="both"/>
        <w:rPr>
          <w:rFonts w:ascii="Traditional Arabic" w:hAnsi="Traditional Arabic" w:cs="Traditional Arabic"/>
          <w:color w:val="201F1E"/>
          <w:sz w:val="32"/>
          <w:szCs w:val="32"/>
          <w:rtl/>
        </w:rPr>
      </w:pPr>
    </w:p>
    <w:p w14:paraId="47B5DB9F" w14:textId="77777777" w:rsidR="005D63C0" w:rsidRPr="000938CF" w:rsidRDefault="005D63C0" w:rsidP="005D63C0">
      <w:pPr>
        <w:jc w:val="both"/>
        <w:rPr>
          <w:rFonts w:ascii="Traditional Arabic" w:hAnsi="Traditional Arabic" w:cs="Traditional Arabic"/>
          <w:b/>
          <w:bCs/>
          <w:color w:val="201F1E"/>
          <w:sz w:val="32"/>
          <w:szCs w:val="32"/>
          <w:rtl/>
        </w:rPr>
      </w:pPr>
      <w:r w:rsidRPr="000938CF">
        <w:rPr>
          <w:rFonts w:ascii="Traditional Arabic" w:hAnsi="Traditional Arabic" w:cs="Traditional Arabic" w:hint="cs"/>
          <w:b/>
          <w:bCs/>
          <w:color w:val="201F1E"/>
          <w:sz w:val="32"/>
          <w:szCs w:val="32"/>
          <w:rtl/>
        </w:rPr>
        <w:t>الإحراز</w:t>
      </w:r>
    </w:p>
    <w:p w14:paraId="26B74FC9" w14:textId="6B4ADD3E" w:rsidR="005D63C0" w:rsidRPr="000938CF" w:rsidRDefault="005D63C0" w:rsidP="005D63C0">
      <w:pPr>
        <w:jc w:val="both"/>
        <w:rPr>
          <w:rFonts w:ascii="Traditional Arabic" w:hAnsi="Traditional Arabic" w:cs="Traditional Arabic"/>
          <w:b/>
          <w:bCs/>
          <w:color w:val="201F1E"/>
          <w:sz w:val="32"/>
          <w:szCs w:val="32"/>
          <w:rtl/>
        </w:rPr>
      </w:pPr>
      <w:r w:rsidRPr="000938CF">
        <w:rPr>
          <w:rFonts w:ascii="Traditional Arabic" w:hAnsi="Traditional Arabic" w:cs="Traditional Arabic" w:hint="cs"/>
          <w:b/>
          <w:bCs/>
          <w:color w:val="201F1E"/>
          <w:sz w:val="32"/>
          <w:szCs w:val="32"/>
          <w:rtl/>
        </w:rPr>
        <w:t xml:space="preserve">280 </w:t>
      </w:r>
      <w:r w:rsidRPr="000938CF">
        <w:rPr>
          <w:rFonts w:ascii="Traditional Arabic" w:hAnsi="Traditional Arabic" w:cs="Traditional Arabic"/>
          <w:b/>
          <w:bCs/>
          <w:color w:val="201F1E"/>
          <w:sz w:val="32"/>
          <w:szCs w:val="32"/>
          <w:rtl/>
        </w:rPr>
        <w:t>–</w:t>
      </w:r>
      <w:r w:rsidRPr="000938CF">
        <w:rPr>
          <w:rFonts w:ascii="Traditional Arabic" w:hAnsi="Traditional Arabic" w:cs="Traditional Arabic" w:hint="cs"/>
          <w:b/>
          <w:bCs/>
          <w:color w:val="201F1E"/>
          <w:sz w:val="32"/>
          <w:szCs w:val="32"/>
          <w:rtl/>
        </w:rPr>
        <w:t xml:space="preserve"> 300 </w:t>
      </w:r>
      <w:r w:rsidR="00CD166D">
        <w:rPr>
          <w:rFonts w:ascii="Traditional Arabic" w:hAnsi="Traditional Arabic" w:cs="Traditional Arabic" w:hint="cs"/>
          <w:b/>
          <w:bCs/>
          <w:color w:val="201F1E"/>
          <w:sz w:val="32"/>
          <w:szCs w:val="32"/>
          <w:rtl/>
        </w:rPr>
        <w:t>حالة استثنائية</w:t>
      </w:r>
    </w:p>
    <w:p w14:paraId="617C9082" w14:textId="3C425C3C" w:rsidR="005D63C0" w:rsidRPr="000938CF" w:rsidRDefault="005D63C0" w:rsidP="005D63C0">
      <w:pPr>
        <w:jc w:val="both"/>
        <w:rPr>
          <w:rFonts w:ascii="Traditional Arabic" w:hAnsi="Traditional Arabic" w:cs="Traditional Arabic"/>
          <w:b/>
          <w:bCs/>
          <w:color w:val="201F1E"/>
          <w:sz w:val="32"/>
          <w:szCs w:val="32"/>
          <w:rtl/>
        </w:rPr>
      </w:pPr>
      <w:r w:rsidRPr="000938CF">
        <w:rPr>
          <w:rFonts w:ascii="Traditional Arabic" w:hAnsi="Traditional Arabic" w:cs="Traditional Arabic" w:hint="cs"/>
          <w:b/>
          <w:bCs/>
          <w:color w:val="201F1E"/>
          <w:sz w:val="32"/>
          <w:szCs w:val="32"/>
          <w:rtl/>
        </w:rPr>
        <w:t xml:space="preserve">249 </w:t>
      </w:r>
      <w:r w:rsidRPr="000938CF">
        <w:rPr>
          <w:rFonts w:ascii="Traditional Arabic" w:hAnsi="Traditional Arabic" w:cs="Traditional Arabic"/>
          <w:b/>
          <w:bCs/>
          <w:color w:val="201F1E"/>
          <w:sz w:val="32"/>
          <w:szCs w:val="32"/>
          <w:rtl/>
        </w:rPr>
        <w:t>–</w:t>
      </w:r>
      <w:r w:rsidRPr="000938CF">
        <w:rPr>
          <w:rFonts w:ascii="Traditional Arabic" w:hAnsi="Traditional Arabic" w:cs="Traditional Arabic" w:hint="cs"/>
          <w:b/>
          <w:bCs/>
          <w:color w:val="201F1E"/>
          <w:sz w:val="32"/>
          <w:szCs w:val="32"/>
          <w:rtl/>
        </w:rPr>
        <w:t xml:space="preserve"> 379</w:t>
      </w:r>
      <w:r w:rsidR="00CD166D">
        <w:rPr>
          <w:rFonts w:ascii="Traditional Arabic" w:hAnsi="Traditional Arabic" w:cs="Traditional Arabic" w:hint="cs"/>
          <w:b/>
          <w:bCs/>
          <w:color w:val="201F1E"/>
          <w:sz w:val="32"/>
          <w:szCs w:val="32"/>
          <w:rtl/>
        </w:rPr>
        <w:t xml:space="preserve"> </w:t>
      </w:r>
      <w:r w:rsidR="00CD166D">
        <w:rPr>
          <w:rFonts w:ascii="Traditional Arabic" w:hAnsi="Traditional Arabic" w:cs="Traditional Arabic" w:hint="cs"/>
          <w:b/>
          <w:bCs/>
          <w:color w:val="201F1E"/>
          <w:sz w:val="32"/>
          <w:szCs w:val="32"/>
          <w:rtl/>
        </w:rPr>
        <w:t>متفوق</w:t>
      </w:r>
    </w:p>
    <w:p w14:paraId="02C0B7CD" w14:textId="3D210E4D" w:rsidR="005D63C0" w:rsidRPr="000938CF" w:rsidRDefault="005D63C0" w:rsidP="005D63C0">
      <w:pPr>
        <w:jc w:val="both"/>
        <w:rPr>
          <w:rFonts w:ascii="Traditional Arabic" w:hAnsi="Traditional Arabic" w:cs="Traditional Arabic"/>
          <w:b/>
          <w:bCs/>
          <w:color w:val="201F1E"/>
          <w:sz w:val="32"/>
          <w:szCs w:val="32"/>
          <w:rtl/>
        </w:rPr>
      </w:pPr>
      <w:r w:rsidRPr="000938CF">
        <w:rPr>
          <w:rFonts w:ascii="Traditional Arabic" w:hAnsi="Traditional Arabic" w:cs="Traditional Arabic" w:hint="cs"/>
          <w:b/>
          <w:bCs/>
          <w:color w:val="201F1E"/>
          <w:sz w:val="32"/>
          <w:szCs w:val="32"/>
          <w:rtl/>
        </w:rPr>
        <w:t xml:space="preserve">180 </w:t>
      </w:r>
      <w:r w:rsidRPr="000938CF">
        <w:rPr>
          <w:rFonts w:ascii="Traditional Arabic" w:hAnsi="Traditional Arabic" w:cs="Traditional Arabic"/>
          <w:b/>
          <w:bCs/>
          <w:color w:val="201F1E"/>
          <w:sz w:val="32"/>
          <w:szCs w:val="32"/>
          <w:rtl/>
        </w:rPr>
        <w:t>–</w:t>
      </w:r>
      <w:r w:rsidRPr="000938CF">
        <w:rPr>
          <w:rFonts w:ascii="Traditional Arabic" w:hAnsi="Traditional Arabic" w:cs="Traditional Arabic" w:hint="cs"/>
          <w:b/>
          <w:bCs/>
          <w:color w:val="201F1E"/>
          <w:sz w:val="32"/>
          <w:szCs w:val="32"/>
          <w:rtl/>
        </w:rPr>
        <w:t xml:space="preserve"> 239</w:t>
      </w:r>
      <w:r w:rsidR="00CD166D">
        <w:rPr>
          <w:rFonts w:ascii="Traditional Arabic" w:hAnsi="Traditional Arabic" w:cs="Traditional Arabic" w:hint="cs"/>
          <w:b/>
          <w:bCs/>
          <w:color w:val="201F1E"/>
          <w:sz w:val="32"/>
          <w:szCs w:val="32"/>
          <w:rtl/>
        </w:rPr>
        <w:t xml:space="preserve"> </w:t>
      </w:r>
      <w:r w:rsidR="00CD166D">
        <w:rPr>
          <w:rFonts w:ascii="Traditional Arabic" w:hAnsi="Traditional Arabic" w:cs="Traditional Arabic" w:hint="cs"/>
          <w:b/>
          <w:bCs/>
          <w:color w:val="201F1E"/>
          <w:sz w:val="32"/>
          <w:szCs w:val="32"/>
          <w:rtl/>
        </w:rPr>
        <w:t>ملائم</w:t>
      </w:r>
    </w:p>
    <w:p w14:paraId="66661CE3" w14:textId="5FA88971" w:rsidR="005D63C0" w:rsidRPr="00CD166D" w:rsidRDefault="005D63C0" w:rsidP="00CD166D">
      <w:pPr>
        <w:jc w:val="both"/>
        <w:rPr>
          <w:rFonts w:ascii="Traditional Arabic" w:hAnsi="Traditional Arabic" w:cs="Traditional Arabic"/>
          <w:b/>
          <w:bCs/>
          <w:color w:val="201F1E"/>
          <w:sz w:val="32"/>
          <w:szCs w:val="32"/>
          <w:rtl/>
        </w:rPr>
      </w:pPr>
      <w:r w:rsidRPr="000938CF">
        <w:rPr>
          <w:rFonts w:ascii="Traditional Arabic" w:hAnsi="Traditional Arabic" w:cs="Traditional Arabic" w:hint="cs"/>
          <w:b/>
          <w:bCs/>
          <w:color w:val="201F1E"/>
          <w:sz w:val="32"/>
          <w:szCs w:val="32"/>
          <w:rtl/>
        </w:rPr>
        <w:t>دون 179</w:t>
      </w:r>
      <w:r w:rsidR="00CD166D">
        <w:rPr>
          <w:rFonts w:ascii="Traditional Arabic" w:hAnsi="Traditional Arabic" w:cs="Traditional Arabic" w:hint="cs"/>
          <w:b/>
          <w:bCs/>
          <w:color w:val="201F1E"/>
          <w:sz w:val="32"/>
          <w:szCs w:val="32"/>
          <w:rtl/>
        </w:rPr>
        <w:t xml:space="preserve"> </w:t>
      </w:r>
      <w:r w:rsidR="00CD166D">
        <w:rPr>
          <w:rFonts w:ascii="Traditional Arabic" w:hAnsi="Traditional Arabic" w:cs="Traditional Arabic" w:hint="cs"/>
          <w:b/>
          <w:bCs/>
          <w:color w:val="201F1E"/>
          <w:sz w:val="32"/>
          <w:szCs w:val="32"/>
          <w:rtl/>
        </w:rPr>
        <w:t>غير ملائم</w:t>
      </w:r>
    </w:p>
    <w:p w14:paraId="766F26A0" w14:textId="77777777" w:rsidR="005D63C0" w:rsidRPr="000938CF" w:rsidRDefault="005D63C0" w:rsidP="005D63C0">
      <w:pPr>
        <w:jc w:val="center"/>
        <w:rPr>
          <w:rFonts w:ascii="Traditional Arabic" w:hAnsi="Traditional Arabic" w:cs="Traditional Arabic"/>
          <w:b/>
          <w:bCs/>
          <w:color w:val="201F1E"/>
          <w:sz w:val="36"/>
          <w:szCs w:val="36"/>
          <w:rtl/>
        </w:rPr>
      </w:pPr>
      <w:r w:rsidRPr="000938CF">
        <w:rPr>
          <w:rFonts w:ascii="Traditional Arabic" w:hAnsi="Traditional Arabic" w:cs="Traditional Arabic" w:hint="cs"/>
          <w:b/>
          <w:bCs/>
          <w:color w:val="201F1E"/>
          <w:sz w:val="36"/>
          <w:szCs w:val="36"/>
          <w:rtl/>
        </w:rPr>
        <w:t xml:space="preserve">درجة الذكاء </w:t>
      </w:r>
      <w:proofErr w:type="spellStart"/>
      <w:r w:rsidRPr="000938CF">
        <w:rPr>
          <w:rFonts w:ascii="Traditional Arabic" w:hAnsi="Traditional Arabic" w:cs="Traditional Arabic" w:hint="cs"/>
          <w:b/>
          <w:bCs/>
          <w:color w:val="201F1E"/>
          <w:sz w:val="36"/>
          <w:szCs w:val="36"/>
          <w:rtl/>
        </w:rPr>
        <w:t>الإقناعي</w:t>
      </w:r>
      <w:proofErr w:type="spellEnd"/>
    </w:p>
    <w:p w14:paraId="2129B320" w14:textId="77777777" w:rsidR="005D63C0" w:rsidRDefault="005D63C0" w:rsidP="005D63C0">
      <w:pPr>
        <w:jc w:val="both"/>
        <w:rPr>
          <w:rFonts w:ascii="Traditional Arabic" w:hAnsi="Traditional Arabic" w:cs="Traditional Arabic"/>
          <w:color w:val="201F1E"/>
          <w:sz w:val="32"/>
          <w:szCs w:val="32"/>
          <w:rtl/>
        </w:rPr>
      </w:pPr>
      <w:r>
        <w:rPr>
          <w:rFonts w:ascii="Traditional Arabic" w:hAnsi="Traditional Arabic" w:cs="Traditional Arabic" w:hint="cs"/>
          <w:b/>
          <w:bCs/>
          <w:color w:val="201F1E"/>
          <w:sz w:val="32"/>
          <w:szCs w:val="32"/>
          <w:rtl/>
        </w:rPr>
        <w:t>حالة استثنائية:</w:t>
      </w:r>
      <w:r>
        <w:rPr>
          <w:rFonts w:ascii="Traditional Arabic" w:hAnsi="Traditional Arabic" w:cs="Traditional Arabic" w:hint="cs"/>
          <w:color w:val="201F1E"/>
          <w:sz w:val="32"/>
          <w:szCs w:val="32"/>
          <w:rtl/>
        </w:rPr>
        <w:t xml:space="preserve"> أنت أعجوبة من أعاجيب الإقناع إذا كان هذا الاختبار اختبار قياسياً للذكاء فسيتضح أنك عبقري، وينبغي عليك إذا لم تكن تؤدي وظيفة ناجحة في المبيعات أو السياسة أو الدبلوماسية أو القانون أو قطاع الأعمال أن تفكر في تغيير وظيفتك. ابحث عن إرضاء نفسك.</w:t>
      </w:r>
    </w:p>
    <w:p w14:paraId="57C994C9" w14:textId="77777777" w:rsidR="005D63C0" w:rsidRDefault="005D63C0" w:rsidP="005D63C0">
      <w:pPr>
        <w:jc w:val="both"/>
        <w:rPr>
          <w:rFonts w:ascii="Traditional Arabic" w:hAnsi="Traditional Arabic" w:cs="Traditional Arabic"/>
          <w:color w:val="201F1E"/>
          <w:sz w:val="32"/>
          <w:szCs w:val="32"/>
          <w:rtl/>
        </w:rPr>
      </w:pPr>
      <w:r>
        <w:rPr>
          <w:rFonts w:ascii="Traditional Arabic" w:hAnsi="Traditional Arabic" w:cs="Traditional Arabic" w:hint="cs"/>
          <w:b/>
          <w:bCs/>
          <w:color w:val="201F1E"/>
          <w:sz w:val="32"/>
          <w:szCs w:val="32"/>
          <w:rtl/>
        </w:rPr>
        <w:t>متفوق:</w:t>
      </w:r>
      <w:r>
        <w:rPr>
          <w:rFonts w:ascii="Traditional Arabic" w:hAnsi="Traditional Arabic" w:cs="Traditional Arabic" w:hint="cs"/>
          <w:color w:val="201F1E"/>
          <w:sz w:val="32"/>
          <w:szCs w:val="32"/>
          <w:rtl/>
        </w:rPr>
        <w:t xml:space="preserve"> أنت مقنع موهوب في عديد من المجالات، بيد أنك تفتقر إلى </w:t>
      </w:r>
      <w:proofErr w:type="spellStart"/>
      <w:r>
        <w:rPr>
          <w:rFonts w:ascii="Traditional Arabic" w:hAnsi="Traditional Arabic" w:cs="Traditional Arabic" w:hint="cs"/>
          <w:color w:val="201F1E"/>
          <w:sz w:val="32"/>
          <w:szCs w:val="32"/>
          <w:rtl/>
        </w:rPr>
        <w:t>التنقيحات</w:t>
      </w:r>
      <w:proofErr w:type="spellEnd"/>
      <w:r>
        <w:rPr>
          <w:rFonts w:ascii="Traditional Arabic" w:hAnsi="Traditional Arabic" w:cs="Traditional Arabic" w:hint="cs"/>
          <w:color w:val="201F1E"/>
          <w:sz w:val="32"/>
          <w:szCs w:val="32"/>
          <w:rtl/>
        </w:rPr>
        <w:t xml:space="preserve"> التي أبدتها الحالات الاستثنائية.</w:t>
      </w:r>
    </w:p>
    <w:p w14:paraId="6B5DCBC4" w14:textId="77777777" w:rsidR="005D63C0" w:rsidRDefault="005D63C0" w:rsidP="005D63C0">
      <w:pPr>
        <w:jc w:val="both"/>
        <w:rPr>
          <w:rFonts w:ascii="Traditional Arabic" w:hAnsi="Traditional Arabic" w:cs="Traditional Arabic"/>
          <w:color w:val="201F1E"/>
          <w:sz w:val="32"/>
          <w:szCs w:val="32"/>
          <w:rtl/>
        </w:rPr>
      </w:pPr>
      <w:r>
        <w:rPr>
          <w:rFonts w:ascii="Traditional Arabic" w:hAnsi="Traditional Arabic" w:cs="Traditional Arabic" w:hint="cs"/>
          <w:b/>
          <w:bCs/>
          <w:color w:val="201F1E"/>
          <w:sz w:val="32"/>
          <w:szCs w:val="32"/>
          <w:rtl/>
        </w:rPr>
        <w:t>ملائم:</w:t>
      </w:r>
      <w:r>
        <w:rPr>
          <w:rFonts w:ascii="Traditional Arabic" w:hAnsi="Traditional Arabic" w:cs="Traditional Arabic" w:hint="cs"/>
          <w:color w:val="201F1E"/>
          <w:sz w:val="32"/>
          <w:szCs w:val="32"/>
          <w:rtl/>
        </w:rPr>
        <w:t xml:space="preserve"> أنت على علم، وتقوم بممارسة الكثير من أساسيات الإقناع، إلاّ أنه يمكنك تقليل الفرص الضائعة لديك بتنقيح مهاراتك وزيادة وعيك.</w:t>
      </w:r>
    </w:p>
    <w:p w14:paraId="085F1BDD" w14:textId="77777777" w:rsidR="005D63C0" w:rsidRDefault="005D63C0" w:rsidP="005D63C0">
      <w:pPr>
        <w:jc w:val="both"/>
        <w:rPr>
          <w:rFonts w:ascii="Traditional Arabic" w:hAnsi="Traditional Arabic" w:cs="Traditional Arabic"/>
          <w:color w:val="201F1E"/>
          <w:sz w:val="32"/>
          <w:szCs w:val="32"/>
          <w:rtl/>
        </w:rPr>
      </w:pPr>
      <w:r>
        <w:rPr>
          <w:rFonts w:ascii="Traditional Arabic" w:hAnsi="Traditional Arabic" w:cs="Traditional Arabic" w:hint="cs"/>
          <w:b/>
          <w:bCs/>
          <w:color w:val="201F1E"/>
          <w:sz w:val="32"/>
          <w:szCs w:val="32"/>
          <w:rtl/>
        </w:rPr>
        <w:t>غير ملائم:</w:t>
      </w:r>
      <w:r>
        <w:rPr>
          <w:rFonts w:ascii="Traditional Arabic" w:hAnsi="Traditional Arabic" w:cs="Traditional Arabic" w:hint="cs"/>
          <w:color w:val="201F1E"/>
          <w:sz w:val="32"/>
          <w:szCs w:val="32"/>
          <w:rtl/>
        </w:rPr>
        <w:t xml:space="preserve"> إن مهارات إقناعك ضعيفة، لكنك تكافح من أجل الحصول على ما تريد، كما أنه من الممكن أن تكون معرضاً لأن </w:t>
      </w:r>
      <w:proofErr w:type="spellStart"/>
      <w:r>
        <w:rPr>
          <w:rFonts w:ascii="Traditional Arabic" w:hAnsi="Traditional Arabic" w:cs="Traditional Arabic" w:hint="cs"/>
          <w:color w:val="201F1E"/>
          <w:sz w:val="32"/>
          <w:szCs w:val="32"/>
          <w:rtl/>
        </w:rPr>
        <w:t>يتسغلك</w:t>
      </w:r>
      <w:proofErr w:type="spellEnd"/>
      <w:r>
        <w:rPr>
          <w:rFonts w:ascii="Traditional Arabic" w:hAnsi="Traditional Arabic" w:cs="Traditional Arabic" w:hint="cs"/>
          <w:color w:val="201F1E"/>
          <w:sz w:val="32"/>
          <w:szCs w:val="32"/>
          <w:rtl/>
        </w:rPr>
        <w:t xml:space="preserve"> المقنعون غير الملتزمين بالأخلاق، وأن يكون هناك الكثير من الفرص الضائعة.</w:t>
      </w:r>
    </w:p>
    <w:p w14:paraId="657F09AC" w14:textId="77777777" w:rsidR="0038081E" w:rsidRDefault="0038081E" w:rsidP="005D63C0">
      <w:pPr>
        <w:rPr>
          <w:rtl/>
        </w:rPr>
      </w:pPr>
    </w:p>
    <w:p w14:paraId="795C274E" w14:textId="7D4570CF" w:rsidR="0038081E" w:rsidRPr="00CD166D" w:rsidRDefault="00CD166D" w:rsidP="0038081E">
      <w:pPr>
        <w:rPr>
          <w:rFonts w:ascii="Traditional Arabic" w:hAnsi="Traditional Arabic" w:cs="Traditional Arabic"/>
          <w:b/>
          <w:bCs/>
          <w:color w:val="FF0000"/>
          <w:sz w:val="28"/>
          <w:szCs w:val="28"/>
          <w:rtl/>
        </w:rPr>
      </w:pPr>
      <w:r w:rsidRPr="00CD166D">
        <w:rPr>
          <w:rFonts w:ascii="Traditional Arabic" w:hAnsi="Traditional Arabic" w:cs="Traditional Arabic" w:hint="cs"/>
          <w:b/>
          <w:bCs/>
          <w:color w:val="FF0000"/>
          <w:sz w:val="28"/>
          <w:szCs w:val="28"/>
          <w:rtl/>
        </w:rPr>
        <w:t xml:space="preserve">المصدر: </w:t>
      </w:r>
      <w:r w:rsidR="0038081E" w:rsidRPr="00CD166D">
        <w:rPr>
          <w:rFonts w:ascii="Traditional Arabic" w:hAnsi="Traditional Arabic" w:cs="Traditional Arabic" w:hint="cs"/>
          <w:b/>
          <w:bCs/>
          <w:color w:val="FF0000"/>
          <w:sz w:val="28"/>
          <w:szCs w:val="28"/>
          <w:rtl/>
        </w:rPr>
        <w:t>كتاب فن الإقناع "كيف تسترعي انتباه الآخرين، وتغيّر آراءهم وتؤثر عليهم"</w:t>
      </w:r>
    </w:p>
    <w:p w14:paraId="040FB23A" w14:textId="7E28E01B" w:rsidR="0038081E" w:rsidRPr="00CD166D" w:rsidRDefault="0038081E" w:rsidP="0038081E">
      <w:pPr>
        <w:rPr>
          <w:rFonts w:ascii="Traditional Arabic" w:hAnsi="Traditional Arabic" w:cs="Traditional Arabic"/>
          <w:b/>
          <w:bCs/>
          <w:color w:val="FF0000"/>
          <w:sz w:val="28"/>
          <w:szCs w:val="28"/>
          <w:rtl/>
        </w:rPr>
      </w:pPr>
      <w:r w:rsidRPr="00CD166D">
        <w:rPr>
          <w:rFonts w:ascii="Traditional Arabic" w:hAnsi="Traditional Arabic" w:cs="Traditional Arabic" w:hint="cs"/>
          <w:b/>
          <w:bCs/>
          <w:color w:val="FF0000"/>
          <w:sz w:val="28"/>
          <w:szCs w:val="28"/>
          <w:rtl/>
        </w:rPr>
        <w:t>تأليف هاري ميلز</w:t>
      </w:r>
    </w:p>
    <w:p w14:paraId="6935656E" w14:textId="77777777" w:rsidR="0038081E" w:rsidRDefault="0038081E" w:rsidP="005D63C0"/>
    <w:sectPr w:rsidR="003808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3F74020"/>
    <w:multiLevelType w:val="hybridMultilevel"/>
    <w:tmpl w:val="5EBA65BE"/>
    <w:lvl w:ilvl="0" w:tplc="76180E5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35146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3C0"/>
    <w:rsid w:val="001350BD"/>
    <w:rsid w:val="0038081E"/>
    <w:rsid w:val="00456027"/>
    <w:rsid w:val="005D63C0"/>
    <w:rsid w:val="006A46B0"/>
    <w:rsid w:val="00CD166D"/>
    <w:rsid w:val="00D00A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D4859"/>
  <w15:chartTrackingRefBased/>
  <w15:docId w15:val="{6670C363-4971-4F07-B133-A9E1416D91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63C0"/>
    <w:pPr>
      <w:bidi/>
    </w:pPr>
    <w:rPr>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3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image" Target="media/image5.png"/><Relationship Id="rId18" Type="http://schemas.microsoft.com/office/2007/relationships/hdphoto" Target="media/hdphoto7.wdp"/><Relationship Id="rId3" Type="http://schemas.openxmlformats.org/officeDocument/2006/relationships/settings" Target="settings.xml"/><Relationship Id="rId7" Type="http://schemas.openxmlformats.org/officeDocument/2006/relationships/image" Target="media/image2.png"/><Relationship Id="rId12" Type="http://schemas.microsoft.com/office/2007/relationships/hdphoto" Target="media/hdphoto4.wdp"/><Relationship Id="rId17" Type="http://schemas.openxmlformats.org/officeDocument/2006/relationships/image" Target="media/image7.png"/><Relationship Id="rId2" Type="http://schemas.openxmlformats.org/officeDocument/2006/relationships/styles" Target="styles.xml"/><Relationship Id="rId16" Type="http://schemas.microsoft.com/office/2007/relationships/hdphoto" Target="media/hdphoto6.wdp"/><Relationship Id="rId20" Type="http://schemas.openxmlformats.org/officeDocument/2006/relationships/theme" Target="theme/theme1.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4.png"/><Relationship Id="rId5" Type="http://schemas.openxmlformats.org/officeDocument/2006/relationships/image" Target="media/image1.png"/><Relationship Id="rId15" Type="http://schemas.openxmlformats.org/officeDocument/2006/relationships/image" Target="media/image6.png"/><Relationship Id="rId10" Type="http://schemas.microsoft.com/office/2007/relationships/hdphoto" Target="media/hdphoto3.wdp"/><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hdphoto" Target="media/hdphoto5.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9</Pages>
  <Words>249</Words>
  <Characters>1423</Characters>
  <Application>Microsoft Office Word</Application>
  <DocSecurity>0</DocSecurity>
  <Lines>11</Lines>
  <Paragraphs>3</Paragraphs>
  <ScaleCrop>false</ScaleCrop>
  <Company/>
  <LinksUpToDate>false</LinksUpToDate>
  <CharactersWithSpaces>1669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Doaarady</dc:creator>
  <cp:keywords/>
  <dc:description/>
  <cp:lastModifiedBy>Doaarady</cp:lastModifiedBy>
  <cp:revision>4</cp:revision>
  <dcterms:created xsi:type="dcterms:W3CDTF">2024-02-09T19:05:00Z</dcterms:created>
  <dcterms:modified xsi:type="dcterms:W3CDTF">2024-02-14T17:50:00Z</dcterms:modified>
</cp:coreProperties>
</file>