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F4AE327" w:rsidR="009125CE" w:rsidRPr="00AF1D96" w:rsidRDefault="00E71247" w:rsidP="00AF1D96">
      <w:pPr>
        <w:spacing w:line="240" w:lineRule="auto"/>
        <w:rPr>
          <w:rFonts w:ascii="Simplified Arabic" w:hAnsi="Simplified Arabic" w:cs="Simplified Arabic"/>
          <w:b/>
          <w:bCs/>
          <w:sz w:val="28"/>
          <w:szCs w:val="28"/>
          <w:lang w:bidi="ar-EG"/>
        </w:rPr>
      </w:pPr>
      <w:r w:rsidRPr="00AF1D96">
        <w:rPr>
          <w:rFonts w:ascii="Simplified Arabic" w:hAnsi="Simplified Arabic" w:cs="Simplified Arabic"/>
          <w:b/>
          <w:bCs/>
          <w:noProof/>
          <w:sz w:val="28"/>
          <w:szCs w:val="28"/>
        </w:rPr>
        <w:drawing>
          <wp:anchor distT="0" distB="0" distL="114300" distR="114300" simplePos="0" relativeHeight="251657216" behindDoc="0" locked="0" layoutInCell="1" allowOverlap="1" wp14:anchorId="4117FFF0" wp14:editId="0B21B348">
            <wp:simplePos x="0" y="0"/>
            <wp:positionH relativeFrom="margin">
              <wp:posOffset>-171450</wp:posOffset>
            </wp:positionH>
            <wp:positionV relativeFrom="margin">
              <wp:posOffset>-400050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AF1D96">
        <w:rPr>
          <w:rFonts w:ascii="Simplified Arabic" w:hAnsi="Simplified Arabic" w:cs="Simplified Arabic"/>
          <w:b/>
          <w:bCs/>
          <w:sz w:val="28"/>
          <w:szCs w:val="28"/>
          <w:rtl/>
          <w:lang w:bidi="ar-EG"/>
        </w:rPr>
        <w:t xml:space="preserve">جامعة </w:t>
      </w:r>
      <w:proofErr w:type="spellStart"/>
      <w:r w:rsidR="009125CE" w:rsidRPr="00AF1D96">
        <w:rPr>
          <w:rFonts w:ascii="Simplified Arabic" w:hAnsi="Simplified Arabic" w:cs="Simplified Arabic"/>
          <w:b/>
          <w:bCs/>
          <w:sz w:val="28"/>
          <w:szCs w:val="28"/>
          <w:rtl/>
          <w:lang w:bidi="ar-EG"/>
        </w:rPr>
        <w:t>ميدأوشن</w:t>
      </w:r>
      <w:proofErr w:type="spellEnd"/>
      <w:r w:rsidR="009125CE" w:rsidRPr="00AF1D96">
        <w:rPr>
          <w:rFonts w:ascii="Simplified Arabic" w:hAnsi="Simplified Arabic" w:cs="Simplified Arabic"/>
          <w:b/>
          <w:bCs/>
          <w:sz w:val="28"/>
          <w:szCs w:val="28"/>
          <w:rtl/>
          <w:lang w:bidi="ar-EG"/>
        </w:rPr>
        <w:t xml:space="preserve"> </w:t>
      </w:r>
    </w:p>
    <w:p w14:paraId="1E957002" w14:textId="4B01CE0F" w:rsidR="00F546CE" w:rsidRPr="00AF1D96" w:rsidRDefault="009125CE" w:rsidP="00AF1D96">
      <w:pPr>
        <w:spacing w:line="240" w:lineRule="auto"/>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lang w:bidi="ar-EG"/>
        </w:rPr>
        <w:t xml:space="preserve">    </w:t>
      </w:r>
      <w:r w:rsidRPr="00AF1D96">
        <w:rPr>
          <w:rFonts w:ascii="Simplified Arabic" w:hAnsi="Simplified Arabic" w:cs="Simplified Arabic"/>
          <w:b/>
          <w:bCs/>
          <w:sz w:val="28"/>
          <w:szCs w:val="28"/>
          <w:rtl/>
          <w:lang w:bidi="ar-EG"/>
        </w:rPr>
        <w:t xml:space="preserve">كلية الإدارة </w:t>
      </w:r>
    </w:p>
    <w:p w14:paraId="0217C513" w14:textId="684DFD6D" w:rsidR="009125CE" w:rsidRPr="00AF1D96" w:rsidRDefault="009125CE" w:rsidP="00AF1D96">
      <w:pPr>
        <w:spacing w:line="240" w:lineRule="auto"/>
        <w:rPr>
          <w:rFonts w:ascii="Simplified Arabic" w:hAnsi="Simplified Arabic" w:cs="Simplified Arabic"/>
          <w:sz w:val="28"/>
          <w:szCs w:val="28"/>
          <w:rtl/>
          <w:lang w:bidi="ar-EG"/>
        </w:rPr>
      </w:pPr>
      <w:r w:rsidRPr="00AF1D96">
        <w:rPr>
          <w:rFonts w:ascii="Simplified Arabic" w:hAnsi="Simplified Arabic" w:cs="Simplified Arabic"/>
          <w:b/>
          <w:bCs/>
          <w:sz w:val="28"/>
          <w:szCs w:val="28"/>
          <w:rtl/>
          <w:lang w:bidi="ar-EG"/>
        </w:rPr>
        <w:t xml:space="preserve">قسم </w:t>
      </w:r>
      <w:r w:rsidR="00133AB7" w:rsidRPr="00AF1D96">
        <w:rPr>
          <w:rFonts w:ascii="Simplified Arabic" w:hAnsi="Simplified Arabic" w:cs="Simplified Arabic"/>
          <w:b/>
          <w:bCs/>
          <w:sz w:val="28"/>
          <w:szCs w:val="28"/>
          <w:rtl/>
          <w:lang w:bidi="ar-EG"/>
        </w:rPr>
        <w:t>/ إدارة</w:t>
      </w:r>
      <w:r w:rsidR="004006E8" w:rsidRPr="00AF1D96">
        <w:rPr>
          <w:rFonts w:ascii="Simplified Arabic" w:hAnsi="Simplified Arabic" w:cs="Simplified Arabic"/>
          <w:b/>
          <w:bCs/>
          <w:sz w:val="28"/>
          <w:szCs w:val="28"/>
          <w:rtl/>
          <w:lang w:bidi="ar-EG"/>
        </w:rPr>
        <w:t xml:space="preserve"> اعمال</w:t>
      </w:r>
    </w:p>
    <w:p w14:paraId="11A91486" w14:textId="77777777" w:rsidR="009125CE" w:rsidRPr="00AF1D96" w:rsidRDefault="009125CE" w:rsidP="00AF1D96">
      <w:pPr>
        <w:spacing w:line="240" w:lineRule="auto"/>
        <w:rPr>
          <w:rFonts w:ascii="Simplified Arabic" w:hAnsi="Simplified Arabic" w:cs="Simplified Arabic"/>
          <w:sz w:val="28"/>
          <w:szCs w:val="28"/>
          <w:rtl/>
          <w:lang w:bidi="ar-EG"/>
        </w:rPr>
      </w:pPr>
    </w:p>
    <w:p w14:paraId="3A7BF367" w14:textId="77777777" w:rsidR="009125CE" w:rsidRPr="00AF1D96" w:rsidRDefault="009125CE" w:rsidP="00AF1D96">
      <w:pPr>
        <w:spacing w:line="240" w:lineRule="auto"/>
        <w:rPr>
          <w:rFonts w:ascii="Simplified Arabic" w:hAnsi="Simplified Arabic" w:cs="Simplified Arabic"/>
          <w:sz w:val="28"/>
          <w:szCs w:val="28"/>
          <w:rtl/>
          <w:lang w:bidi="ar-EG"/>
        </w:rPr>
      </w:pPr>
    </w:p>
    <w:p w14:paraId="5F6542BF" w14:textId="77777777" w:rsidR="009125CE" w:rsidRPr="00AF1D96" w:rsidRDefault="009125CE" w:rsidP="00AF1D96">
      <w:pPr>
        <w:spacing w:line="240" w:lineRule="auto"/>
        <w:rPr>
          <w:rFonts w:ascii="Simplified Arabic" w:hAnsi="Simplified Arabic" w:cs="Simplified Arabic"/>
          <w:sz w:val="28"/>
          <w:szCs w:val="28"/>
          <w:rtl/>
          <w:lang w:bidi="ar-EG"/>
        </w:rPr>
      </w:pPr>
    </w:p>
    <w:p w14:paraId="33A88754" w14:textId="62BB028E" w:rsidR="004606E5" w:rsidRPr="00AF1D96" w:rsidRDefault="004606E5" w:rsidP="00AF1D96">
      <w:pPr>
        <w:spacing w:line="240" w:lineRule="auto"/>
        <w:jc w:val="center"/>
        <w:rPr>
          <w:rFonts w:ascii="Simplified Arabic" w:hAnsi="Simplified Arabic" w:cs="Simplified Arabic"/>
          <w:b/>
          <w:bCs/>
          <w:color w:val="7030A0"/>
          <w:sz w:val="28"/>
          <w:szCs w:val="28"/>
          <w:rtl/>
          <w:lang w:bidi="ar-EG"/>
        </w:rPr>
      </w:pPr>
      <w:r w:rsidRPr="00AF1D96">
        <w:rPr>
          <w:rFonts w:ascii="Simplified Arabic" w:hAnsi="Simplified Arabic" w:cs="Simplified Arabic"/>
          <w:b/>
          <w:bCs/>
          <w:color w:val="7030A0"/>
          <w:sz w:val="28"/>
          <w:szCs w:val="28"/>
          <w:rtl/>
          <w:lang w:bidi="ar-EG"/>
        </w:rPr>
        <w:t>أثر الحوكمة الرقمية على تعزيز الشفافية والحد من الفساد الإداري</w:t>
      </w:r>
    </w:p>
    <w:p w14:paraId="1AA4343F" w14:textId="1823E22D" w:rsidR="009125CE" w:rsidRPr="00AF1D96" w:rsidRDefault="004606E5" w:rsidP="00AF1D96">
      <w:pPr>
        <w:spacing w:line="240" w:lineRule="auto"/>
        <w:jc w:val="center"/>
        <w:rPr>
          <w:rFonts w:ascii="Simplified Arabic" w:hAnsi="Simplified Arabic" w:cs="Simplified Arabic"/>
          <w:color w:val="7030A0"/>
          <w:sz w:val="28"/>
          <w:szCs w:val="28"/>
          <w:rtl/>
          <w:lang w:bidi="ar-EG"/>
        </w:rPr>
      </w:pPr>
      <w:r w:rsidRPr="00AF1D96">
        <w:rPr>
          <w:rFonts w:ascii="Simplified Arabic" w:hAnsi="Simplified Arabic" w:cs="Simplified Arabic"/>
          <w:b/>
          <w:bCs/>
          <w:color w:val="7030A0"/>
          <w:sz w:val="28"/>
          <w:szCs w:val="28"/>
          <w:rtl/>
          <w:lang w:bidi="ar-EG"/>
        </w:rPr>
        <w:t xml:space="preserve"> دراسة تطبيقية على المؤسسات الحكومية في المملكة العربية السعودية</w:t>
      </w:r>
    </w:p>
    <w:p w14:paraId="3024630C" w14:textId="77777777" w:rsidR="009125CE" w:rsidRPr="00AF1D96" w:rsidRDefault="009125CE" w:rsidP="00AF1D96">
      <w:pPr>
        <w:spacing w:line="240" w:lineRule="auto"/>
        <w:jc w:val="center"/>
        <w:rPr>
          <w:rFonts w:ascii="Simplified Arabic" w:hAnsi="Simplified Arabic" w:cs="Simplified Arabic"/>
          <w:sz w:val="28"/>
          <w:szCs w:val="28"/>
          <w:rtl/>
          <w:lang w:bidi="ar-EG"/>
        </w:rPr>
      </w:pPr>
    </w:p>
    <w:p w14:paraId="232F19A4" w14:textId="77777777" w:rsidR="009125CE" w:rsidRPr="00AF1D96" w:rsidRDefault="009125CE" w:rsidP="00AF1D96">
      <w:pPr>
        <w:spacing w:line="240" w:lineRule="auto"/>
        <w:jc w:val="center"/>
        <w:rPr>
          <w:rFonts w:ascii="Simplified Arabic" w:hAnsi="Simplified Arabic" w:cs="Simplified Arabic"/>
          <w:sz w:val="28"/>
          <w:szCs w:val="28"/>
          <w:rtl/>
          <w:lang w:bidi="ar-EG"/>
        </w:rPr>
      </w:pPr>
    </w:p>
    <w:p w14:paraId="751A7E65" w14:textId="6D872A85" w:rsidR="009125CE" w:rsidRPr="00AF1D96" w:rsidRDefault="009125CE" w:rsidP="00AF1D96">
      <w:pPr>
        <w:spacing w:line="240" w:lineRule="auto"/>
        <w:jc w:val="center"/>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t>إعداد الطالب/</w:t>
      </w:r>
    </w:p>
    <w:p w14:paraId="0C9858D4" w14:textId="7C7C09EB" w:rsidR="00E96DC0" w:rsidRPr="00AF1D96" w:rsidRDefault="00E96DC0" w:rsidP="00AF1D96">
      <w:pPr>
        <w:spacing w:line="240" w:lineRule="auto"/>
        <w:jc w:val="center"/>
        <w:rPr>
          <w:rFonts w:ascii="Simplified Arabic" w:hAnsi="Simplified Arabic" w:cs="Simplified Arabic"/>
          <w:b/>
          <w:bCs/>
          <w:sz w:val="28"/>
          <w:szCs w:val="28"/>
          <w:rtl/>
          <w:lang w:bidi="ar-EG"/>
        </w:rPr>
      </w:pPr>
      <w:proofErr w:type="spellStart"/>
      <w:r w:rsidRPr="00AF1D96">
        <w:rPr>
          <w:rFonts w:ascii="Simplified Arabic" w:hAnsi="Simplified Arabic" w:cs="Simplified Arabic"/>
          <w:b/>
          <w:bCs/>
          <w:sz w:val="28"/>
          <w:szCs w:val="28"/>
          <w:rtl/>
          <w:lang w:bidi="ar-EG"/>
        </w:rPr>
        <w:t>هانى</w:t>
      </w:r>
      <w:proofErr w:type="spellEnd"/>
      <w:r w:rsidRPr="00AF1D96">
        <w:rPr>
          <w:rFonts w:ascii="Simplified Arabic" w:hAnsi="Simplified Arabic" w:cs="Simplified Arabic"/>
          <w:b/>
          <w:bCs/>
          <w:sz w:val="28"/>
          <w:szCs w:val="28"/>
          <w:rtl/>
          <w:lang w:bidi="ar-EG"/>
        </w:rPr>
        <w:t xml:space="preserve"> بن شتيان </w:t>
      </w:r>
      <w:proofErr w:type="spellStart"/>
      <w:r w:rsidRPr="00AF1D96">
        <w:rPr>
          <w:rFonts w:ascii="Simplified Arabic" w:hAnsi="Simplified Arabic" w:cs="Simplified Arabic"/>
          <w:b/>
          <w:bCs/>
          <w:sz w:val="28"/>
          <w:szCs w:val="28"/>
          <w:rtl/>
          <w:lang w:bidi="ar-EG"/>
        </w:rPr>
        <w:t>البلادى</w:t>
      </w:r>
      <w:proofErr w:type="spellEnd"/>
    </w:p>
    <w:p w14:paraId="2A77298C" w14:textId="585265FF" w:rsidR="00E96DC0" w:rsidRPr="00AF1D96" w:rsidRDefault="00E96DC0" w:rsidP="00AF1D96">
      <w:pPr>
        <w:spacing w:line="240" w:lineRule="auto"/>
        <w:jc w:val="center"/>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t>243001420</w:t>
      </w:r>
    </w:p>
    <w:p w14:paraId="58D6152F" w14:textId="77777777" w:rsidR="009125CE" w:rsidRPr="00AF1D96" w:rsidRDefault="009125CE" w:rsidP="00AF1D96">
      <w:pPr>
        <w:spacing w:line="240" w:lineRule="auto"/>
        <w:jc w:val="center"/>
        <w:rPr>
          <w:rFonts w:ascii="Simplified Arabic" w:hAnsi="Simplified Arabic" w:cs="Simplified Arabic"/>
          <w:b/>
          <w:bCs/>
          <w:sz w:val="28"/>
          <w:szCs w:val="28"/>
          <w:rtl/>
          <w:lang w:bidi="ar-EG"/>
        </w:rPr>
      </w:pPr>
    </w:p>
    <w:p w14:paraId="5F4EE2DE" w14:textId="1A92484F" w:rsidR="009125CE" w:rsidRPr="00AF1D96" w:rsidRDefault="009125CE" w:rsidP="00AF1D96">
      <w:pPr>
        <w:spacing w:line="240" w:lineRule="auto"/>
        <w:jc w:val="center"/>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t>إشراف/</w:t>
      </w:r>
    </w:p>
    <w:p w14:paraId="223908D7" w14:textId="257029FE" w:rsidR="00173087" w:rsidRPr="00AF1D96" w:rsidRDefault="00173087" w:rsidP="00AF1D96">
      <w:pPr>
        <w:spacing w:line="240" w:lineRule="auto"/>
        <w:jc w:val="center"/>
        <w:rPr>
          <w:rFonts w:ascii="Simplified Arabic" w:hAnsi="Simplified Arabic" w:cs="Simplified Arabic"/>
          <w:b/>
          <w:bCs/>
          <w:sz w:val="28"/>
          <w:szCs w:val="28"/>
          <w:rtl/>
          <w:lang w:bidi="ar-EG"/>
        </w:rPr>
      </w:pPr>
      <w:r w:rsidRPr="00AF1D96">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664384" behindDoc="0" locked="0" layoutInCell="1" allowOverlap="1" wp14:anchorId="5B07CCF0" wp14:editId="7B288A56">
                <wp:simplePos x="0" y="0"/>
                <wp:positionH relativeFrom="column">
                  <wp:posOffset>85725</wp:posOffset>
                </wp:positionH>
                <wp:positionV relativeFrom="paragraph">
                  <wp:posOffset>74930</wp:posOffset>
                </wp:positionV>
                <wp:extent cx="2095500" cy="752475"/>
                <wp:effectExtent l="0" t="0" r="0" b="9525"/>
                <wp:wrapNone/>
                <wp:docPr id="1269234869" name="Text Box 2"/>
                <wp:cNvGraphicFramePr/>
                <a:graphic xmlns:a="http://schemas.openxmlformats.org/drawingml/2006/main">
                  <a:graphicData uri="http://schemas.microsoft.com/office/word/2010/wordprocessingShape">
                    <wps:wsp>
                      <wps:cNvSpPr txBox="1"/>
                      <wps:spPr>
                        <a:xfrm>
                          <a:off x="0" y="0"/>
                          <a:ext cx="2095500" cy="752475"/>
                        </a:xfrm>
                        <a:prstGeom prst="rect">
                          <a:avLst/>
                        </a:prstGeom>
                        <a:solidFill>
                          <a:schemeClr val="lt1"/>
                        </a:solidFill>
                        <a:ln w="6350">
                          <a:noFill/>
                        </a:ln>
                      </wps:spPr>
                      <wps:txbx>
                        <w:txbxContent>
                          <w:p w14:paraId="6567E2B1" w14:textId="2079A8E0" w:rsidR="00173087" w:rsidRPr="00173087" w:rsidRDefault="00173087" w:rsidP="00173087">
                            <w:pPr>
                              <w:jc w:val="center"/>
                              <w:rPr>
                                <w:rFonts w:ascii="Sakkal Majalla" w:hAnsi="Sakkal Majalla" w:cs="Sakkal Majalla"/>
                                <w:b/>
                                <w:bCs/>
                                <w:sz w:val="28"/>
                                <w:szCs w:val="28"/>
                                <w:rtl/>
                                <w:lang w:bidi="ar-EG"/>
                              </w:rPr>
                            </w:pPr>
                            <w:r w:rsidRPr="00173087">
                              <w:rPr>
                                <w:rFonts w:ascii="Sakkal Majalla" w:hAnsi="Sakkal Majalla" w:cs="Sakkal Majalla" w:hint="cs"/>
                                <w:b/>
                                <w:bCs/>
                                <w:sz w:val="28"/>
                                <w:szCs w:val="28"/>
                                <w:rtl/>
                                <w:lang w:bidi="ar-EG"/>
                              </w:rPr>
                              <w:t xml:space="preserve">أ.د / </w:t>
                            </w:r>
                            <w:r w:rsidRPr="00173087">
                              <w:rPr>
                                <w:rFonts w:ascii="Sakkal Majalla" w:hAnsi="Sakkal Majalla" w:cs="Sakkal Majalla"/>
                                <w:b/>
                                <w:bCs/>
                                <w:sz w:val="28"/>
                                <w:szCs w:val="28"/>
                                <w:rtl/>
                                <w:lang w:bidi="ar-EG"/>
                              </w:rPr>
                              <w:t>فايز علي جراد</w:t>
                            </w:r>
                          </w:p>
                          <w:p w14:paraId="5D708B5F" w14:textId="77777777" w:rsidR="00173087" w:rsidRPr="00173087" w:rsidRDefault="00173087" w:rsidP="00173087">
                            <w:pPr>
                              <w:jc w:val="center"/>
                              <w:rPr>
                                <w:rFonts w:ascii="Sakkal Majalla" w:hAnsi="Sakkal Majalla" w:cs="Sakkal Majalla"/>
                                <w:b/>
                                <w:bCs/>
                                <w:sz w:val="28"/>
                                <w:szCs w:val="28"/>
                                <w:lang w:bidi="ar-EG"/>
                              </w:rPr>
                            </w:pPr>
                            <w:r w:rsidRPr="00173087">
                              <w:rPr>
                                <w:rFonts w:ascii="Sakkal Majalla" w:hAnsi="Sakkal Majalla" w:cs="Sakkal Majalla" w:hint="cs"/>
                                <w:b/>
                                <w:bCs/>
                                <w:sz w:val="28"/>
                                <w:szCs w:val="28"/>
                                <w:rtl/>
                                <w:lang w:bidi="ar-EG"/>
                              </w:rPr>
                              <w:t>أستاذ إدارة الأعمال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B07CCF0" id="_x0000_t202" coordsize="21600,21600" o:spt="202" path="m,l,21600r21600,l21600,xe">
                <v:stroke joinstyle="miter"/>
                <v:path gradientshapeok="t" o:connecttype="rect"/>
              </v:shapetype>
              <v:shape id="Text Box 2" o:spid="_x0000_s1026" type="#_x0000_t202" style="position:absolute;left:0;text-align:left;margin-left:6.75pt;margin-top:5.9pt;width:165pt;height:59.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" fillcolor="white [3201]" stroked="f" strokeweight=".5pt">
                <v:textbox>
                  <w:txbxContent>
                    <w:p w14:paraId="6567E2B1" w14:textId="2079A8E0" w:rsidR="00173087" w:rsidRPr="00173087" w:rsidRDefault="00173087" w:rsidP="00173087">
                      <w:pPr>
                        <w:jc w:val="center"/>
                        <w:rPr>
                          <w:rFonts w:ascii="Sakkal Majalla" w:hAnsi="Sakkal Majalla" w:cs="Sakkal Majalla"/>
                          <w:b/>
                          <w:bCs/>
                          <w:sz w:val="28"/>
                          <w:szCs w:val="28"/>
                          <w:rtl/>
                          <w:lang w:bidi="ar-EG"/>
                        </w:rPr>
                      </w:pPr>
                      <w:r w:rsidRPr="00173087">
                        <w:rPr>
                          <w:rFonts w:ascii="Sakkal Majalla" w:hAnsi="Sakkal Majalla" w:cs="Sakkal Majalla" w:hint="cs"/>
                          <w:b/>
                          <w:bCs/>
                          <w:sz w:val="28"/>
                          <w:szCs w:val="28"/>
                          <w:rtl/>
                          <w:lang w:bidi="ar-EG"/>
                        </w:rPr>
                        <w:t xml:space="preserve">أ.د / </w:t>
                      </w:r>
                      <w:r w:rsidRPr="00173087">
                        <w:rPr>
                          <w:rFonts w:ascii="Sakkal Majalla" w:hAnsi="Sakkal Majalla" w:cs="Sakkal Majalla"/>
                          <w:b/>
                          <w:bCs/>
                          <w:sz w:val="28"/>
                          <w:szCs w:val="28"/>
                          <w:rtl/>
                          <w:lang w:bidi="ar-EG"/>
                        </w:rPr>
                        <w:t>فايز علي جراد</w:t>
                      </w:r>
                    </w:p>
                    <w:p w14:paraId="5D708B5F" w14:textId="77777777" w:rsidR="00173087" w:rsidRPr="00173087" w:rsidRDefault="00173087" w:rsidP="00173087">
                      <w:pPr>
                        <w:jc w:val="center"/>
                        <w:rPr>
                          <w:rFonts w:ascii="Sakkal Majalla" w:hAnsi="Sakkal Majalla" w:cs="Sakkal Majalla"/>
                          <w:b/>
                          <w:bCs/>
                          <w:sz w:val="28"/>
                          <w:szCs w:val="28"/>
                          <w:lang w:bidi="ar-EG"/>
                        </w:rPr>
                      </w:pPr>
                      <w:r w:rsidRPr="00173087">
                        <w:rPr>
                          <w:rFonts w:ascii="Sakkal Majalla" w:hAnsi="Sakkal Majalla" w:cs="Sakkal Majalla" w:hint="cs"/>
                          <w:b/>
                          <w:bCs/>
                          <w:sz w:val="28"/>
                          <w:szCs w:val="28"/>
                          <w:rtl/>
                          <w:lang w:bidi="ar-EG"/>
                        </w:rPr>
                        <w:t>أستاذ إدارة الأعمال</w:t>
                      </w:r>
                    </w:p>
                  </w:txbxContent>
                </v:textbox>
              </v:shape>
            </w:pict>
          </mc:Fallback>
        </mc:AlternateContent>
      </w:r>
      <w:r w:rsidRPr="00AF1D96">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662336" behindDoc="0" locked="0" layoutInCell="1" allowOverlap="1" wp14:anchorId="1BB8B33D" wp14:editId="19F2BED6">
                <wp:simplePos x="0" y="0"/>
                <wp:positionH relativeFrom="column">
                  <wp:posOffset>3552825</wp:posOffset>
                </wp:positionH>
                <wp:positionV relativeFrom="paragraph">
                  <wp:posOffset>75565</wp:posOffset>
                </wp:positionV>
                <wp:extent cx="2095500" cy="752475"/>
                <wp:effectExtent l="0" t="0" r="0" b="9525"/>
                <wp:wrapNone/>
                <wp:docPr id="1012021010" name="Text Box 2"/>
                <wp:cNvGraphicFramePr/>
                <a:graphic xmlns:a="http://schemas.openxmlformats.org/drawingml/2006/main">
                  <a:graphicData uri="http://schemas.microsoft.com/office/word/2010/wordprocessingShape">
                    <wps:wsp>
                      <wps:cNvSpPr txBox="1"/>
                      <wps:spPr>
                        <a:xfrm>
                          <a:off x="0" y="0"/>
                          <a:ext cx="2095500" cy="752475"/>
                        </a:xfrm>
                        <a:prstGeom prst="rect">
                          <a:avLst/>
                        </a:prstGeom>
                        <a:solidFill>
                          <a:schemeClr val="lt1"/>
                        </a:solidFill>
                        <a:ln w="6350">
                          <a:noFill/>
                        </a:ln>
                      </wps:spPr>
                      <wps:txbx>
                        <w:txbxContent>
                          <w:p w14:paraId="351E7D7F" w14:textId="621EB28C" w:rsidR="00173087" w:rsidRPr="00173087" w:rsidRDefault="00173087" w:rsidP="00173087">
                            <w:pPr>
                              <w:jc w:val="center"/>
                              <w:rPr>
                                <w:rFonts w:ascii="Sakkal Majalla" w:hAnsi="Sakkal Majalla" w:cs="Sakkal Majalla"/>
                                <w:b/>
                                <w:bCs/>
                                <w:sz w:val="28"/>
                                <w:szCs w:val="28"/>
                                <w:rtl/>
                                <w:lang w:bidi="ar-EG"/>
                              </w:rPr>
                            </w:pPr>
                            <w:r w:rsidRPr="00173087">
                              <w:rPr>
                                <w:rFonts w:ascii="Sakkal Majalla" w:hAnsi="Sakkal Majalla" w:cs="Sakkal Majalla" w:hint="cs"/>
                                <w:b/>
                                <w:bCs/>
                                <w:sz w:val="28"/>
                                <w:szCs w:val="28"/>
                                <w:rtl/>
                                <w:lang w:bidi="ar-EG"/>
                              </w:rPr>
                              <w:t xml:space="preserve">أ.د / </w:t>
                            </w:r>
                            <w:r w:rsidRPr="00173087">
                              <w:rPr>
                                <w:rFonts w:ascii="Sakkal Majalla" w:hAnsi="Sakkal Majalla" w:cs="Sakkal Majalla"/>
                                <w:b/>
                                <w:bCs/>
                                <w:sz w:val="28"/>
                                <w:szCs w:val="28"/>
                                <w:rtl/>
                                <w:lang w:bidi="ar-EG"/>
                              </w:rPr>
                              <w:t xml:space="preserve">الفيصل </w:t>
                            </w:r>
                            <w:r w:rsidR="00E511D7" w:rsidRPr="00173087">
                              <w:rPr>
                                <w:rFonts w:ascii="Sakkal Majalla" w:hAnsi="Sakkal Majalla" w:cs="Sakkal Majalla" w:hint="cs"/>
                                <w:b/>
                                <w:bCs/>
                                <w:sz w:val="28"/>
                                <w:szCs w:val="28"/>
                                <w:rtl/>
                                <w:lang w:bidi="ar-EG"/>
                              </w:rPr>
                              <w:t>عبد الحمي</w:t>
                            </w:r>
                            <w:r w:rsidR="00E511D7" w:rsidRPr="00173087">
                              <w:rPr>
                                <w:rFonts w:ascii="Sakkal Majalla" w:hAnsi="Sakkal Majalla" w:cs="Sakkal Majalla" w:hint="eastAsia"/>
                                <w:b/>
                                <w:bCs/>
                                <w:sz w:val="28"/>
                                <w:szCs w:val="28"/>
                                <w:rtl/>
                                <w:lang w:bidi="ar-EG"/>
                              </w:rPr>
                              <w:t>د</w:t>
                            </w:r>
                            <w:r w:rsidRPr="00173087">
                              <w:rPr>
                                <w:rFonts w:ascii="Sakkal Majalla" w:hAnsi="Sakkal Majalla" w:cs="Sakkal Majalla"/>
                                <w:b/>
                                <w:bCs/>
                                <w:sz w:val="28"/>
                                <w:szCs w:val="28"/>
                                <w:rtl/>
                                <w:lang w:bidi="ar-EG"/>
                              </w:rPr>
                              <w:t xml:space="preserve"> محمد</w:t>
                            </w:r>
                          </w:p>
                          <w:p w14:paraId="016B2F14" w14:textId="773C9220" w:rsidR="00173087" w:rsidRPr="00173087" w:rsidRDefault="00173087" w:rsidP="00173087">
                            <w:pPr>
                              <w:jc w:val="center"/>
                              <w:rPr>
                                <w:rFonts w:ascii="Sakkal Majalla" w:hAnsi="Sakkal Majalla" w:cs="Sakkal Majalla"/>
                                <w:b/>
                                <w:bCs/>
                                <w:sz w:val="28"/>
                                <w:szCs w:val="28"/>
                                <w:lang w:bidi="ar-EG"/>
                              </w:rPr>
                            </w:pPr>
                            <w:r w:rsidRPr="00173087">
                              <w:rPr>
                                <w:rFonts w:ascii="Sakkal Majalla" w:hAnsi="Sakkal Majalla" w:cs="Sakkal Majalla" w:hint="cs"/>
                                <w:b/>
                                <w:bCs/>
                                <w:sz w:val="28"/>
                                <w:szCs w:val="28"/>
                                <w:rtl/>
                                <w:lang w:bidi="ar-EG"/>
                              </w:rPr>
                              <w:t>أستاذ إدارة الأعمال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B8B33D" id="_x0000_s1027" type="#_x0000_t202" style="position:absolute;left:0;text-align:left;margin-left:279.75pt;margin-top:5.95pt;width:165pt;height:59.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" fillcolor="white [3201]" stroked="f" strokeweight=".5pt">
                <v:textbox>
                  <w:txbxContent>
                    <w:p w14:paraId="351E7D7F" w14:textId="621EB28C" w:rsidR="00173087" w:rsidRPr="00173087" w:rsidRDefault="00173087" w:rsidP="00173087">
                      <w:pPr>
                        <w:jc w:val="center"/>
                        <w:rPr>
                          <w:rFonts w:ascii="Sakkal Majalla" w:hAnsi="Sakkal Majalla" w:cs="Sakkal Majalla"/>
                          <w:b/>
                          <w:bCs/>
                          <w:sz w:val="28"/>
                          <w:szCs w:val="28"/>
                          <w:rtl/>
                          <w:lang w:bidi="ar-EG"/>
                        </w:rPr>
                      </w:pPr>
                      <w:r w:rsidRPr="00173087">
                        <w:rPr>
                          <w:rFonts w:ascii="Sakkal Majalla" w:hAnsi="Sakkal Majalla" w:cs="Sakkal Majalla" w:hint="cs"/>
                          <w:b/>
                          <w:bCs/>
                          <w:sz w:val="28"/>
                          <w:szCs w:val="28"/>
                          <w:rtl/>
                          <w:lang w:bidi="ar-EG"/>
                        </w:rPr>
                        <w:t xml:space="preserve">أ.د / </w:t>
                      </w:r>
                      <w:r w:rsidRPr="00173087">
                        <w:rPr>
                          <w:rFonts w:ascii="Sakkal Majalla" w:hAnsi="Sakkal Majalla" w:cs="Sakkal Majalla"/>
                          <w:b/>
                          <w:bCs/>
                          <w:sz w:val="28"/>
                          <w:szCs w:val="28"/>
                          <w:rtl/>
                          <w:lang w:bidi="ar-EG"/>
                        </w:rPr>
                        <w:t xml:space="preserve">الفيصل </w:t>
                      </w:r>
                      <w:r w:rsidR="00E511D7" w:rsidRPr="00173087">
                        <w:rPr>
                          <w:rFonts w:ascii="Sakkal Majalla" w:hAnsi="Sakkal Majalla" w:cs="Sakkal Majalla" w:hint="cs"/>
                          <w:b/>
                          <w:bCs/>
                          <w:sz w:val="28"/>
                          <w:szCs w:val="28"/>
                          <w:rtl/>
                          <w:lang w:bidi="ar-EG"/>
                        </w:rPr>
                        <w:t>عبد الحمي</w:t>
                      </w:r>
                      <w:r w:rsidR="00E511D7" w:rsidRPr="00173087">
                        <w:rPr>
                          <w:rFonts w:ascii="Sakkal Majalla" w:hAnsi="Sakkal Majalla" w:cs="Sakkal Majalla" w:hint="eastAsia"/>
                          <w:b/>
                          <w:bCs/>
                          <w:sz w:val="28"/>
                          <w:szCs w:val="28"/>
                          <w:rtl/>
                          <w:lang w:bidi="ar-EG"/>
                        </w:rPr>
                        <w:t>د</w:t>
                      </w:r>
                      <w:r w:rsidRPr="00173087">
                        <w:rPr>
                          <w:rFonts w:ascii="Sakkal Majalla" w:hAnsi="Sakkal Majalla" w:cs="Sakkal Majalla"/>
                          <w:b/>
                          <w:bCs/>
                          <w:sz w:val="28"/>
                          <w:szCs w:val="28"/>
                          <w:rtl/>
                          <w:lang w:bidi="ar-EG"/>
                        </w:rPr>
                        <w:t xml:space="preserve"> محمد</w:t>
                      </w:r>
                    </w:p>
                    <w:p w14:paraId="016B2F14" w14:textId="773C9220" w:rsidR="00173087" w:rsidRPr="00173087" w:rsidRDefault="00173087" w:rsidP="00173087">
                      <w:pPr>
                        <w:jc w:val="center"/>
                        <w:rPr>
                          <w:rFonts w:ascii="Sakkal Majalla" w:hAnsi="Sakkal Majalla" w:cs="Sakkal Majalla"/>
                          <w:b/>
                          <w:bCs/>
                          <w:sz w:val="28"/>
                          <w:szCs w:val="28"/>
                          <w:lang w:bidi="ar-EG"/>
                        </w:rPr>
                      </w:pPr>
                      <w:r w:rsidRPr="00173087">
                        <w:rPr>
                          <w:rFonts w:ascii="Sakkal Majalla" w:hAnsi="Sakkal Majalla" w:cs="Sakkal Majalla" w:hint="cs"/>
                          <w:b/>
                          <w:bCs/>
                          <w:sz w:val="28"/>
                          <w:szCs w:val="28"/>
                          <w:rtl/>
                          <w:lang w:bidi="ar-EG"/>
                        </w:rPr>
                        <w:t>أستاذ إدارة الأعمال</w:t>
                      </w:r>
                    </w:p>
                  </w:txbxContent>
                </v:textbox>
              </v:shape>
            </w:pict>
          </mc:Fallback>
        </mc:AlternateContent>
      </w:r>
    </w:p>
    <w:p w14:paraId="2EFA31CD" w14:textId="77777777" w:rsidR="009125CE" w:rsidRPr="00AF1D96" w:rsidRDefault="009125CE" w:rsidP="00AF1D96">
      <w:pPr>
        <w:spacing w:line="240" w:lineRule="auto"/>
        <w:jc w:val="center"/>
        <w:rPr>
          <w:rFonts w:ascii="Simplified Arabic" w:hAnsi="Simplified Arabic" w:cs="Simplified Arabic"/>
          <w:b/>
          <w:bCs/>
          <w:sz w:val="28"/>
          <w:szCs w:val="28"/>
          <w:rtl/>
          <w:lang w:bidi="ar-EG"/>
        </w:rPr>
      </w:pPr>
    </w:p>
    <w:p w14:paraId="16CF2D6A" w14:textId="77777777" w:rsidR="009125CE" w:rsidRPr="00AF1D96" w:rsidRDefault="009125CE" w:rsidP="00AF1D96">
      <w:pPr>
        <w:spacing w:line="240" w:lineRule="auto"/>
        <w:jc w:val="center"/>
        <w:rPr>
          <w:rFonts w:ascii="Simplified Arabic" w:hAnsi="Simplified Arabic" w:cs="Simplified Arabic"/>
          <w:b/>
          <w:bCs/>
          <w:sz w:val="28"/>
          <w:szCs w:val="28"/>
          <w:rtl/>
          <w:lang w:bidi="ar-EG"/>
        </w:rPr>
      </w:pPr>
    </w:p>
    <w:p w14:paraId="14480418" w14:textId="78A6C3AC" w:rsidR="009125CE" w:rsidRPr="00AF1D96" w:rsidRDefault="009125CE" w:rsidP="00AF1D96">
      <w:pPr>
        <w:spacing w:line="240" w:lineRule="auto"/>
        <w:jc w:val="center"/>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t>العام الدراسي:</w:t>
      </w:r>
    </w:p>
    <w:p w14:paraId="0F3B97F3" w14:textId="5D9C2C3A" w:rsidR="00E96DC0" w:rsidRPr="00AF1D96" w:rsidRDefault="004006E8" w:rsidP="00AF1D96">
      <w:pPr>
        <w:spacing w:line="240" w:lineRule="auto"/>
        <w:jc w:val="center"/>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t>2025</w:t>
      </w:r>
      <w:r w:rsidR="00E96DC0" w:rsidRPr="00AF1D96">
        <w:rPr>
          <w:rFonts w:ascii="Simplified Arabic" w:hAnsi="Simplified Arabic" w:cs="Simplified Arabic"/>
          <w:b/>
          <w:bCs/>
          <w:sz w:val="28"/>
          <w:szCs w:val="28"/>
          <w:rtl/>
          <w:lang w:bidi="ar-EG"/>
        </w:rPr>
        <w:br w:type="page"/>
      </w:r>
      <w:r w:rsidR="00020493" w:rsidRPr="00AF1D96">
        <w:rPr>
          <w:rFonts w:ascii="Simplified Arabic" w:hAnsi="Simplified Arabic" w:cs="Simplified Arabic"/>
          <w:b/>
          <w:bCs/>
          <w:noProof/>
          <w:sz w:val="28"/>
          <w:szCs w:val="28"/>
          <w:rtl/>
          <w:lang w:bidi="ar-EG"/>
        </w:rPr>
        <w:lastRenderedPageBreak/>
        <w:drawing>
          <wp:inline distT="0" distB="0" distL="0" distR="0" wp14:anchorId="475B4623" wp14:editId="0D5D5D12">
            <wp:extent cx="5972175" cy="5972175"/>
            <wp:effectExtent l="0" t="0" r="9525" b="9525"/>
            <wp:docPr id="13589158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2175" cy="5972175"/>
                    </a:xfrm>
                    <a:prstGeom prst="rect">
                      <a:avLst/>
                    </a:prstGeom>
                    <a:noFill/>
                    <a:ln>
                      <a:noFill/>
                    </a:ln>
                  </pic:spPr>
                </pic:pic>
              </a:graphicData>
            </a:graphic>
          </wp:inline>
        </w:drawing>
      </w:r>
    </w:p>
    <w:p w14:paraId="3D8F9DF3" w14:textId="77777777" w:rsidR="00375668" w:rsidRDefault="00020493" w:rsidP="00AF1D96">
      <w:pPr>
        <w:bidi w:val="0"/>
        <w:spacing w:line="240" w:lineRule="auto"/>
        <w:rPr>
          <w:rFonts w:ascii="Simplified Arabic" w:hAnsi="Simplified Arabic" w:cs="Simplified Arabic"/>
          <w:b/>
          <w:bCs/>
          <w:sz w:val="28"/>
          <w:szCs w:val="28"/>
          <w:rtl/>
        </w:rPr>
        <w:sectPr w:rsidR="00375668" w:rsidSect="00177A8C">
          <w:pgSz w:w="12240" w:h="15840"/>
          <w:pgMar w:top="1134" w:right="1701" w:bottom="1134" w:left="1134" w:header="709" w:footer="709" w:gutter="0"/>
          <w:pgNumType w:fmt="arabicAbjad" w:start="1" w:chapStyle="1"/>
          <w:cols w:space="708"/>
          <w:docGrid w:linePitch="360"/>
        </w:sectPr>
      </w:pPr>
      <w:r w:rsidRPr="00AF1D96">
        <w:rPr>
          <w:rFonts w:ascii="Simplified Arabic" w:hAnsi="Simplified Arabic" w:cs="Simplified Arabic"/>
          <w:b/>
          <w:bCs/>
          <w:sz w:val="28"/>
          <w:szCs w:val="28"/>
          <w:rtl/>
        </w:rPr>
        <w:br w:type="page"/>
      </w:r>
    </w:p>
    <w:p w14:paraId="0147F2F6" w14:textId="51C82101" w:rsidR="00967C23" w:rsidRPr="00AF1D96" w:rsidRDefault="00967C23" w:rsidP="00AF1D96">
      <w:pPr>
        <w:tabs>
          <w:tab w:val="left" w:pos="3463"/>
        </w:tabs>
        <w:spacing w:line="240" w:lineRule="auto"/>
        <w:rPr>
          <w:rFonts w:ascii="Simplified Arabic" w:hAnsi="Simplified Arabic" w:cs="Simplified Arabic"/>
          <w:sz w:val="32"/>
          <w:szCs w:val="32"/>
        </w:rPr>
      </w:pPr>
      <w:r w:rsidRPr="00AF1D96">
        <w:rPr>
          <w:rFonts w:ascii="Simplified Arabic" w:hAnsi="Simplified Arabic" w:cs="Simplified Arabic"/>
          <w:b/>
          <w:bCs/>
          <w:sz w:val="32"/>
          <w:szCs w:val="32"/>
          <w:rtl/>
        </w:rPr>
        <w:lastRenderedPageBreak/>
        <w:t>المستخلص</w:t>
      </w:r>
      <w:r w:rsidRPr="00AF1D96">
        <w:rPr>
          <w:rFonts w:ascii="Simplified Arabic" w:hAnsi="Simplified Arabic" w:cs="Simplified Arabic"/>
          <w:sz w:val="32"/>
          <w:szCs w:val="32"/>
        </w:rPr>
        <w:t>:</w:t>
      </w:r>
    </w:p>
    <w:p w14:paraId="6636EE0E" w14:textId="77777777" w:rsidR="00177A8C" w:rsidRPr="00177A8C" w:rsidRDefault="00177A8C" w:rsidP="00844322">
      <w:pPr>
        <w:spacing w:line="360" w:lineRule="auto"/>
        <w:ind w:firstLine="284"/>
        <w:jc w:val="both"/>
        <w:rPr>
          <w:rFonts w:ascii="Simplified Arabic" w:hAnsi="Simplified Arabic" w:cs="Simplified Arabic"/>
          <w:sz w:val="28"/>
          <w:szCs w:val="28"/>
        </w:rPr>
      </w:pPr>
      <w:r w:rsidRPr="00177A8C">
        <w:rPr>
          <w:rFonts w:ascii="Simplified Arabic" w:hAnsi="Simplified Arabic" w:cs="Simplified Arabic"/>
          <w:sz w:val="28"/>
          <w:szCs w:val="28"/>
          <w:rtl/>
        </w:rPr>
        <w:t>هدفت هذه الدراسة إلى تحليل أثر الحوكمة الرقمية على تعزيز الشفافية المؤسسية ومكافحة الفساد الإداري في المؤسسات الحكومية بالمملكة العربية السعودية، مع التركيز على التحديات التنظيمية التي قد تعيق تطبيق تلك الممارسات. استخدمت الدراسة المنهج الوصفي التحليلي، وتم جمع البيانات باستخدام استبانة موجهة إلى عينة من الموظفين الحكوميين. وقد شملت أدوات التحليل الإحصائي التحليل الوصفي، واختبارات التباين الأحادي، والانحدار الخطي، وتحليل الارتباط، بالإضافة إلى اختبار الصدق والثبات وتحليل العوامل</w:t>
      </w:r>
      <w:r w:rsidRPr="00177A8C">
        <w:rPr>
          <w:rFonts w:ascii="Simplified Arabic" w:hAnsi="Simplified Arabic" w:cs="Simplified Arabic"/>
          <w:sz w:val="28"/>
          <w:szCs w:val="28"/>
        </w:rPr>
        <w:t>.</w:t>
      </w:r>
    </w:p>
    <w:p w14:paraId="6457768F" w14:textId="77777777" w:rsidR="00177A8C" w:rsidRPr="00177A8C" w:rsidRDefault="00177A8C" w:rsidP="00844322">
      <w:pPr>
        <w:spacing w:line="360" w:lineRule="auto"/>
        <w:ind w:firstLine="284"/>
        <w:jc w:val="both"/>
        <w:rPr>
          <w:rFonts w:ascii="Simplified Arabic" w:hAnsi="Simplified Arabic" w:cs="Simplified Arabic"/>
          <w:sz w:val="28"/>
          <w:szCs w:val="28"/>
        </w:rPr>
      </w:pPr>
      <w:r w:rsidRPr="00177A8C">
        <w:rPr>
          <w:rFonts w:ascii="Simplified Arabic" w:hAnsi="Simplified Arabic" w:cs="Simplified Arabic"/>
          <w:sz w:val="28"/>
          <w:szCs w:val="28"/>
          <w:rtl/>
        </w:rPr>
        <w:t>أظهرت النتائج أن مستوى إدراك مفاهيم الحوكمة الرقمية كان مرتفعًا، وأن المؤهل العلمي يمثل عاملاً مؤثرًا في هذا الإدراك. كما كشفت النتائج عن وجود علاقة ارتباط وتأثير معنوي بين تطبيق الحوكمة الرقمية وكل من الشفافية المؤسسية وفعالية مكافحة الفساد الإداري. بالمقابل، تبين أن التحديات التنظيمية تمثل عائقًا مؤثرًا وسالبًا في مستوى التطبيق. وقد أظهر تحليل الانحدار أن محاور الحوكمة الرقمية مجتمعة تفسر نسبة كبيرة من التباين في مؤشري الشفافية والنزاهة المؤسسية</w:t>
      </w:r>
      <w:r w:rsidRPr="00177A8C">
        <w:rPr>
          <w:rFonts w:ascii="Simplified Arabic" w:hAnsi="Simplified Arabic" w:cs="Simplified Arabic"/>
          <w:sz w:val="28"/>
          <w:szCs w:val="28"/>
        </w:rPr>
        <w:t>.</w:t>
      </w:r>
    </w:p>
    <w:p w14:paraId="0A6C463C" w14:textId="77777777" w:rsidR="00177A8C" w:rsidRPr="00177A8C" w:rsidRDefault="00177A8C" w:rsidP="00844322">
      <w:pPr>
        <w:spacing w:line="360" w:lineRule="auto"/>
        <w:ind w:firstLine="284"/>
        <w:jc w:val="both"/>
        <w:rPr>
          <w:rFonts w:ascii="Simplified Arabic" w:hAnsi="Simplified Arabic" w:cs="Simplified Arabic"/>
          <w:sz w:val="28"/>
          <w:szCs w:val="28"/>
        </w:rPr>
      </w:pPr>
      <w:r w:rsidRPr="00177A8C">
        <w:rPr>
          <w:rFonts w:ascii="Simplified Arabic" w:hAnsi="Simplified Arabic" w:cs="Simplified Arabic"/>
          <w:sz w:val="28"/>
          <w:szCs w:val="28"/>
          <w:rtl/>
        </w:rPr>
        <w:t>وانتهت الدراسة إلى مجموعة من التوصيات، من أبرزها: تعزيز القيادة الرقمية، تحديث التشريعات المنظمة، تطوير البنية التحتية الرقمية، وتفعيل أدوات الإفصاح والمساءلة. كما أوصت بتأسيس هيئة وطنية للحوكمة الرقمية، وإجراء دراسات مستقبلية تحليلية ومقارنة لفهم أعمق للتطبيقات العملية في السياق المحلي</w:t>
      </w:r>
      <w:r w:rsidRPr="00177A8C">
        <w:rPr>
          <w:rFonts w:ascii="Simplified Arabic" w:hAnsi="Simplified Arabic" w:cs="Simplified Arabic"/>
          <w:sz w:val="28"/>
          <w:szCs w:val="28"/>
        </w:rPr>
        <w:t>.</w:t>
      </w:r>
    </w:p>
    <w:p w14:paraId="76CF300E" w14:textId="507EE954" w:rsidR="00177A8C" w:rsidRPr="00177A8C" w:rsidRDefault="00177A8C" w:rsidP="00844322">
      <w:pPr>
        <w:spacing w:line="360" w:lineRule="auto"/>
        <w:jc w:val="both"/>
        <w:rPr>
          <w:rFonts w:ascii="Simplified Arabic" w:hAnsi="Simplified Arabic" w:cs="Simplified Arabic"/>
          <w:sz w:val="28"/>
          <w:szCs w:val="28"/>
        </w:rPr>
      </w:pPr>
      <w:r w:rsidRPr="00177A8C">
        <w:rPr>
          <w:rFonts w:ascii="Simplified Arabic" w:hAnsi="Simplified Arabic" w:cs="Simplified Arabic"/>
          <w:b/>
          <w:bCs/>
          <w:sz w:val="28"/>
          <w:szCs w:val="28"/>
          <w:rtl/>
        </w:rPr>
        <w:t>الكلمات المفتاحية</w:t>
      </w:r>
      <w:r w:rsidRPr="00177A8C">
        <w:rPr>
          <w:rFonts w:ascii="Simplified Arabic" w:hAnsi="Simplified Arabic" w:cs="Simplified Arabic"/>
          <w:b/>
          <w:bCs/>
          <w:sz w:val="28"/>
          <w:szCs w:val="28"/>
        </w:rPr>
        <w:t>:</w:t>
      </w:r>
      <w:r w:rsidRPr="00177A8C">
        <w:rPr>
          <w:rFonts w:ascii="Simplified Arabic" w:hAnsi="Simplified Arabic" w:cs="Simplified Arabic"/>
          <w:sz w:val="28"/>
          <w:szCs w:val="28"/>
        </w:rPr>
        <w:t xml:space="preserve"> </w:t>
      </w:r>
      <w:r w:rsidRPr="00177A8C">
        <w:rPr>
          <w:rFonts w:ascii="Simplified Arabic" w:hAnsi="Simplified Arabic" w:cs="Simplified Arabic"/>
          <w:sz w:val="28"/>
          <w:szCs w:val="28"/>
          <w:rtl/>
        </w:rPr>
        <w:t>الحوكمة الرقمية، الشفافية المؤسسية، الفساد الإداري، التحديات التنظيمية</w:t>
      </w:r>
      <w:r w:rsidR="00AF1D96" w:rsidRPr="00AF1D96">
        <w:rPr>
          <w:rFonts w:ascii="Simplified Arabic" w:hAnsi="Simplified Arabic" w:cs="Simplified Arabic"/>
          <w:sz w:val="28"/>
          <w:szCs w:val="28"/>
          <w:rtl/>
        </w:rPr>
        <w:t>.</w:t>
      </w:r>
    </w:p>
    <w:p w14:paraId="6DC45163" w14:textId="77777777" w:rsidR="00967C23" w:rsidRPr="00AF1D96" w:rsidRDefault="00967C23" w:rsidP="00AF1D96">
      <w:pPr>
        <w:spacing w:line="240" w:lineRule="auto"/>
        <w:ind w:left="49" w:firstLine="709"/>
        <w:jc w:val="both"/>
        <w:rPr>
          <w:rFonts w:ascii="Simplified Arabic" w:hAnsi="Simplified Arabic" w:cs="Simplified Arabic"/>
          <w:sz w:val="28"/>
          <w:szCs w:val="28"/>
          <w:rtl/>
        </w:rPr>
      </w:pPr>
    </w:p>
    <w:p w14:paraId="2496D25A" w14:textId="77777777" w:rsidR="00967C23" w:rsidRPr="00AF1D96" w:rsidRDefault="00967C23" w:rsidP="00AF1D96">
      <w:pPr>
        <w:spacing w:line="240" w:lineRule="auto"/>
        <w:ind w:left="49" w:firstLine="709"/>
        <w:jc w:val="both"/>
        <w:rPr>
          <w:rFonts w:ascii="Simplified Arabic" w:hAnsi="Simplified Arabic" w:cs="Simplified Arabic"/>
          <w:sz w:val="28"/>
          <w:szCs w:val="28"/>
          <w:rtl/>
        </w:rPr>
      </w:pPr>
    </w:p>
    <w:p w14:paraId="3D0A5F6C" w14:textId="77777777" w:rsidR="00375668" w:rsidRDefault="00375668" w:rsidP="00375668">
      <w:pPr>
        <w:tabs>
          <w:tab w:val="center" w:pos="4702"/>
        </w:tabs>
        <w:spacing w:line="240" w:lineRule="auto"/>
        <w:rPr>
          <w:rFonts w:ascii="Simplified Arabic" w:hAnsi="Simplified Arabic" w:cs="Simplified Arabic"/>
          <w:sz w:val="28"/>
          <w:szCs w:val="28"/>
        </w:rPr>
      </w:pPr>
    </w:p>
    <w:p w14:paraId="3AEE9E6D" w14:textId="77777777" w:rsidR="00375668" w:rsidRDefault="00375668" w:rsidP="00375668">
      <w:pPr>
        <w:tabs>
          <w:tab w:val="center" w:pos="4702"/>
        </w:tabs>
        <w:spacing w:line="240" w:lineRule="auto"/>
        <w:jc w:val="center"/>
        <w:rPr>
          <w:rFonts w:ascii="Simplified Arabic" w:hAnsi="Simplified Arabic" w:cs="Simplified Arabic"/>
          <w:sz w:val="28"/>
          <w:szCs w:val="28"/>
          <w:rtl/>
        </w:rPr>
      </w:pPr>
    </w:p>
    <w:p w14:paraId="3D56F4AB" w14:textId="5B3622E3" w:rsidR="00967C23" w:rsidRPr="00AF1D96" w:rsidRDefault="00967C23" w:rsidP="00375668">
      <w:pPr>
        <w:tabs>
          <w:tab w:val="center" w:pos="4702"/>
        </w:tabs>
        <w:spacing w:line="240" w:lineRule="auto"/>
        <w:rPr>
          <w:rFonts w:ascii="Simplified Arabic" w:hAnsi="Simplified Arabic" w:cs="Simplified Arabic"/>
          <w:b/>
          <w:bCs/>
          <w:sz w:val="28"/>
          <w:szCs w:val="28"/>
          <w:rtl/>
          <w:lang w:bidi="ar-EG"/>
        </w:rPr>
      </w:pPr>
      <w:r w:rsidRPr="00375668">
        <w:rPr>
          <w:rFonts w:ascii="Simplified Arabic" w:hAnsi="Simplified Arabic" w:cs="Simplified Arabic"/>
          <w:sz w:val="28"/>
          <w:szCs w:val="28"/>
        </w:rPr>
        <w:br w:type="page"/>
      </w:r>
      <w:r w:rsidR="00375668">
        <w:rPr>
          <w:rFonts w:ascii="Simplified Arabic" w:hAnsi="Simplified Arabic" w:cs="Simplified Arabic"/>
          <w:sz w:val="28"/>
          <w:szCs w:val="28"/>
        </w:rPr>
        <w:lastRenderedPageBreak/>
        <w:tab/>
      </w:r>
      <w:r w:rsidRPr="00AF1D96">
        <w:rPr>
          <w:rFonts w:ascii="Simplified Arabic" w:hAnsi="Simplified Arabic" w:cs="Simplified Arabic"/>
          <w:b/>
          <w:bCs/>
          <w:noProof/>
          <w:sz w:val="28"/>
          <w:szCs w:val="28"/>
          <w:lang w:bidi="ar-EG"/>
        </w:rPr>
        <w:drawing>
          <wp:inline distT="0" distB="0" distL="0" distR="0" wp14:anchorId="440738AB" wp14:editId="6415D63B">
            <wp:extent cx="1251857" cy="1251857"/>
            <wp:effectExtent l="0" t="0" r="5715" b="5715"/>
            <wp:docPr id="1563926290" name="صورة 3"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926290" name="صورة 3" descr="A black and white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8830" cy="1258830"/>
                    </a:xfrm>
                    <a:prstGeom prst="rect">
                      <a:avLst/>
                    </a:prstGeom>
                    <a:noFill/>
                  </pic:spPr>
                </pic:pic>
              </a:graphicData>
            </a:graphic>
          </wp:inline>
        </w:drawing>
      </w:r>
    </w:p>
    <w:p w14:paraId="4BF52B39" w14:textId="77777777" w:rsidR="00967C23" w:rsidRPr="00AF1D96" w:rsidRDefault="00967C23" w:rsidP="00AF1D96">
      <w:pPr>
        <w:spacing w:line="240" w:lineRule="auto"/>
        <w:jc w:val="center"/>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t>إلى من كانوا لي سندًا وعونًا في كل مراحل حياتي،</w:t>
      </w:r>
    </w:p>
    <w:p w14:paraId="17880127" w14:textId="733E1FE1" w:rsidR="00967C23" w:rsidRPr="00AF1D96" w:rsidRDefault="00967C23" w:rsidP="00AF1D96">
      <w:pPr>
        <w:spacing w:line="240" w:lineRule="auto"/>
        <w:jc w:val="center"/>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t xml:space="preserve">إلى </w:t>
      </w:r>
      <w:r w:rsidR="004F3CEA">
        <w:rPr>
          <w:rFonts w:ascii="Simplified Arabic" w:hAnsi="Simplified Arabic" w:cs="Simplified Arabic" w:hint="cs"/>
          <w:b/>
          <w:bCs/>
          <w:sz w:val="28"/>
          <w:szCs w:val="28"/>
          <w:rtl/>
          <w:lang w:bidi="ar-EG"/>
        </w:rPr>
        <w:t>أمي الغالية</w:t>
      </w:r>
    </w:p>
    <w:p w14:paraId="609D57EC" w14:textId="77777777" w:rsidR="004F3CEA" w:rsidRPr="004F3CEA" w:rsidRDefault="004F3CEA" w:rsidP="004F3CEA">
      <w:pPr>
        <w:spacing w:line="240" w:lineRule="auto"/>
        <w:jc w:val="center"/>
        <w:rPr>
          <w:rFonts w:ascii="Simplified Arabic" w:hAnsi="Simplified Arabic" w:cs="Simplified Arabic"/>
          <w:sz w:val="28"/>
          <w:szCs w:val="28"/>
          <w:rtl/>
          <w:lang w:bidi="ar-EG"/>
        </w:rPr>
      </w:pPr>
      <w:r w:rsidRPr="004F3CEA">
        <w:rPr>
          <w:rFonts w:ascii="Simplified Arabic" w:hAnsi="Simplified Arabic" w:cs="Simplified Arabic"/>
          <w:sz w:val="28"/>
          <w:szCs w:val="28"/>
          <w:rtl/>
          <w:lang w:bidi="ar-EG"/>
        </w:rPr>
        <w:t>إلى من كانت دعواتها نوري في عتمة الطريق، وسندًا لا يميل، ومعينًا لا ينضب…</w:t>
      </w:r>
    </w:p>
    <w:p w14:paraId="71648193" w14:textId="5326EB70" w:rsidR="004F3CEA" w:rsidRDefault="00EC6A6A" w:rsidP="004F3CEA">
      <w:pPr>
        <w:spacing w:line="240" w:lineRule="auto"/>
        <w:jc w:val="center"/>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t xml:space="preserve">الى </w:t>
      </w:r>
      <w:r w:rsidR="004F3CEA" w:rsidRPr="004F3CEA">
        <w:rPr>
          <w:rFonts w:ascii="Simplified Arabic" w:hAnsi="Simplified Arabic" w:cs="Simplified Arabic"/>
          <w:sz w:val="28"/>
          <w:szCs w:val="28"/>
          <w:rtl/>
          <w:lang w:bidi="ar-EG"/>
        </w:rPr>
        <w:t>منبع الحنان والرضا، أرفع أسمى آيات الشكر والامتنان، فما كنتُ لأبلغ ما بلغت لولا فضل الله ثم دعواتها التي كانت تسبقني في كل خطوة.</w:t>
      </w:r>
    </w:p>
    <w:p w14:paraId="2174A6D9" w14:textId="6F74DD8E" w:rsidR="00967C23" w:rsidRPr="00AF1D96" w:rsidRDefault="00967C23" w:rsidP="004F3CEA">
      <w:pPr>
        <w:spacing w:line="240" w:lineRule="auto"/>
        <w:jc w:val="center"/>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t>وإلى زوجتي الغالية</w:t>
      </w:r>
    </w:p>
    <w:p w14:paraId="7E3B2B11" w14:textId="77777777" w:rsidR="00EC6A6A" w:rsidRDefault="004F3CEA" w:rsidP="00AF1D96">
      <w:pPr>
        <w:spacing w:line="240" w:lineRule="auto"/>
        <w:jc w:val="center"/>
        <w:rPr>
          <w:rFonts w:ascii="Simplified Arabic" w:hAnsi="Simplified Arabic" w:cs="Simplified Arabic"/>
          <w:sz w:val="28"/>
          <w:szCs w:val="28"/>
          <w:rtl/>
          <w:lang w:bidi="ar-EG"/>
        </w:rPr>
      </w:pPr>
      <w:r w:rsidRPr="004F3CEA">
        <w:rPr>
          <w:rFonts w:ascii="Simplified Arabic" w:hAnsi="Simplified Arabic" w:cs="Simplified Arabic"/>
          <w:sz w:val="28"/>
          <w:szCs w:val="28"/>
          <w:rtl/>
          <w:lang w:bidi="ar-EG"/>
        </w:rPr>
        <w:t xml:space="preserve">رفيقة الدرب، ونبض القلب… زوجتي الحبيبة، التي تحملت بصبرها أيامي المزدحمة، وآمنت بي حين كنت أرتبك، وساندتني حين تعبت. لكِ مني كل الشكر والامتنان، فأنتِ جزء لا يتجزأ من هذا الإنجاز. </w:t>
      </w:r>
    </w:p>
    <w:p w14:paraId="1CCBB070" w14:textId="77777777" w:rsidR="00EC6A6A" w:rsidRDefault="00EC6A6A" w:rsidP="00AF1D96">
      <w:pPr>
        <w:spacing w:line="240" w:lineRule="auto"/>
        <w:jc w:val="center"/>
        <w:rPr>
          <w:rFonts w:ascii="Simplified Arabic" w:hAnsi="Simplified Arabic" w:cs="Simplified Arabic"/>
          <w:sz w:val="28"/>
          <w:szCs w:val="28"/>
          <w:rtl/>
          <w:lang w:bidi="ar-EG"/>
        </w:rPr>
      </w:pPr>
    </w:p>
    <w:p w14:paraId="21AF7D33" w14:textId="17184FFA" w:rsidR="00EC6A6A" w:rsidRDefault="00EC6A6A" w:rsidP="00AF1D96">
      <w:pPr>
        <w:spacing w:line="240" w:lineRule="auto"/>
        <w:jc w:val="center"/>
        <w:rPr>
          <w:rFonts w:ascii="Simplified Arabic" w:hAnsi="Simplified Arabic" w:cs="Simplified Arabic"/>
          <w:sz w:val="28"/>
          <w:szCs w:val="28"/>
          <w:rtl/>
          <w:lang w:bidi="ar-EG"/>
        </w:rPr>
      </w:pPr>
      <w:r w:rsidRPr="00EC6A6A">
        <w:rPr>
          <w:rFonts w:ascii="Simplified Arabic" w:hAnsi="Simplified Arabic" w:cs="Simplified Arabic"/>
          <w:sz w:val="28"/>
          <w:szCs w:val="28"/>
          <w:rtl/>
          <w:lang w:bidi="ar-EG"/>
        </w:rPr>
        <w:t>كما لا يسعني إلا أن أخص إخوتي وأخواتي الأعزاء، الذين كانوا حولي دائمًا بكلمة طيبة، وسندٍ صادق، ومواقف لا تُنسى… أنتم الدفء الذي لا يخبو.</w:t>
      </w:r>
    </w:p>
    <w:p w14:paraId="574264E5" w14:textId="77777777" w:rsidR="00EC6A6A" w:rsidRDefault="00EC6A6A" w:rsidP="00AF1D96">
      <w:pPr>
        <w:spacing w:line="240" w:lineRule="auto"/>
        <w:jc w:val="center"/>
        <w:rPr>
          <w:rFonts w:ascii="Simplified Arabic" w:hAnsi="Simplified Arabic" w:cs="Simplified Arabic"/>
          <w:sz w:val="28"/>
          <w:szCs w:val="28"/>
          <w:rtl/>
          <w:lang w:bidi="ar-EG"/>
        </w:rPr>
      </w:pPr>
    </w:p>
    <w:p w14:paraId="7740B863" w14:textId="33AC0BBC" w:rsidR="00EC6A6A" w:rsidRDefault="00EC6A6A" w:rsidP="00AF1D96">
      <w:pPr>
        <w:spacing w:line="240" w:lineRule="auto"/>
        <w:jc w:val="center"/>
        <w:rPr>
          <w:rFonts w:ascii="Simplified Arabic" w:hAnsi="Simplified Arabic" w:cs="Simplified Arabic"/>
          <w:sz w:val="28"/>
          <w:szCs w:val="28"/>
          <w:rtl/>
          <w:lang w:bidi="ar-EG"/>
        </w:rPr>
      </w:pPr>
      <w:r w:rsidRPr="00EC6A6A">
        <w:rPr>
          <w:rFonts w:ascii="Simplified Arabic" w:hAnsi="Simplified Arabic" w:cs="Simplified Arabic"/>
          <w:sz w:val="28"/>
          <w:szCs w:val="28"/>
          <w:rtl/>
          <w:lang w:bidi="ar-EG"/>
        </w:rPr>
        <w:t>وإلى كل من كان له أثر، صغيرًا كان أو كبيرًا، في دعمي ومساندتي طوال فترة إعداد هذا البحث، من أساتذة أفاضل، وأصدقاء أوفياء، لكم كل الشكر والامتنان من القلب، ووفّقكم الله كما وفقني.</w:t>
      </w:r>
    </w:p>
    <w:p w14:paraId="271F2C9A" w14:textId="77777777" w:rsidR="00EC6A6A" w:rsidRDefault="00EC6A6A" w:rsidP="00EC6A6A">
      <w:pPr>
        <w:spacing w:line="240" w:lineRule="auto"/>
        <w:jc w:val="center"/>
        <w:rPr>
          <w:rFonts w:ascii="Simplified Arabic" w:hAnsi="Simplified Arabic" w:cs="Simplified Arabic"/>
          <w:b/>
          <w:bCs/>
          <w:sz w:val="28"/>
          <w:szCs w:val="28"/>
          <w:rtl/>
          <w:lang w:bidi="ar-EG"/>
        </w:rPr>
      </w:pPr>
    </w:p>
    <w:p w14:paraId="45B7EEF5" w14:textId="2B6D9CA5" w:rsidR="00967C23" w:rsidRPr="00EC6A6A" w:rsidRDefault="00EC6A6A" w:rsidP="00EC6A6A">
      <w:pPr>
        <w:spacing w:line="240" w:lineRule="auto"/>
        <w:jc w:val="center"/>
        <w:rPr>
          <w:rFonts w:ascii="Simplified Arabic" w:hAnsi="Simplified Arabic" w:cs="Simplified Arabic"/>
          <w:sz w:val="28"/>
          <w:szCs w:val="28"/>
          <w:lang w:bidi="ar-EG"/>
        </w:rPr>
      </w:pPr>
      <w:r w:rsidRPr="00EC6A6A">
        <w:rPr>
          <w:rFonts w:ascii="Simplified Arabic" w:hAnsi="Simplified Arabic" w:cs="Simplified Arabic"/>
          <w:sz w:val="28"/>
          <w:szCs w:val="28"/>
          <w:rtl/>
          <w:lang w:bidi="ar-EG"/>
        </w:rPr>
        <w:t xml:space="preserve">وفي ختام هذه الكلمات، أتوجه بخالص الشكر والتقدير والعرفان إلى </w:t>
      </w:r>
      <w:r>
        <w:rPr>
          <w:rFonts w:ascii="Simplified Arabic" w:hAnsi="Simplified Arabic" w:cs="Simplified Arabic" w:hint="cs"/>
          <w:sz w:val="28"/>
          <w:szCs w:val="28"/>
          <w:rtl/>
          <w:lang w:bidi="ar-EG"/>
        </w:rPr>
        <w:t>أساتذتي المشرفين</w:t>
      </w:r>
      <w:r w:rsidRPr="00EC6A6A">
        <w:rPr>
          <w:rFonts w:ascii="Simplified Arabic" w:hAnsi="Simplified Arabic" w:cs="Simplified Arabic"/>
          <w:sz w:val="28"/>
          <w:szCs w:val="28"/>
          <w:rtl/>
          <w:lang w:bidi="ar-EG"/>
        </w:rPr>
        <w:t xml:space="preserve"> لما قدّماه لي من توجيه علمي، وملاحظات بنّاءة، وصبرٍ كريم. لقد كان لتشجيعهم وثقتهم بالغ الأثر في إثراء هذه الدراسة والوصول بها إلى مستواها الحالي. فجزاهم الله عني خير الجزاء. </w:t>
      </w:r>
    </w:p>
    <w:p w14:paraId="3C5711A2" w14:textId="04BEEBED" w:rsidR="00967C23" w:rsidRPr="00AF1D96" w:rsidRDefault="00EC6A6A" w:rsidP="00AF1D96">
      <w:pPr>
        <w:spacing w:line="240" w:lineRule="auto"/>
        <w:jc w:val="center"/>
        <w:rPr>
          <w:rFonts w:ascii="Simplified Arabic" w:hAnsi="Simplified Arabic" w:cs="Simplified Arabic"/>
          <w:b/>
          <w:bCs/>
          <w:sz w:val="28"/>
          <w:szCs w:val="28"/>
          <w:rtl/>
          <w:lang w:bidi="ar-EG"/>
        </w:rPr>
      </w:pPr>
      <w:r w:rsidRPr="00AF1D96">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669504" behindDoc="0" locked="0" layoutInCell="1" allowOverlap="1" wp14:anchorId="34C874AB" wp14:editId="642F66A7">
                <wp:simplePos x="0" y="0"/>
                <wp:positionH relativeFrom="column">
                  <wp:posOffset>-427355</wp:posOffset>
                </wp:positionH>
                <wp:positionV relativeFrom="paragraph">
                  <wp:posOffset>487680</wp:posOffset>
                </wp:positionV>
                <wp:extent cx="1807028" cy="478972"/>
                <wp:effectExtent l="0" t="0" r="3175" b="0"/>
                <wp:wrapNone/>
                <wp:docPr id="292579498" name="Text Box 1"/>
                <wp:cNvGraphicFramePr/>
                <a:graphic xmlns:a="http://schemas.openxmlformats.org/drawingml/2006/main">
                  <a:graphicData uri="http://schemas.microsoft.com/office/word/2010/wordprocessingShape">
                    <wps:wsp>
                      <wps:cNvSpPr txBox="1"/>
                      <wps:spPr>
                        <a:xfrm>
                          <a:off x="0" y="0"/>
                          <a:ext cx="1807028" cy="478972"/>
                        </a:xfrm>
                        <a:prstGeom prst="rect">
                          <a:avLst/>
                        </a:prstGeom>
                        <a:solidFill>
                          <a:schemeClr val="lt1"/>
                        </a:solidFill>
                        <a:ln w="6350">
                          <a:noFill/>
                        </a:ln>
                      </wps:spPr>
                      <wps:txbx>
                        <w:txbxContent>
                          <w:p w14:paraId="59ED929A" w14:textId="77777777" w:rsidR="00967C23" w:rsidRPr="000E6315" w:rsidRDefault="00967C23" w:rsidP="00967C23">
                            <w:pPr>
                              <w:spacing w:line="276" w:lineRule="auto"/>
                              <w:jc w:val="center"/>
                              <w:rPr>
                                <w:rFonts w:ascii="Sakkal Majalla" w:hAnsi="Sakkal Majalla" w:cs="Sakkal Majalla"/>
                                <w:b/>
                                <w:bCs/>
                                <w:sz w:val="30"/>
                                <w:szCs w:val="30"/>
                                <w:rtl/>
                                <w:lang w:bidi="ar-EG"/>
                              </w:rPr>
                            </w:pPr>
                            <w:r w:rsidRPr="000E6315">
                              <w:rPr>
                                <w:rFonts w:ascii="Sakkal Majalla" w:hAnsi="Sakkal Majalla" w:cs="Sakkal Majalla"/>
                                <w:b/>
                                <w:bCs/>
                                <w:sz w:val="30"/>
                                <w:szCs w:val="30"/>
                                <w:rtl/>
                                <w:lang w:bidi="ar-EG"/>
                              </w:rPr>
                              <w:t xml:space="preserve">مع خالص </w:t>
                            </w:r>
                            <w:r w:rsidRPr="000E6315">
                              <w:rPr>
                                <w:rFonts w:ascii="Sakkal Majalla" w:hAnsi="Sakkal Majalla" w:cs="Sakkal Majalla" w:hint="cs"/>
                                <w:b/>
                                <w:bCs/>
                                <w:sz w:val="30"/>
                                <w:szCs w:val="30"/>
                                <w:rtl/>
                                <w:lang w:bidi="ar-EG"/>
                              </w:rPr>
                              <w:t>التحيات</w:t>
                            </w:r>
                            <w:r w:rsidRPr="000E6315">
                              <w:rPr>
                                <w:rFonts w:ascii="Sakkal Majalla" w:hAnsi="Sakkal Majalla" w:cs="Sakkal Majalla"/>
                                <w:b/>
                                <w:bCs/>
                                <w:sz w:val="30"/>
                                <w:szCs w:val="30"/>
                                <w:rtl/>
                                <w:lang w:bidi="ar-EG"/>
                              </w:rPr>
                              <w:t xml:space="preserve"> </w:t>
                            </w:r>
                            <w:r w:rsidRPr="000E6315">
                              <w:rPr>
                                <w:rFonts w:ascii="Sakkal Majalla" w:hAnsi="Sakkal Majalla" w:cs="Sakkal Majalla" w:hint="cs"/>
                                <w:b/>
                                <w:bCs/>
                                <w:sz w:val="30"/>
                                <w:szCs w:val="30"/>
                                <w:rtl/>
                                <w:lang w:bidi="ar-EG"/>
                              </w:rPr>
                              <w:t>والتقدير،</w:t>
                            </w:r>
                          </w:p>
                          <w:p w14:paraId="0A1E15C2" w14:textId="77777777" w:rsidR="00967C23" w:rsidRDefault="00967C23" w:rsidP="00967C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C874AB" id="Text Box 1" o:spid="_x0000_s1028" type="#_x0000_t202" style="position:absolute;left:0;text-align:left;margin-left:-33.65pt;margin-top:38.4pt;width:142.3pt;height:37.7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" fillcolor="white [3201]" stroked="f" strokeweight=".5pt">
                <v:textbox>
                  <w:txbxContent>
                    <w:p w14:paraId="59ED929A" w14:textId="77777777" w:rsidR="00967C23" w:rsidRPr="000E6315" w:rsidRDefault="00967C23" w:rsidP="00967C23">
                      <w:pPr>
                        <w:spacing w:line="276" w:lineRule="auto"/>
                        <w:jc w:val="center"/>
                        <w:rPr>
                          <w:rFonts w:ascii="Sakkal Majalla" w:hAnsi="Sakkal Majalla" w:cs="Sakkal Majalla"/>
                          <w:b/>
                          <w:bCs/>
                          <w:sz w:val="30"/>
                          <w:szCs w:val="30"/>
                          <w:rtl/>
                          <w:lang w:bidi="ar-EG"/>
                        </w:rPr>
                      </w:pPr>
                      <w:r w:rsidRPr="000E6315">
                        <w:rPr>
                          <w:rFonts w:ascii="Sakkal Majalla" w:hAnsi="Sakkal Majalla" w:cs="Sakkal Majalla"/>
                          <w:b/>
                          <w:bCs/>
                          <w:sz w:val="30"/>
                          <w:szCs w:val="30"/>
                          <w:rtl/>
                          <w:lang w:bidi="ar-EG"/>
                        </w:rPr>
                        <w:t xml:space="preserve">مع خالص </w:t>
                      </w:r>
                      <w:r w:rsidRPr="000E6315">
                        <w:rPr>
                          <w:rFonts w:ascii="Sakkal Majalla" w:hAnsi="Sakkal Majalla" w:cs="Sakkal Majalla" w:hint="cs"/>
                          <w:b/>
                          <w:bCs/>
                          <w:sz w:val="30"/>
                          <w:szCs w:val="30"/>
                          <w:rtl/>
                          <w:lang w:bidi="ar-EG"/>
                        </w:rPr>
                        <w:t>التحيات</w:t>
                      </w:r>
                      <w:r w:rsidRPr="000E6315">
                        <w:rPr>
                          <w:rFonts w:ascii="Sakkal Majalla" w:hAnsi="Sakkal Majalla" w:cs="Sakkal Majalla"/>
                          <w:b/>
                          <w:bCs/>
                          <w:sz w:val="30"/>
                          <w:szCs w:val="30"/>
                          <w:rtl/>
                          <w:lang w:bidi="ar-EG"/>
                        </w:rPr>
                        <w:t xml:space="preserve"> </w:t>
                      </w:r>
                      <w:r w:rsidRPr="000E6315">
                        <w:rPr>
                          <w:rFonts w:ascii="Sakkal Majalla" w:hAnsi="Sakkal Majalla" w:cs="Sakkal Majalla" w:hint="cs"/>
                          <w:b/>
                          <w:bCs/>
                          <w:sz w:val="30"/>
                          <w:szCs w:val="30"/>
                          <w:rtl/>
                          <w:lang w:bidi="ar-EG"/>
                        </w:rPr>
                        <w:t>والتقدير،</w:t>
                      </w:r>
                    </w:p>
                    <w:p w14:paraId="0A1E15C2" w14:textId="77777777" w:rsidR="00967C23" w:rsidRDefault="00967C23" w:rsidP="00967C23"/>
                  </w:txbxContent>
                </v:textbox>
              </v:shape>
            </w:pict>
          </mc:Fallback>
        </mc:AlternateContent>
      </w:r>
    </w:p>
    <w:p w14:paraId="734C4B84" w14:textId="77777777" w:rsidR="00967C23" w:rsidRPr="00AF1D96" w:rsidRDefault="00967C23" w:rsidP="00AF1D96">
      <w:pPr>
        <w:spacing w:line="240" w:lineRule="auto"/>
        <w:jc w:val="center"/>
        <w:rPr>
          <w:rFonts w:ascii="Simplified Arabic" w:hAnsi="Simplified Arabic" w:cs="Simplified Arabic"/>
          <w:b/>
          <w:bCs/>
          <w:sz w:val="28"/>
          <w:szCs w:val="28"/>
          <w:rtl/>
          <w:lang w:bidi="ar-EG"/>
        </w:rPr>
      </w:pPr>
      <w:r w:rsidRPr="00AF1D96">
        <w:rPr>
          <w:rFonts w:ascii="Simplified Arabic" w:hAnsi="Simplified Arabic" w:cs="Simplified Arabic"/>
          <w:b/>
          <w:bCs/>
          <w:noProof/>
          <w:sz w:val="28"/>
          <w:szCs w:val="28"/>
          <w:lang w:bidi="ar-EG"/>
        </w:rPr>
        <w:lastRenderedPageBreak/>
        <w:drawing>
          <wp:inline distT="0" distB="0" distL="0" distR="0" wp14:anchorId="286260F7" wp14:editId="612EA691">
            <wp:extent cx="2569029" cy="1164935"/>
            <wp:effectExtent l="0" t="0" r="3175" b="0"/>
            <wp:docPr id="437871787" name="صورة 4"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871787" name="صورة 4" descr="A black and white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87096" cy="1173127"/>
                    </a:xfrm>
                    <a:prstGeom prst="rect">
                      <a:avLst/>
                    </a:prstGeom>
                    <a:noFill/>
                  </pic:spPr>
                </pic:pic>
              </a:graphicData>
            </a:graphic>
          </wp:inline>
        </w:drawing>
      </w:r>
    </w:p>
    <w:p w14:paraId="50F9F4B9" w14:textId="0FFB879E" w:rsidR="00967C23" w:rsidRPr="00AF1D96" w:rsidRDefault="004F3CEA" w:rsidP="00AF1D96">
      <w:pPr>
        <w:spacing w:line="240" w:lineRule="auto"/>
        <w:rPr>
          <w:rFonts w:ascii="Simplified Arabic" w:hAnsi="Simplified Arabic" w:cs="Simplified Arabic"/>
          <w:b/>
          <w:bCs/>
          <w:sz w:val="28"/>
          <w:szCs w:val="28"/>
          <w:rtl/>
          <w:lang w:bidi="ar-EG"/>
        </w:rPr>
      </w:pPr>
      <w:r w:rsidRPr="004F3CEA">
        <w:rPr>
          <w:rFonts w:ascii="Simplified Arabic" w:hAnsi="Simplified Arabic" w:cs="Simplified Arabic"/>
          <w:b/>
          <w:bCs/>
          <w:sz w:val="28"/>
          <w:szCs w:val="28"/>
          <w:rtl/>
          <w:lang w:bidi="ar-EG"/>
        </w:rPr>
        <w:t>الحمد لله الذي أتمّ نعمته، ووهبني القوة والصبر لأصل إلى هذه المرحلة من رحلتي العلمية.</w:t>
      </w:r>
    </w:p>
    <w:p w14:paraId="202E3B18" w14:textId="77777777" w:rsidR="00967C23" w:rsidRPr="00AF1D96" w:rsidRDefault="00967C23" w:rsidP="00AF1D96">
      <w:pPr>
        <w:spacing w:line="240" w:lineRule="auto"/>
        <w:jc w:val="both"/>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t>أتقدم بجزيل الشكر والتقدير إلى أعضاء لجنة الحكم والمقيمين الأفاضل على دعمهم وتوجيهاتهم التي ساهمت بشكل كبير في إتمام هذا البحث وإخراجه بالصورة التي تليق به.</w:t>
      </w:r>
    </w:p>
    <w:p w14:paraId="289DD20D" w14:textId="6C2DAD60" w:rsidR="00967C23" w:rsidRPr="00AF1D96" w:rsidRDefault="00967C23" w:rsidP="00AF1D96">
      <w:pPr>
        <w:spacing w:line="240" w:lineRule="auto"/>
        <w:jc w:val="both"/>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t xml:space="preserve">كما أعرب عن خالص الشكر </w:t>
      </w:r>
      <w:r w:rsidR="004F3CEA" w:rsidRPr="00AF1D96">
        <w:rPr>
          <w:rFonts w:ascii="Simplified Arabic" w:hAnsi="Simplified Arabic" w:cs="Simplified Arabic" w:hint="cs"/>
          <w:b/>
          <w:bCs/>
          <w:sz w:val="28"/>
          <w:szCs w:val="28"/>
          <w:rtl/>
          <w:lang w:bidi="ar-EG"/>
        </w:rPr>
        <w:t>والامتنان للأستاذ</w:t>
      </w:r>
      <w:r w:rsidR="004F3CEA">
        <w:rPr>
          <w:rFonts w:ascii="Simplified Arabic" w:hAnsi="Simplified Arabic" w:cs="Simplified Arabic" w:hint="cs"/>
          <w:b/>
          <w:bCs/>
          <w:sz w:val="28"/>
          <w:szCs w:val="28"/>
          <w:rtl/>
          <w:lang w:bidi="ar-EG"/>
        </w:rPr>
        <w:t xml:space="preserve"> </w:t>
      </w:r>
      <w:r w:rsidRPr="00AF1D96">
        <w:rPr>
          <w:rFonts w:ascii="Simplified Arabic" w:hAnsi="Simplified Arabic" w:cs="Simplified Arabic"/>
          <w:b/>
          <w:bCs/>
          <w:sz w:val="28"/>
          <w:szCs w:val="28"/>
          <w:rtl/>
          <w:lang w:bidi="ar-EG"/>
        </w:rPr>
        <w:t>الدكتور</w:t>
      </w:r>
      <w:r w:rsidR="004F3CEA" w:rsidRPr="004F3CEA">
        <w:rPr>
          <w:rtl/>
        </w:rPr>
        <w:t xml:space="preserve"> </w:t>
      </w:r>
      <w:r w:rsidR="004F3CEA" w:rsidRPr="004F3CEA">
        <w:rPr>
          <w:rFonts w:ascii="Simplified Arabic" w:hAnsi="Simplified Arabic" w:cs="Simplified Arabic"/>
          <w:b/>
          <w:bCs/>
          <w:sz w:val="28"/>
          <w:szCs w:val="28"/>
          <w:rtl/>
          <w:lang w:bidi="ar-EG"/>
        </w:rPr>
        <w:t xml:space="preserve">/ الفيصل عبد الحميد </w:t>
      </w:r>
      <w:r w:rsidR="004F3CEA" w:rsidRPr="004F3CEA">
        <w:rPr>
          <w:rFonts w:ascii="Simplified Arabic" w:hAnsi="Simplified Arabic" w:cs="Simplified Arabic" w:hint="cs"/>
          <w:b/>
          <w:bCs/>
          <w:sz w:val="28"/>
          <w:szCs w:val="28"/>
          <w:rtl/>
          <w:lang w:bidi="ar-EG"/>
        </w:rPr>
        <w:t>محمد</w:t>
      </w:r>
      <w:r w:rsidR="004F3CEA" w:rsidRPr="00AF1D96">
        <w:rPr>
          <w:rFonts w:ascii="Simplified Arabic" w:hAnsi="Simplified Arabic" w:cs="Simplified Arabic" w:hint="cs"/>
          <w:b/>
          <w:bCs/>
          <w:sz w:val="28"/>
          <w:szCs w:val="28"/>
          <w:rtl/>
          <w:lang w:bidi="ar-EG"/>
        </w:rPr>
        <w:t>،</w:t>
      </w:r>
      <w:r w:rsidRPr="00AF1D96">
        <w:rPr>
          <w:rFonts w:ascii="Simplified Arabic" w:hAnsi="Simplified Arabic" w:cs="Simplified Arabic"/>
          <w:b/>
          <w:bCs/>
          <w:sz w:val="28"/>
          <w:szCs w:val="28"/>
          <w:rtl/>
          <w:lang w:bidi="ar-EG"/>
        </w:rPr>
        <w:t xml:space="preserve"> لما بذله من جهودٍ كبيرة، ومتابعة حثيثة، وتوجيهات سديدة كان لها أكبر الأثر في إنجاز البحث.</w:t>
      </w:r>
    </w:p>
    <w:p w14:paraId="498FF764" w14:textId="6FA5306D" w:rsidR="00967C23" w:rsidRPr="00AF1D96" w:rsidRDefault="00967C23" w:rsidP="00AF1D96">
      <w:pPr>
        <w:spacing w:line="240" w:lineRule="auto"/>
        <w:jc w:val="both"/>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t xml:space="preserve">وأخص بالشكر والتقدير الدكتور </w:t>
      </w:r>
      <w:r w:rsidR="004F3CEA">
        <w:rPr>
          <w:rFonts w:ascii="Simplified Arabic" w:hAnsi="Simplified Arabic" w:cs="Simplified Arabic" w:hint="cs"/>
          <w:b/>
          <w:bCs/>
          <w:sz w:val="28"/>
          <w:szCs w:val="28"/>
          <w:rtl/>
          <w:lang w:bidi="ar-EG"/>
        </w:rPr>
        <w:t xml:space="preserve">/ </w:t>
      </w:r>
      <w:r w:rsidR="004F3CEA" w:rsidRPr="004F3CEA">
        <w:rPr>
          <w:rFonts w:ascii="Simplified Arabic" w:hAnsi="Simplified Arabic" w:cs="Simplified Arabic"/>
          <w:b/>
          <w:bCs/>
          <w:sz w:val="28"/>
          <w:szCs w:val="28"/>
          <w:rtl/>
          <w:lang w:bidi="ar-EG"/>
        </w:rPr>
        <w:t xml:space="preserve">فايز علي </w:t>
      </w:r>
      <w:r w:rsidR="004F3CEA" w:rsidRPr="004F3CEA">
        <w:rPr>
          <w:rFonts w:ascii="Simplified Arabic" w:hAnsi="Simplified Arabic" w:cs="Simplified Arabic" w:hint="cs"/>
          <w:b/>
          <w:bCs/>
          <w:sz w:val="28"/>
          <w:szCs w:val="28"/>
          <w:rtl/>
          <w:lang w:bidi="ar-EG"/>
        </w:rPr>
        <w:t>جراد</w:t>
      </w:r>
      <w:r w:rsidR="004F3CEA" w:rsidRPr="00AF1D96">
        <w:rPr>
          <w:rFonts w:ascii="Simplified Arabic" w:hAnsi="Simplified Arabic" w:cs="Simplified Arabic" w:hint="cs"/>
          <w:b/>
          <w:bCs/>
          <w:sz w:val="28"/>
          <w:szCs w:val="28"/>
          <w:rtl/>
          <w:lang w:bidi="ar-EG"/>
        </w:rPr>
        <w:t>،</w:t>
      </w:r>
      <w:r w:rsidRPr="00AF1D96">
        <w:rPr>
          <w:rFonts w:ascii="Simplified Arabic" w:hAnsi="Simplified Arabic" w:cs="Simplified Arabic"/>
          <w:b/>
          <w:bCs/>
          <w:sz w:val="28"/>
          <w:szCs w:val="28"/>
          <w:rtl/>
          <w:lang w:bidi="ar-EG"/>
        </w:rPr>
        <w:t xml:space="preserve"> لما قدمه من نصائح قيمة وتوجيهات أكاديمية ساهمت في توجيه مسار البحث وتحسين مخرجاته.</w:t>
      </w:r>
    </w:p>
    <w:p w14:paraId="0805DF3E" w14:textId="77777777" w:rsidR="00967C23" w:rsidRPr="00AF1D96" w:rsidRDefault="00967C23" w:rsidP="00AF1D96">
      <w:pPr>
        <w:spacing w:line="240" w:lineRule="auto"/>
        <w:jc w:val="both"/>
        <w:rPr>
          <w:rFonts w:ascii="Simplified Arabic" w:hAnsi="Simplified Arabic" w:cs="Simplified Arabic"/>
          <w:b/>
          <w:bCs/>
          <w:sz w:val="28"/>
          <w:szCs w:val="28"/>
          <w:rtl/>
          <w:lang w:bidi="ar-EG"/>
        </w:rPr>
      </w:pPr>
    </w:p>
    <w:p w14:paraId="6451FC34" w14:textId="77777777" w:rsidR="00967C23" w:rsidRPr="00AF1D96" w:rsidRDefault="00967C23" w:rsidP="00AF1D96">
      <w:pPr>
        <w:spacing w:line="240" w:lineRule="auto"/>
        <w:jc w:val="center"/>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t>أسأل الله تعالى أن يجزآكم جميعًا خير الجزاء، وأن يجعل ما قدمتموه في ميزان حسناتكم.</w:t>
      </w:r>
    </w:p>
    <w:p w14:paraId="384536F3" w14:textId="77777777" w:rsidR="00967C23" w:rsidRPr="00AF1D96" w:rsidRDefault="00967C23" w:rsidP="00AF1D96">
      <w:pPr>
        <w:spacing w:line="240" w:lineRule="auto"/>
        <w:rPr>
          <w:rFonts w:ascii="Simplified Arabic" w:hAnsi="Simplified Arabic" w:cs="Simplified Arabic"/>
          <w:b/>
          <w:bCs/>
          <w:sz w:val="28"/>
          <w:szCs w:val="28"/>
          <w:rtl/>
          <w:lang w:bidi="ar-EG"/>
        </w:rPr>
      </w:pPr>
    </w:p>
    <w:p w14:paraId="5259DCDF" w14:textId="77777777" w:rsidR="00967C23" w:rsidRPr="00AF1D96" w:rsidRDefault="00967C23" w:rsidP="00AF1D96">
      <w:pPr>
        <w:spacing w:line="240" w:lineRule="auto"/>
        <w:jc w:val="center"/>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t>والله ولي التوفيق،</w:t>
      </w:r>
    </w:p>
    <w:p w14:paraId="3E617CDD" w14:textId="05C3FDD4" w:rsidR="00865E55" w:rsidRDefault="00967C23">
      <w:pPr>
        <w:bidi w:val="0"/>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br w:type="page"/>
      </w:r>
    </w:p>
    <w:p w14:paraId="4AF52769" w14:textId="77777777" w:rsidR="00865E55" w:rsidRPr="00AF1D96" w:rsidRDefault="00865E55" w:rsidP="00865E55">
      <w:pPr>
        <w:spacing w:line="240" w:lineRule="auto"/>
        <w:jc w:val="center"/>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lastRenderedPageBreak/>
        <w:t>محتويات الدراسة</w:t>
      </w:r>
    </w:p>
    <w:tbl>
      <w:tblPr>
        <w:tblStyle w:val="TableGrid"/>
        <w:bidiVisual/>
        <w:tblW w:w="9199" w:type="dxa"/>
        <w:tblInd w:w="193" w:type="dxa"/>
        <w:tblLook w:val="04A0" w:firstRow="1" w:lastRow="0" w:firstColumn="1" w:lastColumn="0" w:noHBand="0" w:noVBand="1"/>
      </w:tblPr>
      <w:tblGrid>
        <w:gridCol w:w="1122"/>
        <w:gridCol w:w="6804"/>
        <w:gridCol w:w="1273"/>
      </w:tblGrid>
      <w:tr w:rsidR="00865E55" w:rsidRPr="00AF1D96" w14:paraId="353A0524" w14:textId="77777777" w:rsidTr="00216584">
        <w:trPr>
          <w:trHeight w:val="761"/>
        </w:trPr>
        <w:tc>
          <w:tcPr>
            <w:tcW w:w="7926" w:type="dxa"/>
            <w:gridSpan w:val="2"/>
          </w:tcPr>
          <w:p w14:paraId="39F5BF56" w14:textId="77777777" w:rsidR="00865E55" w:rsidRPr="00AF1D96" w:rsidRDefault="00865E55" w:rsidP="00216584">
            <w:pPr>
              <w:jc w:val="center"/>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t>الموضوع</w:t>
            </w:r>
          </w:p>
        </w:tc>
        <w:tc>
          <w:tcPr>
            <w:tcW w:w="1273" w:type="dxa"/>
          </w:tcPr>
          <w:p w14:paraId="23BA1811" w14:textId="77777777" w:rsidR="00865E55" w:rsidRPr="00AF1D96" w:rsidRDefault="00865E55" w:rsidP="00216584">
            <w:pPr>
              <w:jc w:val="center"/>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t>الصفحة</w:t>
            </w:r>
          </w:p>
        </w:tc>
      </w:tr>
      <w:tr w:rsidR="00865E55" w:rsidRPr="00AF1D96" w14:paraId="00C31D76" w14:textId="77777777" w:rsidTr="00216584">
        <w:tc>
          <w:tcPr>
            <w:tcW w:w="1122" w:type="dxa"/>
          </w:tcPr>
          <w:p w14:paraId="0DE3FC11" w14:textId="77777777" w:rsidR="00865E55" w:rsidRPr="00AF1D96" w:rsidRDefault="00865E55" w:rsidP="00216584">
            <w:pPr>
              <w:rPr>
                <w:rFonts w:ascii="Simplified Arabic" w:hAnsi="Simplified Arabic" w:cs="Simplified Arabic"/>
                <w:sz w:val="28"/>
                <w:szCs w:val="28"/>
                <w:rtl/>
                <w:lang w:bidi="ar-EG"/>
              </w:rPr>
            </w:pPr>
          </w:p>
        </w:tc>
        <w:tc>
          <w:tcPr>
            <w:tcW w:w="6804" w:type="dxa"/>
          </w:tcPr>
          <w:p w14:paraId="7E49BE50" w14:textId="77777777" w:rsidR="00865E55" w:rsidRPr="00AF1D96" w:rsidRDefault="00865E55" w:rsidP="00216584">
            <w:pP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المستخلص</w:t>
            </w:r>
          </w:p>
        </w:tc>
        <w:tc>
          <w:tcPr>
            <w:tcW w:w="1273" w:type="dxa"/>
          </w:tcPr>
          <w:p w14:paraId="6E16EE5B" w14:textId="77777777" w:rsidR="00865E55" w:rsidRPr="00AF1D96" w:rsidRDefault="00865E55" w:rsidP="00216584">
            <w:pPr>
              <w:jc w:val="cente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أ</w:t>
            </w:r>
          </w:p>
        </w:tc>
      </w:tr>
      <w:tr w:rsidR="00865E55" w:rsidRPr="00AF1D96" w14:paraId="48D91C7A" w14:textId="77777777" w:rsidTr="00216584">
        <w:tc>
          <w:tcPr>
            <w:tcW w:w="1122" w:type="dxa"/>
          </w:tcPr>
          <w:p w14:paraId="584DE9D8" w14:textId="77777777" w:rsidR="00865E55" w:rsidRPr="00AF1D96" w:rsidRDefault="00865E55" w:rsidP="00216584">
            <w:pPr>
              <w:rPr>
                <w:rFonts w:ascii="Simplified Arabic" w:hAnsi="Simplified Arabic" w:cs="Simplified Arabic"/>
                <w:sz w:val="28"/>
                <w:szCs w:val="28"/>
                <w:rtl/>
                <w:lang w:bidi="ar-EG"/>
              </w:rPr>
            </w:pPr>
          </w:p>
        </w:tc>
        <w:tc>
          <w:tcPr>
            <w:tcW w:w="6804" w:type="dxa"/>
          </w:tcPr>
          <w:p w14:paraId="4010E33B" w14:textId="77777777" w:rsidR="00865E55" w:rsidRPr="00AF1D96" w:rsidRDefault="00865E55" w:rsidP="00216584">
            <w:pP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الإهداء</w:t>
            </w:r>
          </w:p>
        </w:tc>
        <w:tc>
          <w:tcPr>
            <w:tcW w:w="1273" w:type="dxa"/>
          </w:tcPr>
          <w:p w14:paraId="62EA129E" w14:textId="77777777" w:rsidR="00865E55" w:rsidRPr="00AF1D96" w:rsidRDefault="00865E55" w:rsidP="00216584">
            <w:pPr>
              <w:jc w:val="cente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ب</w:t>
            </w:r>
          </w:p>
        </w:tc>
      </w:tr>
      <w:tr w:rsidR="00865E55" w:rsidRPr="00AF1D96" w14:paraId="4FD91DFF" w14:textId="77777777" w:rsidTr="00216584">
        <w:tc>
          <w:tcPr>
            <w:tcW w:w="1122" w:type="dxa"/>
          </w:tcPr>
          <w:p w14:paraId="4C264F6F" w14:textId="77777777" w:rsidR="00865E55" w:rsidRPr="00AF1D96" w:rsidRDefault="00865E55" w:rsidP="00216584">
            <w:pPr>
              <w:rPr>
                <w:rFonts w:ascii="Simplified Arabic" w:hAnsi="Simplified Arabic" w:cs="Simplified Arabic"/>
                <w:sz w:val="28"/>
                <w:szCs w:val="28"/>
                <w:rtl/>
                <w:lang w:bidi="ar-EG"/>
              </w:rPr>
            </w:pPr>
          </w:p>
        </w:tc>
        <w:tc>
          <w:tcPr>
            <w:tcW w:w="6804" w:type="dxa"/>
          </w:tcPr>
          <w:p w14:paraId="74C22A5D" w14:textId="77777777" w:rsidR="00865E55" w:rsidRPr="00AF1D96" w:rsidRDefault="00865E55" w:rsidP="00216584">
            <w:pP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 xml:space="preserve">شكر وتقدير </w:t>
            </w:r>
          </w:p>
        </w:tc>
        <w:tc>
          <w:tcPr>
            <w:tcW w:w="1273" w:type="dxa"/>
          </w:tcPr>
          <w:p w14:paraId="57E03835" w14:textId="77777777" w:rsidR="00865E55" w:rsidRPr="00AF1D96" w:rsidRDefault="00865E55" w:rsidP="00216584">
            <w:pPr>
              <w:jc w:val="cente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ج</w:t>
            </w:r>
          </w:p>
        </w:tc>
      </w:tr>
      <w:tr w:rsidR="00865E55" w:rsidRPr="00AF1D96" w14:paraId="19FF6834" w14:textId="77777777" w:rsidTr="00216584">
        <w:tc>
          <w:tcPr>
            <w:tcW w:w="1122" w:type="dxa"/>
          </w:tcPr>
          <w:p w14:paraId="5760AA2F" w14:textId="77777777" w:rsidR="00865E55" w:rsidRPr="00AF1D96" w:rsidRDefault="00865E55" w:rsidP="00216584">
            <w:pPr>
              <w:rPr>
                <w:rFonts w:ascii="Simplified Arabic" w:hAnsi="Simplified Arabic" w:cs="Simplified Arabic"/>
                <w:sz w:val="28"/>
                <w:szCs w:val="28"/>
                <w:rtl/>
                <w:lang w:bidi="ar-EG"/>
              </w:rPr>
            </w:pPr>
          </w:p>
        </w:tc>
        <w:tc>
          <w:tcPr>
            <w:tcW w:w="6804" w:type="dxa"/>
          </w:tcPr>
          <w:p w14:paraId="326DB227" w14:textId="77777777" w:rsidR="00865E55" w:rsidRPr="00AF1D96" w:rsidRDefault="00865E55" w:rsidP="00216584">
            <w:pP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محتويات الدراسة</w:t>
            </w:r>
          </w:p>
        </w:tc>
        <w:tc>
          <w:tcPr>
            <w:tcW w:w="1273" w:type="dxa"/>
          </w:tcPr>
          <w:p w14:paraId="35585D48" w14:textId="77777777" w:rsidR="00865E55" w:rsidRPr="00AF1D96" w:rsidRDefault="00865E55" w:rsidP="00216584">
            <w:pPr>
              <w:jc w:val="cente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د</w:t>
            </w:r>
          </w:p>
        </w:tc>
      </w:tr>
      <w:tr w:rsidR="00865E55" w:rsidRPr="00AF1D96" w14:paraId="7DE3EC22" w14:textId="77777777" w:rsidTr="00216584">
        <w:tc>
          <w:tcPr>
            <w:tcW w:w="1122" w:type="dxa"/>
          </w:tcPr>
          <w:p w14:paraId="764D4C95" w14:textId="77777777" w:rsidR="00865E55" w:rsidRPr="00AF1D96" w:rsidRDefault="00865E55" w:rsidP="00216584">
            <w:pPr>
              <w:rPr>
                <w:rFonts w:ascii="Simplified Arabic" w:hAnsi="Simplified Arabic" w:cs="Simplified Arabic"/>
                <w:sz w:val="28"/>
                <w:szCs w:val="28"/>
                <w:rtl/>
                <w:lang w:bidi="ar-EG"/>
              </w:rPr>
            </w:pPr>
          </w:p>
        </w:tc>
        <w:tc>
          <w:tcPr>
            <w:tcW w:w="6804" w:type="dxa"/>
          </w:tcPr>
          <w:p w14:paraId="0E7FEB17" w14:textId="77777777" w:rsidR="00865E55" w:rsidRPr="00AF1D96" w:rsidRDefault="00865E55" w:rsidP="00216584">
            <w:pP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قائمة الجداول</w:t>
            </w:r>
          </w:p>
        </w:tc>
        <w:tc>
          <w:tcPr>
            <w:tcW w:w="1273" w:type="dxa"/>
          </w:tcPr>
          <w:p w14:paraId="5C6A87AD" w14:textId="77777777" w:rsidR="00865E55" w:rsidRPr="00AF1D96" w:rsidRDefault="00865E55" w:rsidP="00216584">
            <w:pPr>
              <w:jc w:val="cente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و</w:t>
            </w:r>
          </w:p>
        </w:tc>
      </w:tr>
      <w:tr w:rsidR="00865E55" w:rsidRPr="00AF1D96" w14:paraId="67BF4B7C" w14:textId="77777777" w:rsidTr="00216584">
        <w:tc>
          <w:tcPr>
            <w:tcW w:w="7926" w:type="dxa"/>
            <w:gridSpan w:val="2"/>
          </w:tcPr>
          <w:p w14:paraId="2BE6D0F5" w14:textId="77777777" w:rsidR="00865E55" w:rsidRPr="00AF1D96" w:rsidRDefault="00865E55" w:rsidP="00216584">
            <w:pPr>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t>الفصل الأول: الإطار العام للدراسة</w:t>
            </w:r>
          </w:p>
        </w:tc>
        <w:tc>
          <w:tcPr>
            <w:tcW w:w="1273" w:type="dxa"/>
          </w:tcPr>
          <w:p w14:paraId="50EB238A" w14:textId="77777777" w:rsidR="00865E55" w:rsidRPr="00AF1D96" w:rsidRDefault="00865E55" w:rsidP="00216584">
            <w:pPr>
              <w:jc w:val="center"/>
              <w:rPr>
                <w:rFonts w:ascii="Simplified Arabic" w:hAnsi="Simplified Arabic" w:cs="Simplified Arabic"/>
                <w:sz w:val="28"/>
                <w:szCs w:val="28"/>
                <w:rtl/>
                <w:lang w:bidi="ar-EG"/>
              </w:rPr>
            </w:pPr>
          </w:p>
        </w:tc>
      </w:tr>
      <w:tr w:rsidR="00865E55" w:rsidRPr="00AF1D96" w14:paraId="4C59659B" w14:textId="77777777" w:rsidTr="00216584">
        <w:tc>
          <w:tcPr>
            <w:tcW w:w="1122" w:type="dxa"/>
          </w:tcPr>
          <w:p w14:paraId="30BFB288" w14:textId="77777777" w:rsidR="00865E55" w:rsidRPr="00AF1D96" w:rsidRDefault="00865E55" w:rsidP="00216584">
            <w:pP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1-1</w:t>
            </w:r>
          </w:p>
        </w:tc>
        <w:tc>
          <w:tcPr>
            <w:tcW w:w="6804" w:type="dxa"/>
          </w:tcPr>
          <w:p w14:paraId="4530E71E" w14:textId="77777777" w:rsidR="00865E55" w:rsidRPr="00AF1D96" w:rsidRDefault="00865E55" w:rsidP="00216584">
            <w:pPr>
              <w:rPr>
                <w:rFonts w:ascii="Simplified Arabic" w:hAnsi="Simplified Arabic" w:cs="Simplified Arabic"/>
                <w:sz w:val="28"/>
                <w:szCs w:val="28"/>
                <w:rtl/>
                <w:lang w:bidi="ar-EG"/>
              </w:rPr>
            </w:pPr>
            <w:r w:rsidRPr="00E31FAC">
              <w:rPr>
                <w:rFonts w:ascii="Simplified Arabic" w:hAnsi="Simplified Arabic" w:cs="Simplified Arabic"/>
                <w:sz w:val="28"/>
                <w:szCs w:val="28"/>
                <w:rtl/>
                <w:lang w:bidi="ar-EG"/>
              </w:rPr>
              <w:t>مقدمة</w:t>
            </w:r>
          </w:p>
        </w:tc>
        <w:tc>
          <w:tcPr>
            <w:tcW w:w="1273" w:type="dxa"/>
          </w:tcPr>
          <w:p w14:paraId="001F5054" w14:textId="77777777" w:rsidR="00865E55" w:rsidRPr="00AF1D96" w:rsidRDefault="00865E55" w:rsidP="00216584">
            <w:pPr>
              <w:jc w:val="cente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1</w:t>
            </w:r>
          </w:p>
        </w:tc>
      </w:tr>
      <w:tr w:rsidR="00865E55" w:rsidRPr="00AF1D96" w14:paraId="2F6DCA45" w14:textId="77777777" w:rsidTr="00216584">
        <w:tc>
          <w:tcPr>
            <w:tcW w:w="1122" w:type="dxa"/>
          </w:tcPr>
          <w:p w14:paraId="1C9BC2E7" w14:textId="77777777" w:rsidR="00865E55" w:rsidRPr="00AF1D96" w:rsidRDefault="00865E55" w:rsidP="00216584">
            <w:pP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1-2</w:t>
            </w:r>
          </w:p>
        </w:tc>
        <w:tc>
          <w:tcPr>
            <w:tcW w:w="6804" w:type="dxa"/>
          </w:tcPr>
          <w:p w14:paraId="1E90E6BF" w14:textId="77777777" w:rsidR="00865E55" w:rsidRPr="00AF1D96" w:rsidRDefault="00865E55" w:rsidP="00216584">
            <w:pPr>
              <w:ind w:left="720" w:hanging="720"/>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مشكلة الدراسة</w:t>
            </w:r>
          </w:p>
        </w:tc>
        <w:tc>
          <w:tcPr>
            <w:tcW w:w="1273" w:type="dxa"/>
          </w:tcPr>
          <w:p w14:paraId="37F0E429" w14:textId="77777777" w:rsidR="00865E55" w:rsidRPr="00AF1D96" w:rsidRDefault="00865E55" w:rsidP="00216584">
            <w:pPr>
              <w:jc w:val="cente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2</w:t>
            </w:r>
          </w:p>
        </w:tc>
      </w:tr>
      <w:tr w:rsidR="00865E55" w:rsidRPr="00AF1D96" w14:paraId="7147ED7C" w14:textId="77777777" w:rsidTr="00216584">
        <w:tc>
          <w:tcPr>
            <w:tcW w:w="1122" w:type="dxa"/>
          </w:tcPr>
          <w:p w14:paraId="21F57696" w14:textId="77777777" w:rsidR="00865E55" w:rsidRPr="00AF1D96" w:rsidRDefault="00865E55" w:rsidP="00216584">
            <w:pP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1-3</w:t>
            </w:r>
          </w:p>
        </w:tc>
        <w:tc>
          <w:tcPr>
            <w:tcW w:w="6804" w:type="dxa"/>
          </w:tcPr>
          <w:p w14:paraId="60D310D6" w14:textId="77777777" w:rsidR="00865E55" w:rsidRPr="00AF1D96" w:rsidRDefault="00865E55" w:rsidP="00216584">
            <w:pP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أهمية الدراسة</w:t>
            </w:r>
          </w:p>
        </w:tc>
        <w:tc>
          <w:tcPr>
            <w:tcW w:w="1273" w:type="dxa"/>
          </w:tcPr>
          <w:p w14:paraId="1C39D25D"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p>
        </w:tc>
      </w:tr>
      <w:tr w:rsidR="00865E55" w:rsidRPr="00AF1D96" w14:paraId="208EC745" w14:textId="77777777" w:rsidTr="00216584">
        <w:tc>
          <w:tcPr>
            <w:tcW w:w="1122" w:type="dxa"/>
          </w:tcPr>
          <w:p w14:paraId="6F6E949F" w14:textId="77777777" w:rsidR="00865E55" w:rsidRPr="00AF1D96" w:rsidRDefault="00865E55" w:rsidP="00216584">
            <w:pP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1-4</w:t>
            </w:r>
          </w:p>
        </w:tc>
        <w:tc>
          <w:tcPr>
            <w:tcW w:w="6804" w:type="dxa"/>
          </w:tcPr>
          <w:p w14:paraId="00488B3B" w14:textId="77777777" w:rsidR="00865E55" w:rsidRPr="00AF1D96" w:rsidRDefault="00865E55" w:rsidP="00216584">
            <w:pP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أهداف الدراسة</w:t>
            </w:r>
          </w:p>
        </w:tc>
        <w:tc>
          <w:tcPr>
            <w:tcW w:w="1273" w:type="dxa"/>
          </w:tcPr>
          <w:p w14:paraId="7A120676"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p>
        </w:tc>
      </w:tr>
      <w:tr w:rsidR="00865E55" w:rsidRPr="00AF1D96" w14:paraId="7B905EF1" w14:textId="77777777" w:rsidTr="00216584">
        <w:tc>
          <w:tcPr>
            <w:tcW w:w="1122" w:type="dxa"/>
          </w:tcPr>
          <w:p w14:paraId="207F613C" w14:textId="77777777" w:rsidR="00865E55" w:rsidRPr="00AF1D96" w:rsidRDefault="00865E55" w:rsidP="00216584">
            <w:pP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1-</w:t>
            </w:r>
            <w:r>
              <w:rPr>
                <w:rFonts w:ascii="Simplified Arabic" w:hAnsi="Simplified Arabic" w:cs="Simplified Arabic" w:hint="cs"/>
                <w:sz w:val="28"/>
                <w:szCs w:val="28"/>
                <w:rtl/>
                <w:lang w:bidi="ar-EG"/>
              </w:rPr>
              <w:t>5</w:t>
            </w:r>
          </w:p>
        </w:tc>
        <w:tc>
          <w:tcPr>
            <w:tcW w:w="6804" w:type="dxa"/>
          </w:tcPr>
          <w:p w14:paraId="51C1F2FE" w14:textId="77777777" w:rsidR="00865E55" w:rsidRPr="00AF1D96" w:rsidRDefault="00865E55" w:rsidP="00216584">
            <w:pP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تساؤلات الدراسة</w:t>
            </w:r>
          </w:p>
        </w:tc>
        <w:tc>
          <w:tcPr>
            <w:tcW w:w="1273" w:type="dxa"/>
          </w:tcPr>
          <w:p w14:paraId="1893DCF5"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p>
        </w:tc>
      </w:tr>
      <w:tr w:rsidR="00865E55" w:rsidRPr="00AF1D96" w14:paraId="041EC094" w14:textId="77777777" w:rsidTr="00216584">
        <w:tc>
          <w:tcPr>
            <w:tcW w:w="1122" w:type="dxa"/>
          </w:tcPr>
          <w:p w14:paraId="6C974FBD" w14:textId="77777777" w:rsidR="00865E55" w:rsidRPr="00AF1D96" w:rsidRDefault="00865E55" w:rsidP="00216584">
            <w:pP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1-</w:t>
            </w:r>
            <w:r>
              <w:rPr>
                <w:rFonts w:ascii="Simplified Arabic" w:hAnsi="Simplified Arabic" w:cs="Simplified Arabic" w:hint="cs"/>
                <w:sz w:val="28"/>
                <w:szCs w:val="28"/>
                <w:rtl/>
                <w:lang w:bidi="ar-EG"/>
              </w:rPr>
              <w:t>6</w:t>
            </w:r>
          </w:p>
        </w:tc>
        <w:tc>
          <w:tcPr>
            <w:tcW w:w="6804" w:type="dxa"/>
          </w:tcPr>
          <w:p w14:paraId="03DB002C" w14:textId="77777777" w:rsidR="00865E55" w:rsidRPr="00AF1D96" w:rsidRDefault="00865E55" w:rsidP="00216584">
            <w:pP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فروض الدراسة</w:t>
            </w:r>
          </w:p>
        </w:tc>
        <w:tc>
          <w:tcPr>
            <w:tcW w:w="1273" w:type="dxa"/>
          </w:tcPr>
          <w:p w14:paraId="03A24ADD"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p>
        </w:tc>
      </w:tr>
      <w:tr w:rsidR="00865E55" w:rsidRPr="00AF1D96" w14:paraId="670861FE" w14:textId="77777777" w:rsidTr="00216584">
        <w:tc>
          <w:tcPr>
            <w:tcW w:w="1122" w:type="dxa"/>
          </w:tcPr>
          <w:p w14:paraId="2ACE9B66"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1-7</w:t>
            </w:r>
          </w:p>
        </w:tc>
        <w:tc>
          <w:tcPr>
            <w:tcW w:w="6804" w:type="dxa"/>
          </w:tcPr>
          <w:p w14:paraId="532C6348"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الدراسات السابقة</w:t>
            </w:r>
          </w:p>
        </w:tc>
        <w:tc>
          <w:tcPr>
            <w:tcW w:w="1273" w:type="dxa"/>
          </w:tcPr>
          <w:p w14:paraId="68E9A914" w14:textId="77777777" w:rsidR="00865E55"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p>
        </w:tc>
      </w:tr>
      <w:tr w:rsidR="00865E55" w:rsidRPr="00AF1D96" w14:paraId="4EDED97D" w14:textId="77777777" w:rsidTr="00216584">
        <w:tc>
          <w:tcPr>
            <w:tcW w:w="1122" w:type="dxa"/>
          </w:tcPr>
          <w:p w14:paraId="47A44588"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1-8</w:t>
            </w:r>
          </w:p>
        </w:tc>
        <w:tc>
          <w:tcPr>
            <w:tcW w:w="6804" w:type="dxa"/>
          </w:tcPr>
          <w:p w14:paraId="040C60B4" w14:textId="77777777" w:rsidR="00865E55"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التعليق على الدراسات السابقة</w:t>
            </w:r>
          </w:p>
        </w:tc>
        <w:tc>
          <w:tcPr>
            <w:tcW w:w="1273" w:type="dxa"/>
          </w:tcPr>
          <w:p w14:paraId="69E69B40" w14:textId="77777777" w:rsidR="00865E55"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12</w:t>
            </w:r>
          </w:p>
        </w:tc>
      </w:tr>
      <w:tr w:rsidR="00865E55" w:rsidRPr="00AF1D96" w14:paraId="20D59492" w14:textId="77777777" w:rsidTr="00216584">
        <w:tc>
          <w:tcPr>
            <w:tcW w:w="1122" w:type="dxa"/>
          </w:tcPr>
          <w:p w14:paraId="564A782F"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w:t>
            </w:r>
          </w:p>
        </w:tc>
        <w:tc>
          <w:tcPr>
            <w:tcW w:w="6804" w:type="dxa"/>
          </w:tcPr>
          <w:p w14:paraId="01F192DF" w14:textId="77777777" w:rsidR="00865E55" w:rsidRPr="00AF1D96" w:rsidRDefault="00865E55" w:rsidP="00216584">
            <w:pPr>
              <w:rPr>
                <w:rFonts w:ascii="Simplified Arabic" w:hAnsi="Simplified Arabic" w:cs="Simplified Arabic"/>
                <w:sz w:val="28"/>
                <w:szCs w:val="28"/>
                <w:rtl/>
                <w:lang w:bidi="ar-EG"/>
              </w:rPr>
            </w:pPr>
            <w:r w:rsidRPr="00E31FAC">
              <w:rPr>
                <w:rFonts w:ascii="Simplified Arabic" w:hAnsi="Simplified Arabic" w:cs="Simplified Arabic"/>
                <w:sz w:val="28"/>
                <w:szCs w:val="28"/>
                <w:rtl/>
                <w:lang w:bidi="ar-EG"/>
              </w:rPr>
              <w:t>المنطلقات النظرية للدراسة</w:t>
            </w:r>
          </w:p>
        </w:tc>
        <w:tc>
          <w:tcPr>
            <w:tcW w:w="1273" w:type="dxa"/>
          </w:tcPr>
          <w:p w14:paraId="2B9C28CA"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13</w:t>
            </w:r>
          </w:p>
        </w:tc>
      </w:tr>
      <w:tr w:rsidR="00865E55" w:rsidRPr="00AF1D96" w14:paraId="42BC76C1" w14:textId="77777777" w:rsidTr="00216584">
        <w:tc>
          <w:tcPr>
            <w:tcW w:w="1122" w:type="dxa"/>
          </w:tcPr>
          <w:p w14:paraId="3CB15E96"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1-10</w:t>
            </w:r>
          </w:p>
        </w:tc>
        <w:tc>
          <w:tcPr>
            <w:tcW w:w="6804" w:type="dxa"/>
          </w:tcPr>
          <w:p w14:paraId="7B866725" w14:textId="77777777" w:rsidR="00865E55" w:rsidRPr="00E31FAC" w:rsidRDefault="00865E55" w:rsidP="00216584">
            <w:pPr>
              <w:rPr>
                <w:rFonts w:ascii="Simplified Arabic" w:hAnsi="Simplified Arabic" w:cs="Simplified Arabic"/>
                <w:sz w:val="28"/>
                <w:szCs w:val="28"/>
                <w:rtl/>
                <w:lang w:bidi="ar-EG"/>
              </w:rPr>
            </w:pPr>
            <w:proofErr w:type="spellStart"/>
            <w:r>
              <w:rPr>
                <w:rFonts w:ascii="Simplified Arabic" w:hAnsi="Simplified Arabic" w:cs="Simplified Arabic" w:hint="cs"/>
                <w:sz w:val="28"/>
                <w:szCs w:val="28"/>
                <w:rtl/>
                <w:lang w:bidi="ar-EG"/>
              </w:rPr>
              <w:t>المنهجيه</w:t>
            </w:r>
            <w:proofErr w:type="spellEnd"/>
            <w:r>
              <w:rPr>
                <w:rFonts w:ascii="Simplified Arabic" w:hAnsi="Simplified Arabic" w:cs="Simplified Arabic" w:hint="cs"/>
                <w:sz w:val="28"/>
                <w:szCs w:val="28"/>
                <w:rtl/>
                <w:lang w:bidi="ar-EG"/>
              </w:rPr>
              <w:t xml:space="preserve"> وطرق البحث</w:t>
            </w:r>
          </w:p>
        </w:tc>
        <w:tc>
          <w:tcPr>
            <w:tcW w:w="1273" w:type="dxa"/>
          </w:tcPr>
          <w:p w14:paraId="6E3001A8" w14:textId="77777777" w:rsidR="00865E55"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15</w:t>
            </w:r>
          </w:p>
        </w:tc>
      </w:tr>
      <w:tr w:rsidR="00865E55" w:rsidRPr="00AF1D96" w14:paraId="4550E1F2" w14:textId="77777777" w:rsidTr="00216584">
        <w:tc>
          <w:tcPr>
            <w:tcW w:w="1122" w:type="dxa"/>
          </w:tcPr>
          <w:p w14:paraId="5324932B"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1-11</w:t>
            </w:r>
          </w:p>
        </w:tc>
        <w:tc>
          <w:tcPr>
            <w:tcW w:w="6804" w:type="dxa"/>
          </w:tcPr>
          <w:p w14:paraId="3D2EB648" w14:textId="77777777" w:rsidR="00865E55"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أدوات الدراسة</w:t>
            </w:r>
          </w:p>
        </w:tc>
        <w:tc>
          <w:tcPr>
            <w:tcW w:w="1273" w:type="dxa"/>
          </w:tcPr>
          <w:p w14:paraId="4413C3F2" w14:textId="77777777" w:rsidR="00865E55"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w:t>
            </w:r>
          </w:p>
        </w:tc>
      </w:tr>
      <w:tr w:rsidR="00865E55" w:rsidRPr="00AF1D96" w14:paraId="5AD29DA5" w14:textId="77777777" w:rsidTr="00216584">
        <w:tc>
          <w:tcPr>
            <w:tcW w:w="1122" w:type="dxa"/>
          </w:tcPr>
          <w:p w14:paraId="4AF8E23F"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1-12</w:t>
            </w:r>
          </w:p>
        </w:tc>
        <w:tc>
          <w:tcPr>
            <w:tcW w:w="6804" w:type="dxa"/>
          </w:tcPr>
          <w:p w14:paraId="490C62DA" w14:textId="77777777" w:rsidR="00865E55"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مجتمع وعينة الدراسة</w:t>
            </w:r>
          </w:p>
        </w:tc>
        <w:tc>
          <w:tcPr>
            <w:tcW w:w="1273" w:type="dxa"/>
          </w:tcPr>
          <w:p w14:paraId="7B392879" w14:textId="77777777" w:rsidR="00865E55"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17</w:t>
            </w:r>
          </w:p>
        </w:tc>
      </w:tr>
      <w:tr w:rsidR="00865E55" w:rsidRPr="00AF1D96" w14:paraId="677B3A9F" w14:textId="77777777" w:rsidTr="00216584">
        <w:tc>
          <w:tcPr>
            <w:tcW w:w="1122" w:type="dxa"/>
          </w:tcPr>
          <w:p w14:paraId="5CF6AE2A"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1-13</w:t>
            </w:r>
          </w:p>
        </w:tc>
        <w:tc>
          <w:tcPr>
            <w:tcW w:w="6804" w:type="dxa"/>
          </w:tcPr>
          <w:p w14:paraId="7E845852" w14:textId="77777777" w:rsidR="00865E55"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حدود الدراسة</w:t>
            </w:r>
          </w:p>
        </w:tc>
        <w:tc>
          <w:tcPr>
            <w:tcW w:w="1273" w:type="dxa"/>
          </w:tcPr>
          <w:p w14:paraId="363D448A" w14:textId="77777777" w:rsidR="00865E55"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17</w:t>
            </w:r>
          </w:p>
        </w:tc>
      </w:tr>
      <w:tr w:rsidR="00865E55" w:rsidRPr="00AF1D96" w14:paraId="014D4BE5" w14:textId="77777777" w:rsidTr="00216584">
        <w:tc>
          <w:tcPr>
            <w:tcW w:w="7926" w:type="dxa"/>
            <w:gridSpan w:val="2"/>
          </w:tcPr>
          <w:p w14:paraId="7D84D374" w14:textId="77777777" w:rsidR="00865E55" w:rsidRPr="00AF1D96" w:rsidRDefault="00865E55" w:rsidP="00216584">
            <w:pPr>
              <w:rPr>
                <w:rFonts w:ascii="Simplified Arabic" w:hAnsi="Simplified Arabic" w:cs="Simplified Arabic"/>
                <w:sz w:val="28"/>
                <w:szCs w:val="28"/>
                <w:rtl/>
                <w:lang w:bidi="ar-EG"/>
              </w:rPr>
            </w:pPr>
            <w:r w:rsidRPr="00AF1D96">
              <w:rPr>
                <w:rFonts w:ascii="Simplified Arabic" w:hAnsi="Simplified Arabic" w:cs="Simplified Arabic"/>
                <w:b/>
                <w:bCs/>
                <w:sz w:val="28"/>
                <w:szCs w:val="28"/>
                <w:rtl/>
                <w:lang w:bidi="ar-EG"/>
              </w:rPr>
              <w:t xml:space="preserve">الفصل الثاني: </w:t>
            </w:r>
            <w:r>
              <w:rPr>
                <w:rFonts w:ascii="Simplified Arabic" w:hAnsi="Simplified Arabic" w:cs="Simplified Arabic" w:hint="cs"/>
                <w:b/>
                <w:bCs/>
                <w:sz w:val="28"/>
                <w:szCs w:val="28"/>
                <w:rtl/>
                <w:lang w:bidi="ar-EG"/>
              </w:rPr>
              <w:t>الإطار النظري</w:t>
            </w:r>
          </w:p>
        </w:tc>
        <w:tc>
          <w:tcPr>
            <w:tcW w:w="1273" w:type="dxa"/>
          </w:tcPr>
          <w:p w14:paraId="6BB10658" w14:textId="77777777" w:rsidR="00865E55" w:rsidRPr="00AF1D96" w:rsidRDefault="00865E55" w:rsidP="00216584">
            <w:pPr>
              <w:jc w:val="center"/>
              <w:rPr>
                <w:rFonts w:ascii="Simplified Arabic" w:hAnsi="Simplified Arabic" w:cs="Simplified Arabic"/>
                <w:sz w:val="28"/>
                <w:szCs w:val="28"/>
                <w:rtl/>
                <w:lang w:bidi="ar-EG"/>
              </w:rPr>
            </w:pPr>
          </w:p>
        </w:tc>
      </w:tr>
      <w:tr w:rsidR="00865E55" w:rsidRPr="00AF1D96" w14:paraId="009A2B0D" w14:textId="77777777" w:rsidTr="00216584">
        <w:tc>
          <w:tcPr>
            <w:tcW w:w="1122" w:type="dxa"/>
          </w:tcPr>
          <w:p w14:paraId="0D652F4A" w14:textId="77777777" w:rsidR="00865E55" w:rsidRPr="00AF1D96" w:rsidRDefault="00865E55" w:rsidP="00216584">
            <w:pPr>
              <w:rPr>
                <w:rFonts w:ascii="Simplified Arabic" w:hAnsi="Simplified Arabic" w:cs="Simplified Arabic"/>
                <w:sz w:val="28"/>
                <w:szCs w:val="28"/>
                <w:rtl/>
                <w:lang w:bidi="ar-EG"/>
              </w:rPr>
            </w:pPr>
          </w:p>
        </w:tc>
        <w:tc>
          <w:tcPr>
            <w:tcW w:w="6804" w:type="dxa"/>
          </w:tcPr>
          <w:p w14:paraId="7DD3EBF8"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تمهيد</w:t>
            </w:r>
          </w:p>
        </w:tc>
        <w:tc>
          <w:tcPr>
            <w:tcW w:w="1273" w:type="dxa"/>
          </w:tcPr>
          <w:p w14:paraId="46107660"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w:t>
            </w:r>
          </w:p>
        </w:tc>
      </w:tr>
      <w:tr w:rsidR="00865E55" w:rsidRPr="00AF1D96" w14:paraId="25E010D8" w14:textId="77777777" w:rsidTr="00216584">
        <w:tc>
          <w:tcPr>
            <w:tcW w:w="7926" w:type="dxa"/>
            <w:gridSpan w:val="2"/>
          </w:tcPr>
          <w:p w14:paraId="357253F6"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المبحث الأول: الحوكمة الرقمية</w:t>
            </w:r>
          </w:p>
        </w:tc>
        <w:tc>
          <w:tcPr>
            <w:tcW w:w="1273" w:type="dxa"/>
          </w:tcPr>
          <w:p w14:paraId="7E0BCDB8" w14:textId="77777777" w:rsidR="00865E55" w:rsidRPr="00AF1D96" w:rsidRDefault="00865E55" w:rsidP="00216584">
            <w:pPr>
              <w:jc w:val="center"/>
              <w:rPr>
                <w:rFonts w:ascii="Simplified Arabic" w:hAnsi="Simplified Arabic" w:cs="Simplified Arabic"/>
                <w:sz w:val="28"/>
                <w:szCs w:val="28"/>
                <w:rtl/>
                <w:lang w:bidi="ar-EG"/>
              </w:rPr>
            </w:pPr>
          </w:p>
        </w:tc>
      </w:tr>
      <w:tr w:rsidR="00865E55" w:rsidRPr="00AF1D96" w14:paraId="04192051" w14:textId="77777777" w:rsidTr="00216584">
        <w:tc>
          <w:tcPr>
            <w:tcW w:w="1122" w:type="dxa"/>
          </w:tcPr>
          <w:p w14:paraId="1FF2F1D5" w14:textId="77777777" w:rsidR="00865E55" w:rsidRPr="00AF1D96" w:rsidRDefault="00865E55" w:rsidP="00216584">
            <w:pPr>
              <w:rPr>
                <w:rFonts w:ascii="Simplified Arabic" w:hAnsi="Simplified Arabic" w:cs="Simplified Arabic"/>
                <w:sz w:val="28"/>
                <w:szCs w:val="28"/>
                <w:rtl/>
                <w:lang w:bidi="ar-EG"/>
              </w:rPr>
            </w:pPr>
            <w:r w:rsidRPr="00E31FAC">
              <w:rPr>
                <w:rFonts w:ascii="Simplified Arabic" w:hAnsi="Simplified Arabic" w:cs="Simplified Arabic"/>
                <w:sz w:val="28"/>
                <w:szCs w:val="28"/>
                <w:rtl/>
                <w:lang w:bidi="ar-EG"/>
              </w:rPr>
              <w:t>2-1-1</w:t>
            </w:r>
          </w:p>
        </w:tc>
        <w:tc>
          <w:tcPr>
            <w:tcW w:w="6804" w:type="dxa"/>
          </w:tcPr>
          <w:p w14:paraId="4634372B" w14:textId="77777777" w:rsidR="00865E55" w:rsidRPr="00AF1D96" w:rsidRDefault="00865E55" w:rsidP="00216584">
            <w:pPr>
              <w:rPr>
                <w:rFonts w:ascii="Simplified Arabic" w:hAnsi="Simplified Arabic" w:cs="Simplified Arabic"/>
                <w:sz w:val="28"/>
                <w:szCs w:val="28"/>
                <w:rtl/>
                <w:lang w:bidi="ar-EG"/>
              </w:rPr>
            </w:pPr>
            <w:r w:rsidRPr="00E31FAC">
              <w:rPr>
                <w:rFonts w:ascii="Simplified Arabic" w:hAnsi="Simplified Arabic" w:cs="Simplified Arabic"/>
                <w:sz w:val="28"/>
                <w:szCs w:val="28"/>
                <w:rtl/>
                <w:lang w:bidi="ar-EG"/>
              </w:rPr>
              <w:t>مفهوم الحوكمة الرقمية</w:t>
            </w:r>
          </w:p>
        </w:tc>
        <w:tc>
          <w:tcPr>
            <w:tcW w:w="1273" w:type="dxa"/>
          </w:tcPr>
          <w:p w14:paraId="5C354EB3"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w:t>
            </w:r>
          </w:p>
        </w:tc>
      </w:tr>
      <w:tr w:rsidR="00865E55" w:rsidRPr="00AF1D96" w14:paraId="509197F4" w14:textId="77777777" w:rsidTr="00216584">
        <w:tc>
          <w:tcPr>
            <w:tcW w:w="1122" w:type="dxa"/>
          </w:tcPr>
          <w:p w14:paraId="52F97D7F" w14:textId="77777777" w:rsidR="00865E55" w:rsidRPr="00AF1D96" w:rsidRDefault="00865E55" w:rsidP="00216584">
            <w:pPr>
              <w:rPr>
                <w:rFonts w:ascii="Simplified Arabic" w:hAnsi="Simplified Arabic" w:cs="Simplified Arabic"/>
                <w:sz w:val="28"/>
                <w:szCs w:val="28"/>
                <w:rtl/>
                <w:lang w:bidi="ar-EG"/>
              </w:rPr>
            </w:pPr>
            <w:r w:rsidRPr="00E31FAC">
              <w:rPr>
                <w:rFonts w:ascii="Simplified Arabic" w:hAnsi="Simplified Arabic" w:cs="Simplified Arabic"/>
                <w:sz w:val="28"/>
                <w:szCs w:val="28"/>
                <w:rtl/>
                <w:lang w:bidi="ar-EG"/>
              </w:rPr>
              <w:t>2-1-2</w:t>
            </w:r>
          </w:p>
        </w:tc>
        <w:tc>
          <w:tcPr>
            <w:tcW w:w="6804" w:type="dxa"/>
          </w:tcPr>
          <w:p w14:paraId="48504235" w14:textId="77777777" w:rsidR="00865E55" w:rsidRPr="00AF1D96" w:rsidRDefault="00865E55" w:rsidP="00216584">
            <w:pPr>
              <w:rPr>
                <w:rFonts w:ascii="Simplified Arabic" w:hAnsi="Simplified Arabic" w:cs="Simplified Arabic"/>
                <w:sz w:val="28"/>
                <w:szCs w:val="28"/>
                <w:rtl/>
                <w:lang w:bidi="ar-EG"/>
              </w:rPr>
            </w:pPr>
            <w:r w:rsidRPr="00E31FAC">
              <w:rPr>
                <w:rFonts w:ascii="Simplified Arabic" w:hAnsi="Simplified Arabic" w:cs="Simplified Arabic"/>
                <w:sz w:val="28"/>
                <w:szCs w:val="28"/>
                <w:rtl/>
                <w:lang w:bidi="ar-EG"/>
              </w:rPr>
              <w:t>أهمية الحوكمة الرقمية</w:t>
            </w:r>
          </w:p>
        </w:tc>
        <w:tc>
          <w:tcPr>
            <w:tcW w:w="1273" w:type="dxa"/>
          </w:tcPr>
          <w:p w14:paraId="4A08D99F"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22</w:t>
            </w:r>
          </w:p>
        </w:tc>
      </w:tr>
      <w:tr w:rsidR="00865E55" w:rsidRPr="00AF1D96" w14:paraId="64016854" w14:textId="77777777" w:rsidTr="00216584">
        <w:tc>
          <w:tcPr>
            <w:tcW w:w="1122" w:type="dxa"/>
          </w:tcPr>
          <w:p w14:paraId="7C7F5AC2"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2-1-3</w:t>
            </w:r>
          </w:p>
        </w:tc>
        <w:tc>
          <w:tcPr>
            <w:tcW w:w="6804" w:type="dxa"/>
          </w:tcPr>
          <w:p w14:paraId="3CC9ACA1" w14:textId="77777777" w:rsidR="00865E55" w:rsidRPr="00AF1D96" w:rsidRDefault="00865E55" w:rsidP="00216584">
            <w:pPr>
              <w:rPr>
                <w:rFonts w:ascii="Simplified Arabic" w:hAnsi="Simplified Arabic" w:cs="Simplified Arabic"/>
                <w:sz w:val="28"/>
                <w:szCs w:val="28"/>
                <w:rtl/>
                <w:lang w:bidi="ar-EG"/>
              </w:rPr>
            </w:pPr>
            <w:r w:rsidRPr="007C6B0D">
              <w:rPr>
                <w:rFonts w:ascii="Simplified Arabic" w:hAnsi="Simplified Arabic" w:cs="Simplified Arabic"/>
                <w:sz w:val="28"/>
                <w:szCs w:val="28"/>
                <w:rtl/>
                <w:lang w:bidi="ar-EG"/>
              </w:rPr>
              <w:t>وظائف الحوكمة</w:t>
            </w:r>
          </w:p>
        </w:tc>
        <w:tc>
          <w:tcPr>
            <w:tcW w:w="1273" w:type="dxa"/>
          </w:tcPr>
          <w:p w14:paraId="1FF0628C"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22</w:t>
            </w:r>
          </w:p>
        </w:tc>
      </w:tr>
      <w:tr w:rsidR="00865E55" w:rsidRPr="00AF1D96" w14:paraId="1D823179" w14:textId="77777777" w:rsidTr="00216584">
        <w:tc>
          <w:tcPr>
            <w:tcW w:w="1122" w:type="dxa"/>
          </w:tcPr>
          <w:p w14:paraId="250C45B2"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2-1-4</w:t>
            </w:r>
          </w:p>
        </w:tc>
        <w:tc>
          <w:tcPr>
            <w:tcW w:w="6804" w:type="dxa"/>
          </w:tcPr>
          <w:p w14:paraId="62DA75B5" w14:textId="77777777" w:rsidR="00865E55" w:rsidRPr="00AF1D96" w:rsidRDefault="00865E55" w:rsidP="00216584">
            <w:pPr>
              <w:rPr>
                <w:rFonts w:ascii="Simplified Arabic" w:hAnsi="Simplified Arabic" w:cs="Simplified Arabic"/>
                <w:sz w:val="28"/>
                <w:szCs w:val="28"/>
                <w:rtl/>
                <w:lang w:bidi="ar-EG"/>
              </w:rPr>
            </w:pPr>
            <w:r w:rsidRPr="007C6B0D">
              <w:rPr>
                <w:rFonts w:ascii="Simplified Arabic" w:hAnsi="Simplified Arabic" w:cs="Simplified Arabic"/>
                <w:sz w:val="28"/>
                <w:szCs w:val="28"/>
                <w:rtl/>
                <w:lang w:bidi="ar-EG"/>
              </w:rPr>
              <w:t>أهداف الحوكمة الرقمية</w:t>
            </w:r>
          </w:p>
        </w:tc>
        <w:tc>
          <w:tcPr>
            <w:tcW w:w="1273" w:type="dxa"/>
          </w:tcPr>
          <w:p w14:paraId="71E29BDC"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w:t>
            </w:r>
          </w:p>
        </w:tc>
      </w:tr>
      <w:tr w:rsidR="00865E55" w:rsidRPr="00AF1D96" w14:paraId="2153BE97" w14:textId="77777777" w:rsidTr="00216584">
        <w:tc>
          <w:tcPr>
            <w:tcW w:w="1122" w:type="dxa"/>
          </w:tcPr>
          <w:p w14:paraId="26B0ADD3"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2-1-5</w:t>
            </w:r>
          </w:p>
        </w:tc>
        <w:tc>
          <w:tcPr>
            <w:tcW w:w="6804" w:type="dxa"/>
          </w:tcPr>
          <w:p w14:paraId="63093A56" w14:textId="77777777" w:rsidR="00865E55" w:rsidRPr="00AF1D96" w:rsidRDefault="00865E55" w:rsidP="00216584">
            <w:pPr>
              <w:rPr>
                <w:rFonts w:ascii="Simplified Arabic" w:hAnsi="Simplified Arabic" w:cs="Simplified Arabic"/>
                <w:sz w:val="28"/>
                <w:szCs w:val="28"/>
                <w:rtl/>
                <w:lang w:bidi="ar-EG"/>
              </w:rPr>
            </w:pPr>
            <w:r w:rsidRPr="007C6B0D">
              <w:rPr>
                <w:rFonts w:ascii="Simplified Arabic" w:hAnsi="Simplified Arabic" w:cs="Simplified Arabic"/>
                <w:sz w:val="28"/>
                <w:szCs w:val="28"/>
                <w:rtl/>
                <w:lang w:bidi="ar-EG"/>
              </w:rPr>
              <w:t>التحول الرقمي كأداة جوهرية للحوكمة الرقمية</w:t>
            </w:r>
          </w:p>
        </w:tc>
        <w:tc>
          <w:tcPr>
            <w:tcW w:w="1273" w:type="dxa"/>
          </w:tcPr>
          <w:p w14:paraId="740FE867"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26</w:t>
            </w:r>
          </w:p>
        </w:tc>
      </w:tr>
      <w:tr w:rsidR="00865E55" w:rsidRPr="00AF1D96" w14:paraId="185C6DE7" w14:textId="77777777" w:rsidTr="00216584">
        <w:tc>
          <w:tcPr>
            <w:tcW w:w="1122" w:type="dxa"/>
          </w:tcPr>
          <w:p w14:paraId="24C37469"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2-1-6</w:t>
            </w:r>
          </w:p>
        </w:tc>
        <w:tc>
          <w:tcPr>
            <w:tcW w:w="6804" w:type="dxa"/>
          </w:tcPr>
          <w:p w14:paraId="7955938B" w14:textId="77777777" w:rsidR="00865E55" w:rsidRPr="00AF1D96" w:rsidRDefault="00865E55" w:rsidP="00216584">
            <w:pPr>
              <w:rPr>
                <w:rFonts w:ascii="Simplified Arabic" w:hAnsi="Simplified Arabic" w:cs="Simplified Arabic"/>
                <w:sz w:val="28"/>
                <w:szCs w:val="28"/>
                <w:rtl/>
                <w:lang w:bidi="ar-EG"/>
              </w:rPr>
            </w:pPr>
            <w:r w:rsidRPr="007C6B0D">
              <w:rPr>
                <w:rFonts w:ascii="Simplified Arabic" w:hAnsi="Simplified Arabic" w:cs="Simplified Arabic"/>
                <w:sz w:val="28"/>
                <w:szCs w:val="28"/>
                <w:rtl/>
                <w:lang w:bidi="ar-EG"/>
              </w:rPr>
              <w:t>أبعاد الحوكمة الرقمية</w:t>
            </w:r>
          </w:p>
        </w:tc>
        <w:tc>
          <w:tcPr>
            <w:tcW w:w="1273" w:type="dxa"/>
          </w:tcPr>
          <w:p w14:paraId="630A2C90"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26</w:t>
            </w:r>
          </w:p>
        </w:tc>
      </w:tr>
      <w:tr w:rsidR="00865E55" w:rsidRPr="00AF1D96" w14:paraId="7E46B9FC" w14:textId="77777777" w:rsidTr="00216584">
        <w:tc>
          <w:tcPr>
            <w:tcW w:w="1122" w:type="dxa"/>
          </w:tcPr>
          <w:p w14:paraId="2CF0E560"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2-1-7</w:t>
            </w:r>
          </w:p>
        </w:tc>
        <w:tc>
          <w:tcPr>
            <w:tcW w:w="6804" w:type="dxa"/>
          </w:tcPr>
          <w:p w14:paraId="309C5F08" w14:textId="77777777" w:rsidR="00865E55" w:rsidRPr="00AF1D96" w:rsidRDefault="00865E55" w:rsidP="00216584">
            <w:pPr>
              <w:rPr>
                <w:rFonts w:ascii="Simplified Arabic" w:hAnsi="Simplified Arabic" w:cs="Simplified Arabic"/>
                <w:sz w:val="28"/>
                <w:szCs w:val="28"/>
                <w:rtl/>
                <w:lang w:bidi="ar-EG"/>
              </w:rPr>
            </w:pPr>
            <w:r w:rsidRPr="007C6B0D">
              <w:rPr>
                <w:rFonts w:ascii="Simplified Arabic" w:hAnsi="Simplified Arabic" w:cs="Simplified Arabic"/>
                <w:sz w:val="28"/>
                <w:szCs w:val="28"/>
                <w:rtl/>
                <w:lang w:bidi="ar-EG"/>
              </w:rPr>
              <w:t>البنية التحتية الرقمية</w:t>
            </w:r>
          </w:p>
        </w:tc>
        <w:tc>
          <w:tcPr>
            <w:tcW w:w="1273" w:type="dxa"/>
          </w:tcPr>
          <w:p w14:paraId="79F6707F"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28</w:t>
            </w:r>
          </w:p>
        </w:tc>
      </w:tr>
      <w:tr w:rsidR="00865E55" w:rsidRPr="00AF1D96" w14:paraId="0E03EACF" w14:textId="77777777" w:rsidTr="00216584">
        <w:tc>
          <w:tcPr>
            <w:tcW w:w="1122" w:type="dxa"/>
          </w:tcPr>
          <w:p w14:paraId="7A59F081" w14:textId="77777777" w:rsidR="00865E55"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2-1-8</w:t>
            </w:r>
          </w:p>
        </w:tc>
        <w:tc>
          <w:tcPr>
            <w:tcW w:w="6804" w:type="dxa"/>
          </w:tcPr>
          <w:p w14:paraId="676C7DB8" w14:textId="77777777" w:rsidR="00865E55" w:rsidRPr="00AF1D96" w:rsidRDefault="00865E55" w:rsidP="00216584">
            <w:pPr>
              <w:rPr>
                <w:rFonts w:ascii="Simplified Arabic" w:hAnsi="Simplified Arabic" w:cs="Simplified Arabic"/>
                <w:sz w:val="28"/>
                <w:szCs w:val="28"/>
                <w:rtl/>
                <w:lang w:bidi="ar-EG"/>
              </w:rPr>
            </w:pPr>
            <w:r w:rsidRPr="007C6B0D">
              <w:rPr>
                <w:rFonts w:ascii="Simplified Arabic" w:hAnsi="Simplified Arabic" w:cs="Simplified Arabic"/>
                <w:sz w:val="28"/>
                <w:szCs w:val="28"/>
                <w:rtl/>
                <w:lang w:bidi="ar-EG"/>
              </w:rPr>
              <w:t>الإطار التشريعي والتنظيمي لحوكمة البيانات والأمن السيبراني</w:t>
            </w:r>
          </w:p>
        </w:tc>
        <w:tc>
          <w:tcPr>
            <w:tcW w:w="1273" w:type="dxa"/>
          </w:tcPr>
          <w:p w14:paraId="481FFB99"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w:t>
            </w:r>
          </w:p>
        </w:tc>
      </w:tr>
      <w:tr w:rsidR="00865E55" w:rsidRPr="00AF1D96" w14:paraId="49D38AC0" w14:textId="77777777" w:rsidTr="00216584">
        <w:tc>
          <w:tcPr>
            <w:tcW w:w="1122" w:type="dxa"/>
          </w:tcPr>
          <w:p w14:paraId="4753D2F4" w14:textId="77777777" w:rsidR="00865E55"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2-1-9</w:t>
            </w:r>
          </w:p>
        </w:tc>
        <w:tc>
          <w:tcPr>
            <w:tcW w:w="6804" w:type="dxa"/>
          </w:tcPr>
          <w:p w14:paraId="75D0A69D" w14:textId="77777777" w:rsidR="00865E55" w:rsidRPr="00AF1D96" w:rsidRDefault="00865E55" w:rsidP="00216584">
            <w:pPr>
              <w:tabs>
                <w:tab w:val="left" w:pos="2613"/>
              </w:tabs>
              <w:rPr>
                <w:rFonts w:ascii="Simplified Arabic" w:hAnsi="Simplified Arabic" w:cs="Simplified Arabic"/>
                <w:sz w:val="28"/>
                <w:szCs w:val="28"/>
                <w:rtl/>
                <w:lang w:bidi="ar-EG"/>
              </w:rPr>
            </w:pPr>
            <w:r w:rsidRPr="007C6B0D">
              <w:rPr>
                <w:rFonts w:ascii="Simplified Arabic" w:hAnsi="Simplified Arabic" w:cs="Simplified Arabic"/>
                <w:sz w:val="28"/>
                <w:szCs w:val="28"/>
                <w:rtl/>
                <w:lang w:bidi="ar-EG"/>
              </w:rPr>
              <w:t>التحديات التي تواجه تطبيق الحوكمة الرقمية</w:t>
            </w:r>
          </w:p>
        </w:tc>
        <w:tc>
          <w:tcPr>
            <w:tcW w:w="1273" w:type="dxa"/>
          </w:tcPr>
          <w:p w14:paraId="6094DC47"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w:t>
            </w:r>
          </w:p>
        </w:tc>
      </w:tr>
      <w:tr w:rsidR="00865E55" w:rsidRPr="00AF1D96" w14:paraId="1C61930E" w14:textId="77777777" w:rsidTr="00216584">
        <w:tc>
          <w:tcPr>
            <w:tcW w:w="1122" w:type="dxa"/>
          </w:tcPr>
          <w:p w14:paraId="537EC45C" w14:textId="77777777" w:rsidR="00865E55"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2-1-10</w:t>
            </w:r>
          </w:p>
        </w:tc>
        <w:tc>
          <w:tcPr>
            <w:tcW w:w="6804" w:type="dxa"/>
          </w:tcPr>
          <w:p w14:paraId="413FEABE" w14:textId="77777777" w:rsidR="00865E55" w:rsidRPr="00AF1D96" w:rsidRDefault="00865E55" w:rsidP="00216584">
            <w:pPr>
              <w:rPr>
                <w:rFonts w:ascii="Simplified Arabic" w:hAnsi="Simplified Arabic" w:cs="Simplified Arabic"/>
                <w:sz w:val="28"/>
                <w:szCs w:val="28"/>
                <w:rtl/>
                <w:lang w:bidi="ar-EG"/>
              </w:rPr>
            </w:pPr>
            <w:r w:rsidRPr="007C6B0D">
              <w:rPr>
                <w:rFonts w:ascii="Simplified Arabic" w:hAnsi="Simplified Arabic" w:cs="Simplified Arabic"/>
                <w:sz w:val="28"/>
                <w:szCs w:val="28"/>
                <w:rtl/>
                <w:lang w:bidi="ar-EG"/>
              </w:rPr>
              <w:t>الثقة وحماية الخصوصية كمحددات رئيسية لتطبيق الحوكمة الرقمية</w:t>
            </w:r>
          </w:p>
        </w:tc>
        <w:tc>
          <w:tcPr>
            <w:tcW w:w="1273" w:type="dxa"/>
          </w:tcPr>
          <w:p w14:paraId="4C1D5563"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30</w:t>
            </w:r>
          </w:p>
        </w:tc>
      </w:tr>
      <w:tr w:rsidR="00865E55" w:rsidRPr="00AF1D96" w14:paraId="24D7A5F3" w14:textId="77777777" w:rsidTr="00216584">
        <w:tc>
          <w:tcPr>
            <w:tcW w:w="1122" w:type="dxa"/>
          </w:tcPr>
          <w:p w14:paraId="66533CA0" w14:textId="77777777" w:rsidR="00865E55"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2-1-11</w:t>
            </w:r>
          </w:p>
        </w:tc>
        <w:tc>
          <w:tcPr>
            <w:tcW w:w="6804" w:type="dxa"/>
          </w:tcPr>
          <w:p w14:paraId="2249BD57" w14:textId="77777777" w:rsidR="00865E55" w:rsidRPr="00AF1D96" w:rsidRDefault="00865E55" w:rsidP="00216584">
            <w:pPr>
              <w:rPr>
                <w:rFonts w:ascii="Simplified Arabic" w:hAnsi="Simplified Arabic" w:cs="Simplified Arabic"/>
                <w:sz w:val="28"/>
                <w:szCs w:val="28"/>
                <w:rtl/>
                <w:lang w:bidi="ar-EG"/>
              </w:rPr>
            </w:pPr>
            <w:r w:rsidRPr="007C6B0D">
              <w:rPr>
                <w:rFonts w:ascii="Simplified Arabic" w:hAnsi="Simplified Arabic" w:cs="Simplified Arabic"/>
                <w:sz w:val="28"/>
                <w:szCs w:val="28"/>
                <w:rtl/>
                <w:lang w:bidi="ar-EG"/>
              </w:rPr>
              <w:t>التحديات العملية لتطبيق الحوكمة الرقمية في المملكة العربية السعودية</w:t>
            </w:r>
          </w:p>
        </w:tc>
        <w:tc>
          <w:tcPr>
            <w:tcW w:w="1273" w:type="dxa"/>
          </w:tcPr>
          <w:p w14:paraId="01F165B6"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31</w:t>
            </w:r>
          </w:p>
        </w:tc>
      </w:tr>
      <w:tr w:rsidR="00865E55" w:rsidRPr="00AF1D96" w14:paraId="7DE95C4B" w14:textId="77777777" w:rsidTr="00216584">
        <w:tc>
          <w:tcPr>
            <w:tcW w:w="7926" w:type="dxa"/>
            <w:gridSpan w:val="2"/>
          </w:tcPr>
          <w:p w14:paraId="000622EA"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المبحث الثاني: الشفافية الإدارية</w:t>
            </w:r>
          </w:p>
        </w:tc>
        <w:tc>
          <w:tcPr>
            <w:tcW w:w="1273" w:type="dxa"/>
          </w:tcPr>
          <w:p w14:paraId="06762801" w14:textId="77777777" w:rsidR="00865E55" w:rsidRPr="00AF1D96" w:rsidRDefault="00865E55" w:rsidP="00216584">
            <w:pPr>
              <w:jc w:val="center"/>
              <w:rPr>
                <w:rFonts w:ascii="Simplified Arabic" w:hAnsi="Simplified Arabic" w:cs="Simplified Arabic"/>
                <w:sz w:val="28"/>
                <w:szCs w:val="28"/>
                <w:rtl/>
                <w:lang w:bidi="ar-EG"/>
              </w:rPr>
            </w:pPr>
          </w:p>
        </w:tc>
      </w:tr>
      <w:tr w:rsidR="00865E55" w:rsidRPr="00AF1D96" w14:paraId="01E8372B" w14:textId="77777777" w:rsidTr="00216584">
        <w:tc>
          <w:tcPr>
            <w:tcW w:w="1122" w:type="dxa"/>
          </w:tcPr>
          <w:p w14:paraId="7C869E00"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2-2-1</w:t>
            </w:r>
          </w:p>
        </w:tc>
        <w:tc>
          <w:tcPr>
            <w:tcW w:w="6804" w:type="dxa"/>
          </w:tcPr>
          <w:p w14:paraId="53685E42" w14:textId="77777777" w:rsidR="00865E55" w:rsidRPr="00AF1D96" w:rsidRDefault="00865E55" w:rsidP="00216584">
            <w:pPr>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تعريف الشفافية الإدارية</w:t>
            </w:r>
          </w:p>
        </w:tc>
        <w:tc>
          <w:tcPr>
            <w:tcW w:w="1273" w:type="dxa"/>
          </w:tcPr>
          <w:p w14:paraId="65F4F858"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32</w:t>
            </w:r>
          </w:p>
        </w:tc>
      </w:tr>
      <w:tr w:rsidR="00865E55" w:rsidRPr="00AF1D96" w14:paraId="02546E29" w14:textId="77777777" w:rsidTr="00216584">
        <w:tc>
          <w:tcPr>
            <w:tcW w:w="1122" w:type="dxa"/>
          </w:tcPr>
          <w:p w14:paraId="44990F03"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2-2-2</w:t>
            </w:r>
          </w:p>
        </w:tc>
        <w:tc>
          <w:tcPr>
            <w:tcW w:w="6804" w:type="dxa"/>
          </w:tcPr>
          <w:p w14:paraId="3EE1CE3E" w14:textId="77777777" w:rsidR="00865E55" w:rsidRPr="00AF1D96" w:rsidRDefault="00865E55" w:rsidP="00216584">
            <w:pPr>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التطور التاريخي لمفهوم الشفافية الإدارية</w:t>
            </w:r>
          </w:p>
        </w:tc>
        <w:tc>
          <w:tcPr>
            <w:tcW w:w="1273" w:type="dxa"/>
          </w:tcPr>
          <w:p w14:paraId="77B1FD6E"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34</w:t>
            </w:r>
          </w:p>
        </w:tc>
      </w:tr>
      <w:tr w:rsidR="00865E55" w:rsidRPr="00AF1D96" w14:paraId="485568B6" w14:textId="77777777" w:rsidTr="00216584">
        <w:tc>
          <w:tcPr>
            <w:tcW w:w="1122" w:type="dxa"/>
          </w:tcPr>
          <w:p w14:paraId="7C12BE7B"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2-2-3</w:t>
            </w:r>
          </w:p>
        </w:tc>
        <w:tc>
          <w:tcPr>
            <w:tcW w:w="6804" w:type="dxa"/>
          </w:tcPr>
          <w:p w14:paraId="76227F9A" w14:textId="77777777" w:rsidR="00865E55" w:rsidRPr="00AF1D96" w:rsidRDefault="00865E55" w:rsidP="00216584">
            <w:pPr>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أهمية الشفافية</w:t>
            </w:r>
          </w:p>
        </w:tc>
        <w:tc>
          <w:tcPr>
            <w:tcW w:w="1273" w:type="dxa"/>
          </w:tcPr>
          <w:p w14:paraId="24861EB9"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34</w:t>
            </w:r>
          </w:p>
        </w:tc>
      </w:tr>
      <w:tr w:rsidR="00865E55" w:rsidRPr="00AF1D96" w14:paraId="34588F0E" w14:textId="77777777" w:rsidTr="00216584">
        <w:tc>
          <w:tcPr>
            <w:tcW w:w="1122" w:type="dxa"/>
          </w:tcPr>
          <w:p w14:paraId="0F9EEF3A" w14:textId="77777777" w:rsidR="00865E55" w:rsidRPr="00AF1D96" w:rsidRDefault="00865E55" w:rsidP="00216584">
            <w:pPr>
              <w:rPr>
                <w:rFonts w:ascii="Simplified Arabic" w:hAnsi="Simplified Arabic" w:cs="Simplified Arabic"/>
                <w:sz w:val="28"/>
                <w:szCs w:val="28"/>
                <w:rtl/>
                <w:lang w:bidi="ar-EG"/>
              </w:rPr>
            </w:pPr>
          </w:p>
        </w:tc>
        <w:tc>
          <w:tcPr>
            <w:tcW w:w="6804" w:type="dxa"/>
          </w:tcPr>
          <w:p w14:paraId="5F4C4721" w14:textId="77777777" w:rsidR="00865E55" w:rsidRPr="00AF1D96" w:rsidRDefault="00865E55" w:rsidP="00216584">
            <w:pPr>
              <w:tabs>
                <w:tab w:val="left" w:pos="963"/>
              </w:tabs>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أبعاد الشفافية الإدارية</w:t>
            </w:r>
          </w:p>
        </w:tc>
        <w:tc>
          <w:tcPr>
            <w:tcW w:w="1273" w:type="dxa"/>
          </w:tcPr>
          <w:p w14:paraId="0C51ACA3"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36</w:t>
            </w:r>
          </w:p>
        </w:tc>
      </w:tr>
      <w:tr w:rsidR="00865E55" w:rsidRPr="00AF1D96" w14:paraId="53FE550B" w14:textId="77777777" w:rsidTr="00216584">
        <w:tc>
          <w:tcPr>
            <w:tcW w:w="1122" w:type="dxa"/>
          </w:tcPr>
          <w:p w14:paraId="4474DB83" w14:textId="77777777" w:rsidR="00865E55" w:rsidRPr="00AF1D96" w:rsidRDefault="00865E55" w:rsidP="00216584">
            <w:pPr>
              <w:rPr>
                <w:rFonts w:ascii="Simplified Arabic" w:hAnsi="Simplified Arabic" w:cs="Simplified Arabic"/>
                <w:sz w:val="28"/>
                <w:szCs w:val="28"/>
                <w:rtl/>
                <w:lang w:bidi="ar-EG"/>
              </w:rPr>
            </w:pPr>
          </w:p>
        </w:tc>
        <w:tc>
          <w:tcPr>
            <w:tcW w:w="6804" w:type="dxa"/>
          </w:tcPr>
          <w:p w14:paraId="5215F8BF" w14:textId="77777777" w:rsidR="00865E55" w:rsidRPr="00AF1D96" w:rsidRDefault="00865E55" w:rsidP="00216584">
            <w:pPr>
              <w:tabs>
                <w:tab w:val="left" w:pos="1383"/>
              </w:tabs>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أنواع الشفافية</w:t>
            </w:r>
          </w:p>
        </w:tc>
        <w:tc>
          <w:tcPr>
            <w:tcW w:w="1273" w:type="dxa"/>
          </w:tcPr>
          <w:p w14:paraId="2FF48E28"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37</w:t>
            </w:r>
          </w:p>
        </w:tc>
      </w:tr>
      <w:tr w:rsidR="00865E55" w:rsidRPr="00AF1D96" w14:paraId="34784889" w14:textId="77777777" w:rsidTr="00216584">
        <w:tc>
          <w:tcPr>
            <w:tcW w:w="1122" w:type="dxa"/>
          </w:tcPr>
          <w:p w14:paraId="5F116FE5" w14:textId="77777777" w:rsidR="00865E55" w:rsidRPr="00AF1D96" w:rsidRDefault="00865E55" w:rsidP="00216584">
            <w:pPr>
              <w:rPr>
                <w:rFonts w:ascii="Simplified Arabic" w:hAnsi="Simplified Arabic" w:cs="Simplified Arabic"/>
                <w:sz w:val="28"/>
                <w:szCs w:val="28"/>
                <w:rtl/>
                <w:lang w:bidi="ar-EG"/>
              </w:rPr>
            </w:pPr>
          </w:p>
        </w:tc>
        <w:tc>
          <w:tcPr>
            <w:tcW w:w="6804" w:type="dxa"/>
          </w:tcPr>
          <w:p w14:paraId="3AFE896C" w14:textId="77777777" w:rsidR="00865E55" w:rsidRPr="00AF1D96" w:rsidRDefault="00865E55" w:rsidP="00216584">
            <w:pPr>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مستويات الشفافية</w:t>
            </w:r>
          </w:p>
        </w:tc>
        <w:tc>
          <w:tcPr>
            <w:tcW w:w="1273" w:type="dxa"/>
          </w:tcPr>
          <w:p w14:paraId="51EAB6EB"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38</w:t>
            </w:r>
          </w:p>
        </w:tc>
      </w:tr>
      <w:tr w:rsidR="00865E55" w:rsidRPr="00AF1D96" w14:paraId="238DEE82" w14:textId="77777777" w:rsidTr="00216584">
        <w:tc>
          <w:tcPr>
            <w:tcW w:w="1122" w:type="dxa"/>
          </w:tcPr>
          <w:p w14:paraId="05839095" w14:textId="77777777" w:rsidR="00865E55" w:rsidRPr="00AF1D96" w:rsidRDefault="00865E55" w:rsidP="00216584">
            <w:pPr>
              <w:rPr>
                <w:rFonts w:ascii="Simplified Arabic" w:hAnsi="Simplified Arabic" w:cs="Simplified Arabic"/>
                <w:sz w:val="28"/>
                <w:szCs w:val="28"/>
                <w:rtl/>
                <w:lang w:bidi="ar-EG"/>
              </w:rPr>
            </w:pPr>
          </w:p>
        </w:tc>
        <w:tc>
          <w:tcPr>
            <w:tcW w:w="6804" w:type="dxa"/>
          </w:tcPr>
          <w:p w14:paraId="234E4B52" w14:textId="77777777" w:rsidR="00865E55" w:rsidRPr="00AF1D96" w:rsidRDefault="00865E55" w:rsidP="00216584">
            <w:pPr>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متطلبات الشفافية</w:t>
            </w:r>
          </w:p>
        </w:tc>
        <w:tc>
          <w:tcPr>
            <w:tcW w:w="1273" w:type="dxa"/>
          </w:tcPr>
          <w:p w14:paraId="0DAC3C31"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38</w:t>
            </w:r>
          </w:p>
        </w:tc>
      </w:tr>
      <w:tr w:rsidR="00865E55" w:rsidRPr="00AF1D96" w14:paraId="73E36D0D" w14:textId="77777777" w:rsidTr="00216584">
        <w:tc>
          <w:tcPr>
            <w:tcW w:w="1122" w:type="dxa"/>
          </w:tcPr>
          <w:p w14:paraId="1703A860" w14:textId="77777777" w:rsidR="00865E55" w:rsidRPr="00AF1D96" w:rsidRDefault="00865E55" w:rsidP="00216584">
            <w:pPr>
              <w:rPr>
                <w:rFonts w:ascii="Simplified Arabic" w:hAnsi="Simplified Arabic" w:cs="Simplified Arabic"/>
                <w:sz w:val="28"/>
                <w:szCs w:val="28"/>
                <w:rtl/>
                <w:lang w:bidi="ar-EG"/>
              </w:rPr>
            </w:pPr>
          </w:p>
        </w:tc>
        <w:tc>
          <w:tcPr>
            <w:tcW w:w="6804" w:type="dxa"/>
          </w:tcPr>
          <w:p w14:paraId="025F38BB" w14:textId="77777777" w:rsidR="00865E55" w:rsidRPr="00567A3A" w:rsidRDefault="00865E55" w:rsidP="00216584">
            <w:pPr>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تدابير دعم الشفافية</w:t>
            </w:r>
          </w:p>
        </w:tc>
        <w:tc>
          <w:tcPr>
            <w:tcW w:w="1273" w:type="dxa"/>
          </w:tcPr>
          <w:p w14:paraId="1A1006D9" w14:textId="77777777" w:rsidR="00865E55"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39</w:t>
            </w:r>
          </w:p>
        </w:tc>
      </w:tr>
      <w:tr w:rsidR="00865E55" w:rsidRPr="00AF1D96" w14:paraId="4BDDCD6A" w14:textId="77777777" w:rsidTr="00216584">
        <w:tc>
          <w:tcPr>
            <w:tcW w:w="1122" w:type="dxa"/>
          </w:tcPr>
          <w:p w14:paraId="76DB81BB" w14:textId="77777777" w:rsidR="00865E55" w:rsidRPr="00AF1D96" w:rsidRDefault="00865E55" w:rsidP="00216584">
            <w:pPr>
              <w:rPr>
                <w:rFonts w:ascii="Simplified Arabic" w:hAnsi="Simplified Arabic" w:cs="Simplified Arabic"/>
                <w:sz w:val="28"/>
                <w:szCs w:val="28"/>
                <w:rtl/>
                <w:lang w:bidi="ar-EG"/>
              </w:rPr>
            </w:pPr>
          </w:p>
        </w:tc>
        <w:tc>
          <w:tcPr>
            <w:tcW w:w="6804" w:type="dxa"/>
          </w:tcPr>
          <w:p w14:paraId="5E0CE66E" w14:textId="77777777" w:rsidR="00865E55" w:rsidRPr="00567A3A" w:rsidRDefault="00865E55" w:rsidP="00216584">
            <w:pPr>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شروط تحقيق الشفافية داخل المنظمة</w:t>
            </w:r>
          </w:p>
        </w:tc>
        <w:tc>
          <w:tcPr>
            <w:tcW w:w="1273" w:type="dxa"/>
          </w:tcPr>
          <w:p w14:paraId="2FF101C6" w14:textId="77777777" w:rsidR="00865E55"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39</w:t>
            </w:r>
          </w:p>
        </w:tc>
      </w:tr>
      <w:tr w:rsidR="00865E55" w:rsidRPr="00AF1D96" w14:paraId="28C7F071" w14:textId="77777777" w:rsidTr="00216584">
        <w:tc>
          <w:tcPr>
            <w:tcW w:w="1122" w:type="dxa"/>
          </w:tcPr>
          <w:p w14:paraId="171E3619" w14:textId="77777777" w:rsidR="00865E55" w:rsidRPr="00AF1D96" w:rsidRDefault="00865E55" w:rsidP="00216584">
            <w:pPr>
              <w:rPr>
                <w:rFonts w:ascii="Simplified Arabic" w:hAnsi="Simplified Arabic" w:cs="Simplified Arabic"/>
                <w:sz w:val="28"/>
                <w:szCs w:val="28"/>
                <w:rtl/>
                <w:lang w:bidi="ar-EG"/>
              </w:rPr>
            </w:pPr>
          </w:p>
        </w:tc>
        <w:tc>
          <w:tcPr>
            <w:tcW w:w="6804" w:type="dxa"/>
          </w:tcPr>
          <w:p w14:paraId="7D0E27B5" w14:textId="77777777" w:rsidR="00865E55" w:rsidRPr="00567A3A" w:rsidRDefault="00865E55" w:rsidP="00216584">
            <w:pPr>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مؤشرات ومقاييس ومعايير الشفافية</w:t>
            </w:r>
          </w:p>
        </w:tc>
        <w:tc>
          <w:tcPr>
            <w:tcW w:w="1273" w:type="dxa"/>
          </w:tcPr>
          <w:p w14:paraId="231647A9" w14:textId="77777777" w:rsidR="00865E55"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40</w:t>
            </w:r>
          </w:p>
        </w:tc>
      </w:tr>
      <w:tr w:rsidR="00865E55" w:rsidRPr="00AF1D96" w14:paraId="6E775FAF" w14:textId="77777777" w:rsidTr="00216584">
        <w:tc>
          <w:tcPr>
            <w:tcW w:w="7926" w:type="dxa"/>
            <w:gridSpan w:val="2"/>
          </w:tcPr>
          <w:p w14:paraId="195FF4EC"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المبحث الثالث</w:t>
            </w:r>
          </w:p>
        </w:tc>
        <w:tc>
          <w:tcPr>
            <w:tcW w:w="1273" w:type="dxa"/>
          </w:tcPr>
          <w:p w14:paraId="1143BB5B" w14:textId="77777777" w:rsidR="00865E55" w:rsidRPr="00AF1D96" w:rsidRDefault="00865E55" w:rsidP="00216584">
            <w:pPr>
              <w:jc w:val="center"/>
              <w:rPr>
                <w:rFonts w:ascii="Simplified Arabic" w:hAnsi="Simplified Arabic" w:cs="Simplified Arabic"/>
                <w:sz w:val="28"/>
                <w:szCs w:val="28"/>
                <w:rtl/>
                <w:lang w:bidi="ar-EG"/>
              </w:rPr>
            </w:pPr>
          </w:p>
        </w:tc>
      </w:tr>
      <w:tr w:rsidR="00865E55" w:rsidRPr="00AF1D96" w14:paraId="11DD1817" w14:textId="77777777" w:rsidTr="00216584">
        <w:tc>
          <w:tcPr>
            <w:tcW w:w="1122" w:type="dxa"/>
          </w:tcPr>
          <w:p w14:paraId="749E9D4E"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2-3-1</w:t>
            </w:r>
          </w:p>
        </w:tc>
        <w:tc>
          <w:tcPr>
            <w:tcW w:w="6804" w:type="dxa"/>
          </w:tcPr>
          <w:p w14:paraId="0405A65C" w14:textId="77777777" w:rsidR="00865E55" w:rsidRPr="00AF1D96" w:rsidRDefault="00865E55" w:rsidP="00216584">
            <w:pPr>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تعريف الفساد الإداري</w:t>
            </w:r>
          </w:p>
        </w:tc>
        <w:tc>
          <w:tcPr>
            <w:tcW w:w="1273" w:type="dxa"/>
          </w:tcPr>
          <w:p w14:paraId="67CBD5FC"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w:t>
            </w:r>
          </w:p>
        </w:tc>
      </w:tr>
      <w:tr w:rsidR="00865E55" w:rsidRPr="00AF1D96" w14:paraId="477A622A" w14:textId="77777777" w:rsidTr="00216584">
        <w:tc>
          <w:tcPr>
            <w:tcW w:w="1122" w:type="dxa"/>
          </w:tcPr>
          <w:p w14:paraId="69F1E147"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2-3-2</w:t>
            </w:r>
          </w:p>
        </w:tc>
        <w:tc>
          <w:tcPr>
            <w:tcW w:w="6804" w:type="dxa"/>
          </w:tcPr>
          <w:p w14:paraId="7F5C4019" w14:textId="77777777" w:rsidR="00865E55" w:rsidRPr="00AF1D96" w:rsidRDefault="00865E55" w:rsidP="00216584">
            <w:pPr>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أنواع الفساد الإداري</w:t>
            </w:r>
          </w:p>
        </w:tc>
        <w:tc>
          <w:tcPr>
            <w:tcW w:w="1273" w:type="dxa"/>
          </w:tcPr>
          <w:p w14:paraId="11140116"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43</w:t>
            </w:r>
          </w:p>
        </w:tc>
      </w:tr>
      <w:tr w:rsidR="00865E55" w:rsidRPr="00AF1D96" w14:paraId="392E04B6" w14:textId="77777777" w:rsidTr="00216584">
        <w:tc>
          <w:tcPr>
            <w:tcW w:w="1122" w:type="dxa"/>
          </w:tcPr>
          <w:p w14:paraId="3D14AF70"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2-3-3</w:t>
            </w:r>
          </w:p>
        </w:tc>
        <w:tc>
          <w:tcPr>
            <w:tcW w:w="6804" w:type="dxa"/>
          </w:tcPr>
          <w:p w14:paraId="5D9B2EC8" w14:textId="77777777" w:rsidR="00865E55" w:rsidRPr="00AF1D96" w:rsidRDefault="00865E55" w:rsidP="00216584">
            <w:pPr>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مظاهر الفساد الإداري</w:t>
            </w:r>
          </w:p>
        </w:tc>
        <w:tc>
          <w:tcPr>
            <w:tcW w:w="1273" w:type="dxa"/>
          </w:tcPr>
          <w:p w14:paraId="255E995B"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44</w:t>
            </w:r>
          </w:p>
        </w:tc>
      </w:tr>
      <w:tr w:rsidR="00865E55" w:rsidRPr="00AF1D96" w14:paraId="09506488" w14:textId="77777777" w:rsidTr="00216584">
        <w:tc>
          <w:tcPr>
            <w:tcW w:w="1122" w:type="dxa"/>
          </w:tcPr>
          <w:p w14:paraId="35778CFD"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2-3-4</w:t>
            </w:r>
          </w:p>
        </w:tc>
        <w:tc>
          <w:tcPr>
            <w:tcW w:w="6804" w:type="dxa"/>
          </w:tcPr>
          <w:p w14:paraId="46689BB4" w14:textId="77777777" w:rsidR="00865E55" w:rsidRPr="00AF1D96" w:rsidRDefault="00865E55" w:rsidP="00216584">
            <w:pPr>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أسباب تفشي ظاهرة الفساد الإداري</w:t>
            </w:r>
          </w:p>
        </w:tc>
        <w:tc>
          <w:tcPr>
            <w:tcW w:w="1273" w:type="dxa"/>
          </w:tcPr>
          <w:p w14:paraId="362A2168"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45</w:t>
            </w:r>
          </w:p>
        </w:tc>
      </w:tr>
      <w:tr w:rsidR="00865E55" w:rsidRPr="00AF1D96" w14:paraId="1638F987" w14:textId="77777777" w:rsidTr="00216584">
        <w:tc>
          <w:tcPr>
            <w:tcW w:w="1122" w:type="dxa"/>
          </w:tcPr>
          <w:p w14:paraId="6C2D6F66"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2-3-5</w:t>
            </w:r>
          </w:p>
        </w:tc>
        <w:tc>
          <w:tcPr>
            <w:tcW w:w="6804" w:type="dxa"/>
          </w:tcPr>
          <w:p w14:paraId="26178C86" w14:textId="77777777" w:rsidR="00865E55" w:rsidRPr="00AF1D96" w:rsidRDefault="00865E55" w:rsidP="00216584">
            <w:pPr>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الآثار الناجمة عن الفساد الإداري</w:t>
            </w:r>
          </w:p>
        </w:tc>
        <w:tc>
          <w:tcPr>
            <w:tcW w:w="1273" w:type="dxa"/>
          </w:tcPr>
          <w:p w14:paraId="7076BCE1"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47</w:t>
            </w:r>
          </w:p>
        </w:tc>
      </w:tr>
      <w:tr w:rsidR="00865E55" w:rsidRPr="00AF1D96" w14:paraId="2AC18D2A" w14:textId="77777777" w:rsidTr="00216584">
        <w:tc>
          <w:tcPr>
            <w:tcW w:w="1122" w:type="dxa"/>
          </w:tcPr>
          <w:p w14:paraId="22C97833"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2-3-6</w:t>
            </w:r>
          </w:p>
        </w:tc>
        <w:tc>
          <w:tcPr>
            <w:tcW w:w="6804" w:type="dxa"/>
          </w:tcPr>
          <w:p w14:paraId="2615134C" w14:textId="77777777" w:rsidR="00865E55" w:rsidRPr="00AF1D96" w:rsidRDefault="00865E55" w:rsidP="00216584">
            <w:pPr>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الآليات والاستراتيجيات اللازمة لمكافحة الفساد الإداري</w:t>
            </w:r>
          </w:p>
        </w:tc>
        <w:tc>
          <w:tcPr>
            <w:tcW w:w="1273" w:type="dxa"/>
          </w:tcPr>
          <w:p w14:paraId="11920B20"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48</w:t>
            </w:r>
          </w:p>
        </w:tc>
      </w:tr>
      <w:tr w:rsidR="00865E55" w:rsidRPr="00AF1D96" w14:paraId="14D1FADE" w14:textId="77777777" w:rsidTr="00216584">
        <w:tc>
          <w:tcPr>
            <w:tcW w:w="7926" w:type="dxa"/>
            <w:gridSpan w:val="2"/>
          </w:tcPr>
          <w:p w14:paraId="5E51431F" w14:textId="77777777" w:rsidR="00865E55" w:rsidRPr="00AF1D96" w:rsidRDefault="00865E55" w:rsidP="00216584">
            <w:pPr>
              <w:rPr>
                <w:rFonts w:ascii="Simplified Arabic" w:hAnsi="Simplified Arabic" w:cs="Simplified Arabic"/>
                <w:sz w:val="28"/>
                <w:szCs w:val="28"/>
                <w:rtl/>
                <w:lang w:bidi="ar-EG"/>
              </w:rPr>
            </w:pPr>
            <w:r w:rsidRPr="00AF1D96">
              <w:rPr>
                <w:rFonts w:ascii="Simplified Arabic" w:hAnsi="Simplified Arabic" w:cs="Simplified Arabic"/>
                <w:b/>
                <w:bCs/>
                <w:sz w:val="28"/>
                <w:szCs w:val="28"/>
                <w:rtl/>
                <w:lang w:bidi="ar-EG"/>
              </w:rPr>
              <w:t>الفصل الثالث: منهجية الدراسة</w:t>
            </w:r>
          </w:p>
        </w:tc>
        <w:tc>
          <w:tcPr>
            <w:tcW w:w="1273" w:type="dxa"/>
          </w:tcPr>
          <w:p w14:paraId="6E88E54F" w14:textId="77777777" w:rsidR="00865E55" w:rsidRPr="00AF1D96" w:rsidRDefault="00865E55" w:rsidP="00216584">
            <w:pPr>
              <w:jc w:val="center"/>
              <w:rPr>
                <w:rFonts w:ascii="Simplified Arabic" w:hAnsi="Simplified Arabic" w:cs="Simplified Arabic"/>
                <w:sz w:val="28"/>
                <w:szCs w:val="28"/>
                <w:rtl/>
                <w:lang w:bidi="ar-EG"/>
              </w:rPr>
            </w:pPr>
          </w:p>
        </w:tc>
      </w:tr>
      <w:tr w:rsidR="00865E55" w:rsidRPr="00AF1D96" w14:paraId="3B54A149" w14:textId="77777777" w:rsidTr="00216584">
        <w:tc>
          <w:tcPr>
            <w:tcW w:w="1122" w:type="dxa"/>
          </w:tcPr>
          <w:p w14:paraId="5691D12B" w14:textId="77777777" w:rsidR="00865E55" w:rsidRPr="00AF1D96" w:rsidRDefault="00865E55" w:rsidP="00216584">
            <w:pPr>
              <w:rPr>
                <w:rFonts w:ascii="Simplified Arabic" w:hAnsi="Simplified Arabic" w:cs="Simplified Arabic"/>
                <w:sz w:val="28"/>
                <w:szCs w:val="28"/>
                <w:rtl/>
                <w:lang w:bidi="ar-EG"/>
              </w:rPr>
            </w:pPr>
          </w:p>
        </w:tc>
        <w:tc>
          <w:tcPr>
            <w:tcW w:w="6804" w:type="dxa"/>
          </w:tcPr>
          <w:p w14:paraId="33123324"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تمهيد</w:t>
            </w:r>
          </w:p>
        </w:tc>
        <w:tc>
          <w:tcPr>
            <w:tcW w:w="1273" w:type="dxa"/>
          </w:tcPr>
          <w:p w14:paraId="5C40C1B8"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50</w:t>
            </w:r>
          </w:p>
        </w:tc>
      </w:tr>
      <w:tr w:rsidR="00865E55" w:rsidRPr="00AF1D96" w14:paraId="310720CE" w14:textId="77777777" w:rsidTr="00216584">
        <w:tc>
          <w:tcPr>
            <w:tcW w:w="1122" w:type="dxa"/>
          </w:tcPr>
          <w:p w14:paraId="38BC4782"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3-1</w:t>
            </w:r>
          </w:p>
        </w:tc>
        <w:tc>
          <w:tcPr>
            <w:tcW w:w="6804" w:type="dxa"/>
          </w:tcPr>
          <w:p w14:paraId="2A1025D6" w14:textId="77777777" w:rsidR="00865E55" w:rsidRPr="00AF1D96" w:rsidRDefault="00865E55" w:rsidP="00216584">
            <w:pPr>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منهجية الدراسة</w:t>
            </w:r>
          </w:p>
        </w:tc>
        <w:tc>
          <w:tcPr>
            <w:tcW w:w="1273" w:type="dxa"/>
          </w:tcPr>
          <w:p w14:paraId="488853E4"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50</w:t>
            </w:r>
          </w:p>
        </w:tc>
      </w:tr>
      <w:tr w:rsidR="00865E55" w:rsidRPr="00AF1D96" w14:paraId="1B86C5CD" w14:textId="77777777" w:rsidTr="00216584">
        <w:tc>
          <w:tcPr>
            <w:tcW w:w="1122" w:type="dxa"/>
          </w:tcPr>
          <w:p w14:paraId="7982438B"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3-2</w:t>
            </w:r>
          </w:p>
        </w:tc>
        <w:tc>
          <w:tcPr>
            <w:tcW w:w="6804" w:type="dxa"/>
          </w:tcPr>
          <w:p w14:paraId="15661AFE" w14:textId="77777777" w:rsidR="00865E55" w:rsidRPr="00AF1D96" w:rsidRDefault="00865E55" w:rsidP="00216584">
            <w:pPr>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مجتمع الدراسة</w:t>
            </w:r>
          </w:p>
        </w:tc>
        <w:tc>
          <w:tcPr>
            <w:tcW w:w="1273" w:type="dxa"/>
          </w:tcPr>
          <w:p w14:paraId="0926408B"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51</w:t>
            </w:r>
          </w:p>
        </w:tc>
      </w:tr>
      <w:tr w:rsidR="00865E55" w:rsidRPr="00AF1D96" w14:paraId="673A5A48" w14:textId="77777777" w:rsidTr="00216584">
        <w:tc>
          <w:tcPr>
            <w:tcW w:w="1122" w:type="dxa"/>
          </w:tcPr>
          <w:p w14:paraId="1C5F10E2" w14:textId="77777777" w:rsidR="00865E55"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3-3</w:t>
            </w:r>
          </w:p>
        </w:tc>
        <w:tc>
          <w:tcPr>
            <w:tcW w:w="6804" w:type="dxa"/>
          </w:tcPr>
          <w:p w14:paraId="0617658D" w14:textId="77777777" w:rsidR="00865E55" w:rsidRPr="00567A3A" w:rsidRDefault="00865E55" w:rsidP="00216584">
            <w:pPr>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خصائص العينة</w:t>
            </w:r>
          </w:p>
        </w:tc>
        <w:tc>
          <w:tcPr>
            <w:tcW w:w="1273" w:type="dxa"/>
          </w:tcPr>
          <w:p w14:paraId="4A9F9595" w14:textId="77777777" w:rsidR="00865E55"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52</w:t>
            </w:r>
          </w:p>
        </w:tc>
      </w:tr>
      <w:tr w:rsidR="00865E55" w:rsidRPr="00AF1D96" w14:paraId="609397E2" w14:textId="77777777" w:rsidTr="00216584">
        <w:tc>
          <w:tcPr>
            <w:tcW w:w="1122" w:type="dxa"/>
          </w:tcPr>
          <w:p w14:paraId="44A65E3D" w14:textId="77777777" w:rsidR="00865E55"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3-4</w:t>
            </w:r>
          </w:p>
        </w:tc>
        <w:tc>
          <w:tcPr>
            <w:tcW w:w="6804" w:type="dxa"/>
          </w:tcPr>
          <w:p w14:paraId="3D7A1B15" w14:textId="77777777" w:rsidR="00865E55" w:rsidRPr="00567A3A" w:rsidRDefault="00865E55" w:rsidP="00216584">
            <w:pPr>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أداة الدراسة</w:t>
            </w:r>
          </w:p>
        </w:tc>
        <w:tc>
          <w:tcPr>
            <w:tcW w:w="1273" w:type="dxa"/>
          </w:tcPr>
          <w:p w14:paraId="106DD511" w14:textId="77777777" w:rsidR="00865E55"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53</w:t>
            </w:r>
          </w:p>
        </w:tc>
      </w:tr>
      <w:tr w:rsidR="00865E55" w:rsidRPr="00AF1D96" w14:paraId="675B39DD" w14:textId="77777777" w:rsidTr="00216584">
        <w:tc>
          <w:tcPr>
            <w:tcW w:w="1122" w:type="dxa"/>
          </w:tcPr>
          <w:p w14:paraId="1936A779" w14:textId="77777777" w:rsidR="00865E55"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3-5</w:t>
            </w:r>
          </w:p>
        </w:tc>
        <w:tc>
          <w:tcPr>
            <w:tcW w:w="6804" w:type="dxa"/>
          </w:tcPr>
          <w:p w14:paraId="60C395C9" w14:textId="77777777" w:rsidR="00865E55" w:rsidRPr="00567A3A" w:rsidRDefault="00865E55" w:rsidP="00216584">
            <w:pPr>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محاور الاستبانة</w:t>
            </w:r>
          </w:p>
        </w:tc>
        <w:tc>
          <w:tcPr>
            <w:tcW w:w="1273" w:type="dxa"/>
          </w:tcPr>
          <w:p w14:paraId="4A562F23" w14:textId="77777777" w:rsidR="00865E55"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55</w:t>
            </w:r>
          </w:p>
        </w:tc>
      </w:tr>
      <w:tr w:rsidR="00865E55" w:rsidRPr="00AF1D96" w14:paraId="2B09AF1B" w14:textId="77777777" w:rsidTr="00216584">
        <w:tc>
          <w:tcPr>
            <w:tcW w:w="1122" w:type="dxa"/>
          </w:tcPr>
          <w:p w14:paraId="31C7BF8F" w14:textId="77777777" w:rsidR="00865E55"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3-6</w:t>
            </w:r>
          </w:p>
        </w:tc>
        <w:tc>
          <w:tcPr>
            <w:tcW w:w="6804" w:type="dxa"/>
          </w:tcPr>
          <w:p w14:paraId="570C967B" w14:textId="77777777" w:rsidR="00865E55" w:rsidRPr="00567A3A" w:rsidRDefault="00865E55" w:rsidP="00216584">
            <w:pPr>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التحليل الوصفي لمحاور أداة الدراسة</w:t>
            </w:r>
          </w:p>
        </w:tc>
        <w:tc>
          <w:tcPr>
            <w:tcW w:w="1273" w:type="dxa"/>
          </w:tcPr>
          <w:p w14:paraId="18F5DC1B" w14:textId="77777777" w:rsidR="00865E55"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55</w:t>
            </w:r>
          </w:p>
        </w:tc>
      </w:tr>
      <w:tr w:rsidR="00865E55" w:rsidRPr="00AF1D96" w14:paraId="5ECE6C30" w14:textId="77777777" w:rsidTr="00216584">
        <w:tc>
          <w:tcPr>
            <w:tcW w:w="1122" w:type="dxa"/>
          </w:tcPr>
          <w:p w14:paraId="2D8F7A99" w14:textId="77777777" w:rsidR="00865E55"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3-7</w:t>
            </w:r>
          </w:p>
        </w:tc>
        <w:tc>
          <w:tcPr>
            <w:tcW w:w="6804" w:type="dxa"/>
          </w:tcPr>
          <w:p w14:paraId="745F069C" w14:textId="77777777" w:rsidR="00865E55" w:rsidRPr="00567A3A" w:rsidRDefault="00865E55" w:rsidP="00216584">
            <w:pPr>
              <w:rPr>
                <w:rFonts w:ascii="Simplified Arabic" w:hAnsi="Simplified Arabic" w:cs="Simplified Arabic"/>
                <w:sz w:val="28"/>
                <w:szCs w:val="28"/>
                <w:rtl/>
                <w:lang w:bidi="ar-EG"/>
              </w:rPr>
            </w:pPr>
            <w:r w:rsidRPr="00567A3A">
              <w:rPr>
                <w:rFonts w:ascii="Simplified Arabic" w:hAnsi="Simplified Arabic" w:cs="Simplified Arabic"/>
                <w:sz w:val="28"/>
                <w:szCs w:val="28"/>
                <w:rtl/>
                <w:lang w:bidi="ar-EG"/>
              </w:rPr>
              <w:t>اختبار صلاحية أداة البحث واعتماديتها</w:t>
            </w:r>
          </w:p>
        </w:tc>
        <w:tc>
          <w:tcPr>
            <w:tcW w:w="1273" w:type="dxa"/>
          </w:tcPr>
          <w:p w14:paraId="7C8D965D" w14:textId="77777777" w:rsidR="00865E55"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57</w:t>
            </w:r>
          </w:p>
        </w:tc>
      </w:tr>
      <w:tr w:rsidR="00865E55" w:rsidRPr="00AF1D96" w14:paraId="6F750498" w14:textId="77777777" w:rsidTr="00216584">
        <w:tc>
          <w:tcPr>
            <w:tcW w:w="1122" w:type="dxa"/>
          </w:tcPr>
          <w:p w14:paraId="301957C3" w14:textId="77777777" w:rsidR="00865E55"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3-7-1</w:t>
            </w:r>
          </w:p>
        </w:tc>
        <w:tc>
          <w:tcPr>
            <w:tcW w:w="6804" w:type="dxa"/>
          </w:tcPr>
          <w:p w14:paraId="5748A403" w14:textId="77777777" w:rsidR="00865E55" w:rsidRPr="00567A3A" w:rsidRDefault="00865E55" w:rsidP="00216584">
            <w:pPr>
              <w:rPr>
                <w:rFonts w:ascii="Simplified Arabic" w:hAnsi="Simplified Arabic" w:cs="Simplified Arabic"/>
                <w:sz w:val="28"/>
                <w:szCs w:val="28"/>
                <w:rtl/>
                <w:lang w:bidi="ar-EG"/>
              </w:rPr>
            </w:pPr>
            <w:r w:rsidRPr="00C529EB">
              <w:rPr>
                <w:rFonts w:ascii="Simplified Arabic" w:hAnsi="Simplified Arabic" w:cs="Simplified Arabic"/>
                <w:sz w:val="28"/>
                <w:szCs w:val="28"/>
                <w:rtl/>
                <w:lang w:bidi="ar-EG"/>
              </w:rPr>
              <w:t>الصدق الظاهري لأداة الدراسة</w:t>
            </w:r>
          </w:p>
        </w:tc>
        <w:tc>
          <w:tcPr>
            <w:tcW w:w="1273" w:type="dxa"/>
          </w:tcPr>
          <w:p w14:paraId="18C8EE92" w14:textId="77777777" w:rsidR="00865E55"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57</w:t>
            </w:r>
          </w:p>
        </w:tc>
      </w:tr>
      <w:tr w:rsidR="00865E55" w:rsidRPr="00AF1D96" w14:paraId="0B43D414" w14:textId="77777777" w:rsidTr="00216584">
        <w:tc>
          <w:tcPr>
            <w:tcW w:w="1122" w:type="dxa"/>
          </w:tcPr>
          <w:p w14:paraId="773E25D7" w14:textId="77777777" w:rsidR="00865E55"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3-7-2</w:t>
            </w:r>
          </w:p>
        </w:tc>
        <w:tc>
          <w:tcPr>
            <w:tcW w:w="6804" w:type="dxa"/>
          </w:tcPr>
          <w:p w14:paraId="263E953B" w14:textId="77777777" w:rsidR="00865E55" w:rsidRPr="00567A3A" w:rsidRDefault="00865E55" w:rsidP="00216584">
            <w:pPr>
              <w:rPr>
                <w:rFonts w:ascii="Simplified Arabic" w:hAnsi="Simplified Arabic" w:cs="Simplified Arabic"/>
                <w:sz w:val="28"/>
                <w:szCs w:val="28"/>
                <w:rtl/>
                <w:lang w:bidi="ar-EG"/>
              </w:rPr>
            </w:pPr>
            <w:r w:rsidRPr="00C529EB">
              <w:rPr>
                <w:rFonts w:ascii="Simplified Arabic" w:hAnsi="Simplified Arabic" w:cs="Simplified Arabic"/>
                <w:sz w:val="28"/>
                <w:szCs w:val="28"/>
                <w:rtl/>
                <w:lang w:bidi="ar-EG"/>
              </w:rPr>
              <w:t>الصدق البنائي لأداة الدراسة</w:t>
            </w:r>
          </w:p>
        </w:tc>
        <w:tc>
          <w:tcPr>
            <w:tcW w:w="1273" w:type="dxa"/>
          </w:tcPr>
          <w:p w14:paraId="49EFB01B" w14:textId="77777777" w:rsidR="00865E55"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58</w:t>
            </w:r>
          </w:p>
        </w:tc>
      </w:tr>
      <w:tr w:rsidR="00865E55" w:rsidRPr="00AF1D96" w14:paraId="2A39DA79" w14:textId="77777777" w:rsidTr="00216584">
        <w:tc>
          <w:tcPr>
            <w:tcW w:w="1122" w:type="dxa"/>
          </w:tcPr>
          <w:p w14:paraId="442BB5B1"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3-7-3</w:t>
            </w:r>
          </w:p>
        </w:tc>
        <w:tc>
          <w:tcPr>
            <w:tcW w:w="6804" w:type="dxa"/>
          </w:tcPr>
          <w:p w14:paraId="5BE62A81" w14:textId="77777777" w:rsidR="00865E55" w:rsidRPr="00AF1D96" w:rsidRDefault="00865E55" w:rsidP="00216584">
            <w:pPr>
              <w:rPr>
                <w:rFonts w:ascii="Simplified Arabic" w:hAnsi="Simplified Arabic" w:cs="Simplified Arabic"/>
                <w:sz w:val="28"/>
                <w:szCs w:val="28"/>
                <w:rtl/>
                <w:lang w:bidi="ar-EG"/>
              </w:rPr>
            </w:pPr>
            <w:r w:rsidRPr="00C529EB">
              <w:rPr>
                <w:rFonts w:ascii="Simplified Arabic" w:hAnsi="Simplified Arabic" w:cs="Simplified Arabic"/>
                <w:sz w:val="28"/>
                <w:szCs w:val="28"/>
                <w:rtl/>
                <w:lang w:bidi="ar-EG"/>
              </w:rPr>
              <w:t>اعتماد أداة البحث (الثبات الداخلي)</w:t>
            </w:r>
          </w:p>
        </w:tc>
        <w:tc>
          <w:tcPr>
            <w:tcW w:w="1273" w:type="dxa"/>
          </w:tcPr>
          <w:p w14:paraId="27F98396"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59</w:t>
            </w:r>
          </w:p>
        </w:tc>
      </w:tr>
      <w:tr w:rsidR="00865E55" w:rsidRPr="00AF1D96" w14:paraId="7625BEA3" w14:textId="77777777" w:rsidTr="00216584">
        <w:tc>
          <w:tcPr>
            <w:tcW w:w="7926" w:type="dxa"/>
            <w:gridSpan w:val="2"/>
          </w:tcPr>
          <w:p w14:paraId="087F2AA7" w14:textId="77777777" w:rsidR="00865E55" w:rsidRPr="00AF1D96" w:rsidRDefault="00865E55" w:rsidP="00216584">
            <w:pPr>
              <w:rPr>
                <w:rFonts w:ascii="Simplified Arabic" w:hAnsi="Simplified Arabic" w:cs="Simplified Arabic"/>
                <w:sz w:val="28"/>
                <w:szCs w:val="28"/>
                <w:rtl/>
                <w:lang w:bidi="ar-EG"/>
              </w:rPr>
            </w:pPr>
            <w:r w:rsidRPr="00AF1D96">
              <w:rPr>
                <w:rFonts w:ascii="Simplified Arabic" w:hAnsi="Simplified Arabic" w:cs="Simplified Arabic"/>
                <w:b/>
                <w:bCs/>
                <w:sz w:val="28"/>
                <w:szCs w:val="28"/>
                <w:rtl/>
                <w:lang w:bidi="ar-EG"/>
              </w:rPr>
              <w:t xml:space="preserve">الفصل الرابع: </w:t>
            </w:r>
            <w:r>
              <w:rPr>
                <w:rFonts w:ascii="Simplified Arabic" w:hAnsi="Simplified Arabic" w:cs="Simplified Arabic" w:hint="cs"/>
                <w:b/>
                <w:bCs/>
                <w:sz w:val="28"/>
                <w:szCs w:val="28"/>
                <w:rtl/>
                <w:lang w:bidi="ar-EG"/>
              </w:rPr>
              <w:t>الدراسة الميدانية</w:t>
            </w:r>
            <w:r w:rsidRPr="00AF1D96">
              <w:rPr>
                <w:rFonts w:ascii="Simplified Arabic" w:hAnsi="Simplified Arabic" w:cs="Simplified Arabic"/>
                <w:b/>
                <w:bCs/>
                <w:sz w:val="28"/>
                <w:szCs w:val="28"/>
                <w:rtl/>
                <w:lang w:bidi="ar-EG"/>
              </w:rPr>
              <w:t xml:space="preserve"> </w:t>
            </w:r>
          </w:p>
        </w:tc>
        <w:tc>
          <w:tcPr>
            <w:tcW w:w="1273" w:type="dxa"/>
          </w:tcPr>
          <w:p w14:paraId="11940237" w14:textId="77777777" w:rsidR="00865E55" w:rsidRPr="00AF1D96" w:rsidRDefault="00865E55" w:rsidP="00216584">
            <w:pPr>
              <w:jc w:val="center"/>
              <w:rPr>
                <w:rFonts w:ascii="Simplified Arabic" w:hAnsi="Simplified Arabic" w:cs="Simplified Arabic"/>
                <w:sz w:val="28"/>
                <w:szCs w:val="28"/>
                <w:rtl/>
                <w:lang w:bidi="ar-EG"/>
              </w:rPr>
            </w:pPr>
          </w:p>
        </w:tc>
      </w:tr>
      <w:tr w:rsidR="00865E55" w:rsidRPr="00AF1D96" w14:paraId="5B958E76" w14:textId="77777777" w:rsidTr="00216584">
        <w:tc>
          <w:tcPr>
            <w:tcW w:w="1122" w:type="dxa"/>
          </w:tcPr>
          <w:p w14:paraId="210F5812"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w:t>
            </w:r>
          </w:p>
        </w:tc>
        <w:tc>
          <w:tcPr>
            <w:tcW w:w="6804" w:type="dxa"/>
          </w:tcPr>
          <w:p w14:paraId="64B270E5" w14:textId="77777777" w:rsidR="00865E55" w:rsidRPr="00AF1D96" w:rsidRDefault="00865E55" w:rsidP="00216584">
            <w:pPr>
              <w:rPr>
                <w:rFonts w:ascii="Simplified Arabic" w:hAnsi="Simplified Arabic" w:cs="Simplified Arabic"/>
                <w:sz w:val="28"/>
                <w:szCs w:val="28"/>
                <w:rtl/>
                <w:lang w:bidi="ar-EG"/>
              </w:rPr>
            </w:pPr>
            <w:r w:rsidRPr="002A6E1A">
              <w:rPr>
                <w:rFonts w:ascii="Simplified Arabic" w:hAnsi="Simplified Arabic" w:cs="Simplified Arabic"/>
                <w:sz w:val="28"/>
                <w:szCs w:val="28"/>
                <w:rtl/>
                <w:lang w:bidi="ar-EG"/>
              </w:rPr>
              <w:t>الأساليب التحليلية المستخدمة</w:t>
            </w:r>
          </w:p>
        </w:tc>
        <w:tc>
          <w:tcPr>
            <w:tcW w:w="1273" w:type="dxa"/>
          </w:tcPr>
          <w:p w14:paraId="2CA1F089"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63</w:t>
            </w:r>
          </w:p>
        </w:tc>
      </w:tr>
      <w:tr w:rsidR="00865E55" w:rsidRPr="00AF1D96" w14:paraId="1E229D90" w14:textId="77777777" w:rsidTr="00216584">
        <w:tc>
          <w:tcPr>
            <w:tcW w:w="1122" w:type="dxa"/>
          </w:tcPr>
          <w:p w14:paraId="138724C7"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c>
          <w:tcPr>
            <w:tcW w:w="6804" w:type="dxa"/>
          </w:tcPr>
          <w:p w14:paraId="429AACF3" w14:textId="77777777" w:rsidR="00865E55" w:rsidRPr="00AF1D96" w:rsidRDefault="00865E55" w:rsidP="00216584">
            <w:pPr>
              <w:rPr>
                <w:rFonts w:ascii="Simplified Arabic" w:hAnsi="Simplified Arabic" w:cs="Simplified Arabic"/>
                <w:sz w:val="28"/>
                <w:szCs w:val="28"/>
                <w:rtl/>
                <w:lang w:bidi="ar-EG"/>
              </w:rPr>
            </w:pPr>
            <w:r w:rsidRPr="002A6E1A">
              <w:rPr>
                <w:rFonts w:ascii="Simplified Arabic" w:hAnsi="Simplified Arabic" w:cs="Simplified Arabic"/>
                <w:sz w:val="28"/>
                <w:szCs w:val="28"/>
                <w:rtl/>
                <w:lang w:bidi="ar-EG"/>
              </w:rPr>
              <w:t>اختبار صحة الفرض الأول</w:t>
            </w:r>
          </w:p>
        </w:tc>
        <w:tc>
          <w:tcPr>
            <w:tcW w:w="1273" w:type="dxa"/>
          </w:tcPr>
          <w:p w14:paraId="42E9CB22"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64</w:t>
            </w:r>
          </w:p>
        </w:tc>
      </w:tr>
      <w:tr w:rsidR="00865E55" w:rsidRPr="00AF1D96" w14:paraId="3DF54406" w14:textId="77777777" w:rsidTr="00216584">
        <w:tc>
          <w:tcPr>
            <w:tcW w:w="1122" w:type="dxa"/>
          </w:tcPr>
          <w:p w14:paraId="3103585B"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4-3</w:t>
            </w:r>
          </w:p>
        </w:tc>
        <w:tc>
          <w:tcPr>
            <w:tcW w:w="6804" w:type="dxa"/>
          </w:tcPr>
          <w:p w14:paraId="686179FE" w14:textId="77777777" w:rsidR="00865E55" w:rsidRPr="00AF1D96" w:rsidRDefault="00865E55" w:rsidP="00216584">
            <w:pPr>
              <w:rPr>
                <w:rFonts w:ascii="Simplified Arabic" w:hAnsi="Simplified Arabic" w:cs="Simplified Arabic"/>
                <w:sz w:val="28"/>
                <w:szCs w:val="28"/>
                <w:rtl/>
                <w:lang w:bidi="ar-EG"/>
              </w:rPr>
            </w:pPr>
            <w:r w:rsidRPr="002A6E1A">
              <w:rPr>
                <w:rFonts w:ascii="Simplified Arabic" w:hAnsi="Simplified Arabic" w:cs="Simplified Arabic"/>
                <w:sz w:val="28"/>
                <w:szCs w:val="28"/>
                <w:rtl/>
                <w:lang w:bidi="ar-EG"/>
              </w:rPr>
              <w:t xml:space="preserve">اختبار صحة الفرض </w:t>
            </w:r>
            <w:proofErr w:type="spellStart"/>
            <w:r>
              <w:rPr>
                <w:rFonts w:ascii="Simplified Arabic" w:hAnsi="Simplified Arabic" w:cs="Simplified Arabic" w:hint="cs"/>
                <w:sz w:val="28"/>
                <w:szCs w:val="28"/>
                <w:rtl/>
                <w:lang w:bidi="ar-EG"/>
              </w:rPr>
              <w:t>الثانى</w:t>
            </w:r>
            <w:proofErr w:type="spellEnd"/>
          </w:p>
        </w:tc>
        <w:tc>
          <w:tcPr>
            <w:tcW w:w="1273" w:type="dxa"/>
          </w:tcPr>
          <w:p w14:paraId="7E91E46E"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65</w:t>
            </w:r>
          </w:p>
        </w:tc>
      </w:tr>
      <w:tr w:rsidR="00865E55" w:rsidRPr="00AF1D96" w14:paraId="449FAD7D" w14:textId="77777777" w:rsidTr="00216584">
        <w:tc>
          <w:tcPr>
            <w:tcW w:w="1122" w:type="dxa"/>
          </w:tcPr>
          <w:p w14:paraId="053F81F6"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4-4</w:t>
            </w:r>
          </w:p>
        </w:tc>
        <w:tc>
          <w:tcPr>
            <w:tcW w:w="6804" w:type="dxa"/>
          </w:tcPr>
          <w:p w14:paraId="70695D6E" w14:textId="77777777" w:rsidR="00865E55" w:rsidRPr="00AF1D96" w:rsidRDefault="00865E55" w:rsidP="00216584">
            <w:pPr>
              <w:rPr>
                <w:rFonts w:ascii="Simplified Arabic" w:hAnsi="Simplified Arabic" w:cs="Simplified Arabic"/>
                <w:sz w:val="28"/>
                <w:szCs w:val="28"/>
                <w:rtl/>
                <w:lang w:bidi="ar-EG"/>
              </w:rPr>
            </w:pPr>
            <w:r w:rsidRPr="002A6E1A">
              <w:rPr>
                <w:rFonts w:ascii="Simplified Arabic" w:hAnsi="Simplified Arabic" w:cs="Simplified Arabic"/>
                <w:sz w:val="28"/>
                <w:szCs w:val="28"/>
                <w:rtl/>
                <w:lang w:bidi="ar-EG"/>
              </w:rPr>
              <w:t xml:space="preserve">اختبار صحة الفرض </w:t>
            </w:r>
            <w:r>
              <w:rPr>
                <w:rFonts w:ascii="Simplified Arabic" w:hAnsi="Simplified Arabic" w:cs="Simplified Arabic" w:hint="cs"/>
                <w:sz w:val="28"/>
                <w:szCs w:val="28"/>
                <w:rtl/>
                <w:lang w:bidi="ar-EG"/>
              </w:rPr>
              <w:t>الثالث</w:t>
            </w:r>
          </w:p>
        </w:tc>
        <w:tc>
          <w:tcPr>
            <w:tcW w:w="1273" w:type="dxa"/>
          </w:tcPr>
          <w:p w14:paraId="15324577"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65</w:t>
            </w:r>
          </w:p>
        </w:tc>
      </w:tr>
      <w:tr w:rsidR="00865E55" w:rsidRPr="00AF1D96" w14:paraId="3C76B7E2" w14:textId="77777777" w:rsidTr="00216584">
        <w:tc>
          <w:tcPr>
            <w:tcW w:w="1122" w:type="dxa"/>
          </w:tcPr>
          <w:p w14:paraId="3CCF6449"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4-5</w:t>
            </w:r>
          </w:p>
        </w:tc>
        <w:tc>
          <w:tcPr>
            <w:tcW w:w="6804" w:type="dxa"/>
          </w:tcPr>
          <w:p w14:paraId="7B47101E" w14:textId="77777777" w:rsidR="00865E55" w:rsidRPr="00AF1D96" w:rsidRDefault="00865E55" w:rsidP="00216584">
            <w:pPr>
              <w:tabs>
                <w:tab w:val="left" w:pos="1338"/>
              </w:tabs>
              <w:rPr>
                <w:rFonts w:ascii="Simplified Arabic" w:hAnsi="Simplified Arabic" w:cs="Simplified Arabic"/>
                <w:sz w:val="28"/>
                <w:szCs w:val="28"/>
                <w:rtl/>
                <w:lang w:bidi="ar-EG"/>
              </w:rPr>
            </w:pPr>
            <w:r w:rsidRPr="002A6E1A">
              <w:rPr>
                <w:rFonts w:ascii="Simplified Arabic" w:hAnsi="Simplified Arabic" w:cs="Simplified Arabic"/>
                <w:sz w:val="28"/>
                <w:szCs w:val="28"/>
                <w:rtl/>
                <w:lang w:bidi="ar-EG"/>
              </w:rPr>
              <w:t xml:space="preserve">اختبار صحة الفرض </w:t>
            </w:r>
            <w:r>
              <w:rPr>
                <w:rFonts w:ascii="Simplified Arabic" w:hAnsi="Simplified Arabic" w:cs="Simplified Arabic" w:hint="cs"/>
                <w:sz w:val="28"/>
                <w:szCs w:val="28"/>
                <w:rtl/>
                <w:lang w:bidi="ar-EG"/>
              </w:rPr>
              <w:t>الرابع</w:t>
            </w:r>
          </w:p>
        </w:tc>
        <w:tc>
          <w:tcPr>
            <w:tcW w:w="1273" w:type="dxa"/>
          </w:tcPr>
          <w:p w14:paraId="704259AA"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66</w:t>
            </w:r>
          </w:p>
        </w:tc>
      </w:tr>
      <w:tr w:rsidR="00865E55" w:rsidRPr="00AF1D96" w14:paraId="3E217216" w14:textId="77777777" w:rsidTr="00216584">
        <w:tc>
          <w:tcPr>
            <w:tcW w:w="1122" w:type="dxa"/>
          </w:tcPr>
          <w:p w14:paraId="31792CF3"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4-6</w:t>
            </w:r>
          </w:p>
        </w:tc>
        <w:tc>
          <w:tcPr>
            <w:tcW w:w="6804" w:type="dxa"/>
          </w:tcPr>
          <w:p w14:paraId="10BE2392" w14:textId="77777777" w:rsidR="00865E55" w:rsidRPr="00AF1D96" w:rsidRDefault="00865E55" w:rsidP="00216584">
            <w:pPr>
              <w:rPr>
                <w:rFonts w:ascii="Simplified Arabic" w:hAnsi="Simplified Arabic" w:cs="Simplified Arabic"/>
                <w:sz w:val="28"/>
                <w:szCs w:val="28"/>
                <w:rtl/>
                <w:lang w:bidi="ar-EG"/>
              </w:rPr>
            </w:pPr>
            <w:r w:rsidRPr="002A6E1A">
              <w:rPr>
                <w:rFonts w:ascii="Simplified Arabic" w:hAnsi="Simplified Arabic" w:cs="Simplified Arabic"/>
                <w:sz w:val="28"/>
                <w:szCs w:val="28"/>
                <w:rtl/>
                <w:lang w:bidi="ar-EG"/>
              </w:rPr>
              <w:t xml:space="preserve">اختبار صحة الفرض </w:t>
            </w:r>
            <w:r>
              <w:rPr>
                <w:rFonts w:ascii="Simplified Arabic" w:hAnsi="Simplified Arabic" w:cs="Simplified Arabic" w:hint="cs"/>
                <w:sz w:val="28"/>
                <w:szCs w:val="28"/>
                <w:rtl/>
                <w:lang w:bidi="ar-EG"/>
              </w:rPr>
              <w:t>الخامس</w:t>
            </w:r>
          </w:p>
        </w:tc>
        <w:tc>
          <w:tcPr>
            <w:tcW w:w="1273" w:type="dxa"/>
          </w:tcPr>
          <w:p w14:paraId="696761D7"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67</w:t>
            </w:r>
          </w:p>
        </w:tc>
      </w:tr>
      <w:tr w:rsidR="00865E55" w:rsidRPr="00AF1D96" w14:paraId="6C33B053" w14:textId="77777777" w:rsidTr="00216584">
        <w:tc>
          <w:tcPr>
            <w:tcW w:w="1122" w:type="dxa"/>
          </w:tcPr>
          <w:p w14:paraId="24228EEF"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4-7</w:t>
            </w:r>
          </w:p>
        </w:tc>
        <w:tc>
          <w:tcPr>
            <w:tcW w:w="6804" w:type="dxa"/>
          </w:tcPr>
          <w:p w14:paraId="5CD2319A" w14:textId="77777777" w:rsidR="00865E55" w:rsidRPr="00AF1D96" w:rsidRDefault="00865E55" w:rsidP="00216584">
            <w:pPr>
              <w:rPr>
                <w:rFonts w:ascii="Simplified Arabic" w:hAnsi="Simplified Arabic" w:cs="Simplified Arabic"/>
                <w:sz w:val="28"/>
                <w:szCs w:val="28"/>
                <w:rtl/>
                <w:lang w:bidi="ar-EG"/>
              </w:rPr>
            </w:pPr>
            <w:r w:rsidRPr="002A6E1A">
              <w:rPr>
                <w:rFonts w:ascii="Simplified Arabic" w:hAnsi="Simplified Arabic" w:cs="Simplified Arabic"/>
                <w:sz w:val="28"/>
                <w:szCs w:val="28"/>
                <w:rtl/>
                <w:lang w:bidi="ar-EG"/>
              </w:rPr>
              <w:t xml:space="preserve">اختبار صحة الفرض </w:t>
            </w:r>
            <w:r>
              <w:rPr>
                <w:rFonts w:ascii="Simplified Arabic" w:hAnsi="Simplified Arabic" w:cs="Simplified Arabic" w:hint="cs"/>
                <w:sz w:val="28"/>
                <w:szCs w:val="28"/>
                <w:rtl/>
                <w:lang w:bidi="ar-EG"/>
              </w:rPr>
              <w:t>السادس</w:t>
            </w:r>
          </w:p>
        </w:tc>
        <w:tc>
          <w:tcPr>
            <w:tcW w:w="1273" w:type="dxa"/>
          </w:tcPr>
          <w:p w14:paraId="06C5C56E"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68</w:t>
            </w:r>
          </w:p>
        </w:tc>
      </w:tr>
      <w:tr w:rsidR="00865E55" w:rsidRPr="00AF1D96" w14:paraId="78C3020F" w14:textId="77777777" w:rsidTr="00216584">
        <w:tc>
          <w:tcPr>
            <w:tcW w:w="7926" w:type="dxa"/>
            <w:gridSpan w:val="2"/>
          </w:tcPr>
          <w:p w14:paraId="1600562B" w14:textId="77777777" w:rsidR="00865E55" w:rsidRPr="00FD23AC" w:rsidRDefault="00865E55" w:rsidP="00216584">
            <w:pPr>
              <w:rPr>
                <w:rFonts w:ascii="Simplified Arabic" w:hAnsi="Simplified Arabic" w:cs="Simplified Arabic"/>
                <w:b/>
                <w:bCs/>
                <w:sz w:val="28"/>
                <w:szCs w:val="28"/>
                <w:rtl/>
                <w:lang w:bidi="ar-EG"/>
              </w:rPr>
            </w:pPr>
            <w:r w:rsidRPr="00FD23AC">
              <w:rPr>
                <w:rFonts w:ascii="Simplified Arabic" w:hAnsi="Simplified Arabic" w:cs="Simplified Arabic" w:hint="cs"/>
                <w:b/>
                <w:bCs/>
                <w:sz w:val="28"/>
                <w:szCs w:val="28"/>
                <w:rtl/>
                <w:lang w:bidi="ar-EG"/>
              </w:rPr>
              <w:t>الفصل الخامس: مناقشة النتائج والتوصيات</w:t>
            </w:r>
          </w:p>
        </w:tc>
        <w:tc>
          <w:tcPr>
            <w:tcW w:w="1273" w:type="dxa"/>
          </w:tcPr>
          <w:p w14:paraId="25F66665" w14:textId="77777777" w:rsidR="00865E55" w:rsidRPr="00AF1D96" w:rsidRDefault="00865E55" w:rsidP="00216584">
            <w:pPr>
              <w:jc w:val="center"/>
              <w:rPr>
                <w:rFonts w:ascii="Simplified Arabic" w:hAnsi="Simplified Arabic" w:cs="Simplified Arabic"/>
                <w:sz w:val="28"/>
                <w:szCs w:val="28"/>
                <w:rtl/>
                <w:lang w:bidi="ar-EG"/>
              </w:rPr>
            </w:pPr>
          </w:p>
        </w:tc>
      </w:tr>
      <w:tr w:rsidR="00865E55" w:rsidRPr="00AF1D96" w14:paraId="0716D8DF" w14:textId="77777777" w:rsidTr="00216584">
        <w:tc>
          <w:tcPr>
            <w:tcW w:w="1122" w:type="dxa"/>
          </w:tcPr>
          <w:p w14:paraId="6C3303B1"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5-1</w:t>
            </w:r>
          </w:p>
        </w:tc>
        <w:tc>
          <w:tcPr>
            <w:tcW w:w="6804" w:type="dxa"/>
          </w:tcPr>
          <w:p w14:paraId="7C217C15" w14:textId="77777777" w:rsidR="00865E55" w:rsidRPr="00AF1D96" w:rsidRDefault="00865E55" w:rsidP="00216584">
            <w:pPr>
              <w:rPr>
                <w:rFonts w:ascii="Simplified Arabic" w:hAnsi="Simplified Arabic" w:cs="Simplified Arabic"/>
                <w:sz w:val="28"/>
                <w:szCs w:val="28"/>
                <w:rtl/>
                <w:lang w:bidi="ar-EG"/>
              </w:rPr>
            </w:pPr>
            <w:r w:rsidRPr="000B60EC">
              <w:rPr>
                <w:rFonts w:ascii="Simplified Arabic" w:hAnsi="Simplified Arabic" w:cs="Simplified Arabic"/>
                <w:sz w:val="28"/>
                <w:szCs w:val="28"/>
                <w:rtl/>
                <w:lang w:bidi="ar-EG"/>
              </w:rPr>
              <w:t>مناقشة فرضيات الدراسة</w:t>
            </w:r>
          </w:p>
        </w:tc>
        <w:tc>
          <w:tcPr>
            <w:tcW w:w="1273" w:type="dxa"/>
          </w:tcPr>
          <w:p w14:paraId="2BA2294A"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72</w:t>
            </w:r>
          </w:p>
        </w:tc>
      </w:tr>
      <w:tr w:rsidR="00865E55" w:rsidRPr="00AF1D96" w14:paraId="1BF98F62" w14:textId="77777777" w:rsidTr="00216584">
        <w:tc>
          <w:tcPr>
            <w:tcW w:w="1122" w:type="dxa"/>
          </w:tcPr>
          <w:p w14:paraId="128AA673" w14:textId="77777777" w:rsidR="00865E55" w:rsidRPr="00AF1D96"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5-2</w:t>
            </w:r>
          </w:p>
        </w:tc>
        <w:tc>
          <w:tcPr>
            <w:tcW w:w="6804" w:type="dxa"/>
          </w:tcPr>
          <w:p w14:paraId="6C204F89" w14:textId="77777777" w:rsidR="00865E55" w:rsidRPr="00AF1D96" w:rsidRDefault="00865E55" w:rsidP="00216584">
            <w:pP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التوصيات</w:t>
            </w:r>
          </w:p>
        </w:tc>
        <w:tc>
          <w:tcPr>
            <w:tcW w:w="1273" w:type="dxa"/>
          </w:tcPr>
          <w:p w14:paraId="2E9818BB"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75</w:t>
            </w:r>
          </w:p>
        </w:tc>
      </w:tr>
      <w:tr w:rsidR="00865E55" w:rsidRPr="00AF1D96" w14:paraId="688BA804" w14:textId="77777777" w:rsidTr="00216584">
        <w:tc>
          <w:tcPr>
            <w:tcW w:w="1122" w:type="dxa"/>
          </w:tcPr>
          <w:p w14:paraId="4FFE6716" w14:textId="77777777" w:rsidR="00865E55"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5-3</w:t>
            </w:r>
          </w:p>
        </w:tc>
        <w:tc>
          <w:tcPr>
            <w:tcW w:w="6804" w:type="dxa"/>
          </w:tcPr>
          <w:p w14:paraId="6DC59194" w14:textId="77777777" w:rsidR="00865E55" w:rsidRPr="00AF1D96" w:rsidRDefault="00865E55" w:rsidP="00216584">
            <w:pPr>
              <w:rPr>
                <w:rFonts w:ascii="Simplified Arabic" w:hAnsi="Simplified Arabic" w:cs="Simplified Arabic"/>
                <w:sz w:val="28"/>
                <w:szCs w:val="28"/>
                <w:rtl/>
                <w:lang w:bidi="ar-EG"/>
              </w:rPr>
            </w:pPr>
            <w:r w:rsidRPr="00082088">
              <w:rPr>
                <w:rFonts w:ascii="Simplified Arabic" w:hAnsi="Simplified Arabic" w:cs="Simplified Arabic"/>
                <w:sz w:val="28"/>
                <w:szCs w:val="28"/>
                <w:rtl/>
                <w:lang w:bidi="ar-EG"/>
              </w:rPr>
              <w:t>الدليل الإرشادي لتطبيق الحوكمة الرقمية في المؤسسات الحكومية</w:t>
            </w:r>
          </w:p>
        </w:tc>
        <w:tc>
          <w:tcPr>
            <w:tcW w:w="1273" w:type="dxa"/>
          </w:tcPr>
          <w:p w14:paraId="4F6ECBC2"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78</w:t>
            </w:r>
          </w:p>
        </w:tc>
      </w:tr>
      <w:tr w:rsidR="00865E55" w:rsidRPr="00AF1D96" w14:paraId="3343BE98" w14:textId="77777777" w:rsidTr="00216584">
        <w:tc>
          <w:tcPr>
            <w:tcW w:w="1122" w:type="dxa"/>
          </w:tcPr>
          <w:p w14:paraId="50B999CA" w14:textId="77777777" w:rsidR="00865E55"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5-4</w:t>
            </w:r>
          </w:p>
        </w:tc>
        <w:tc>
          <w:tcPr>
            <w:tcW w:w="6804" w:type="dxa"/>
          </w:tcPr>
          <w:p w14:paraId="7B4DA947" w14:textId="77777777" w:rsidR="00865E55" w:rsidRPr="00082088" w:rsidRDefault="00865E55" w:rsidP="00216584">
            <w:pPr>
              <w:rPr>
                <w:rFonts w:ascii="Simplified Arabic" w:hAnsi="Simplified Arabic" w:cs="Simplified Arabic"/>
                <w:sz w:val="28"/>
                <w:szCs w:val="28"/>
                <w:rtl/>
                <w:lang w:bidi="ar-EG"/>
              </w:rPr>
            </w:pPr>
            <w:r w:rsidRPr="00082088">
              <w:rPr>
                <w:rFonts w:ascii="Simplified Arabic" w:hAnsi="Simplified Arabic" w:cs="Simplified Arabic"/>
                <w:sz w:val="28"/>
                <w:szCs w:val="28"/>
                <w:rtl/>
                <w:lang w:bidi="ar-EG"/>
              </w:rPr>
              <w:t>اقتراحات لأبحاث مستقبلية</w:t>
            </w:r>
          </w:p>
        </w:tc>
        <w:tc>
          <w:tcPr>
            <w:tcW w:w="1273" w:type="dxa"/>
          </w:tcPr>
          <w:p w14:paraId="6D641342" w14:textId="77777777" w:rsidR="00865E55"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81</w:t>
            </w:r>
          </w:p>
        </w:tc>
      </w:tr>
      <w:tr w:rsidR="00865E55" w:rsidRPr="00AF1D96" w14:paraId="37EBAB77" w14:textId="77777777" w:rsidTr="00216584">
        <w:tc>
          <w:tcPr>
            <w:tcW w:w="1122" w:type="dxa"/>
          </w:tcPr>
          <w:p w14:paraId="48F38B2F" w14:textId="77777777" w:rsidR="00865E55" w:rsidRDefault="00865E55" w:rsidP="00216584">
            <w:pPr>
              <w:rPr>
                <w:rFonts w:ascii="Simplified Arabic" w:hAnsi="Simplified Arabic" w:cs="Simplified Arabic"/>
                <w:sz w:val="28"/>
                <w:szCs w:val="28"/>
                <w:rtl/>
                <w:lang w:bidi="ar-EG"/>
              </w:rPr>
            </w:pPr>
          </w:p>
        </w:tc>
        <w:tc>
          <w:tcPr>
            <w:tcW w:w="6804" w:type="dxa"/>
          </w:tcPr>
          <w:p w14:paraId="422F6C3B" w14:textId="77777777" w:rsidR="00865E55" w:rsidRPr="00082088" w:rsidRDefault="00865E55" w:rsidP="0021658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الخاتمة</w:t>
            </w:r>
          </w:p>
        </w:tc>
        <w:tc>
          <w:tcPr>
            <w:tcW w:w="1273" w:type="dxa"/>
          </w:tcPr>
          <w:p w14:paraId="3057EB53" w14:textId="77777777" w:rsidR="00865E55"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82</w:t>
            </w:r>
          </w:p>
        </w:tc>
      </w:tr>
      <w:tr w:rsidR="00865E55" w:rsidRPr="00AF1D96" w14:paraId="62333B51" w14:textId="77777777" w:rsidTr="00216584">
        <w:tc>
          <w:tcPr>
            <w:tcW w:w="1122" w:type="dxa"/>
          </w:tcPr>
          <w:p w14:paraId="671DC5AD" w14:textId="77777777" w:rsidR="00865E55" w:rsidRPr="00AF1D96" w:rsidRDefault="00865E55" w:rsidP="00216584">
            <w:pPr>
              <w:rPr>
                <w:rFonts w:ascii="Simplified Arabic" w:hAnsi="Simplified Arabic" w:cs="Simplified Arabic"/>
                <w:sz w:val="28"/>
                <w:szCs w:val="28"/>
                <w:rtl/>
                <w:lang w:bidi="ar-EG"/>
              </w:rPr>
            </w:pPr>
          </w:p>
        </w:tc>
        <w:tc>
          <w:tcPr>
            <w:tcW w:w="6804" w:type="dxa"/>
          </w:tcPr>
          <w:p w14:paraId="7C3568B1" w14:textId="77777777" w:rsidR="00865E55" w:rsidRPr="00AF1D96" w:rsidRDefault="00865E55" w:rsidP="00216584">
            <w:pP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المراجع</w:t>
            </w:r>
          </w:p>
        </w:tc>
        <w:tc>
          <w:tcPr>
            <w:tcW w:w="1273" w:type="dxa"/>
          </w:tcPr>
          <w:p w14:paraId="27FE4F41"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83</w:t>
            </w:r>
          </w:p>
        </w:tc>
      </w:tr>
      <w:tr w:rsidR="00865E55" w:rsidRPr="00AF1D96" w14:paraId="1CBED2DE" w14:textId="77777777" w:rsidTr="00216584">
        <w:tc>
          <w:tcPr>
            <w:tcW w:w="1122" w:type="dxa"/>
          </w:tcPr>
          <w:p w14:paraId="62776FEF" w14:textId="77777777" w:rsidR="00865E55" w:rsidRPr="00AF1D96" w:rsidRDefault="00865E55" w:rsidP="00216584">
            <w:pPr>
              <w:rPr>
                <w:rFonts w:ascii="Simplified Arabic" w:hAnsi="Simplified Arabic" w:cs="Simplified Arabic"/>
                <w:sz w:val="28"/>
                <w:szCs w:val="28"/>
                <w:rtl/>
                <w:lang w:bidi="ar-EG"/>
              </w:rPr>
            </w:pPr>
          </w:p>
        </w:tc>
        <w:tc>
          <w:tcPr>
            <w:tcW w:w="6804" w:type="dxa"/>
          </w:tcPr>
          <w:p w14:paraId="1B0E180A" w14:textId="77777777" w:rsidR="00865E55" w:rsidRPr="00AF1D96" w:rsidRDefault="00865E55" w:rsidP="00216584">
            <w:pPr>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الملاحق</w:t>
            </w:r>
          </w:p>
        </w:tc>
        <w:tc>
          <w:tcPr>
            <w:tcW w:w="1273" w:type="dxa"/>
          </w:tcPr>
          <w:p w14:paraId="06BD06E9"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87</w:t>
            </w:r>
          </w:p>
        </w:tc>
      </w:tr>
    </w:tbl>
    <w:p w14:paraId="5FAC474B" w14:textId="77777777" w:rsidR="00865E55" w:rsidRPr="00AF1D96" w:rsidRDefault="00865E55" w:rsidP="00865E55">
      <w:pPr>
        <w:spacing w:line="240" w:lineRule="auto"/>
        <w:jc w:val="center"/>
        <w:rPr>
          <w:rFonts w:ascii="Simplified Arabic" w:hAnsi="Simplified Arabic" w:cs="Simplified Arabic"/>
          <w:b/>
          <w:bCs/>
          <w:sz w:val="28"/>
          <w:szCs w:val="28"/>
          <w:rtl/>
          <w:lang w:bidi="ar-EG"/>
        </w:rPr>
      </w:pPr>
    </w:p>
    <w:p w14:paraId="6F37EE5F" w14:textId="77777777" w:rsidR="00865E55" w:rsidRPr="00AF1D96" w:rsidRDefault="00865E55" w:rsidP="00865E55">
      <w:pPr>
        <w:spacing w:line="240" w:lineRule="auto"/>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br w:type="page"/>
      </w:r>
    </w:p>
    <w:p w14:paraId="4FC0A274" w14:textId="77777777" w:rsidR="00865E55" w:rsidRPr="00AF1D96" w:rsidRDefault="00865E55" w:rsidP="00865E55">
      <w:pPr>
        <w:spacing w:line="240" w:lineRule="auto"/>
        <w:jc w:val="center"/>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lastRenderedPageBreak/>
        <w:t>قائمة الجداول</w:t>
      </w:r>
    </w:p>
    <w:tbl>
      <w:tblPr>
        <w:tblStyle w:val="TableGrid"/>
        <w:bidiVisual/>
        <w:tblW w:w="9483" w:type="dxa"/>
        <w:tblInd w:w="-284" w:type="dxa"/>
        <w:tblLook w:val="04A0" w:firstRow="1" w:lastRow="0" w:firstColumn="1" w:lastColumn="0" w:noHBand="0" w:noVBand="1"/>
      </w:tblPr>
      <w:tblGrid>
        <w:gridCol w:w="1406"/>
        <w:gridCol w:w="6804"/>
        <w:gridCol w:w="1273"/>
      </w:tblGrid>
      <w:tr w:rsidR="00865E55" w:rsidRPr="00AF1D96" w14:paraId="072FE870" w14:textId="77777777" w:rsidTr="00216584">
        <w:tc>
          <w:tcPr>
            <w:tcW w:w="1406" w:type="dxa"/>
          </w:tcPr>
          <w:p w14:paraId="2C25245E" w14:textId="77777777" w:rsidR="00865E55" w:rsidRPr="00AF1D96" w:rsidRDefault="00865E55" w:rsidP="00216584">
            <w:pPr>
              <w:jc w:val="center"/>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t>الرقم</w:t>
            </w:r>
          </w:p>
        </w:tc>
        <w:tc>
          <w:tcPr>
            <w:tcW w:w="6804" w:type="dxa"/>
          </w:tcPr>
          <w:p w14:paraId="27F0F707" w14:textId="77777777" w:rsidR="00865E55" w:rsidRPr="00AF1D96" w:rsidRDefault="00865E55" w:rsidP="00216584">
            <w:pPr>
              <w:jc w:val="center"/>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t>عنوان الجدول</w:t>
            </w:r>
          </w:p>
        </w:tc>
        <w:tc>
          <w:tcPr>
            <w:tcW w:w="1273" w:type="dxa"/>
          </w:tcPr>
          <w:p w14:paraId="624188F4" w14:textId="77777777" w:rsidR="00865E55" w:rsidRPr="00AF1D96" w:rsidRDefault="00865E55" w:rsidP="00216584">
            <w:pPr>
              <w:jc w:val="center"/>
              <w:rPr>
                <w:rFonts w:ascii="Simplified Arabic" w:hAnsi="Simplified Arabic" w:cs="Simplified Arabic"/>
                <w:b/>
                <w:bCs/>
                <w:sz w:val="28"/>
                <w:szCs w:val="28"/>
                <w:rtl/>
                <w:lang w:bidi="ar-EG"/>
              </w:rPr>
            </w:pPr>
            <w:r w:rsidRPr="00AF1D96">
              <w:rPr>
                <w:rFonts w:ascii="Simplified Arabic" w:hAnsi="Simplified Arabic" w:cs="Simplified Arabic"/>
                <w:b/>
                <w:bCs/>
                <w:sz w:val="28"/>
                <w:szCs w:val="28"/>
                <w:rtl/>
                <w:lang w:bidi="ar-EG"/>
              </w:rPr>
              <w:t>الصفحة</w:t>
            </w:r>
          </w:p>
        </w:tc>
      </w:tr>
      <w:tr w:rsidR="00865E55" w:rsidRPr="00AF1D96" w14:paraId="6705214E" w14:textId="77777777" w:rsidTr="00216584">
        <w:tc>
          <w:tcPr>
            <w:tcW w:w="1406" w:type="dxa"/>
          </w:tcPr>
          <w:p w14:paraId="53F4C476" w14:textId="77777777" w:rsidR="00865E55" w:rsidRPr="00AF1D96" w:rsidRDefault="00865E55" w:rsidP="00216584">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3-1</w:t>
            </w:r>
          </w:p>
        </w:tc>
        <w:tc>
          <w:tcPr>
            <w:tcW w:w="6804" w:type="dxa"/>
          </w:tcPr>
          <w:p w14:paraId="7021D069" w14:textId="77777777" w:rsidR="00865E55" w:rsidRPr="00082088" w:rsidRDefault="00865E55" w:rsidP="00216584">
            <w:pPr>
              <w:rPr>
                <w:rFonts w:ascii="Simplified Arabic" w:hAnsi="Simplified Arabic" w:cs="Simplified Arabic"/>
                <w:sz w:val="28"/>
                <w:szCs w:val="28"/>
                <w:rtl/>
                <w:lang w:bidi="ar-EG"/>
              </w:rPr>
            </w:pPr>
            <w:r w:rsidRPr="00082088">
              <w:rPr>
                <w:rFonts w:ascii="Simplified Arabic" w:hAnsi="Simplified Arabic" w:cs="Simplified Arabic"/>
                <w:sz w:val="28"/>
                <w:szCs w:val="28"/>
                <w:rtl/>
                <w:lang w:bidi="ar-EG"/>
              </w:rPr>
              <w:t>التوزيع الديموغرافي لأفراد العينة</w:t>
            </w:r>
          </w:p>
        </w:tc>
        <w:tc>
          <w:tcPr>
            <w:tcW w:w="1273" w:type="dxa"/>
          </w:tcPr>
          <w:p w14:paraId="5C453B69"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53</w:t>
            </w:r>
          </w:p>
        </w:tc>
      </w:tr>
      <w:tr w:rsidR="00865E55" w:rsidRPr="00AF1D96" w14:paraId="476CC5EA" w14:textId="77777777" w:rsidTr="00216584">
        <w:tc>
          <w:tcPr>
            <w:tcW w:w="1406" w:type="dxa"/>
          </w:tcPr>
          <w:p w14:paraId="4ADB9855" w14:textId="77777777" w:rsidR="00865E55" w:rsidRPr="00AF1D96" w:rsidRDefault="00865E55" w:rsidP="00216584">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3-2</w:t>
            </w:r>
          </w:p>
        </w:tc>
        <w:tc>
          <w:tcPr>
            <w:tcW w:w="6804" w:type="dxa"/>
          </w:tcPr>
          <w:p w14:paraId="656FDD67" w14:textId="77777777" w:rsidR="00865E55" w:rsidRPr="00082088" w:rsidRDefault="00865E55" w:rsidP="00216584">
            <w:pPr>
              <w:rPr>
                <w:rFonts w:ascii="Simplified Arabic" w:hAnsi="Simplified Arabic" w:cs="Simplified Arabic"/>
                <w:sz w:val="28"/>
                <w:szCs w:val="28"/>
                <w:rtl/>
                <w:lang w:bidi="ar-EG"/>
              </w:rPr>
            </w:pPr>
            <w:r w:rsidRPr="00082088">
              <w:rPr>
                <w:rFonts w:ascii="Simplified Arabic" w:hAnsi="Simplified Arabic" w:cs="Simplified Arabic"/>
                <w:sz w:val="28"/>
                <w:szCs w:val="28"/>
                <w:rtl/>
                <w:lang w:bidi="ar-EG"/>
              </w:rPr>
              <w:t>التحليل الوصفي لمحاور الدراسة</w:t>
            </w:r>
          </w:p>
        </w:tc>
        <w:tc>
          <w:tcPr>
            <w:tcW w:w="1273" w:type="dxa"/>
          </w:tcPr>
          <w:p w14:paraId="0F8DA12C"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56</w:t>
            </w:r>
          </w:p>
        </w:tc>
      </w:tr>
      <w:tr w:rsidR="00865E55" w:rsidRPr="00AF1D96" w14:paraId="2D2ED6A4" w14:textId="77777777" w:rsidTr="00216584">
        <w:tc>
          <w:tcPr>
            <w:tcW w:w="1406" w:type="dxa"/>
          </w:tcPr>
          <w:p w14:paraId="32F16CF0" w14:textId="77777777" w:rsidR="00865E55" w:rsidRPr="00AF1D96" w:rsidRDefault="00865E55" w:rsidP="00216584">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3-3</w:t>
            </w:r>
          </w:p>
        </w:tc>
        <w:tc>
          <w:tcPr>
            <w:tcW w:w="6804" w:type="dxa"/>
          </w:tcPr>
          <w:p w14:paraId="72ECFF3D" w14:textId="77777777" w:rsidR="00865E55" w:rsidRPr="00082088" w:rsidRDefault="00865E55" w:rsidP="00216584">
            <w:pPr>
              <w:rPr>
                <w:rFonts w:ascii="Simplified Arabic" w:hAnsi="Simplified Arabic" w:cs="Simplified Arabic"/>
                <w:sz w:val="28"/>
                <w:szCs w:val="28"/>
                <w:rtl/>
                <w:lang w:bidi="ar-EG"/>
              </w:rPr>
            </w:pPr>
            <w:r w:rsidRPr="00082088">
              <w:rPr>
                <w:rFonts w:ascii="Simplified Arabic" w:hAnsi="Simplified Arabic" w:cs="Simplified Arabic"/>
                <w:sz w:val="28"/>
                <w:szCs w:val="28"/>
                <w:rtl/>
                <w:lang w:bidi="ar-EG"/>
              </w:rPr>
              <w:t>ملخص استخراج العوامل – التحليل العاملي الاستكشافي</w:t>
            </w:r>
          </w:p>
        </w:tc>
        <w:tc>
          <w:tcPr>
            <w:tcW w:w="1273" w:type="dxa"/>
          </w:tcPr>
          <w:p w14:paraId="0908AF04"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59</w:t>
            </w:r>
          </w:p>
        </w:tc>
      </w:tr>
      <w:tr w:rsidR="00865E55" w:rsidRPr="00AF1D96" w14:paraId="6E8C701D" w14:textId="77777777" w:rsidTr="00216584">
        <w:tc>
          <w:tcPr>
            <w:tcW w:w="1406" w:type="dxa"/>
          </w:tcPr>
          <w:p w14:paraId="78ED0F2B" w14:textId="77777777" w:rsidR="00865E55" w:rsidRPr="00AF1D96" w:rsidRDefault="00865E55" w:rsidP="00216584">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3-4</w:t>
            </w:r>
          </w:p>
        </w:tc>
        <w:tc>
          <w:tcPr>
            <w:tcW w:w="6804" w:type="dxa"/>
          </w:tcPr>
          <w:p w14:paraId="396BCA4D" w14:textId="77777777" w:rsidR="00865E55" w:rsidRPr="00082088" w:rsidRDefault="00865E55" w:rsidP="00216584">
            <w:pPr>
              <w:rPr>
                <w:rFonts w:ascii="Simplified Arabic" w:hAnsi="Simplified Arabic" w:cs="Simplified Arabic"/>
                <w:sz w:val="28"/>
                <w:szCs w:val="28"/>
                <w:rtl/>
              </w:rPr>
            </w:pPr>
            <w:r w:rsidRPr="00082088">
              <w:rPr>
                <w:rFonts w:ascii="Simplified Arabic" w:hAnsi="Simplified Arabic" w:cs="Simplified Arabic"/>
                <w:sz w:val="28"/>
                <w:szCs w:val="28"/>
                <w:rtl/>
              </w:rPr>
              <w:t xml:space="preserve">معامل </w:t>
            </w:r>
            <w:proofErr w:type="spellStart"/>
            <w:r w:rsidRPr="00082088">
              <w:rPr>
                <w:rFonts w:ascii="Simplified Arabic" w:hAnsi="Simplified Arabic" w:cs="Simplified Arabic"/>
                <w:sz w:val="28"/>
                <w:szCs w:val="28"/>
                <w:rtl/>
              </w:rPr>
              <w:t>كرونباخ</w:t>
            </w:r>
            <w:proofErr w:type="spellEnd"/>
            <w:r w:rsidRPr="00082088">
              <w:rPr>
                <w:rFonts w:ascii="Simplified Arabic" w:hAnsi="Simplified Arabic" w:cs="Simplified Arabic"/>
                <w:sz w:val="28"/>
                <w:szCs w:val="28"/>
                <w:rtl/>
              </w:rPr>
              <w:t xml:space="preserve"> ألفا لمحاور الاستبانة</w:t>
            </w:r>
          </w:p>
        </w:tc>
        <w:tc>
          <w:tcPr>
            <w:tcW w:w="1273" w:type="dxa"/>
          </w:tcPr>
          <w:p w14:paraId="773CB22D" w14:textId="77777777" w:rsidR="00865E55" w:rsidRPr="00AF1D96"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60</w:t>
            </w:r>
          </w:p>
        </w:tc>
      </w:tr>
      <w:tr w:rsidR="00865E55" w:rsidRPr="00AF1D96" w14:paraId="7AE1C6F8" w14:textId="77777777" w:rsidTr="00216584">
        <w:tc>
          <w:tcPr>
            <w:tcW w:w="1406" w:type="dxa"/>
          </w:tcPr>
          <w:p w14:paraId="1CB60DD6" w14:textId="77777777" w:rsidR="00865E55" w:rsidRDefault="00865E55" w:rsidP="00216584">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4-1</w:t>
            </w:r>
          </w:p>
        </w:tc>
        <w:tc>
          <w:tcPr>
            <w:tcW w:w="6804" w:type="dxa"/>
          </w:tcPr>
          <w:p w14:paraId="0F3D839E" w14:textId="77777777" w:rsidR="00865E55" w:rsidRPr="00082088" w:rsidRDefault="00865E55" w:rsidP="00216584">
            <w:pPr>
              <w:rPr>
                <w:rFonts w:ascii="Simplified Arabic" w:hAnsi="Simplified Arabic" w:cs="Simplified Arabic"/>
                <w:sz w:val="28"/>
                <w:szCs w:val="28"/>
                <w:rtl/>
              </w:rPr>
            </w:pPr>
            <w:r w:rsidRPr="00082088">
              <w:rPr>
                <w:rFonts w:ascii="Simplified Arabic" w:hAnsi="Simplified Arabic" w:cs="Simplified Arabic"/>
                <w:sz w:val="28"/>
                <w:szCs w:val="28"/>
                <w:rtl/>
              </w:rPr>
              <w:t>نتائج تحليل التباين الأحادي</w:t>
            </w:r>
          </w:p>
        </w:tc>
        <w:tc>
          <w:tcPr>
            <w:tcW w:w="1273" w:type="dxa"/>
          </w:tcPr>
          <w:p w14:paraId="45EEF2B4" w14:textId="77777777" w:rsidR="00865E55"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64</w:t>
            </w:r>
          </w:p>
        </w:tc>
      </w:tr>
      <w:tr w:rsidR="00865E55" w:rsidRPr="00AF1D96" w14:paraId="704FE6D5" w14:textId="77777777" w:rsidTr="00216584">
        <w:tc>
          <w:tcPr>
            <w:tcW w:w="1406" w:type="dxa"/>
          </w:tcPr>
          <w:p w14:paraId="429B014B" w14:textId="77777777" w:rsidR="00865E55" w:rsidRDefault="00865E55" w:rsidP="00216584">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4-2</w:t>
            </w:r>
          </w:p>
        </w:tc>
        <w:tc>
          <w:tcPr>
            <w:tcW w:w="6804" w:type="dxa"/>
          </w:tcPr>
          <w:p w14:paraId="4F8D74FC" w14:textId="77777777" w:rsidR="00865E55" w:rsidRPr="00082088" w:rsidRDefault="00865E55" w:rsidP="00216584">
            <w:pPr>
              <w:rPr>
                <w:rFonts w:ascii="Simplified Arabic" w:hAnsi="Simplified Arabic" w:cs="Simplified Arabic"/>
                <w:sz w:val="28"/>
                <w:szCs w:val="28"/>
                <w:rtl/>
              </w:rPr>
            </w:pPr>
            <w:r w:rsidRPr="00082088">
              <w:rPr>
                <w:rFonts w:ascii="Simplified Arabic" w:hAnsi="Simplified Arabic" w:cs="Simplified Arabic"/>
                <w:sz w:val="28"/>
                <w:szCs w:val="28"/>
                <w:rtl/>
              </w:rPr>
              <w:t>أثر محاور الحوكمة الرقمية في التنبؤ بمستوى تطبيق الحوكمة الرقمية</w:t>
            </w:r>
          </w:p>
        </w:tc>
        <w:tc>
          <w:tcPr>
            <w:tcW w:w="1273" w:type="dxa"/>
          </w:tcPr>
          <w:p w14:paraId="00CDC01E" w14:textId="77777777" w:rsidR="00865E55"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69</w:t>
            </w:r>
          </w:p>
        </w:tc>
      </w:tr>
      <w:tr w:rsidR="00865E55" w:rsidRPr="00AF1D96" w14:paraId="51B7F369" w14:textId="77777777" w:rsidTr="00216584">
        <w:tc>
          <w:tcPr>
            <w:tcW w:w="1406" w:type="dxa"/>
          </w:tcPr>
          <w:p w14:paraId="44577277" w14:textId="77777777" w:rsidR="00865E55" w:rsidRDefault="00865E55" w:rsidP="00216584">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5-1</w:t>
            </w:r>
          </w:p>
        </w:tc>
        <w:tc>
          <w:tcPr>
            <w:tcW w:w="6804" w:type="dxa"/>
          </w:tcPr>
          <w:p w14:paraId="69CF12A0" w14:textId="77777777" w:rsidR="00865E55" w:rsidRPr="00082088" w:rsidRDefault="00865E55" w:rsidP="00216584">
            <w:pPr>
              <w:rPr>
                <w:rFonts w:ascii="Simplified Arabic" w:hAnsi="Simplified Arabic" w:cs="Simplified Arabic"/>
                <w:sz w:val="28"/>
                <w:szCs w:val="28"/>
                <w:rtl/>
              </w:rPr>
            </w:pPr>
            <w:r w:rsidRPr="00082088">
              <w:rPr>
                <w:rFonts w:ascii="Simplified Arabic" w:hAnsi="Simplified Arabic" w:cs="Simplified Arabic"/>
                <w:sz w:val="28"/>
                <w:szCs w:val="28"/>
                <w:rtl/>
              </w:rPr>
              <w:t>معوقات الحوكمة الرقمية وأليات المعالجة</w:t>
            </w:r>
          </w:p>
        </w:tc>
        <w:tc>
          <w:tcPr>
            <w:tcW w:w="1273" w:type="dxa"/>
          </w:tcPr>
          <w:p w14:paraId="480A6455" w14:textId="77777777" w:rsidR="00865E55" w:rsidRDefault="00865E55" w:rsidP="0021658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79</w:t>
            </w:r>
          </w:p>
        </w:tc>
      </w:tr>
    </w:tbl>
    <w:p w14:paraId="00ED65B4" w14:textId="77777777" w:rsidR="00865E55" w:rsidRDefault="00865E55" w:rsidP="00865E55">
      <w:pPr>
        <w:rPr>
          <w:rFonts w:ascii="Simplified Arabic" w:hAnsi="Simplified Arabic" w:cs="Simplified Arabic"/>
          <w:sz w:val="28"/>
          <w:szCs w:val="28"/>
          <w:rtl/>
        </w:rPr>
      </w:pPr>
    </w:p>
    <w:p w14:paraId="7DFBFF66" w14:textId="6E7BB8F8" w:rsidR="00865E55" w:rsidRPr="00865E55" w:rsidRDefault="00865E55" w:rsidP="00865E55">
      <w:pPr>
        <w:tabs>
          <w:tab w:val="center" w:pos="4702"/>
        </w:tabs>
        <w:rPr>
          <w:rFonts w:ascii="Simplified Arabic" w:hAnsi="Simplified Arabic" w:cs="Simplified Arabic"/>
          <w:sz w:val="28"/>
          <w:szCs w:val="28"/>
        </w:rPr>
        <w:sectPr w:rsidR="00865E55" w:rsidRPr="00865E55" w:rsidSect="00177A8C">
          <w:footerReference w:type="default" r:id="rId12"/>
          <w:pgSz w:w="12240" w:h="15840"/>
          <w:pgMar w:top="1134" w:right="1701" w:bottom="1134" w:left="1134" w:header="709" w:footer="709" w:gutter="0"/>
          <w:pgNumType w:fmt="arabicAbjad" w:start="1" w:chapStyle="1"/>
          <w:cols w:space="708"/>
          <w:docGrid w:linePitch="360"/>
        </w:sectPr>
      </w:pPr>
      <w:r>
        <w:rPr>
          <w:rFonts w:ascii="Simplified Arabic" w:hAnsi="Simplified Arabic" w:cs="Simplified Arabic"/>
          <w:sz w:val="28"/>
          <w:szCs w:val="28"/>
          <w:rtl/>
        </w:rPr>
        <w:tab/>
      </w:r>
    </w:p>
    <w:p w14:paraId="335834C7" w14:textId="13BBC2F5" w:rsidR="00967C23" w:rsidRPr="00D45B73" w:rsidRDefault="00967C23" w:rsidP="00D45B73">
      <w:pPr>
        <w:tabs>
          <w:tab w:val="left" w:pos="8479"/>
        </w:tabs>
        <w:spacing w:line="240" w:lineRule="auto"/>
        <w:jc w:val="center"/>
        <w:rPr>
          <w:rFonts w:ascii="Simplified Arabic" w:hAnsi="Simplified Arabic" w:cs="Simplified Arabic"/>
          <w:b/>
          <w:bCs/>
          <w:sz w:val="40"/>
          <w:szCs w:val="40"/>
          <w:rtl/>
        </w:rPr>
      </w:pPr>
      <w:r w:rsidRPr="00D45B73">
        <w:rPr>
          <w:rFonts w:ascii="Simplified Arabic" w:hAnsi="Simplified Arabic" w:cs="Simplified Arabic"/>
          <w:b/>
          <w:bCs/>
          <w:sz w:val="40"/>
          <w:szCs w:val="40"/>
          <w:rtl/>
        </w:rPr>
        <w:lastRenderedPageBreak/>
        <w:t>الفصل الأول</w:t>
      </w:r>
      <w:r w:rsidR="00D45B73" w:rsidRPr="00D45B73">
        <w:rPr>
          <w:rFonts w:ascii="Simplified Arabic" w:hAnsi="Simplified Arabic" w:cs="Simplified Arabic" w:hint="cs"/>
          <w:b/>
          <w:bCs/>
          <w:sz w:val="40"/>
          <w:szCs w:val="40"/>
          <w:rtl/>
        </w:rPr>
        <w:t>: الإطار العام للدراسة</w:t>
      </w:r>
    </w:p>
    <w:p w14:paraId="035BF540" w14:textId="54BDC501" w:rsidR="009125CE" w:rsidRPr="00D45B73" w:rsidRDefault="00A74F76" w:rsidP="00D45B73">
      <w:pPr>
        <w:spacing w:before="360" w:line="240" w:lineRule="auto"/>
        <w:rPr>
          <w:rFonts w:ascii="Simplified Arabic" w:hAnsi="Simplified Arabic" w:cs="Simplified Arabic"/>
          <w:b/>
          <w:bCs/>
          <w:sz w:val="36"/>
          <w:szCs w:val="36"/>
          <w:rtl/>
          <w:lang w:bidi="ar-EG"/>
        </w:rPr>
      </w:pPr>
      <w:r w:rsidRPr="00D45B73">
        <w:rPr>
          <w:rFonts w:ascii="Simplified Arabic" w:hAnsi="Simplified Arabic" w:cs="Simplified Arabic"/>
          <w:b/>
          <w:bCs/>
          <w:sz w:val="36"/>
          <w:szCs w:val="36"/>
          <w:rtl/>
        </w:rPr>
        <w:t>مقدمة</w:t>
      </w:r>
      <w:r w:rsidR="009125CE" w:rsidRPr="00D45B73">
        <w:rPr>
          <w:rFonts w:ascii="Simplified Arabic" w:hAnsi="Simplified Arabic" w:cs="Simplified Arabic"/>
          <w:b/>
          <w:bCs/>
          <w:sz w:val="36"/>
          <w:szCs w:val="36"/>
          <w:rtl/>
          <w:lang w:bidi="ar-EG"/>
        </w:rPr>
        <w:t>:</w:t>
      </w:r>
    </w:p>
    <w:p w14:paraId="38EC389C" w14:textId="77777777" w:rsidR="004006E8" w:rsidRPr="00AF1D96" w:rsidRDefault="004006E8" w:rsidP="00D45B73">
      <w:pPr>
        <w:spacing w:before="120" w:after="120" w:line="240" w:lineRule="auto"/>
        <w:ind w:firstLine="284"/>
        <w:jc w:val="both"/>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في ظلّ التطورات التكنولوجية المتسارعة التي يشهدها العالم اليوم، أصبح التحول الرقمي ضرورة ملحّة في مختلف القطاعات، لا سيّما في القطاع العام. وقد أدى هذا التحول إلى بروز مفهوم الحوكمة الرقمية كأداة حديثة وفعالة لإعادة تشكيل إدارة المؤسسات العامة وتعزيز مبادئ الشفافية والمساءلة ومكافحة الفساد. إذ لم تعد الحوكمة الرقمية ترفًا إداريًا أو خيارًا تطوعيًا، بل غدت مسارًا استراتيجيًا تتبناه الحكومات من أجل تحسين الأداء المؤسسي وتقديم خدمات عامة ذات جودة عالية تتسم بالكفاءة والفعالية.</w:t>
      </w:r>
    </w:p>
    <w:p w14:paraId="37E62F8E" w14:textId="77777777" w:rsidR="004006E8" w:rsidRPr="00AF1D96" w:rsidRDefault="004006E8" w:rsidP="00D45B73">
      <w:pPr>
        <w:spacing w:before="120" w:after="120" w:line="240" w:lineRule="auto"/>
        <w:ind w:firstLine="284"/>
        <w:jc w:val="both"/>
        <w:rPr>
          <w:rFonts w:ascii="Simplified Arabic" w:hAnsi="Simplified Arabic" w:cs="Simplified Arabic"/>
          <w:sz w:val="28"/>
          <w:szCs w:val="28"/>
          <w:rtl/>
          <w:lang w:bidi="ar-EG"/>
        </w:rPr>
      </w:pPr>
      <w:r w:rsidRPr="00AF1D96">
        <w:rPr>
          <w:rFonts w:ascii="Simplified Arabic" w:hAnsi="Simplified Arabic" w:cs="Simplified Arabic"/>
          <w:sz w:val="28"/>
          <w:szCs w:val="28"/>
          <w:rtl/>
        </w:rPr>
        <w:t>وتُعرف</w:t>
      </w:r>
      <w:r w:rsidRPr="00AF1D96">
        <w:rPr>
          <w:rFonts w:ascii="Simplified Arabic" w:hAnsi="Simplified Arabic" w:cs="Simplified Arabic"/>
          <w:sz w:val="28"/>
          <w:szCs w:val="28"/>
          <w:rtl/>
          <w:lang w:bidi="ar-EG"/>
        </w:rPr>
        <w:t xml:space="preserve"> الحوكمة الرقمية بأنها توظيف التقنيات الرقمية، مثل الأنظمة الذكية، والحوسبة السحابية، والذكاء الاصطناعي، وقواعد البيانات المفتوحة، في إدارة الموارد واتخاذ القرارات وتقديم الخدمات العامة. ويكمن جوهر هذا المفهوم في تمكين المواطنين من الوصول إلى المعلومات، وتعزيز مشاركتهم في صنع القرار، وتقوية أدوات الرقابة على الأداء الحكومي، وهو ما يؤدي إلى ترسيخ مبادئ الحكم الرشيد والحدّ من فرص الفساد الإداري. كما تساهم الحوكمة الرقمية في بناء جسور الثقة بين الدولة والمجتمع، من خلال خلق بيئة إدارية تتسم بالشفافية وتخضع للمساءلة.</w:t>
      </w:r>
    </w:p>
    <w:p w14:paraId="30BBCDC3" w14:textId="41DFF363" w:rsidR="004006E8" w:rsidRPr="00AF1D96" w:rsidRDefault="004006E8" w:rsidP="00D45B73">
      <w:pPr>
        <w:spacing w:before="120" w:after="120" w:line="240" w:lineRule="auto"/>
        <w:ind w:firstLine="284"/>
        <w:jc w:val="both"/>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وفي هذا السياق، تُعد الشفافية من الركائز الأساسية لأي نظام إداري رشيد، وتمثل مبدأً جوهريًا في تعزيز الثقة بين المواطن ومؤسسات الدولة. ويقصد بالشفافية إتاحة المعلومات المتعلقة بالإجراءات والسياسات والقرارات والموارد العامة بطريقة واضحة وميسّرة، بما يسمح لأصحاب المصلحة بممارسة الرقابة والمساءلة. وتؤدي الشفافية دورًا حاسمًا في تقليص فرص الفساد الإداري، حيث إن وضوح الإجراءات وعلنية البيانات يقللان من مساحة الغموض التي قد يستغلها البعض لتحقيق مكاسب غير مشروعة. كما تسهم الشفافية في تحسين جودة القرارات، من خلال تمكين الجمهور من الوصول إلى البيانات ومتابعة أداء المؤسسات، وهو ما توفره تقنيات الحوكمة الرقمية من خلال المنصات الإلكترونية المفتوحة، وأنظمة التوثيق الذكية، وقواعد البيانات المتاحة.</w:t>
      </w:r>
    </w:p>
    <w:p w14:paraId="6C52F1E6" w14:textId="5EE7BF5A" w:rsidR="004606E5" w:rsidRPr="00AF1D96" w:rsidRDefault="004606E5" w:rsidP="00D45B73">
      <w:pPr>
        <w:spacing w:before="120" w:after="120" w:line="240" w:lineRule="auto"/>
        <w:ind w:firstLine="284"/>
        <w:jc w:val="both"/>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 xml:space="preserve">وقد أشارت العديد من الدراسات السابقة إلى الأثر الإيجابي للحوكمة الرقمية في تعزيز الشفافية وتحسين أنظمة الرقابة المؤسسية؛ حيث أوضحت دراسة السيد (2024) أهمية بناء نماذج تطبيقية مرنة للحوكمة في القطاع العام، بينما أكدت دراسة </w:t>
      </w:r>
      <w:r w:rsidR="00AF1D96" w:rsidRPr="00AF1D96">
        <w:rPr>
          <w:rFonts w:ascii="Simplified Arabic" w:hAnsi="Simplified Arabic" w:cs="Simplified Arabic" w:hint="cs"/>
          <w:sz w:val="28"/>
          <w:szCs w:val="28"/>
          <w:rtl/>
          <w:lang w:bidi="ar-EG"/>
        </w:rPr>
        <w:t>بوسعيدي</w:t>
      </w:r>
      <w:r w:rsidR="00AF1D96" w:rsidRPr="00AF1D96">
        <w:rPr>
          <w:rFonts w:ascii="Simplified Arabic" w:hAnsi="Simplified Arabic" w:cs="Simplified Arabic" w:hint="eastAsia"/>
          <w:sz w:val="28"/>
          <w:szCs w:val="28"/>
          <w:rtl/>
          <w:lang w:bidi="ar-EG"/>
        </w:rPr>
        <w:t>ة</w:t>
      </w:r>
      <w:r w:rsidRPr="00AF1D96">
        <w:rPr>
          <w:rFonts w:ascii="Simplified Arabic" w:hAnsi="Simplified Arabic" w:cs="Simplified Arabic"/>
          <w:sz w:val="28"/>
          <w:szCs w:val="28"/>
          <w:rtl/>
          <w:lang w:bidi="ar-EG"/>
        </w:rPr>
        <w:t xml:space="preserve"> (2022) أن الحوكمة الرقمية تقلل من فرص الفساد من خلال تحسين فعالية المساءلة وتوفير أدوات تحليل رقمية. كما بيّنت دراسة </w:t>
      </w:r>
      <w:r w:rsidR="00AF1D96" w:rsidRPr="00AF1D96">
        <w:rPr>
          <w:rFonts w:ascii="Simplified Arabic" w:hAnsi="Simplified Arabic" w:cs="Simplified Arabic" w:hint="cs"/>
          <w:sz w:val="28"/>
          <w:szCs w:val="28"/>
          <w:rtl/>
          <w:lang w:bidi="ar-EG"/>
        </w:rPr>
        <w:t>عبد المقصو</w:t>
      </w:r>
      <w:r w:rsidR="00AF1D96" w:rsidRPr="00AF1D96">
        <w:rPr>
          <w:rFonts w:ascii="Simplified Arabic" w:hAnsi="Simplified Arabic" w:cs="Simplified Arabic" w:hint="eastAsia"/>
          <w:sz w:val="28"/>
          <w:szCs w:val="28"/>
          <w:rtl/>
          <w:lang w:bidi="ar-EG"/>
        </w:rPr>
        <w:t>د</w:t>
      </w:r>
      <w:r w:rsidRPr="00AF1D96">
        <w:rPr>
          <w:rFonts w:ascii="Simplified Arabic" w:hAnsi="Simplified Arabic" w:cs="Simplified Arabic"/>
          <w:sz w:val="28"/>
          <w:szCs w:val="28"/>
          <w:rtl/>
          <w:lang w:bidi="ar-EG"/>
        </w:rPr>
        <w:t xml:space="preserve"> وآخرون (2023) أن التكامل بين التحول الرقمي والاستدامة الإدارية يمثل مدخلاً مهمًا نحو رفع كفاءة الأداء المؤسسي وتقليل الهدر. ورغم ما تتيحه الحوكمة الرقمية من فرص واعدة، فإن تطبيقها لا يخلو من التحديات، خاصة في البيئات الإدارية التي لم تواكب بعد التطورات التكنولوجية الحديثة. وتعد التحديات القانونية والتشريعية من </w:t>
      </w:r>
      <w:r w:rsidRPr="00AF1D96">
        <w:rPr>
          <w:rFonts w:ascii="Simplified Arabic" w:hAnsi="Simplified Arabic" w:cs="Simplified Arabic"/>
          <w:sz w:val="28"/>
          <w:szCs w:val="28"/>
          <w:rtl/>
          <w:lang w:bidi="ar-EG"/>
        </w:rPr>
        <w:lastRenderedPageBreak/>
        <w:t xml:space="preserve">أبرز المعوقات التي تعترض تنفيذ مبادئ الحوكمة الرقمية، حيث يؤدي تأخر تحديث القوانين المنظمة إلى حدوث فجوة بين الواقع الإداري والتطور التقني، مما ينعكس سلبًا على فاعلية هذه الأنظمة ويقيد قدرتها على تحقيق أهدافها. </w:t>
      </w:r>
    </w:p>
    <w:p w14:paraId="1336576A" w14:textId="4788F169" w:rsidR="004006E8" w:rsidRPr="00AF1D96" w:rsidRDefault="004006E8" w:rsidP="00D45B73">
      <w:pPr>
        <w:spacing w:before="120" w:after="120" w:line="240" w:lineRule="auto"/>
        <w:ind w:firstLine="284"/>
        <w:jc w:val="both"/>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ورغم ما تتيحه الحوكمة الرقمية من فرص واعدة، فإن تطبيقها لا يخلو من التحديات، خاصة في البيئات الإدارية التي لم تواكب بعد التطورات التكنولوجية الحديثة. وتعد التحديات القانونية والتشريعية من أبرز المعوقات التي تعترض تنفيذ مبادئ الحوكمة الرقمية، حيث يؤدي تأخر تحديث القوانين المنظمة إلى حدوث فجوة بين الواقع الإداري والتطور التقني، مما ينعكس سلبًا على فاعلية هذه الأنظمة ويقيد قدرتها على تحقيق أهدافها.</w:t>
      </w:r>
    </w:p>
    <w:p w14:paraId="50CB9761" w14:textId="6BA217D1" w:rsidR="004006E8" w:rsidRPr="00AF1D96" w:rsidRDefault="004006E8" w:rsidP="00D45B73">
      <w:pPr>
        <w:spacing w:before="120" w:after="120" w:line="240" w:lineRule="auto"/>
        <w:ind w:firstLine="284"/>
        <w:jc w:val="both"/>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وفي سياق متصل، يُعد الفساد الإداري من أخطر التحديات التي تواجهها الدول على اختلاف مستويات نموها، وإن كان أكثر انتشارًا في الدول النامية. ويؤثر هذا النوع من الفساد بشكل مباشر على كفاءة المؤسسات ويقوّض ثقة المواطن في أجهزة الدولة ويؤدي إلى هدر الموارد العامة. ومن هنا، بدأ التوجه العالمي يتصاعد نحو تبني أدوات الحوكمة الرقمية بوصفها وسيلة فعالة للحد من الفساد، من خلال خلق بيئة إدارية تتسم بالشفافية، وتدعم الرقابة، وتقلل من التدخل البشري في العمليات الإدارية، مما يحدّ من فرص التلاعب أو التجاوزات.</w:t>
      </w:r>
    </w:p>
    <w:p w14:paraId="4B8811D0" w14:textId="77777777" w:rsidR="00EB5C70" w:rsidRPr="00AF1D96" w:rsidRDefault="00EB5C70" w:rsidP="00D45B73">
      <w:pPr>
        <w:spacing w:before="120" w:after="120" w:line="240" w:lineRule="auto"/>
        <w:ind w:firstLine="284"/>
        <w:jc w:val="both"/>
        <w:rPr>
          <w:rFonts w:ascii="Simplified Arabic" w:hAnsi="Simplified Arabic" w:cs="Simplified Arabic"/>
          <w:sz w:val="28"/>
          <w:szCs w:val="28"/>
          <w:lang w:bidi="ar-EG"/>
        </w:rPr>
      </w:pPr>
      <w:r w:rsidRPr="00AF1D96">
        <w:rPr>
          <w:rFonts w:ascii="Simplified Arabic" w:hAnsi="Simplified Arabic" w:cs="Simplified Arabic"/>
          <w:sz w:val="28"/>
          <w:szCs w:val="28"/>
          <w:rtl/>
          <w:lang w:bidi="ar-EG"/>
        </w:rPr>
        <w:t>وانطلاقًا من اهتمام الباحث بمجالات الحوكمة والتطوير المؤسسي، جاء اختيار هذا الموضوع ليسهم في تقديم رؤية علمية وعملية لدور الحوكمة الرقمية في تعزيز الشفافية ومكافحة الفساد الإداري داخل المؤسسات العامة</w:t>
      </w:r>
      <w:r w:rsidRPr="00AF1D96">
        <w:rPr>
          <w:rFonts w:ascii="Simplified Arabic" w:hAnsi="Simplified Arabic" w:cs="Simplified Arabic"/>
          <w:sz w:val="28"/>
          <w:szCs w:val="28"/>
          <w:lang w:bidi="ar-EG"/>
        </w:rPr>
        <w:t>.</w:t>
      </w:r>
    </w:p>
    <w:p w14:paraId="0F8732CB" w14:textId="2D7B5109" w:rsidR="004006E8" w:rsidRPr="00AF1D96" w:rsidRDefault="004006E8" w:rsidP="00D45B73">
      <w:pPr>
        <w:spacing w:before="120" w:after="120" w:line="240" w:lineRule="auto"/>
        <w:ind w:firstLine="284"/>
        <w:jc w:val="both"/>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بناءً على ما سبق، يسعى هذا البحث إلى دراسة العلاقة بين الحوكمة الرقمية وتعزيز الشفافية ومكافحة الفساد الإداري، من خلال تحليل المفاهيم المرتبطة، واستعراض التحديات والمعوقات، واستكشاف النماذج والتجارب ذات الصلة، بهدف تقديم تصور علمي يمكن الاستفادة منه في تحسين الأداء المؤسسي وتطوير السياسات العامة.</w:t>
      </w:r>
    </w:p>
    <w:p w14:paraId="40A61660" w14:textId="3D5852A5" w:rsidR="009125CE" w:rsidRPr="00D45B73" w:rsidRDefault="00ED58CE" w:rsidP="00D45B73">
      <w:pPr>
        <w:spacing w:line="240" w:lineRule="auto"/>
        <w:jc w:val="both"/>
        <w:rPr>
          <w:rFonts w:ascii="Simplified Arabic" w:hAnsi="Simplified Arabic" w:cs="Simplified Arabic"/>
          <w:sz w:val="32"/>
          <w:szCs w:val="32"/>
        </w:rPr>
      </w:pPr>
      <w:r>
        <w:rPr>
          <w:rFonts w:ascii="Simplified Arabic" w:hAnsi="Simplified Arabic" w:cs="Simplified Arabic" w:hint="cs"/>
          <w:b/>
          <w:bCs/>
          <w:sz w:val="36"/>
          <w:szCs w:val="36"/>
          <w:rtl/>
        </w:rPr>
        <w:t xml:space="preserve">1-2 </w:t>
      </w:r>
      <w:r w:rsidR="00A74F76" w:rsidRPr="00D45B73">
        <w:rPr>
          <w:rFonts w:ascii="Simplified Arabic" w:hAnsi="Simplified Arabic" w:cs="Simplified Arabic"/>
          <w:b/>
          <w:bCs/>
          <w:sz w:val="36"/>
          <w:szCs w:val="36"/>
          <w:rtl/>
        </w:rPr>
        <w:t>مشكلة الدراسة</w:t>
      </w:r>
      <w:r w:rsidR="009125CE" w:rsidRPr="00D45B73">
        <w:rPr>
          <w:rFonts w:ascii="Simplified Arabic" w:hAnsi="Simplified Arabic" w:cs="Simplified Arabic"/>
          <w:sz w:val="36"/>
          <w:szCs w:val="36"/>
          <w:rtl/>
          <w:lang w:bidi="ar-EG"/>
        </w:rPr>
        <w:t>:</w:t>
      </w:r>
    </w:p>
    <w:p w14:paraId="7AD2F29E" w14:textId="77777777" w:rsidR="004606E5" w:rsidRPr="00AF1D96" w:rsidRDefault="004606E5" w:rsidP="00D45B73">
      <w:pPr>
        <w:spacing w:after="120"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 xml:space="preserve">رغم التقدم الملحوظ في استخدام التكنولوجيا الرقمية على المستوى العالمي، إلا أن تطبيق الحوكمة الرقمية في المؤسسات العامة بالمملكة العربية السعودية لا يزال يواجه تحديات متعددة، خاصة فيما يتعلق بتفعيل أدوات الشفافية ومكافحة الفساد الإداري بصورة منهجية ومستدامة. وتشير الأدبيات مثل دراسة </w:t>
      </w:r>
      <w:proofErr w:type="spellStart"/>
      <w:r w:rsidRPr="00AF1D96">
        <w:rPr>
          <w:rFonts w:ascii="Simplified Arabic" w:hAnsi="Simplified Arabic" w:cs="Simplified Arabic"/>
          <w:sz w:val="28"/>
          <w:szCs w:val="28"/>
          <w:rtl/>
        </w:rPr>
        <w:t>بوسعدية</w:t>
      </w:r>
      <w:proofErr w:type="spellEnd"/>
      <w:r w:rsidRPr="00AF1D96">
        <w:rPr>
          <w:rFonts w:ascii="Simplified Arabic" w:hAnsi="Simplified Arabic" w:cs="Simplified Arabic"/>
          <w:sz w:val="28"/>
          <w:szCs w:val="28"/>
          <w:rtl/>
        </w:rPr>
        <w:t xml:space="preserve"> (2022) إلى أن فعالية الحوكمة الرقمية ترتبط بشكل مباشر بوجود أطر تنظيمية ناضجة وبنية تحتية رقمية متكاملة، وهي عناصر لا تزال تتفاوت في التطبيق بالمؤسسات الحكومية السعودية. </w:t>
      </w:r>
    </w:p>
    <w:p w14:paraId="0F66622F" w14:textId="77777777" w:rsidR="004606E5" w:rsidRPr="00AF1D96" w:rsidRDefault="004606E5" w:rsidP="00D45B73">
      <w:pPr>
        <w:spacing w:after="120"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 xml:space="preserve">ومن ناحية أخرى، أظهرت دراسة عبد المقصود وآخرون (2023) أن غياب التكامل بين السياسات الرقمية وممارسات الحوكمة التقليدية قد يؤدي إلى نتائج محدودة الأثر في مكافحة الفساد. وبناءً على ذلك، </w:t>
      </w:r>
      <w:r w:rsidRPr="00AF1D96">
        <w:rPr>
          <w:rFonts w:ascii="Simplified Arabic" w:hAnsi="Simplified Arabic" w:cs="Simplified Arabic"/>
          <w:sz w:val="28"/>
          <w:szCs w:val="28"/>
          <w:rtl/>
        </w:rPr>
        <w:lastRenderedPageBreak/>
        <w:t xml:space="preserve">تبرز الحاجة إلى دراسة علمية تدمج بين الإطار المفاهيمي للحوكمة الرقمية والواقع التطبيقي في المؤسسات العامة السعودية، بهدف تشخيص أوجه القصور وتقديم حلول واقعية قابلة للتطبيق. </w:t>
      </w:r>
    </w:p>
    <w:p w14:paraId="740D55D0" w14:textId="66CB4FD0" w:rsidR="004606E5" w:rsidRPr="00AF1D96" w:rsidRDefault="004606E5" w:rsidP="00D45B73">
      <w:pPr>
        <w:spacing w:after="120"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وفي هذا السياق، برزت الحاجة إلى تبني مبادئ الحوكمة الرقمية والشفافية بوصفها أدوات معاصرة للحد من مظاهر الفساد الإداري وضبط سلوك المؤسسات العامة. حيث تساهم الحوكمة الرقمية في توظيف التكنولوجيا لتعزيز المساءلة وتحسين الخدمات، فيما تسهم الشفافية في توضيح الإجراءات والقرارات وتعزيز الرقابة المجتمعية. غير أن العديد من المؤسسات لا تزال تعاني من ضعف في تطبيق هذه المبادئ بالشكل الفعّال الذي يحقق الأثر المنشود</w:t>
      </w:r>
      <w:r w:rsidRPr="00AF1D96">
        <w:rPr>
          <w:rFonts w:ascii="Simplified Arabic" w:hAnsi="Simplified Arabic" w:cs="Simplified Arabic"/>
          <w:sz w:val="28"/>
          <w:szCs w:val="28"/>
        </w:rPr>
        <w:t>.</w:t>
      </w:r>
    </w:p>
    <w:p w14:paraId="2B91EA02" w14:textId="57F93B57" w:rsidR="004606E5" w:rsidRPr="00AF1D96" w:rsidRDefault="004606E5" w:rsidP="00AF1D96">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 xml:space="preserve">تتمثل مشكلة الدراسة في: "ضعف التطبيق الفعّال لمبادئ الحوكمة الرقمية في المؤسسات الحكومية بالمملكة العربية السعودية، مما </w:t>
      </w:r>
      <w:proofErr w:type="gramStart"/>
      <w:r w:rsidRPr="00AF1D96">
        <w:rPr>
          <w:rFonts w:ascii="Simplified Arabic" w:hAnsi="Simplified Arabic" w:cs="Simplified Arabic"/>
          <w:sz w:val="28"/>
          <w:szCs w:val="28"/>
          <w:rtl/>
        </w:rPr>
        <w:t>يعيق</w:t>
      </w:r>
      <w:proofErr w:type="gramEnd"/>
      <w:r w:rsidRPr="00AF1D96">
        <w:rPr>
          <w:rFonts w:ascii="Simplified Arabic" w:hAnsi="Simplified Arabic" w:cs="Simplified Arabic"/>
          <w:sz w:val="28"/>
          <w:szCs w:val="28"/>
          <w:rtl/>
        </w:rPr>
        <w:t xml:space="preserve"> تعزيز الشفافية والحد من الفساد الإداري، بالرغم من تبني الدولة لاستراتيجيات التحول الرقمي." </w:t>
      </w:r>
    </w:p>
    <w:p w14:paraId="3A75E383" w14:textId="77777777" w:rsidR="000B6FF5" w:rsidRPr="00AF1D96" w:rsidRDefault="000B6FF5" w:rsidP="00AF1D96">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ومن هنا، تتمثل مشكلة الدراسة في السعي إلى الإجابة عن التساؤل الرئيس الآتي</w:t>
      </w:r>
      <w:r w:rsidRPr="00AF1D96">
        <w:rPr>
          <w:rFonts w:ascii="Simplified Arabic" w:hAnsi="Simplified Arabic" w:cs="Simplified Arabic"/>
          <w:sz w:val="28"/>
          <w:szCs w:val="28"/>
        </w:rPr>
        <w:t>:</w:t>
      </w:r>
    </w:p>
    <w:p w14:paraId="2BF7CB48" w14:textId="08E21E5A" w:rsidR="009125CE" w:rsidRPr="00D45B73" w:rsidRDefault="000B6FF5" w:rsidP="00D45B73">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ما دور الحوكمة الرقمية في تعزيز الشفافية ومكافحة الفساد الإداري في المؤسسات العامة؟</w:t>
      </w:r>
    </w:p>
    <w:p w14:paraId="231E38BB" w14:textId="02502D2A" w:rsidR="009125CE" w:rsidRPr="00D45B73" w:rsidRDefault="00ED58CE" w:rsidP="00AF1D96">
      <w:pPr>
        <w:spacing w:line="24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1-3 </w:t>
      </w:r>
      <w:r w:rsidR="00A74F76" w:rsidRPr="00D45B73">
        <w:rPr>
          <w:rFonts w:ascii="Simplified Arabic" w:hAnsi="Simplified Arabic" w:cs="Simplified Arabic"/>
          <w:b/>
          <w:bCs/>
          <w:sz w:val="36"/>
          <w:szCs w:val="36"/>
          <w:rtl/>
        </w:rPr>
        <w:t>أهمية الدراسة:</w:t>
      </w:r>
    </w:p>
    <w:p w14:paraId="46F44DB5" w14:textId="77777777" w:rsidR="00EB5C70" w:rsidRPr="00D45B73" w:rsidRDefault="00EB5C70" w:rsidP="00AF1D96">
      <w:pPr>
        <w:spacing w:line="240" w:lineRule="auto"/>
        <w:jc w:val="both"/>
        <w:rPr>
          <w:rFonts w:ascii="Simplified Arabic" w:hAnsi="Simplified Arabic" w:cs="Simplified Arabic"/>
          <w:b/>
          <w:bCs/>
          <w:sz w:val="32"/>
          <w:szCs w:val="32"/>
        </w:rPr>
      </w:pPr>
      <w:r w:rsidRPr="00D45B73">
        <w:rPr>
          <w:rFonts w:ascii="Simplified Arabic" w:hAnsi="Simplified Arabic" w:cs="Simplified Arabic"/>
          <w:b/>
          <w:bCs/>
          <w:sz w:val="32"/>
          <w:szCs w:val="32"/>
          <w:rtl/>
        </w:rPr>
        <w:t>أولًا: الأهمية العلمية (النظرية)</w:t>
      </w:r>
      <w:r w:rsidRPr="00D45B73">
        <w:rPr>
          <w:rFonts w:ascii="Simplified Arabic" w:hAnsi="Simplified Arabic" w:cs="Simplified Arabic"/>
          <w:b/>
          <w:bCs/>
          <w:sz w:val="32"/>
          <w:szCs w:val="32"/>
        </w:rPr>
        <w:t>:</w:t>
      </w:r>
    </w:p>
    <w:p w14:paraId="2555FE35" w14:textId="77777777" w:rsidR="00EB5C70" w:rsidRPr="00AF1D96" w:rsidRDefault="00EB5C70" w:rsidP="00D45B73">
      <w:pPr>
        <w:spacing w:before="120" w:after="120" w:line="240" w:lineRule="auto"/>
        <w:ind w:firstLine="284"/>
        <w:jc w:val="both"/>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تنبع الأهمية العلمية لهذه الدراسة من كونها تسهم في إثراء الأدبيات المتعلقة بموضوع الحوكمة الرقمية وربطها بمفاهيم الشفافية ومكافحة الفساد الإداري، وهي مواضيع تكتسب أهمية متزايدة في ظل التحولات الرقمية العالمية. كما تسعى الدراسة إلى بناء إطار نظري متكامل يساعد الباحثين والمهتمين على فهم طبيعة العلاقة بين التكنولوجيا الحديثة والإدارة الرشيدة في المؤسسات العامة</w:t>
      </w:r>
      <w:r w:rsidRPr="00AF1D96">
        <w:rPr>
          <w:rFonts w:ascii="Simplified Arabic" w:hAnsi="Simplified Arabic" w:cs="Simplified Arabic"/>
          <w:sz w:val="28"/>
          <w:szCs w:val="28"/>
          <w:lang w:bidi="ar-EG"/>
        </w:rPr>
        <w:t>.</w:t>
      </w:r>
    </w:p>
    <w:p w14:paraId="79C0D1F3" w14:textId="2E86E905" w:rsidR="00EB5C70" w:rsidRPr="00AF1D96" w:rsidRDefault="00EB5C70" w:rsidP="00D45B73">
      <w:pPr>
        <w:spacing w:before="120" w:after="120" w:line="240" w:lineRule="auto"/>
        <w:ind w:firstLine="284"/>
        <w:jc w:val="both"/>
        <w:rPr>
          <w:rFonts w:ascii="Simplified Arabic" w:hAnsi="Simplified Arabic" w:cs="Simplified Arabic"/>
          <w:sz w:val="28"/>
          <w:szCs w:val="28"/>
          <w:lang w:bidi="ar-EG"/>
        </w:rPr>
      </w:pPr>
      <w:r w:rsidRPr="00AF1D96">
        <w:rPr>
          <w:rFonts w:ascii="Simplified Arabic" w:hAnsi="Simplified Arabic" w:cs="Simplified Arabic"/>
          <w:sz w:val="28"/>
          <w:szCs w:val="28"/>
          <w:rtl/>
          <w:lang w:bidi="ar-EG"/>
        </w:rPr>
        <w:t>وتجدر الإشارة إلى أن اختيار الباحث لهذا الموضوع ينبع من اهتمامه الأكاديمي والميداني بمجالات الحوكمة والتطوير المؤسسي، وسعيه للإسهام في تقديم معالجة علمية وعملية لإحدى القضايا الإدارية الملحّة</w:t>
      </w:r>
      <w:r w:rsidRPr="00AF1D96">
        <w:rPr>
          <w:rFonts w:ascii="Simplified Arabic" w:hAnsi="Simplified Arabic" w:cs="Simplified Arabic"/>
          <w:sz w:val="28"/>
          <w:szCs w:val="28"/>
          <w:lang w:bidi="ar-EG"/>
        </w:rPr>
        <w:t>.</w:t>
      </w:r>
    </w:p>
    <w:p w14:paraId="6F060ED8" w14:textId="77777777" w:rsidR="00EB5C70" w:rsidRPr="00D45B73" w:rsidRDefault="00EB5C70" w:rsidP="00AF1D96">
      <w:pPr>
        <w:spacing w:line="240" w:lineRule="auto"/>
        <w:jc w:val="both"/>
        <w:rPr>
          <w:rFonts w:ascii="Simplified Arabic" w:hAnsi="Simplified Arabic" w:cs="Simplified Arabic"/>
          <w:b/>
          <w:bCs/>
          <w:sz w:val="32"/>
          <w:szCs w:val="32"/>
        </w:rPr>
      </w:pPr>
      <w:r w:rsidRPr="00D45B73">
        <w:rPr>
          <w:rFonts w:ascii="Simplified Arabic" w:hAnsi="Simplified Arabic" w:cs="Simplified Arabic"/>
          <w:b/>
          <w:bCs/>
          <w:sz w:val="32"/>
          <w:szCs w:val="32"/>
          <w:rtl/>
        </w:rPr>
        <w:t>ثانيًا: الأهمية العملية (التطبيقية)</w:t>
      </w:r>
      <w:r w:rsidRPr="00D45B73">
        <w:rPr>
          <w:rFonts w:ascii="Simplified Arabic" w:hAnsi="Simplified Arabic" w:cs="Simplified Arabic"/>
          <w:b/>
          <w:bCs/>
          <w:sz w:val="32"/>
          <w:szCs w:val="32"/>
        </w:rPr>
        <w:t>:</w:t>
      </w:r>
    </w:p>
    <w:p w14:paraId="32CDDAA2" w14:textId="0609F348" w:rsidR="009125CE" w:rsidRPr="00D45B73" w:rsidRDefault="00EB5C70" w:rsidP="00D45B73">
      <w:pPr>
        <w:spacing w:before="120" w:after="120" w:line="240" w:lineRule="auto"/>
        <w:ind w:firstLine="284"/>
        <w:jc w:val="both"/>
        <w:rPr>
          <w:rFonts w:ascii="Simplified Arabic" w:hAnsi="Simplified Arabic" w:cs="Simplified Arabic"/>
          <w:sz w:val="28"/>
          <w:szCs w:val="28"/>
          <w:rtl/>
          <w:lang w:bidi="ar-EG"/>
        </w:rPr>
      </w:pPr>
      <w:r w:rsidRPr="00AF1D96">
        <w:rPr>
          <w:rFonts w:ascii="Simplified Arabic" w:hAnsi="Simplified Arabic" w:cs="Simplified Arabic"/>
          <w:sz w:val="28"/>
          <w:szCs w:val="28"/>
          <w:rtl/>
          <w:lang w:bidi="ar-EG"/>
        </w:rPr>
        <w:t>تتمثل الأهمية العملية للدراسة في تقديمها تحليلاً واقعيًا لتأثير الحوكمة الرقمية على مكافحة الفساد الإداري وتعزيز الشفافية، مما يساعد صناع القرار في المؤسسات الحكومية على تبني حلول رقمية فعالة ترفع من كفاءة الأداء المؤسسي. كما توفر الدراسة مجموعة من التوصيات والإجراءات العملية التي يمكن الاستفادة منها في تطوير السياسات والأنظمة الإدارية، بما يدعم جهود الإصلاح والحوكمة الرشيدة في القطاع العام</w:t>
      </w:r>
      <w:r w:rsidRPr="00AF1D96">
        <w:rPr>
          <w:rFonts w:ascii="Simplified Arabic" w:hAnsi="Simplified Arabic" w:cs="Simplified Arabic"/>
          <w:sz w:val="28"/>
          <w:szCs w:val="28"/>
          <w:lang w:bidi="ar-EG"/>
        </w:rPr>
        <w:t>.</w:t>
      </w:r>
    </w:p>
    <w:p w14:paraId="1817352F" w14:textId="38D5BEC9" w:rsidR="009125CE" w:rsidRPr="00D45B73" w:rsidRDefault="00ED58CE" w:rsidP="00AF1D96">
      <w:pPr>
        <w:spacing w:line="24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1-4 </w:t>
      </w:r>
      <w:r w:rsidR="00A74F76" w:rsidRPr="00D45B73">
        <w:rPr>
          <w:rFonts w:ascii="Simplified Arabic" w:hAnsi="Simplified Arabic" w:cs="Simplified Arabic"/>
          <w:b/>
          <w:bCs/>
          <w:sz w:val="36"/>
          <w:szCs w:val="36"/>
          <w:rtl/>
        </w:rPr>
        <w:t>أهداف الدراسة</w:t>
      </w:r>
      <w:r w:rsidR="009125CE" w:rsidRPr="00D45B73">
        <w:rPr>
          <w:rFonts w:ascii="Simplified Arabic" w:hAnsi="Simplified Arabic" w:cs="Simplified Arabic"/>
          <w:b/>
          <w:bCs/>
          <w:sz w:val="36"/>
          <w:szCs w:val="36"/>
          <w:rtl/>
        </w:rPr>
        <w:t>:</w:t>
      </w:r>
    </w:p>
    <w:p w14:paraId="527FC052" w14:textId="161E4BD7" w:rsidR="00B22A2D" w:rsidRPr="00D45B73" w:rsidRDefault="00B22A2D" w:rsidP="00D45B73">
      <w:pPr>
        <w:spacing w:before="120" w:after="120" w:line="240" w:lineRule="auto"/>
        <w:ind w:firstLine="284"/>
        <w:jc w:val="both"/>
        <w:rPr>
          <w:rFonts w:ascii="Simplified Arabic" w:hAnsi="Simplified Arabic" w:cs="Simplified Arabic"/>
          <w:sz w:val="28"/>
          <w:szCs w:val="28"/>
          <w:rtl/>
          <w:lang w:bidi="ar-EG"/>
        </w:rPr>
      </w:pPr>
      <w:r w:rsidRPr="00D45B73">
        <w:rPr>
          <w:rFonts w:ascii="Simplified Arabic" w:hAnsi="Simplified Arabic" w:cs="Simplified Arabic"/>
          <w:sz w:val="28"/>
          <w:szCs w:val="28"/>
          <w:rtl/>
          <w:lang w:bidi="ar-EG"/>
        </w:rPr>
        <w:t>تهدف الدراسة إلى تحليل أثر تطبيق الحوكمة الرقمية على تعزيز الشفافية والحد من الفساد الإداري في المؤسسات الحكومية بالمملكة العربية السعودية.</w:t>
      </w:r>
    </w:p>
    <w:p w14:paraId="5416A736" w14:textId="77777777" w:rsidR="00B22A2D" w:rsidRPr="00D45B73" w:rsidRDefault="00B22A2D" w:rsidP="00D45B73">
      <w:pPr>
        <w:spacing w:line="240" w:lineRule="auto"/>
        <w:rPr>
          <w:rFonts w:ascii="Simplified Arabic" w:hAnsi="Simplified Arabic" w:cs="Simplified Arabic"/>
          <w:b/>
          <w:bCs/>
          <w:sz w:val="32"/>
          <w:szCs w:val="32"/>
        </w:rPr>
      </w:pPr>
      <w:r w:rsidRPr="00D45B73">
        <w:rPr>
          <w:rFonts w:ascii="Simplified Arabic" w:hAnsi="Simplified Arabic" w:cs="Simplified Arabic"/>
          <w:b/>
          <w:bCs/>
          <w:sz w:val="32"/>
          <w:szCs w:val="32"/>
          <w:rtl/>
        </w:rPr>
        <w:t>ومنه تنبثق الأهداف الفرعية</w:t>
      </w:r>
      <w:r w:rsidRPr="00D45B73">
        <w:rPr>
          <w:rFonts w:ascii="Simplified Arabic" w:hAnsi="Simplified Arabic" w:cs="Simplified Arabic"/>
          <w:b/>
          <w:bCs/>
          <w:sz w:val="32"/>
          <w:szCs w:val="32"/>
        </w:rPr>
        <w:t>:</w:t>
      </w:r>
    </w:p>
    <w:p w14:paraId="04199FE8" w14:textId="77777777" w:rsidR="00B22A2D" w:rsidRPr="00D45B73" w:rsidRDefault="00B22A2D" w:rsidP="00AF1D96">
      <w:pPr>
        <w:numPr>
          <w:ilvl w:val="0"/>
          <w:numId w:val="25"/>
        </w:numPr>
        <w:spacing w:line="240" w:lineRule="auto"/>
        <w:jc w:val="both"/>
        <w:rPr>
          <w:rFonts w:ascii="Simplified Arabic" w:hAnsi="Simplified Arabic" w:cs="Simplified Arabic"/>
          <w:sz w:val="28"/>
          <w:szCs w:val="28"/>
        </w:rPr>
      </w:pPr>
      <w:r w:rsidRPr="00D45B73">
        <w:rPr>
          <w:rFonts w:ascii="Simplified Arabic" w:hAnsi="Simplified Arabic" w:cs="Simplified Arabic"/>
          <w:sz w:val="28"/>
          <w:szCs w:val="28"/>
          <w:rtl/>
        </w:rPr>
        <w:t>توضيح المفاهيم النظرية المرتبطة بالحوكمة الرقمية، الشفافية، والفساد الإداري</w:t>
      </w:r>
      <w:r w:rsidRPr="00D45B73">
        <w:rPr>
          <w:rFonts w:ascii="Simplified Arabic" w:hAnsi="Simplified Arabic" w:cs="Simplified Arabic"/>
          <w:sz w:val="28"/>
          <w:szCs w:val="28"/>
        </w:rPr>
        <w:t>.</w:t>
      </w:r>
    </w:p>
    <w:p w14:paraId="6618403A" w14:textId="77777777" w:rsidR="00B22A2D" w:rsidRPr="00D45B73" w:rsidRDefault="00B22A2D" w:rsidP="00AF1D96">
      <w:pPr>
        <w:numPr>
          <w:ilvl w:val="0"/>
          <w:numId w:val="25"/>
        </w:numPr>
        <w:spacing w:line="240" w:lineRule="auto"/>
        <w:jc w:val="both"/>
        <w:rPr>
          <w:rFonts w:ascii="Simplified Arabic" w:hAnsi="Simplified Arabic" w:cs="Simplified Arabic"/>
          <w:sz w:val="28"/>
          <w:szCs w:val="28"/>
        </w:rPr>
      </w:pPr>
      <w:r w:rsidRPr="00D45B73">
        <w:rPr>
          <w:rFonts w:ascii="Simplified Arabic" w:hAnsi="Simplified Arabic" w:cs="Simplified Arabic"/>
          <w:sz w:val="28"/>
          <w:szCs w:val="28"/>
          <w:rtl/>
        </w:rPr>
        <w:t>استكشاف العلاقة السببية بين تفعيل الحوكمة الرقمية وارتفاع مستوى الشفافية المؤسسية</w:t>
      </w:r>
      <w:r w:rsidRPr="00D45B73">
        <w:rPr>
          <w:rFonts w:ascii="Simplified Arabic" w:hAnsi="Simplified Arabic" w:cs="Simplified Arabic"/>
          <w:sz w:val="28"/>
          <w:szCs w:val="28"/>
        </w:rPr>
        <w:t>.</w:t>
      </w:r>
    </w:p>
    <w:p w14:paraId="4B64CCB5" w14:textId="77777777" w:rsidR="00B22A2D" w:rsidRPr="00D45B73" w:rsidRDefault="00B22A2D" w:rsidP="00AF1D96">
      <w:pPr>
        <w:numPr>
          <w:ilvl w:val="0"/>
          <w:numId w:val="25"/>
        </w:numPr>
        <w:spacing w:line="240" w:lineRule="auto"/>
        <w:jc w:val="both"/>
        <w:rPr>
          <w:rFonts w:ascii="Simplified Arabic" w:hAnsi="Simplified Arabic" w:cs="Simplified Arabic"/>
          <w:sz w:val="28"/>
          <w:szCs w:val="28"/>
        </w:rPr>
      </w:pPr>
      <w:r w:rsidRPr="00D45B73">
        <w:rPr>
          <w:rFonts w:ascii="Simplified Arabic" w:hAnsi="Simplified Arabic" w:cs="Simplified Arabic"/>
          <w:sz w:val="28"/>
          <w:szCs w:val="28"/>
          <w:rtl/>
        </w:rPr>
        <w:t>قياس أثر أدوات الحوكمة الرقمية على تقليل ممارسات الفساد الإداري</w:t>
      </w:r>
      <w:r w:rsidRPr="00D45B73">
        <w:rPr>
          <w:rFonts w:ascii="Simplified Arabic" w:hAnsi="Simplified Arabic" w:cs="Simplified Arabic"/>
          <w:sz w:val="28"/>
          <w:szCs w:val="28"/>
        </w:rPr>
        <w:t>.</w:t>
      </w:r>
    </w:p>
    <w:p w14:paraId="750E1B36" w14:textId="77777777" w:rsidR="00B22A2D" w:rsidRPr="00D45B73" w:rsidRDefault="00B22A2D" w:rsidP="00AF1D96">
      <w:pPr>
        <w:numPr>
          <w:ilvl w:val="0"/>
          <w:numId w:val="25"/>
        </w:numPr>
        <w:spacing w:line="240" w:lineRule="auto"/>
        <w:jc w:val="both"/>
        <w:rPr>
          <w:rFonts w:ascii="Simplified Arabic" w:hAnsi="Simplified Arabic" w:cs="Simplified Arabic"/>
          <w:sz w:val="28"/>
          <w:szCs w:val="28"/>
        </w:rPr>
      </w:pPr>
      <w:r w:rsidRPr="00D45B73">
        <w:rPr>
          <w:rFonts w:ascii="Simplified Arabic" w:hAnsi="Simplified Arabic" w:cs="Simplified Arabic"/>
          <w:sz w:val="28"/>
          <w:szCs w:val="28"/>
          <w:rtl/>
        </w:rPr>
        <w:t>تحليل المعوقات المؤسسية والتنظيمية التي تواجه تطبيق الحوكمة الرقمية</w:t>
      </w:r>
      <w:r w:rsidRPr="00D45B73">
        <w:rPr>
          <w:rFonts w:ascii="Simplified Arabic" w:hAnsi="Simplified Arabic" w:cs="Simplified Arabic"/>
          <w:sz w:val="28"/>
          <w:szCs w:val="28"/>
        </w:rPr>
        <w:t>.</w:t>
      </w:r>
    </w:p>
    <w:p w14:paraId="3936D031" w14:textId="77777777" w:rsidR="00B22A2D" w:rsidRPr="00D45B73" w:rsidRDefault="00B22A2D" w:rsidP="00AF1D96">
      <w:pPr>
        <w:numPr>
          <w:ilvl w:val="0"/>
          <w:numId w:val="25"/>
        </w:numPr>
        <w:spacing w:line="240" w:lineRule="auto"/>
        <w:jc w:val="both"/>
        <w:rPr>
          <w:rFonts w:ascii="Simplified Arabic" w:hAnsi="Simplified Arabic" w:cs="Simplified Arabic"/>
          <w:sz w:val="28"/>
          <w:szCs w:val="28"/>
        </w:rPr>
      </w:pPr>
      <w:r w:rsidRPr="00D45B73">
        <w:rPr>
          <w:rFonts w:ascii="Simplified Arabic" w:hAnsi="Simplified Arabic" w:cs="Simplified Arabic"/>
          <w:sz w:val="28"/>
          <w:szCs w:val="28"/>
          <w:rtl/>
        </w:rPr>
        <w:t>تقديم توصيات عملية لتعزيز كفاءة تطبيق الحوكمة الرقمية بما يدعم النزاهة والشفافية في القطاع العام</w:t>
      </w:r>
      <w:r w:rsidRPr="00D45B73">
        <w:rPr>
          <w:rFonts w:ascii="Simplified Arabic" w:hAnsi="Simplified Arabic" w:cs="Simplified Arabic"/>
          <w:sz w:val="28"/>
          <w:szCs w:val="28"/>
        </w:rPr>
        <w:t>.</w:t>
      </w:r>
    </w:p>
    <w:p w14:paraId="36F619BF" w14:textId="1E97DD72" w:rsidR="00A74F76" w:rsidRPr="00D45B73" w:rsidRDefault="00ED58CE" w:rsidP="00AF1D96">
      <w:pPr>
        <w:spacing w:line="24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1-5 </w:t>
      </w:r>
      <w:r w:rsidR="00D22171" w:rsidRPr="00D45B73">
        <w:rPr>
          <w:rFonts w:ascii="Simplified Arabic" w:hAnsi="Simplified Arabic" w:cs="Simplified Arabic"/>
          <w:b/>
          <w:bCs/>
          <w:sz w:val="36"/>
          <w:szCs w:val="36"/>
          <w:rtl/>
        </w:rPr>
        <w:t>تساؤلات الدراسة</w:t>
      </w:r>
    </w:p>
    <w:p w14:paraId="342B8FE9" w14:textId="77777777" w:rsidR="00B22A2D" w:rsidRPr="00D45B73" w:rsidRDefault="00B22A2D" w:rsidP="00AF1D96">
      <w:pPr>
        <w:spacing w:line="240" w:lineRule="auto"/>
        <w:rPr>
          <w:rFonts w:ascii="Simplified Arabic" w:hAnsi="Simplified Arabic" w:cs="Simplified Arabic"/>
          <w:sz w:val="32"/>
          <w:szCs w:val="32"/>
          <w:rtl/>
        </w:rPr>
      </w:pPr>
      <w:r w:rsidRPr="00D45B73">
        <w:rPr>
          <w:rFonts w:ascii="Simplified Arabic" w:hAnsi="Simplified Arabic" w:cs="Simplified Arabic"/>
          <w:sz w:val="32"/>
          <w:szCs w:val="32"/>
          <w:rtl/>
        </w:rPr>
        <w:t>التساؤل الرئيسي للدراسة:</w:t>
      </w:r>
    </w:p>
    <w:p w14:paraId="1CA35D16" w14:textId="4D714632" w:rsidR="00A74F76" w:rsidRPr="00D45B73" w:rsidRDefault="00B22A2D" w:rsidP="00D45B73">
      <w:pPr>
        <w:spacing w:before="120" w:after="120" w:line="240" w:lineRule="auto"/>
        <w:ind w:firstLine="284"/>
        <w:jc w:val="both"/>
        <w:rPr>
          <w:rFonts w:ascii="Simplified Arabic" w:hAnsi="Simplified Arabic" w:cs="Simplified Arabic"/>
          <w:sz w:val="28"/>
          <w:szCs w:val="28"/>
          <w:rtl/>
          <w:lang w:bidi="ar-EG"/>
        </w:rPr>
      </w:pPr>
      <w:r w:rsidRPr="00D45B73">
        <w:rPr>
          <w:rFonts w:ascii="Simplified Arabic" w:hAnsi="Simplified Arabic" w:cs="Simplified Arabic"/>
          <w:sz w:val="28"/>
          <w:szCs w:val="28"/>
          <w:rtl/>
          <w:lang w:bidi="ar-EG"/>
        </w:rPr>
        <w:t>ما الدور الذي تؤديه الحوكمة الرقمية في تعزيز الشفافية ومكافحة الفساد الإداري في المؤسسات الحكومية بالمملكة العربية السعودية؟</w:t>
      </w:r>
    </w:p>
    <w:p w14:paraId="7737C131" w14:textId="49C06AE8" w:rsidR="00312D80" w:rsidRPr="00AF1D96" w:rsidRDefault="00312D80" w:rsidP="00AF1D96">
      <w:pPr>
        <w:spacing w:line="240" w:lineRule="auto"/>
        <w:rPr>
          <w:rFonts w:ascii="Simplified Arabic" w:hAnsi="Simplified Arabic" w:cs="Simplified Arabic"/>
          <w:b/>
          <w:bCs/>
          <w:sz w:val="28"/>
          <w:szCs w:val="28"/>
          <w:rtl/>
        </w:rPr>
      </w:pPr>
      <w:r w:rsidRPr="00AF1D96">
        <w:rPr>
          <w:rFonts w:ascii="Simplified Arabic" w:hAnsi="Simplified Arabic" w:cs="Simplified Arabic"/>
          <w:b/>
          <w:bCs/>
          <w:sz w:val="28"/>
          <w:szCs w:val="28"/>
          <w:rtl/>
        </w:rPr>
        <w:t>وينبثق منه التساؤلات الفرعية التالية:</w:t>
      </w:r>
    </w:p>
    <w:p w14:paraId="76D3D164" w14:textId="77777777" w:rsidR="00312D80" w:rsidRPr="00D45B73" w:rsidRDefault="00312D80" w:rsidP="00AF1D96">
      <w:pPr>
        <w:numPr>
          <w:ilvl w:val="0"/>
          <w:numId w:val="26"/>
        </w:numPr>
        <w:spacing w:line="240" w:lineRule="auto"/>
        <w:rPr>
          <w:rFonts w:ascii="Simplified Arabic" w:hAnsi="Simplified Arabic" w:cs="Simplified Arabic"/>
          <w:sz w:val="28"/>
          <w:szCs w:val="28"/>
        </w:rPr>
      </w:pPr>
      <w:r w:rsidRPr="00D45B73">
        <w:rPr>
          <w:rFonts w:ascii="Simplified Arabic" w:hAnsi="Simplified Arabic" w:cs="Simplified Arabic"/>
          <w:sz w:val="28"/>
          <w:szCs w:val="28"/>
          <w:rtl/>
        </w:rPr>
        <w:t>ما مدى إدراك العاملين والمستفيدين لمفاهيم الحوكمة الرقمية، الشفافية، والفساد الإداري؟</w:t>
      </w:r>
    </w:p>
    <w:p w14:paraId="3714E9FC" w14:textId="77777777" w:rsidR="00312D80" w:rsidRPr="00D45B73" w:rsidRDefault="00312D80" w:rsidP="00AF1D96">
      <w:pPr>
        <w:numPr>
          <w:ilvl w:val="0"/>
          <w:numId w:val="26"/>
        </w:numPr>
        <w:spacing w:line="240" w:lineRule="auto"/>
        <w:rPr>
          <w:rFonts w:ascii="Simplified Arabic" w:hAnsi="Simplified Arabic" w:cs="Simplified Arabic"/>
          <w:sz w:val="28"/>
          <w:szCs w:val="28"/>
        </w:rPr>
      </w:pPr>
      <w:r w:rsidRPr="00D45B73">
        <w:rPr>
          <w:rFonts w:ascii="Simplified Arabic" w:hAnsi="Simplified Arabic" w:cs="Simplified Arabic"/>
          <w:sz w:val="28"/>
          <w:szCs w:val="28"/>
          <w:rtl/>
        </w:rPr>
        <w:t>كيف يؤثر تطبيق الحوكمة الرقمية على مستوى الشفافية في المؤسسات الحكومية؟</w:t>
      </w:r>
    </w:p>
    <w:p w14:paraId="38612E4E" w14:textId="77777777" w:rsidR="00312D80" w:rsidRPr="00D45B73" w:rsidRDefault="00312D80" w:rsidP="00AF1D96">
      <w:pPr>
        <w:numPr>
          <w:ilvl w:val="0"/>
          <w:numId w:val="26"/>
        </w:numPr>
        <w:spacing w:line="240" w:lineRule="auto"/>
        <w:rPr>
          <w:rFonts w:ascii="Simplified Arabic" w:hAnsi="Simplified Arabic" w:cs="Simplified Arabic"/>
          <w:sz w:val="28"/>
          <w:szCs w:val="28"/>
        </w:rPr>
      </w:pPr>
      <w:r w:rsidRPr="00D45B73">
        <w:rPr>
          <w:rFonts w:ascii="Simplified Arabic" w:hAnsi="Simplified Arabic" w:cs="Simplified Arabic"/>
          <w:sz w:val="28"/>
          <w:szCs w:val="28"/>
          <w:rtl/>
        </w:rPr>
        <w:t>إلى أي مدى تسهم آليات الحوكمة الرقمية في تقليل مظاهر الفساد الإداري؟</w:t>
      </w:r>
    </w:p>
    <w:p w14:paraId="033A444D" w14:textId="77777777" w:rsidR="00312D80" w:rsidRPr="00D45B73" w:rsidRDefault="00312D80" w:rsidP="00AF1D96">
      <w:pPr>
        <w:numPr>
          <w:ilvl w:val="0"/>
          <w:numId w:val="26"/>
        </w:numPr>
        <w:spacing w:line="240" w:lineRule="auto"/>
        <w:rPr>
          <w:rFonts w:ascii="Simplified Arabic" w:hAnsi="Simplified Arabic" w:cs="Simplified Arabic"/>
          <w:sz w:val="28"/>
          <w:szCs w:val="28"/>
        </w:rPr>
      </w:pPr>
      <w:r w:rsidRPr="00D45B73">
        <w:rPr>
          <w:rFonts w:ascii="Simplified Arabic" w:hAnsi="Simplified Arabic" w:cs="Simplified Arabic"/>
          <w:sz w:val="28"/>
          <w:szCs w:val="28"/>
          <w:rtl/>
        </w:rPr>
        <w:t>ما أبرز التحديات القانونية والتنظيمية التي تواجه تطبيق الحوكمة الرقمية؟</w:t>
      </w:r>
    </w:p>
    <w:p w14:paraId="6D5AE8E7" w14:textId="77777777" w:rsidR="00312D80" w:rsidRPr="00D45B73" w:rsidRDefault="00312D80" w:rsidP="00AF1D96">
      <w:pPr>
        <w:numPr>
          <w:ilvl w:val="0"/>
          <w:numId w:val="26"/>
        </w:numPr>
        <w:spacing w:line="240" w:lineRule="auto"/>
        <w:rPr>
          <w:rFonts w:ascii="Simplified Arabic" w:hAnsi="Simplified Arabic" w:cs="Simplified Arabic"/>
          <w:sz w:val="28"/>
          <w:szCs w:val="28"/>
        </w:rPr>
      </w:pPr>
      <w:r w:rsidRPr="00D45B73">
        <w:rPr>
          <w:rFonts w:ascii="Simplified Arabic" w:hAnsi="Simplified Arabic" w:cs="Simplified Arabic"/>
          <w:sz w:val="28"/>
          <w:szCs w:val="28"/>
          <w:rtl/>
        </w:rPr>
        <w:t>هل يوجد ارتباط بين مستوى تطبيق الحوكمة الرقمية وفعالية مكافحة الفساد الإداري؟</w:t>
      </w:r>
    </w:p>
    <w:p w14:paraId="7285FDB2" w14:textId="5ECC29B1" w:rsidR="00A74F76" w:rsidRPr="00D45B73" w:rsidRDefault="00312D80" w:rsidP="00D45B73">
      <w:pPr>
        <w:numPr>
          <w:ilvl w:val="0"/>
          <w:numId w:val="26"/>
        </w:numPr>
        <w:spacing w:line="240" w:lineRule="auto"/>
        <w:rPr>
          <w:rFonts w:ascii="Simplified Arabic" w:hAnsi="Simplified Arabic" w:cs="Simplified Arabic"/>
          <w:sz w:val="28"/>
          <w:szCs w:val="28"/>
          <w:rtl/>
        </w:rPr>
      </w:pPr>
      <w:r w:rsidRPr="00D45B73">
        <w:rPr>
          <w:rFonts w:ascii="Simplified Arabic" w:hAnsi="Simplified Arabic" w:cs="Simplified Arabic"/>
          <w:sz w:val="28"/>
          <w:szCs w:val="28"/>
          <w:rtl/>
        </w:rPr>
        <w:t>ما الإجراءات المقترحة لتحسين فعالية الحوكمة الرقمية في تحقيق شفافية أكبر داخل المؤسسات العامة؟</w:t>
      </w:r>
    </w:p>
    <w:p w14:paraId="56B19CA7" w14:textId="49C7F128" w:rsidR="00D22171" w:rsidRPr="00D45B73" w:rsidRDefault="00ED58CE" w:rsidP="00D45B73">
      <w:pPr>
        <w:spacing w:line="24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1-6 </w:t>
      </w:r>
      <w:r w:rsidR="00A74F76" w:rsidRPr="00D45B73">
        <w:rPr>
          <w:rFonts w:ascii="Simplified Arabic" w:hAnsi="Simplified Arabic" w:cs="Simplified Arabic"/>
          <w:b/>
          <w:bCs/>
          <w:sz w:val="36"/>
          <w:szCs w:val="36"/>
          <w:rtl/>
        </w:rPr>
        <w:t>فروض الدراسة:</w:t>
      </w:r>
    </w:p>
    <w:p w14:paraId="38A78A7E" w14:textId="77777777" w:rsidR="00312D80" w:rsidRPr="00D45B73" w:rsidRDefault="00312D80" w:rsidP="00AF1D96">
      <w:pPr>
        <w:spacing w:line="240" w:lineRule="auto"/>
        <w:rPr>
          <w:rFonts w:ascii="Simplified Arabic" w:hAnsi="Simplified Arabic" w:cs="Simplified Arabic"/>
          <w:b/>
          <w:bCs/>
          <w:sz w:val="32"/>
          <w:szCs w:val="32"/>
          <w:rtl/>
        </w:rPr>
      </w:pPr>
      <w:r w:rsidRPr="00D45B73">
        <w:rPr>
          <w:rFonts w:ascii="Simplified Arabic" w:hAnsi="Simplified Arabic" w:cs="Simplified Arabic"/>
          <w:b/>
          <w:bCs/>
          <w:sz w:val="32"/>
          <w:szCs w:val="32"/>
          <w:rtl/>
        </w:rPr>
        <w:lastRenderedPageBreak/>
        <w:t>الفرض الرئيسي:</w:t>
      </w:r>
    </w:p>
    <w:p w14:paraId="52469550" w14:textId="714329CD" w:rsidR="00312D80" w:rsidRPr="00AF1D96" w:rsidRDefault="00312D80" w:rsidP="00D45B73">
      <w:pPr>
        <w:spacing w:before="120" w:after="120" w:line="240" w:lineRule="auto"/>
        <w:ind w:firstLine="284"/>
        <w:jc w:val="both"/>
        <w:rPr>
          <w:rFonts w:ascii="Simplified Arabic" w:hAnsi="Simplified Arabic" w:cs="Simplified Arabic"/>
          <w:sz w:val="28"/>
          <w:szCs w:val="28"/>
          <w:rtl/>
          <w:lang w:bidi="ar-EG"/>
        </w:rPr>
      </w:pPr>
      <w:r w:rsidRPr="00AF1D96">
        <w:rPr>
          <w:rFonts w:ascii="Simplified Arabic" w:hAnsi="Simplified Arabic" w:cs="Simplified Arabic"/>
          <w:sz w:val="28"/>
          <w:szCs w:val="28"/>
          <w:lang w:bidi="ar-EG"/>
        </w:rPr>
        <w:t xml:space="preserve"> </w:t>
      </w:r>
      <w:r w:rsidRPr="00D45B73">
        <w:rPr>
          <w:rFonts w:ascii="Simplified Arabic" w:hAnsi="Simplified Arabic" w:cs="Simplified Arabic"/>
          <w:sz w:val="28"/>
          <w:szCs w:val="28"/>
          <w:rtl/>
          <w:lang w:bidi="ar-EG"/>
        </w:rPr>
        <w:t>لا توجد علاقة ذات دلالة إحصائية بين تطبيق الحوكمة الرقمية وبين تعزيز الشفافية ومكافحة الفساد الإداري في المؤسسات الحكومية بالمملكة العربية السعودية</w:t>
      </w:r>
      <w:r w:rsidRPr="00D45B73">
        <w:rPr>
          <w:rFonts w:ascii="Simplified Arabic" w:hAnsi="Simplified Arabic" w:cs="Simplified Arabic"/>
          <w:sz w:val="28"/>
          <w:szCs w:val="28"/>
          <w:lang w:bidi="ar-EG"/>
        </w:rPr>
        <w:t>.</w:t>
      </w:r>
    </w:p>
    <w:p w14:paraId="4F840E91" w14:textId="7741E0C1" w:rsidR="00312D80" w:rsidRPr="00D45B73" w:rsidRDefault="00312D80" w:rsidP="00AF1D96">
      <w:pPr>
        <w:spacing w:line="240" w:lineRule="auto"/>
        <w:rPr>
          <w:rFonts w:ascii="Simplified Arabic" w:hAnsi="Simplified Arabic" w:cs="Simplified Arabic"/>
          <w:b/>
          <w:bCs/>
          <w:sz w:val="28"/>
          <w:szCs w:val="28"/>
          <w:rtl/>
        </w:rPr>
      </w:pPr>
      <w:r w:rsidRPr="00D45B73">
        <w:rPr>
          <w:rFonts w:ascii="Simplified Arabic" w:hAnsi="Simplified Arabic" w:cs="Simplified Arabic"/>
          <w:b/>
          <w:bCs/>
          <w:sz w:val="28"/>
          <w:szCs w:val="28"/>
          <w:rtl/>
        </w:rPr>
        <w:t>وينبثق منه الفروض الفرعية التالية:</w:t>
      </w:r>
    </w:p>
    <w:p w14:paraId="3660BB76" w14:textId="77777777" w:rsidR="00312D80" w:rsidRPr="00D45B73" w:rsidRDefault="00312D80" w:rsidP="00AF1D96">
      <w:pPr>
        <w:numPr>
          <w:ilvl w:val="0"/>
          <w:numId w:val="27"/>
        </w:numPr>
        <w:spacing w:line="240" w:lineRule="auto"/>
        <w:jc w:val="both"/>
        <w:rPr>
          <w:rFonts w:ascii="Simplified Arabic" w:hAnsi="Simplified Arabic" w:cs="Simplified Arabic"/>
          <w:sz w:val="28"/>
          <w:szCs w:val="28"/>
        </w:rPr>
      </w:pPr>
      <w:r w:rsidRPr="00D45B73">
        <w:rPr>
          <w:rFonts w:ascii="Simplified Arabic" w:hAnsi="Simplified Arabic" w:cs="Simplified Arabic"/>
          <w:sz w:val="28"/>
          <w:szCs w:val="28"/>
          <w:rtl/>
        </w:rPr>
        <w:t>لا توجد فروق ذات دلالة إحصائية في إدراك مفاهيم الحوكمة الرقمية، الشفافية، والفساد الإداري بين فئات مجتمع الدراسة</w:t>
      </w:r>
      <w:r w:rsidRPr="00D45B73">
        <w:rPr>
          <w:rFonts w:ascii="Simplified Arabic" w:hAnsi="Simplified Arabic" w:cs="Simplified Arabic"/>
          <w:sz w:val="28"/>
          <w:szCs w:val="28"/>
        </w:rPr>
        <w:t>.</w:t>
      </w:r>
    </w:p>
    <w:p w14:paraId="38045D2F" w14:textId="77777777" w:rsidR="00312D80" w:rsidRPr="00D45B73" w:rsidRDefault="00312D80" w:rsidP="00AF1D96">
      <w:pPr>
        <w:numPr>
          <w:ilvl w:val="0"/>
          <w:numId w:val="27"/>
        </w:numPr>
        <w:spacing w:line="240" w:lineRule="auto"/>
        <w:jc w:val="both"/>
        <w:rPr>
          <w:rFonts w:ascii="Simplified Arabic" w:hAnsi="Simplified Arabic" w:cs="Simplified Arabic"/>
          <w:sz w:val="28"/>
          <w:szCs w:val="28"/>
        </w:rPr>
      </w:pPr>
      <w:r w:rsidRPr="00D45B73">
        <w:rPr>
          <w:rFonts w:ascii="Simplified Arabic" w:hAnsi="Simplified Arabic" w:cs="Simplified Arabic"/>
          <w:sz w:val="28"/>
          <w:szCs w:val="28"/>
          <w:rtl/>
        </w:rPr>
        <w:t>لا توجد علاقة ذات دلالة إحصائية بين تطبيق الحوكمة الرقمية ومستوى الشفافية داخل المؤسسات الحكومية</w:t>
      </w:r>
      <w:r w:rsidRPr="00D45B73">
        <w:rPr>
          <w:rFonts w:ascii="Simplified Arabic" w:hAnsi="Simplified Arabic" w:cs="Simplified Arabic"/>
          <w:sz w:val="28"/>
          <w:szCs w:val="28"/>
        </w:rPr>
        <w:t>.</w:t>
      </w:r>
    </w:p>
    <w:p w14:paraId="1A779A36" w14:textId="77777777" w:rsidR="00312D80" w:rsidRPr="00D45B73" w:rsidRDefault="00312D80" w:rsidP="00AF1D96">
      <w:pPr>
        <w:numPr>
          <w:ilvl w:val="0"/>
          <w:numId w:val="27"/>
        </w:numPr>
        <w:spacing w:line="240" w:lineRule="auto"/>
        <w:jc w:val="both"/>
        <w:rPr>
          <w:rFonts w:ascii="Simplified Arabic" w:hAnsi="Simplified Arabic" w:cs="Simplified Arabic"/>
          <w:sz w:val="28"/>
          <w:szCs w:val="28"/>
        </w:rPr>
      </w:pPr>
      <w:r w:rsidRPr="00D45B73">
        <w:rPr>
          <w:rFonts w:ascii="Simplified Arabic" w:hAnsi="Simplified Arabic" w:cs="Simplified Arabic"/>
          <w:sz w:val="28"/>
          <w:szCs w:val="28"/>
          <w:rtl/>
        </w:rPr>
        <w:t>لا تؤثر آليات الحوكمة الرقمية تأثيرًا ذا دلالة إحصائية على تقليل مظاهر الفساد الإداري</w:t>
      </w:r>
      <w:r w:rsidRPr="00D45B73">
        <w:rPr>
          <w:rFonts w:ascii="Simplified Arabic" w:hAnsi="Simplified Arabic" w:cs="Simplified Arabic"/>
          <w:sz w:val="28"/>
          <w:szCs w:val="28"/>
        </w:rPr>
        <w:t>.</w:t>
      </w:r>
    </w:p>
    <w:p w14:paraId="7963BDB0" w14:textId="77777777" w:rsidR="00312D80" w:rsidRPr="00D45B73" w:rsidRDefault="00312D80" w:rsidP="00AF1D96">
      <w:pPr>
        <w:numPr>
          <w:ilvl w:val="0"/>
          <w:numId w:val="27"/>
        </w:numPr>
        <w:spacing w:line="240" w:lineRule="auto"/>
        <w:jc w:val="both"/>
        <w:rPr>
          <w:rFonts w:ascii="Simplified Arabic" w:hAnsi="Simplified Arabic" w:cs="Simplified Arabic"/>
          <w:sz w:val="28"/>
          <w:szCs w:val="28"/>
        </w:rPr>
      </w:pPr>
      <w:r w:rsidRPr="00D45B73">
        <w:rPr>
          <w:rFonts w:ascii="Simplified Arabic" w:hAnsi="Simplified Arabic" w:cs="Simplified Arabic"/>
          <w:sz w:val="28"/>
          <w:szCs w:val="28"/>
          <w:rtl/>
        </w:rPr>
        <w:t>لا تمثل التحديات القانونية والتنظيمية عائقًا ذا دلالة إحصائية أمام تطبيق الحوكمة الرقمية بفعالية</w:t>
      </w:r>
      <w:r w:rsidRPr="00D45B73">
        <w:rPr>
          <w:rFonts w:ascii="Simplified Arabic" w:hAnsi="Simplified Arabic" w:cs="Simplified Arabic"/>
          <w:sz w:val="28"/>
          <w:szCs w:val="28"/>
        </w:rPr>
        <w:t>.</w:t>
      </w:r>
    </w:p>
    <w:p w14:paraId="0271125C" w14:textId="77777777" w:rsidR="00312D80" w:rsidRPr="00D45B73" w:rsidRDefault="00312D80" w:rsidP="00AF1D96">
      <w:pPr>
        <w:numPr>
          <w:ilvl w:val="0"/>
          <w:numId w:val="27"/>
        </w:numPr>
        <w:spacing w:line="240" w:lineRule="auto"/>
        <w:jc w:val="both"/>
        <w:rPr>
          <w:rFonts w:ascii="Simplified Arabic" w:hAnsi="Simplified Arabic" w:cs="Simplified Arabic"/>
          <w:sz w:val="28"/>
          <w:szCs w:val="28"/>
        </w:rPr>
      </w:pPr>
      <w:r w:rsidRPr="00D45B73">
        <w:rPr>
          <w:rFonts w:ascii="Simplified Arabic" w:hAnsi="Simplified Arabic" w:cs="Simplified Arabic"/>
          <w:sz w:val="28"/>
          <w:szCs w:val="28"/>
          <w:rtl/>
        </w:rPr>
        <w:t>لا توجد علاقة ذات دلالة إحصائية بين مستوى تطبيق الحوكمة الرقمية وفعالية مكافحة الفساد الإداري</w:t>
      </w:r>
      <w:r w:rsidRPr="00D45B73">
        <w:rPr>
          <w:rFonts w:ascii="Simplified Arabic" w:hAnsi="Simplified Arabic" w:cs="Simplified Arabic"/>
          <w:sz w:val="28"/>
          <w:szCs w:val="28"/>
        </w:rPr>
        <w:t>.</w:t>
      </w:r>
    </w:p>
    <w:p w14:paraId="7C67ADC5" w14:textId="61D804CE" w:rsidR="00D45B73" w:rsidRPr="00D45B73" w:rsidRDefault="00312D80" w:rsidP="00D45B73">
      <w:pPr>
        <w:numPr>
          <w:ilvl w:val="0"/>
          <w:numId w:val="27"/>
        </w:numPr>
        <w:spacing w:line="240" w:lineRule="auto"/>
        <w:jc w:val="both"/>
        <w:rPr>
          <w:rFonts w:ascii="Simplified Arabic" w:hAnsi="Simplified Arabic" w:cs="Simplified Arabic"/>
          <w:sz w:val="28"/>
          <w:szCs w:val="28"/>
          <w:rtl/>
        </w:rPr>
      </w:pPr>
      <w:r w:rsidRPr="00D45B73">
        <w:rPr>
          <w:rFonts w:ascii="Simplified Arabic" w:hAnsi="Simplified Arabic" w:cs="Simplified Arabic"/>
          <w:sz w:val="28"/>
          <w:szCs w:val="28"/>
          <w:rtl/>
        </w:rPr>
        <w:t>لا يسهم تحسين آليات الحوكمة الرقمية في تحقيق شفافية أكبر ومكافحة أكثر فاعلية للفساد الإداري</w:t>
      </w:r>
      <w:r w:rsidRPr="00D45B73">
        <w:rPr>
          <w:rFonts w:ascii="Simplified Arabic" w:hAnsi="Simplified Arabic" w:cs="Simplified Arabic"/>
          <w:sz w:val="28"/>
          <w:szCs w:val="28"/>
        </w:rPr>
        <w:t>.</w:t>
      </w:r>
    </w:p>
    <w:p w14:paraId="76D397BE" w14:textId="2E55270E" w:rsidR="00D22171" w:rsidRPr="00D45B73" w:rsidRDefault="00ED58CE" w:rsidP="00AF1D96">
      <w:pPr>
        <w:spacing w:line="24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1-7 </w:t>
      </w:r>
      <w:r w:rsidR="00D22171" w:rsidRPr="00D45B73">
        <w:rPr>
          <w:rFonts w:ascii="Simplified Arabic" w:hAnsi="Simplified Arabic" w:cs="Simplified Arabic"/>
          <w:b/>
          <w:bCs/>
          <w:sz w:val="36"/>
          <w:szCs w:val="36"/>
          <w:rtl/>
        </w:rPr>
        <w:t>الدراسات السابقة</w:t>
      </w:r>
      <w:r w:rsidR="00A74F76" w:rsidRPr="00D45B73">
        <w:rPr>
          <w:rFonts w:ascii="Simplified Arabic" w:hAnsi="Simplified Arabic" w:cs="Simplified Arabic"/>
          <w:b/>
          <w:bCs/>
          <w:sz w:val="36"/>
          <w:szCs w:val="36"/>
          <w:rtl/>
        </w:rPr>
        <w:t>:</w:t>
      </w:r>
    </w:p>
    <w:p w14:paraId="28819049" w14:textId="00BDF326" w:rsidR="00935741" w:rsidRPr="00AF1D96" w:rsidRDefault="00935741" w:rsidP="00AF1D96">
      <w:pPr>
        <w:spacing w:line="240" w:lineRule="auto"/>
        <w:jc w:val="both"/>
        <w:rPr>
          <w:rFonts w:ascii="Simplified Arabic" w:hAnsi="Simplified Arabic" w:cs="Simplified Arabic"/>
          <w:sz w:val="28"/>
          <w:szCs w:val="28"/>
        </w:rPr>
      </w:pPr>
      <w:r w:rsidRPr="00AF1D96">
        <w:rPr>
          <w:rFonts w:ascii="Simplified Arabic" w:hAnsi="Simplified Arabic" w:cs="Simplified Arabic"/>
          <w:b/>
          <w:bCs/>
          <w:sz w:val="28"/>
          <w:szCs w:val="28"/>
          <w:rtl/>
        </w:rPr>
        <w:t>السيد، منال. (٢٠٢٤)</w:t>
      </w:r>
      <w:r w:rsidRPr="00AF1D96">
        <w:rPr>
          <w:rFonts w:ascii="Simplified Arabic" w:hAnsi="Simplified Arabic" w:cs="Simplified Arabic"/>
          <w:b/>
          <w:bCs/>
          <w:sz w:val="28"/>
          <w:szCs w:val="28"/>
        </w:rPr>
        <w:t>.</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 xml:space="preserve">بعنوان </w:t>
      </w:r>
      <w:r w:rsidRPr="00AF1D96">
        <w:rPr>
          <w:rFonts w:ascii="Simplified Arabic" w:hAnsi="Simplified Arabic" w:cs="Simplified Arabic"/>
          <w:b/>
          <w:bCs/>
          <w:sz w:val="28"/>
          <w:szCs w:val="28"/>
        </w:rPr>
        <w:t>"</w:t>
      </w:r>
      <w:r w:rsidRPr="00AF1D96">
        <w:rPr>
          <w:rFonts w:ascii="Simplified Arabic" w:hAnsi="Simplified Arabic" w:cs="Simplified Arabic"/>
          <w:b/>
          <w:bCs/>
          <w:sz w:val="28"/>
          <w:szCs w:val="28"/>
          <w:rtl/>
        </w:rPr>
        <w:t>آليات تطبيق الحوكمة الرقمية في القطاع الحكومي: دروس مستفادة من الخبرة الدولية</w:t>
      </w:r>
      <w:r w:rsidRPr="00AF1D96">
        <w:rPr>
          <w:rFonts w:ascii="Simplified Arabic" w:hAnsi="Simplified Arabic" w:cs="Simplified Arabic"/>
          <w:b/>
          <w:bCs/>
          <w:sz w:val="28"/>
          <w:szCs w:val="28"/>
        </w:rPr>
        <w:t>"</w:t>
      </w:r>
      <w:r w:rsidRPr="00AF1D96">
        <w:rPr>
          <w:rFonts w:ascii="Simplified Arabic" w:hAnsi="Simplified Arabic" w:cs="Simplified Arabic"/>
          <w:b/>
          <w:bCs/>
          <w:sz w:val="28"/>
          <w:szCs w:val="28"/>
          <w:rtl/>
        </w:rPr>
        <w:t xml:space="preserve"> </w:t>
      </w:r>
    </w:p>
    <w:p w14:paraId="0D88F5DF" w14:textId="77777777" w:rsidR="00935741" w:rsidRPr="00AF1D96" w:rsidRDefault="00935741" w:rsidP="00D45B73">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تناولت هذه الدراسة آليات تطبيق الحوكمة الرقمية في المؤسسات الحكومية، مع التركيز على تعزيز الشفافية والمساءلة والنزاهة والمشاركة المجتمعية. ناقشت الباحثة التطورات المتسارعة في تكنولوجيا الاتصالات والمعلومات والتحول الرقمي، مشيرةً إلى الحاجة إلى إعادة صياغة مفهوم الحوكمة الرقمية بما يتجاوز المفاهيم التقليدية للحكومة الإلكترونية، وذلك لمعالجة التحديات التي واجهتها بعض الحكومات في تطبيقها</w:t>
      </w:r>
      <w:r w:rsidRPr="00AF1D96">
        <w:rPr>
          <w:rFonts w:ascii="Simplified Arabic" w:hAnsi="Simplified Arabic" w:cs="Simplified Arabic"/>
          <w:sz w:val="28"/>
          <w:szCs w:val="28"/>
        </w:rPr>
        <w:t>.</w:t>
      </w:r>
    </w:p>
    <w:p w14:paraId="5A4D2C13" w14:textId="6735461C" w:rsidR="00935741" w:rsidRPr="00AF1D96" w:rsidRDefault="00935741" w:rsidP="00D45B73">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 xml:space="preserve">هدفت الدراسة إلى استكشاف نماذج الحوكمة المختلفة، بما في ذلك </w:t>
      </w:r>
      <w:r w:rsidRPr="00D45B73">
        <w:rPr>
          <w:rFonts w:ascii="Simplified Arabic" w:hAnsi="Simplified Arabic" w:cs="Simplified Arabic"/>
          <w:sz w:val="28"/>
          <w:szCs w:val="28"/>
          <w:rtl/>
        </w:rPr>
        <w:t>الحوكمة التقليدية (التناظرية)، الحوكمة الرقمية، والحوكمة المعززة</w:t>
      </w:r>
      <w:r w:rsidRPr="00AF1D96">
        <w:rPr>
          <w:rFonts w:ascii="Simplified Arabic" w:hAnsi="Simplified Arabic" w:cs="Simplified Arabic"/>
          <w:sz w:val="28"/>
          <w:szCs w:val="28"/>
          <w:rtl/>
        </w:rPr>
        <w:t xml:space="preserve">، إضافةً إلى تحديد الآليات الفعالة لتطبيق هذه النماذج، وهي </w:t>
      </w:r>
      <w:r w:rsidRPr="00D45B73">
        <w:rPr>
          <w:rFonts w:ascii="Simplified Arabic" w:hAnsi="Simplified Arabic" w:cs="Simplified Arabic"/>
          <w:sz w:val="28"/>
          <w:szCs w:val="28"/>
          <w:rtl/>
        </w:rPr>
        <w:t>التحكم، التنسيق، التحفيز، والثقة</w:t>
      </w:r>
      <w:r w:rsidRPr="00AF1D96">
        <w:rPr>
          <w:rFonts w:ascii="Simplified Arabic" w:hAnsi="Simplified Arabic" w:cs="Simplified Arabic"/>
          <w:sz w:val="28"/>
          <w:szCs w:val="28"/>
          <w:rtl/>
        </w:rPr>
        <w:t xml:space="preserve">، حيث تختلف درجة وطبيعة كل آلية وفقًا للنموذج المستخدم. كما ناقشت الدراسة أهمية تطوير نموذج </w:t>
      </w:r>
      <w:proofErr w:type="spellStart"/>
      <w:r w:rsidRPr="00AF1D96">
        <w:rPr>
          <w:rFonts w:ascii="Simplified Arabic" w:hAnsi="Simplified Arabic" w:cs="Simplified Arabic"/>
          <w:sz w:val="28"/>
          <w:szCs w:val="28"/>
          <w:rtl/>
        </w:rPr>
        <w:t>حوكم</w:t>
      </w:r>
      <w:r w:rsidR="004B10C2">
        <w:rPr>
          <w:rFonts w:ascii="Simplified Arabic" w:hAnsi="Simplified Arabic" w:cs="Simplified Arabic" w:hint="cs"/>
          <w:sz w:val="28"/>
          <w:szCs w:val="28"/>
          <w:rtl/>
        </w:rPr>
        <w:t>ه</w:t>
      </w:r>
      <w:proofErr w:type="spellEnd"/>
      <w:r w:rsidRPr="00AF1D96">
        <w:rPr>
          <w:rFonts w:ascii="Simplified Arabic" w:hAnsi="Simplified Arabic" w:cs="Simplified Arabic"/>
          <w:sz w:val="28"/>
          <w:szCs w:val="28"/>
          <w:rtl/>
        </w:rPr>
        <w:t xml:space="preserve"> يتناسب مع طبيعة المؤسسات والخدمات والأنشطة الحكومية، عبر المزج بين الآليات المختلفة لضمان كفاءة التطبيق</w:t>
      </w:r>
      <w:r w:rsidRPr="00AF1D96">
        <w:rPr>
          <w:rFonts w:ascii="Simplified Arabic" w:hAnsi="Simplified Arabic" w:cs="Simplified Arabic"/>
          <w:sz w:val="28"/>
          <w:szCs w:val="28"/>
        </w:rPr>
        <w:t>.</w:t>
      </w:r>
    </w:p>
    <w:p w14:paraId="5DA0BA5B" w14:textId="77777777" w:rsidR="00935741" w:rsidRPr="00AF1D96" w:rsidRDefault="00935741" w:rsidP="00D45B73">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lastRenderedPageBreak/>
        <w:t xml:space="preserve">أظهرت النتائج أن التطبيق الفعّال للحوكمة الرقمية يحتاج إلى </w:t>
      </w:r>
      <w:r w:rsidRPr="00D45B73">
        <w:rPr>
          <w:rFonts w:ascii="Simplified Arabic" w:hAnsi="Simplified Arabic" w:cs="Simplified Arabic"/>
          <w:sz w:val="28"/>
          <w:szCs w:val="28"/>
          <w:rtl/>
        </w:rPr>
        <w:t>تحول تدريجي</w:t>
      </w:r>
      <w:r w:rsidRPr="00AF1D96">
        <w:rPr>
          <w:rFonts w:ascii="Simplified Arabic" w:hAnsi="Simplified Arabic" w:cs="Simplified Arabic"/>
          <w:sz w:val="28"/>
          <w:szCs w:val="28"/>
          <w:rtl/>
        </w:rPr>
        <w:t xml:space="preserve"> يأخذ في الاعتبار تكلفة التنفيذ، إذ يلزم توفير أنظمة أمان متقدمة لحماية البيانات وضمان نجاح المشروع. كما أكدت الدراسة على ضرورة </w:t>
      </w:r>
      <w:r w:rsidRPr="00D45B73">
        <w:rPr>
          <w:rFonts w:ascii="Simplified Arabic" w:hAnsi="Simplified Arabic" w:cs="Simplified Arabic"/>
          <w:sz w:val="28"/>
          <w:szCs w:val="28"/>
          <w:rtl/>
        </w:rPr>
        <w:t>تطوير مؤشر محلي للحوكمة الرقمية</w:t>
      </w:r>
      <w:r w:rsidRPr="00AF1D96">
        <w:rPr>
          <w:rFonts w:ascii="Simplified Arabic" w:hAnsi="Simplified Arabic" w:cs="Simplified Arabic"/>
          <w:sz w:val="28"/>
          <w:szCs w:val="28"/>
          <w:rtl/>
        </w:rPr>
        <w:t xml:space="preserve"> لقياس الأداء وضمان تكامل العمليات الحكومية الرقمية مع المتطلبات المحلية</w:t>
      </w:r>
      <w:r w:rsidRPr="00AF1D96">
        <w:rPr>
          <w:rFonts w:ascii="Simplified Arabic" w:hAnsi="Simplified Arabic" w:cs="Simplified Arabic"/>
          <w:sz w:val="28"/>
          <w:szCs w:val="28"/>
        </w:rPr>
        <w:t>.</w:t>
      </w:r>
    </w:p>
    <w:p w14:paraId="7A1A0CA6" w14:textId="77777777" w:rsidR="00935741" w:rsidRPr="00AF1D96" w:rsidRDefault="00935741" w:rsidP="00D45B73">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 xml:space="preserve">توصي الدراسة بأهمية دعم مشروع الحوكمة الرقمية من خلال </w:t>
      </w:r>
      <w:r w:rsidRPr="00D45B73">
        <w:rPr>
          <w:rFonts w:ascii="Simplified Arabic" w:hAnsi="Simplified Arabic" w:cs="Simplified Arabic"/>
          <w:sz w:val="28"/>
          <w:szCs w:val="28"/>
          <w:rtl/>
        </w:rPr>
        <w:t>مواجهة تحديات التغيير</w:t>
      </w:r>
      <w:r w:rsidRPr="00AF1D96">
        <w:rPr>
          <w:rFonts w:ascii="Simplified Arabic" w:hAnsi="Simplified Arabic" w:cs="Simplified Arabic"/>
          <w:sz w:val="28"/>
          <w:szCs w:val="28"/>
          <w:rtl/>
        </w:rPr>
        <w:t>، سواء على مستوى الإجراءات أو القوانين والتشريعات، إضافةً إلى معالجة الفجوة الرقمية، وإشراك أصحاب المصلحة في عمليات التنفيذ، ووضع معايير واضحة لقياس الأداء الحكومي الرقمي لضمان الفاعلية والاستدامة</w:t>
      </w:r>
      <w:r w:rsidRPr="00AF1D96">
        <w:rPr>
          <w:rFonts w:ascii="Simplified Arabic" w:hAnsi="Simplified Arabic" w:cs="Simplified Arabic"/>
          <w:sz w:val="28"/>
          <w:szCs w:val="28"/>
        </w:rPr>
        <w:t>.</w:t>
      </w:r>
    </w:p>
    <w:p w14:paraId="766925AA" w14:textId="12259821" w:rsidR="004A30AC" w:rsidRPr="00AF1D96" w:rsidRDefault="004A30AC" w:rsidP="00AF1D96">
      <w:pPr>
        <w:spacing w:line="240" w:lineRule="auto"/>
        <w:jc w:val="both"/>
        <w:rPr>
          <w:rFonts w:ascii="Simplified Arabic" w:hAnsi="Simplified Arabic" w:cs="Simplified Arabic"/>
          <w:sz w:val="28"/>
          <w:szCs w:val="28"/>
        </w:rPr>
      </w:pPr>
      <w:r w:rsidRPr="00AF1D96">
        <w:rPr>
          <w:rFonts w:ascii="Simplified Arabic" w:hAnsi="Simplified Arabic" w:cs="Simplified Arabic"/>
          <w:b/>
          <w:bCs/>
          <w:sz w:val="28"/>
          <w:szCs w:val="28"/>
          <w:rtl/>
        </w:rPr>
        <w:t>خلف، أحمد محمد. (٢٠٢٤)</w:t>
      </w:r>
      <w:r w:rsidRPr="00AF1D96">
        <w:rPr>
          <w:rFonts w:ascii="Simplified Arabic" w:hAnsi="Simplified Arabic" w:cs="Simplified Arabic"/>
          <w:b/>
          <w:bCs/>
          <w:sz w:val="28"/>
          <w:szCs w:val="28"/>
        </w:rPr>
        <w:t>.</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 xml:space="preserve">بعنوان </w:t>
      </w:r>
      <w:r w:rsidRPr="00AF1D96">
        <w:rPr>
          <w:rFonts w:ascii="Simplified Arabic" w:hAnsi="Simplified Arabic" w:cs="Simplified Arabic"/>
          <w:b/>
          <w:bCs/>
          <w:sz w:val="28"/>
          <w:szCs w:val="28"/>
        </w:rPr>
        <w:t>"</w:t>
      </w:r>
      <w:r w:rsidRPr="00AF1D96">
        <w:rPr>
          <w:rFonts w:ascii="Simplified Arabic" w:hAnsi="Simplified Arabic" w:cs="Simplified Arabic"/>
          <w:b/>
          <w:bCs/>
          <w:sz w:val="28"/>
          <w:szCs w:val="28"/>
          <w:rtl/>
        </w:rPr>
        <w:t>دور تقنيات الحوكمة الرقمية في تحسين نظام الرقابة الداخلية</w:t>
      </w:r>
      <w:r w:rsidRPr="00AF1D96">
        <w:rPr>
          <w:rFonts w:ascii="Simplified Arabic" w:hAnsi="Simplified Arabic" w:cs="Simplified Arabic"/>
          <w:b/>
          <w:bCs/>
          <w:sz w:val="28"/>
          <w:szCs w:val="28"/>
        </w:rPr>
        <w:t>"</w:t>
      </w:r>
      <w:r w:rsidRPr="00AF1D96">
        <w:rPr>
          <w:rFonts w:ascii="Simplified Arabic" w:hAnsi="Simplified Arabic" w:cs="Simplified Arabic"/>
          <w:b/>
          <w:bCs/>
          <w:sz w:val="28"/>
          <w:szCs w:val="28"/>
          <w:rtl/>
        </w:rPr>
        <w:t xml:space="preserve"> </w:t>
      </w:r>
    </w:p>
    <w:p w14:paraId="3AD6F2AE" w14:textId="77777777" w:rsidR="004A30AC" w:rsidRPr="00AF1D96" w:rsidRDefault="004A30AC" w:rsidP="00D45B73">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تناولت هذه الدراسة دور التقنيات الرقمية في تعزيز أنظمة الرقابة الداخلية وتحسين كفاءة العمليات الإدارية داخل المؤسسات العامة. اعتمد الباحث على المنهج الوصفي لدراسة الأدبيات المتعلقة بتطبيقات الحوكمة الرقمية، إلى جانب الجانب التطبيقي الذي اعتمد على توزيع استبانة لعينة بحثية شملت أكاديميين ومتخصصين في مجالات المحاسبة والإدارة والرقابة المالية</w:t>
      </w:r>
      <w:r w:rsidRPr="00AF1D96">
        <w:rPr>
          <w:rFonts w:ascii="Simplified Arabic" w:hAnsi="Simplified Arabic" w:cs="Simplified Arabic"/>
          <w:sz w:val="28"/>
          <w:szCs w:val="28"/>
        </w:rPr>
        <w:t>.</w:t>
      </w:r>
    </w:p>
    <w:p w14:paraId="6328C3DE" w14:textId="77777777" w:rsidR="004A30AC" w:rsidRPr="00AF1D96" w:rsidRDefault="004A30AC" w:rsidP="00D45B73">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هدفت الدراسة إلى تحديد تأثير الحوكمة الرقمية على كشف نقاط الضعف والقصور في الأنظمة الرقابية، وتقييم مدى فعاليتها في تحسين مستويات الشفافية والمساءلة داخل المؤسسات الحكومية. كما سعت إلى اختبار فرضيات البحث من خلال جمع البيانات وتحليلها إحصائيًا، بهدف تقديم توصيات عملية لدعم تطبيقات الحوكمة الرقمية في المؤسسات المختلفة</w:t>
      </w:r>
      <w:r w:rsidRPr="00AF1D96">
        <w:rPr>
          <w:rFonts w:ascii="Simplified Arabic" w:hAnsi="Simplified Arabic" w:cs="Simplified Arabic"/>
          <w:sz w:val="28"/>
          <w:szCs w:val="28"/>
        </w:rPr>
        <w:t>.</w:t>
      </w:r>
    </w:p>
    <w:p w14:paraId="2DEF0081" w14:textId="77777777" w:rsidR="004A30AC" w:rsidRPr="00AF1D96" w:rsidRDefault="004A30AC" w:rsidP="00D45B73">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أظهرت النتائج أن تطبيق تقنيات الحوكمة الرقمية يساعد بشكل كبير في اكتشاف التجاوزات المالية والإدارية، حيث توفر هذه التقنيات أدوات تحليلية قوية قادرة على رصد الاختلالات في الأنظمة التشغيلية. كما أكدت الدراسة على أهمية تعزيز التدريب والتأهيل لضمان التطبيق الفعّال لهذه التقنيات، مما يساهم في تحسين أنظمة الرقابة الداخلية وتقليل فرص الفساد الإداري</w:t>
      </w:r>
      <w:r w:rsidRPr="00AF1D96">
        <w:rPr>
          <w:rFonts w:ascii="Simplified Arabic" w:hAnsi="Simplified Arabic" w:cs="Simplified Arabic"/>
          <w:sz w:val="28"/>
          <w:szCs w:val="28"/>
        </w:rPr>
        <w:t>.</w:t>
      </w:r>
    </w:p>
    <w:p w14:paraId="44F31B12" w14:textId="027ABCDA" w:rsidR="004A30AC" w:rsidRPr="00AF1D96" w:rsidRDefault="004A30AC" w:rsidP="00D45B73">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توصي الدراسة بضرورة السعي الى تقييم آفاق التوسع المستقبلي للحوكمة الرقمية بهدف تعزيز تقديم الخدمات الحكومية بجودة أعلى وتكلفة أقل، بما يتماشى مع البيئة الحالية ومتغيراتها، واستخدام تطبيقات تكنولوجيا المعلومات والاتصالات المتقدمة لتحقيق كفاءة تشغيلية أعلى، وتعزيز فاعلية البرامج والإنتاجية داخل المؤسسات الحكومية العمل على تطبيق تقنيات الحوكمة الرقمية لما توفره من إمكانات في إدارة السياسات والأداء المؤسسي، بالإضافة إلى تحسين آليات الوصول إلى الخدمات الحكومية وتيسير الإجراءات الإدارية للمواطنين.</w:t>
      </w:r>
    </w:p>
    <w:p w14:paraId="712B8ECA" w14:textId="4749DA9E" w:rsidR="004A30AC" w:rsidRPr="00AF1D96" w:rsidRDefault="004A30AC" w:rsidP="003C3354">
      <w:pPr>
        <w:spacing w:line="240" w:lineRule="auto"/>
        <w:ind w:firstLine="284"/>
        <w:jc w:val="both"/>
        <w:rPr>
          <w:rFonts w:ascii="Simplified Arabic" w:hAnsi="Simplified Arabic" w:cs="Simplified Arabic"/>
          <w:sz w:val="28"/>
          <w:szCs w:val="28"/>
        </w:rPr>
      </w:pPr>
      <w:r w:rsidRPr="00D45B73">
        <w:rPr>
          <w:rFonts w:ascii="Simplified Arabic" w:hAnsi="Simplified Arabic" w:cs="Simplified Arabic"/>
          <w:sz w:val="28"/>
          <w:szCs w:val="28"/>
          <w:rtl/>
        </w:rPr>
        <w:lastRenderedPageBreak/>
        <w:t xml:space="preserve">عبد المقصود، محمد أحمد، قدري منى </w:t>
      </w:r>
      <w:proofErr w:type="gramStart"/>
      <w:r w:rsidRPr="00D45B73">
        <w:rPr>
          <w:rFonts w:ascii="Simplified Arabic" w:hAnsi="Simplified Arabic" w:cs="Simplified Arabic"/>
          <w:sz w:val="28"/>
          <w:szCs w:val="28"/>
          <w:rtl/>
        </w:rPr>
        <w:t>أحمد ،</w:t>
      </w:r>
      <w:proofErr w:type="gramEnd"/>
      <w:r w:rsidRPr="00D45B73">
        <w:rPr>
          <w:rFonts w:ascii="Simplified Arabic" w:hAnsi="Simplified Arabic" w:cs="Simplified Arabic"/>
          <w:sz w:val="28"/>
          <w:szCs w:val="28"/>
          <w:rtl/>
        </w:rPr>
        <w:t xml:space="preserve"> والجارحي، فريد محرم فريد إبراهيم (</w:t>
      </w:r>
      <w:proofErr w:type="gramStart"/>
      <w:r w:rsidRPr="00D45B73">
        <w:rPr>
          <w:rFonts w:ascii="Simplified Arabic" w:hAnsi="Simplified Arabic" w:cs="Simplified Arabic"/>
          <w:sz w:val="28"/>
          <w:szCs w:val="28"/>
          <w:rtl/>
        </w:rPr>
        <w:t>2023 )</w:t>
      </w:r>
      <w:proofErr w:type="gramEnd"/>
      <w:r w:rsidRPr="00D45B73">
        <w:rPr>
          <w:rFonts w:ascii="Simplified Arabic" w:hAnsi="Simplified Arabic" w:cs="Simplified Arabic"/>
          <w:sz w:val="28"/>
          <w:szCs w:val="28"/>
          <w:rtl/>
        </w:rPr>
        <w:t xml:space="preserve"> .</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 xml:space="preserve">بعنوان </w:t>
      </w:r>
      <w:r w:rsidRPr="00D45B73">
        <w:rPr>
          <w:rFonts w:ascii="Simplified Arabic" w:hAnsi="Simplified Arabic" w:cs="Simplified Arabic"/>
          <w:sz w:val="28"/>
          <w:szCs w:val="28"/>
        </w:rPr>
        <w:t>"</w:t>
      </w:r>
      <w:r w:rsidRPr="00D45B73">
        <w:rPr>
          <w:rFonts w:ascii="Simplified Arabic" w:hAnsi="Simplified Arabic" w:cs="Simplified Arabic"/>
          <w:sz w:val="28"/>
          <w:szCs w:val="28"/>
          <w:rtl/>
        </w:rPr>
        <w:t>تأثير التكامل بين الاستدامة المالية والحكومة الرقمية على تحسين أداء منظومة التأمين الصحي الشامل بجمهورية مصر العربية</w:t>
      </w:r>
      <w:r w:rsidRPr="00D45B73">
        <w:rPr>
          <w:rFonts w:ascii="Simplified Arabic" w:hAnsi="Simplified Arabic" w:cs="Simplified Arabic"/>
          <w:sz w:val="28"/>
          <w:szCs w:val="28"/>
        </w:rPr>
        <w:t>"</w:t>
      </w:r>
      <w:r w:rsidRPr="00D45B73">
        <w:rPr>
          <w:rFonts w:ascii="Simplified Arabic" w:hAnsi="Simplified Arabic" w:cs="Simplified Arabic"/>
          <w:sz w:val="28"/>
          <w:szCs w:val="28"/>
          <w:rtl/>
        </w:rPr>
        <w:t xml:space="preserve"> </w:t>
      </w:r>
      <w:r w:rsidR="003C3354">
        <w:rPr>
          <w:rFonts w:ascii="Simplified Arabic" w:hAnsi="Simplified Arabic" w:cs="Simplified Arabic" w:hint="cs"/>
          <w:sz w:val="28"/>
          <w:szCs w:val="28"/>
          <w:rtl/>
        </w:rPr>
        <w:t>(</w:t>
      </w:r>
      <w:proofErr w:type="gramStart"/>
      <w:r w:rsidR="003C3354" w:rsidRPr="003C3354">
        <w:rPr>
          <w:rFonts w:ascii="Simplified Arabic" w:hAnsi="Simplified Arabic" w:cs="Simplified Arabic"/>
          <w:sz w:val="28"/>
          <w:szCs w:val="28"/>
          <w:rtl/>
        </w:rPr>
        <w:t>عبدالمقصود</w:t>
      </w:r>
      <w:proofErr w:type="gramEnd"/>
      <w:r w:rsidR="003C3354" w:rsidRPr="003C3354">
        <w:rPr>
          <w:rFonts w:ascii="Simplified Arabic" w:hAnsi="Simplified Arabic" w:cs="Simplified Arabic"/>
          <w:sz w:val="28"/>
          <w:szCs w:val="28"/>
          <w:rtl/>
        </w:rPr>
        <w:t xml:space="preserve"> وقدري، 2023</w:t>
      </w:r>
      <w:r w:rsidR="003C3354">
        <w:rPr>
          <w:rFonts w:ascii="Simplified Arabic" w:hAnsi="Simplified Arabic" w:cs="Simplified Arabic" w:hint="cs"/>
          <w:sz w:val="28"/>
          <w:szCs w:val="28"/>
          <w:rtl/>
        </w:rPr>
        <w:t>).</w:t>
      </w:r>
    </w:p>
    <w:p w14:paraId="2F11DE82" w14:textId="77777777" w:rsidR="004A30AC" w:rsidRPr="00AF1D96" w:rsidRDefault="004A30AC" w:rsidP="00D45B73">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تناولت هذه الدراسة العلاقة بين الاستدامة المالية والحكومة الرقمية وتأثير تكاملهما على تحسين أداء منظومة التأمين الصحي الشامل في مصر. اعتمد الباحثون على المنهج التحليلي لدراسة كيفية توظيف التكنولوجيا الرقمية في تعزيز كفاءة النظام الصحي، وتحقيق الاستدامة المالية، وضمان تقديم خدمات صحية أكثر شفافية وجودة</w:t>
      </w:r>
      <w:r w:rsidRPr="00AF1D96">
        <w:rPr>
          <w:rFonts w:ascii="Simplified Arabic" w:hAnsi="Simplified Arabic" w:cs="Simplified Arabic"/>
          <w:sz w:val="28"/>
          <w:szCs w:val="28"/>
        </w:rPr>
        <w:t>.</w:t>
      </w:r>
    </w:p>
    <w:p w14:paraId="5B91F645" w14:textId="77777777" w:rsidR="004A30AC" w:rsidRPr="00AF1D96" w:rsidRDefault="004A30AC" w:rsidP="00D45B73">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هدفت الدراسة إلى تحليل دور الحكومة الرقمية في تحسين إدارة الموارد المالية داخل منظومة التأمين الصحي، وتقييم مدى تأثير التكامل بين الاستدامة المالية والحوكمة الرقمية على تعزيز كفاءة الخدمات الصحية. كما سعت إلى تقديم نموذج عملي يمكن تطبيقه لضمان استدامة النظام الصحي وتحقيق مستويات أعلى من الشفافية والمساءلة</w:t>
      </w:r>
      <w:r w:rsidRPr="00AF1D96">
        <w:rPr>
          <w:rFonts w:ascii="Simplified Arabic" w:hAnsi="Simplified Arabic" w:cs="Simplified Arabic"/>
          <w:sz w:val="28"/>
          <w:szCs w:val="28"/>
        </w:rPr>
        <w:t>.</w:t>
      </w:r>
    </w:p>
    <w:p w14:paraId="09A19521" w14:textId="77777777" w:rsidR="004A30AC" w:rsidRPr="00AF1D96" w:rsidRDefault="004A30AC" w:rsidP="00D45B73">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أظهرت النتائج أن دمج تقنيات الحوكمة الرقمية في إدارة التأمين الصحي يسهم في تحسين كفاءة توزيع الموارد، وتقليل الهدر المالي، وتعزيز الشفافية في العمليات الإدارية. كما أكدت الدراسة أن وجود إطار تنظيمي قوي يدعم التحول الرقمي في القطاع الصحي يعد عاملًا أساسيًا لضمان نجاح هذه المبادرات</w:t>
      </w:r>
      <w:r w:rsidRPr="00AF1D96">
        <w:rPr>
          <w:rFonts w:ascii="Simplified Arabic" w:hAnsi="Simplified Arabic" w:cs="Simplified Arabic"/>
          <w:sz w:val="28"/>
          <w:szCs w:val="28"/>
        </w:rPr>
        <w:t>.</w:t>
      </w:r>
    </w:p>
    <w:p w14:paraId="16E2C139" w14:textId="77777777" w:rsidR="004A30AC" w:rsidRPr="00AF1D96" w:rsidRDefault="004A30AC" w:rsidP="00D45B73">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توصي الدراسة بضرورة تطوير سياسات رقمية متكاملة لدعم الاستدامة المالية في قطاع التأمين الصحي، وتعزيز استخدام التكنولوجيا الحديثة في إدارة الموارد الصحية، وتوفير منصات رقمية تتيح للمواطنين الوصول إلى المعلومات الصحية بسهولة. كما تقترح إجراء المزيد من الدراسات التطبيقية لقياس تأثير التحول الرقمي على جودة الخدمات الصحية في مصر</w:t>
      </w:r>
      <w:r w:rsidRPr="00AF1D96">
        <w:rPr>
          <w:rFonts w:ascii="Simplified Arabic" w:hAnsi="Simplified Arabic" w:cs="Simplified Arabic"/>
          <w:sz w:val="28"/>
          <w:szCs w:val="28"/>
        </w:rPr>
        <w:t>.</w:t>
      </w:r>
    </w:p>
    <w:p w14:paraId="782FA401" w14:textId="7754C051" w:rsidR="004A30AC" w:rsidRPr="00AF1D96" w:rsidRDefault="004A30AC" w:rsidP="00D56468">
      <w:pPr>
        <w:spacing w:line="240" w:lineRule="auto"/>
        <w:jc w:val="both"/>
        <w:rPr>
          <w:rFonts w:ascii="Simplified Arabic" w:hAnsi="Simplified Arabic" w:cs="Simplified Arabic"/>
          <w:b/>
          <w:bCs/>
          <w:sz w:val="28"/>
          <w:szCs w:val="28"/>
        </w:rPr>
      </w:pPr>
      <w:proofErr w:type="spellStart"/>
      <w:r w:rsidRPr="00AF1D96">
        <w:rPr>
          <w:rFonts w:ascii="Simplified Arabic" w:hAnsi="Simplified Arabic" w:cs="Simplified Arabic"/>
          <w:b/>
          <w:bCs/>
          <w:sz w:val="28"/>
          <w:szCs w:val="28"/>
          <w:rtl/>
        </w:rPr>
        <w:t>بوسعدية</w:t>
      </w:r>
      <w:proofErr w:type="spellEnd"/>
      <w:r w:rsidRPr="00AF1D96">
        <w:rPr>
          <w:rFonts w:ascii="Simplified Arabic" w:hAnsi="Simplified Arabic" w:cs="Simplified Arabic"/>
          <w:b/>
          <w:bCs/>
          <w:sz w:val="28"/>
          <w:szCs w:val="28"/>
          <w:rtl/>
        </w:rPr>
        <w:t>، رؤوف</w:t>
      </w:r>
      <w:r w:rsidRPr="00AF1D96">
        <w:rPr>
          <w:rFonts w:ascii="Simplified Arabic" w:hAnsi="Simplified Arabic" w:cs="Simplified Arabic"/>
          <w:b/>
          <w:bCs/>
          <w:sz w:val="28"/>
          <w:szCs w:val="28"/>
        </w:rPr>
        <w:t xml:space="preserve">. (2022). </w:t>
      </w:r>
      <w:r w:rsidRPr="00AF1D96">
        <w:rPr>
          <w:rFonts w:ascii="Simplified Arabic" w:hAnsi="Simplified Arabic" w:cs="Simplified Arabic"/>
          <w:b/>
          <w:bCs/>
          <w:sz w:val="28"/>
          <w:szCs w:val="28"/>
          <w:rtl/>
        </w:rPr>
        <w:t xml:space="preserve">بعنوان </w:t>
      </w:r>
      <w:r w:rsidRPr="00AF1D96">
        <w:rPr>
          <w:rFonts w:ascii="Simplified Arabic" w:hAnsi="Simplified Arabic" w:cs="Simplified Arabic"/>
          <w:b/>
          <w:bCs/>
          <w:sz w:val="28"/>
          <w:szCs w:val="28"/>
        </w:rPr>
        <w:t>"</w:t>
      </w:r>
      <w:r w:rsidRPr="00AF1D96">
        <w:rPr>
          <w:rFonts w:ascii="Simplified Arabic" w:hAnsi="Simplified Arabic" w:cs="Simplified Arabic"/>
          <w:b/>
          <w:bCs/>
          <w:sz w:val="28"/>
          <w:szCs w:val="28"/>
          <w:rtl/>
        </w:rPr>
        <w:t>أثر الحوكمة الرقمية في مكافحة الفساد الإداري</w:t>
      </w:r>
      <w:r w:rsidRPr="00AF1D96">
        <w:rPr>
          <w:rFonts w:ascii="Simplified Arabic" w:hAnsi="Simplified Arabic" w:cs="Simplified Arabic"/>
          <w:b/>
          <w:bCs/>
          <w:sz w:val="28"/>
          <w:szCs w:val="28"/>
        </w:rPr>
        <w:t>"</w:t>
      </w:r>
      <w:r w:rsidRPr="00AF1D96">
        <w:rPr>
          <w:rFonts w:ascii="Simplified Arabic" w:hAnsi="Simplified Arabic" w:cs="Simplified Arabic"/>
          <w:b/>
          <w:bCs/>
          <w:sz w:val="28"/>
          <w:szCs w:val="28"/>
          <w:rtl/>
        </w:rPr>
        <w:t xml:space="preserve"> </w:t>
      </w:r>
    </w:p>
    <w:p w14:paraId="66B67B2E" w14:textId="5D324FAB" w:rsidR="003C3354" w:rsidRPr="003C3354" w:rsidRDefault="004A30AC" w:rsidP="003C3354">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تناولت هذه الدراسة دور الحوكمة الرقمية في مكافحة الفساد الإداري، حيث ركزت على أهمية استخدام التكنولوجيا الحديثة لتعزيز الشفافية وتحسين إدارة المؤسسات الحكومية. اعتمد الباحث على المنهج التحليلي القائم على مراجعة الأدبيات السابقة وتحليل تجارب دول ومؤسسات مختلفة في تبني أنظمة الحوكمة الرقمية، مع التركيز على مدى تأثيرها في الحد من الفساد الإداري</w:t>
      </w:r>
      <w:r w:rsidRPr="00AF1D96">
        <w:rPr>
          <w:rFonts w:ascii="Simplified Arabic" w:hAnsi="Simplified Arabic" w:cs="Simplified Arabic"/>
          <w:sz w:val="28"/>
          <w:szCs w:val="28"/>
        </w:rPr>
        <w:t>.</w:t>
      </w:r>
      <w:r w:rsidR="003C3354" w:rsidRPr="003C3354">
        <w:rPr>
          <w:rFonts w:ascii="Times New Roman" w:eastAsia="Times New Roman" w:hAnsi="Times New Roman" w:cs="Times New Roman"/>
          <w:i/>
          <w:iCs/>
          <w:kern w:val="0"/>
          <w:sz w:val="24"/>
          <w:szCs w:val="24"/>
          <w14:ligatures w14:val="none"/>
        </w:rPr>
        <w:t xml:space="preserve"> </w:t>
      </w:r>
      <w:r w:rsidR="003C3354">
        <w:rPr>
          <w:rFonts w:ascii="Simplified Arabic" w:hAnsi="Simplified Arabic" w:cs="Simplified Arabic" w:hint="cs"/>
          <w:i/>
          <w:iCs/>
          <w:sz w:val="28"/>
          <w:szCs w:val="28"/>
          <w:rtl/>
        </w:rPr>
        <w:t>(</w:t>
      </w:r>
      <w:proofErr w:type="spellStart"/>
      <w:r w:rsidR="003C3354" w:rsidRPr="003C3354">
        <w:rPr>
          <w:rFonts w:ascii="Simplified Arabic" w:hAnsi="Simplified Arabic" w:cs="Simplified Arabic"/>
          <w:i/>
          <w:iCs/>
          <w:sz w:val="28"/>
          <w:szCs w:val="28"/>
          <w:rtl/>
        </w:rPr>
        <w:t>بوسعدية</w:t>
      </w:r>
      <w:proofErr w:type="spellEnd"/>
      <w:r w:rsidR="003C3354" w:rsidRPr="003C3354">
        <w:rPr>
          <w:rFonts w:ascii="Simplified Arabic" w:hAnsi="Simplified Arabic" w:cs="Simplified Arabic"/>
          <w:i/>
          <w:iCs/>
          <w:sz w:val="28"/>
          <w:szCs w:val="28"/>
          <w:rtl/>
        </w:rPr>
        <w:t>، 2022</w:t>
      </w:r>
      <w:r w:rsidR="003C3354">
        <w:rPr>
          <w:rFonts w:ascii="Simplified Arabic" w:hAnsi="Simplified Arabic" w:cs="Simplified Arabic" w:hint="cs"/>
          <w:i/>
          <w:iCs/>
          <w:sz w:val="28"/>
          <w:szCs w:val="28"/>
          <w:rtl/>
        </w:rPr>
        <w:t>)</w:t>
      </w:r>
    </w:p>
    <w:p w14:paraId="56B3B0D3" w14:textId="01A075B9" w:rsidR="004A30AC" w:rsidRPr="00AF1D96" w:rsidRDefault="004A30AC" w:rsidP="00D45B73">
      <w:pPr>
        <w:spacing w:line="240" w:lineRule="auto"/>
        <w:ind w:firstLine="284"/>
        <w:jc w:val="both"/>
        <w:rPr>
          <w:rFonts w:ascii="Simplified Arabic" w:hAnsi="Simplified Arabic" w:cs="Simplified Arabic"/>
          <w:sz w:val="28"/>
          <w:szCs w:val="28"/>
        </w:rPr>
      </w:pPr>
    </w:p>
    <w:p w14:paraId="46936F3C" w14:textId="77777777" w:rsidR="004A30AC" w:rsidRPr="00AF1D96" w:rsidRDefault="004A30AC" w:rsidP="00D45B73">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هدفت الدراسة إلى تقديم فهم معمق لكيفية إسهام الحوكمة الرقمية في الحد من الفساد من خلال تطوير آليات رقابية أكثر فعالية، وتعزيز مستويات المساءلة، وإتاحة الوصول إلى المعلومات بشفافية أكبر. كما سعت إلى تحديد العلاقة بين اعتماد الأنظمة الرقمية وتحسن كفاءة الإجراءات الإدارية، مما يسهم في تقليل فرص الفساد المرتبط بعدم وضوح العمليات الإدارية</w:t>
      </w:r>
      <w:r w:rsidRPr="00AF1D96">
        <w:rPr>
          <w:rFonts w:ascii="Simplified Arabic" w:hAnsi="Simplified Arabic" w:cs="Simplified Arabic"/>
          <w:sz w:val="28"/>
          <w:szCs w:val="28"/>
        </w:rPr>
        <w:t>.</w:t>
      </w:r>
    </w:p>
    <w:p w14:paraId="211F2FCF" w14:textId="77777777" w:rsidR="004A30AC" w:rsidRPr="00AF1D96" w:rsidRDefault="004A30AC" w:rsidP="00D45B73">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lastRenderedPageBreak/>
        <w:t>أظهرت النتائج أن استخدام التكنولوجيا الحديثة في إدارة المؤسسات الحكومية يؤدي إلى تحسين الممارسات الرقابية وتعزيز المساءلة، حيث تبين أن المؤسسات التي تعتمد على أنظمة الحوكمة الرقمية تتمتع بمستويات أعلى من الشفافية، مما يقلل من احتمالية حدوث الفساد الإداري. كما أكدت الدراسة على أهمية وجود إطار قانوني وتنظيمي يدعم تطبيق هذه التقنيات لضمان فعاليتها واستدامتها، حيث إن النجاح في مكافحة الفساد لا يعتمد فقط على التكنولوجيا، بل يتطلب بيئة تنظيمية مناسبة تدعم استخدامها بشكل فعال</w:t>
      </w:r>
      <w:r w:rsidRPr="00AF1D96">
        <w:rPr>
          <w:rFonts w:ascii="Simplified Arabic" w:hAnsi="Simplified Arabic" w:cs="Simplified Arabic"/>
          <w:sz w:val="28"/>
          <w:szCs w:val="28"/>
        </w:rPr>
        <w:t>.</w:t>
      </w:r>
    </w:p>
    <w:p w14:paraId="4479D7F7" w14:textId="77777777" w:rsidR="004A30AC" w:rsidRPr="00AF1D96" w:rsidRDefault="004A30AC" w:rsidP="00D45B73">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توصي الدراسة بضرورة تعزيز البنية التحتية الرقمية للمؤسسات الحكومية، وتطوير سياسات تنظيمية متكاملة تضمن الاستخدام الأمثل للتقنيات الحديثة في مكافحة الفساد. كما تقترح إجراء المزيد من الدراسات التجريبية لقياس تأثير تطبيقات الحوكمة الرقمية في بيئات مختلفة، بهدف تحسين فاعليتها وضمان تحقيق الأهداف المرجوة من استخدامها</w:t>
      </w:r>
      <w:r w:rsidRPr="00AF1D96">
        <w:rPr>
          <w:rFonts w:ascii="Simplified Arabic" w:hAnsi="Simplified Arabic" w:cs="Simplified Arabic"/>
          <w:sz w:val="28"/>
          <w:szCs w:val="28"/>
        </w:rPr>
        <w:t>.</w:t>
      </w:r>
    </w:p>
    <w:p w14:paraId="3B27A4B0" w14:textId="0962CE94" w:rsidR="000671B3" w:rsidRPr="00AF1D96" w:rsidRDefault="000671B3" w:rsidP="00AF1D96">
      <w:pPr>
        <w:spacing w:line="240" w:lineRule="auto"/>
        <w:jc w:val="both"/>
        <w:rPr>
          <w:rFonts w:ascii="Simplified Arabic" w:hAnsi="Simplified Arabic" w:cs="Simplified Arabic"/>
          <w:sz w:val="28"/>
          <w:szCs w:val="28"/>
        </w:rPr>
      </w:pPr>
      <w:r w:rsidRPr="00AF1D96">
        <w:rPr>
          <w:rFonts w:ascii="Simplified Arabic" w:hAnsi="Simplified Arabic" w:cs="Simplified Arabic"/>
          <w:b/>
          <w:bCs/>
          <w:sz w:val="28"/>
          <w:szCs w:val="28"/>
          <w:rtl/>
        </w:rPr>
        <w:t>الشلفان، عادل بن أحمد</w:t>
      </w:r>
      <w:r w:rsidRPr="00AF1D96">
        <w:rPr>
          <w:rFonts w:ascii="Simplified Arabic" w:hAnsi="Simplified Arabic" w:cs="Simplified Arabic"/>
          <w:b/>
          <w:bCs/>
          <w:sz w:val="28"/>
          <w:szCs w:val="28"/>
        </w:rPr>
        <w:t xml:space="preserve">. </w:t>
      </w:r>
      <w:r w:rsidR="004A30AC" w:rsidRPr="00AF1D96">
        <w:rPr>
          <w:rFonts w:ascii="Simplified Arabic" w:hAnsi="Simplified Arabic" w:cs="Simplified Arabic"/>
          <w:b/>
          <w:bCs/>
          <w:sz w:val="28"/>
          <w:szCs w:val="28"/>
          <w:rtl/>
        </w:rPr>
        <w:t>(2021)</w:t>
      </w:r>
      <w:r w:rsidRPr="00AF1D96">
        <w:rPr>
          <w:rFonts w:ascii="Simplified Arabic" w:hAnsi="Simplified Arabic" w:cs="Simplified Arabic"/>
          <w:b/>
          <w:bCs/>
          <w:sz w:val="28"/>
          <w:szCs w:val="28"/>
        </w:rPr>
        <w:t>.</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 xml:space="preserve">بعنوان </w:t>
      </w:r>
      <w:r w:rsidRPr="00AF1D96">
        <w:rPr>
          <w:rFonts w:ascii="Simplified Arabic" w:hAnsi="Simplified Arabic" w:cs="Simplified Arabic"/>
          <w:b/>
          <w:bCs/>
          <w:sz w:val="28"/>
          <w:szCs w:val="28"/>
        </w:rPr>
        <w:t>"</w:t>
      </w:r>
      <w:r w:rsidRPr="00AF1D96">
        <w:rPr>
          <w:rFonts w:ascii="Simplified Arabic" w:hAnsi="Simplified Arabic" w:cs="Simplified Arabic"/>
          <w:b/>
          <w:bCs/>
          <w:sz w:val="28"/>
          <w:szCs w:val="28"/>
          <w:rtl/>
        </w:rPr>
        <w:t>دور الحوكمة والشفافية في الحد من الفساد الإداري</w:t>
      </w:r>
      <w:r w:rsidRPr="00AF1D96">
        <w:rPr>
          <w:rFonts w:ascii="Simplified Arabic" w:hAnsi="Simplified Arabic" w:cs="Simplified Arabic"/>
          <w:b/>
          <w:bCs/>
          <w:sz w:val="28"/>
          <w:szCs w:val="28"/>
        </w:rPr>
        <w:t>"</w:t>
      </w:r>
      <w:r w:rsidRPr="00AF1D96">
        <w:rPr>
          <w:rFonts w:ascii="Simplified Arabic" w:hAnsi="Simplified Arabic" w:cs="Simplified Arabic"/>
          <w:b/>
          <w:bCs/>
          <w:sz w:val="28"/>
          <w:szCs w:val="28"/>
          <w:rtl/>
        </w:rPr>
        <w:t xml:space="preserve"> </w:t>
      </w:r>
    </w:p>
    <w:p w14:paraId="7AE5B9EB" w14:textId="0DA3C79B" w:rsidR="000671B3" w:rsidRPr="00AF1D96" w:rsidRDefault="000671B3" w:rsidP="00D45B73">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تناولت هذه الدراسة دور الحوكمة والشفافية في مكافحة الفساد الإداري، حيث ركزت على أهمية اعتماد مبادئ الحوكمة في تعزيز النزاهة داخل المنظمات وتحسين أدائها التنظيمي، مما يسهم في تقليل فرص الفساد الإداري. اعتمد الباحث على المنهج الوصفي من خلال مراجعة الأدبيات السابقة المتعلقة بالحوكمة والشفافية وآليات مكافحة الفساد، بهدف تقديم رؤية تحليلية لمساهمة هذه المبادئ في ضبط سلوك المؤسسات العامة</w:t>
      </w:r>
      <w:r w:rsidRPr="00AF1D96">
        <w:rPr>
          <w:rFonts w:ascii="Simplified Arabic" w:hAnsi="Simplified Arabic" w:cs="Simplified Arabic"/>
          <w:sz w:val="28"/>
          <w:szCs w:val="28"/>
        </w:rPr>
        <w:t>.</w:t>
      </w:r>
      <w:r w:rsidR="003C3354" w:rsidRPr="003C3354">
        <w:rPr>
          <w:rtl/>
        </w:rPr>
        <w:t xml:space="preserve"> </w:t>
      </w:r>
      <w:r w:rsidR="003C3354" w:rsidRPr="003C3354">
        <w:rPr>
          <w:rFonts w:ascii="Simplified Arabic" w:hAnsi="Simplified Arabic" w:cs="Simplified Arabic"/>
          <w:sz w:val="28"/>
          <w:szCs w:val="28"/>
          <w:rtl/>
        </w:rPr>
        <w:t>(الشلفان، ٢٠٢١)</w:t>
      </w:r>
    </w:p>
    <w:p w14:paraId="5A1A5F3C" w14:textId="77777777" w:rsidR="000671B3" w:rsidRPr="00AF1D96" w:rsidRDefault="000671B3" w:rsidP="00D45B73">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هدفت الدراسة إلى استكشاف العلاقة بين الحوكمة والشفافية ومدى تأثيرهما على تحسين إدارة المؤسسات، وتوضيح الآليات والاستراتيجيات اللازمة لتعزيز النزاهة والرقابة المؤسسية. كما سعت إلى تقييم العوامل التنظيمية التي تدعم تنفيذ سياسات الحوكمة، وتحليل مدى فاعلية هذه السياسات في تحقيق إدارة رشيدة تتمتع بمستويات عالية من الشفافية</w:t>
      </w:r>
      <w:r w:rsidRPr="00AF1D96">
        <w:rPr>
          <w:rFonts w:ascii="Simplified Arabic" w:hAnsi="Simplified Arabic" w:cs="Simplified Arabic"/>
          <w:sz w:val="28"/>
          <w:szCs w:val="28"/>
        </w:rPr>
        <w:t>.</w:t>
      </w:r>
    </w:p>
    <w:p w14:paraId="40C46C2B" w14:textId="77777777" w:rsidR="000671B3" w:rsidRPr="00AF1D96" w:rsidRDefault="000671B3" w:rsidP="00D45B73">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أظهرت النتائج أن الحوكمة تسهم بشكل مباشر في ضمان النزاهة والشفافية داخل المنظمات، حيث توفر هياكل تنظيمية واضحة تتيح تحقيق الأهداف المؤسسية بأفضل الطرق الممكنة. كما تبين أن الشفافية تعد عاملاً رئيسياً في تحسين بيئة العمل، إذ إنها تؤدي إلى وجود رقابة دقيقة على جميع مفاصل المؤسسات، مما يحد من الممارسات غير المشروعة ويشجع على استغلال الموارد البشرية والمادية بكفاءة أعلى</w:t>
      </w:r>
      <w:r w:rsidRPr="00AF1D96">
        <w:rPr>
          <w:rFonts w:ascii="Simplified Arabic" w:hAnsi="Simplified Arabic" w:cs="Simplified Arabic"/>
          <w:sz w:val="28"/>
          <w:szCs w:val="28"/>
        </w:rPr>
        <w:t>.</w:t>
      </w:r>
    </w:p>
    <w:p w14:paraId="4A7692A0" w14:textId="77777777" w:rsidR="000671B3" w:rsidRPr="00AF1D96" w:rsidRDefault="000671B3" w:rsidP="00D45B73">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توصي الدراسة بتبني سياسات حكومية صارمة لمكافحة الفساد، والعمل على إصدار تشريعات تنظيمية تسهم في تعزيز مبادئ الحوكمة والشفافية داخل المؤسسات العامة. كما تقترح وضع أنظمة فعالة لتقييم الأداء المؤسسي باستخدام مبدأ محاسبة تكلفة الفساد، وذلك لضمان عدم تعطيل خطط مكافحة الفساد بسبب التكاليف المرتفعة مقارنة بتكلفة الفساد نفسه. كذلك أكدت الدراسة على أهمية نشر الوعي العام بين أفراد المجتمع، نظرًا لأن مواجهة الفساد تتطلب مشاركة جماعية وتعاونًا مستمرًا بين مختلف الجهات الفاعلة</w:t>
      </w:r>
      <w:r w:rsidRPr="00AF1D96">
        <w:rPr>
          <w:rFonts w:ascii="Simplified Arabic" w:hAnsi="Simplified Arabic" w:cs="Simplified Arabic"/>
          <w:sz w:val="28"/>
          <w:szCs w:val="28"/>
        </w:rPr>
        <w:t>.</w:t>
      </w:r>
    </w:p>
    <w:p w14:paraId="5A3EDD30" w14:textId="2E9BADA7" w:rsidR="00D71C08" w:rsidRPr="00AF1D96" w:rsidRDefault="00D71C08" w:rsidP="00AF1D96">
      <w:pPr>
        <w:spacing w:line="240" w:lineRule="auto"/>
        <w:jc w:val="both"/>
        <w:rPr>
          <w:rFonts w:ascii="Simplified Arabic" w:hAnsi="Simplified Arabic" w:cs="Simplified Arabic"/>
          <w:sz w:val="28"/>
          <w:szCs w:val="28"/>
        </w:rPr>
      </w:pPr>
      <w:r w:rsidRPr="00AF1D96">
        <w:rPr>
          <w:rFonts w:ascii="Simplified Arabic" w:hAnsi="Simplified Arabic" w:cs="Simplified Arabic"/>
          <w:b/>
          <w:bCs/>
          <w:sz w:val="28"/>
          <w:szCs w:val="28"/>
          <w:rtl/>
        </w:rPr>
        <w:lastRenderedPageBreak/>
        <w:t xml:space="preserve">كروش صلاح الدين، </w:t>
      </w:r>
      <w:proofErr w:type="spellStart"/>
      <w:proofErr w:type="gramStart"/>
      <w:r w:rsidRPr="00AF1D96">
        <w:rPr>
          <w:rFonts w:ascii="Simplified Arabic" w:hAnsi="Simplified Arabic" w:cs="Simplified Arabic"/>
          <w:b/>
          <w:bCs/>
          <w:sz w:val="28"/>
          <w:szCs w:val="28"/>
          <w:rtl/>
        </w:rPr>
        <w:t>بلعابد</w:t>
      </w:r>
      <w:proofErr w:type="spellEnd"/>
      <w:r w:rsidRPr="00AF1D96">
        <w:rPr>
          <w:rFonts w:ascii="Simplified Arabic" w:hAnsi="Simplified Arabic" w:cs="Simplified Arabic"/>
          <w:b/>
          <w:bCs/>
          <w:sz w:val="28"/>
          <w:szCs w:val="28"/>
          <w:rtl/>
        </w:rPr>
        <w:t xml:space="preserve"> ،فايزة</w:t>
      </w:r>
      <w:proofErr w:type="gramEnd"/>
      <w:r w:rsidRPr="00AF1D96">
        <w:rPr>
          <w:rFonts w:ascii="Simplified Arabic" w:hAnsi="Simplified Arabic" w:cs="Simplified Arabic"/>
          <w:b/>
          <w:bCs/>
          <w:sz w:val="28"/>
          <w:szCs w:val="28"/>
          <w:rtl/>
        </w:rPr>
        <w:t>، ودودان، حنان. (2018</w:t>
      </w:r>
      <w:proofErr w:type="gramStart"/>
      <w:r w:rsidRPr="00AF1D96">
        <w:rPr>
          <w:rFonts w:ascii="Simplified Arabic" w:hAnsi="Simplified Arabic" w:cs="Simplified Arabic"/>
          <w:b/>
          <w:bCs/>
          <w:sz w:val="28"/>
          <w:szCs w:val="28"/>
          <w:rtl/>
        </w:rPr>
        <w:t>)</w:t>
      </w:r>
      <w:r w:rsidR="00A87260">
        <w:rPr>
          <w:rFonts w:ascii="Simplified Arabic" w:hAnsi="Simplified Arabic" w:cs="Simplified Arabic" w:hint="cs"/>
          <w:b/>
          <w:bCs/>
          <w:sz w:val="28"/>
          <w:szCs w:val="28"/>
          <w:rtl/>
        </w:rPr>
        <w:t>.</w:t>
      </w:r>
      <w:r w:rsidRPr="00AF1D96">
        <w:rPr>
          <w:rFonts w:ascii="Simplified Arabic" w:hAnsi="Simplified Arabic" w:cs="Simplified Arabic"/>
          <w:sz w:val="28"/>
          <w:szCs w:val="28"/>
          <w:rtl/>
        </w:rPr>
        <w:t>بعنوان</w:t>
      </w:r>
      <w:proofErr w:type="gramEnd"/>
      <w:r w:rsidRPr="00AF1D96">
        <w:rPr>
          <w:rFonts w:ascii="Simplified Arabic" w:hAnsi="Simplified Arabic" w:cs="Simplified Arabic"/>
          <w:b/>
          <w:bCs/>
          <w:sz w:val="28"/>
          <w:szCs w:val="28"/>
        </w:rPr>
        <w:t>"</w:t>
      </w:r>
      <w:r w:rsidRPr="00AF1D96">
        <w:rPr>
          <w:rFonts w:ascii="Simplified Arabic" w:hAnsi="Simplified Arabic" w:cs="Simplified Arabic"/>
          <w:b/>
          <w:bCs/>
          <w:sz w:val="28"/>
          <w:szCs w:val="28"/>
          <w:rtl/>
        </w:rPr>
        <w:t>الحوكمة وأثرها على النمو الاقتصادي في ظل الفجوة الرقمية - دراسة حالة عينة من الدول العربية خلال الفترة (١٩٩٦ - ٢٠١٦)</w:t>
      </w:r>
      <w:r w:rsidRPr="00AF1D96">
        <w:rPr>
          <w:rFonts w:ascii="Simplified Arabic" w:hAnsi="Simplified Arabic" w:cs="Simplified Arabic"/>
          <w:b/>
          <w:bCs/>
          <w:sz w:val="28"/>
          <w:szCs w:val="28"/>
        </w:rPr>
        <w:t>"</w:t>
      </w:r>
      <w:r w:rsidRPr="00AF1D96">
        <w:rPr>
          <w:rFonts w:ascii="Simplified Arabic" w:hAnsi="Simplified Arabic" w:cs="Simplified Arabic"/>
          <w:b/>
          <w:bCs/>
          <w:sz w:val="28"/>
          <w:szCs w:val="28"/>
          <w:rtl/>
        </w:rPr>
        <w:t xml:space="preserve"> </w:t>
      </w:r>
    </w:p>
    <w:p w14:paraId="38B85B78" w14:textId="59BCE2DE" w:rsidR="00D71C08" w:rsidRPr="00AF1D96" w:rsidRDefault="00D71C08" w:rsidP="003C3354">
      <w:pPr>
        <w:jc w:val="both"/>
        <w:rPr>
          <w:rFonts w:ascii="Simplified Arabic" w:hAnsi="Simplified Arabic" w:cs="Simplified Arabic"/>
          <w:sz w:val="28"/>
          <w:szCs w:val="28"/>
        </w:rPr>
      </w:pPr>
      <w:r w:rsidRPr="00AF1D96">
        <w:rPr>
          <w:rFonts w:ascii="Simplified Arabic" w:hAnsi="Simplified Arabic" w:cs="Simplified Arabic"/>
          <w:sz w:val="28"/>
          <w:szCs w:val="28"/>
          <w:rtl/>
        </w:rPr>
        <w:t>تناولت هذه الدراسة العلاقة بين الحوكمة والنمو الاقتصادي، مع التركيز على تأثير الفجوة الرقمية على تطور الاقتصاد في الدول العربية. استعرض الباحثون أبعاد الحوكمة الستة، والتي تشمل التصويت والمسؤولية، الاستقرار السياسي وغياب العنف، فعالية الحوكمة، النوعية التنظيمية، سيادة القانون، والسيطرة على الفساد، وذلك ضمن إطار تحليل تأثير هذه العوامل على النمو الاقتصادي</w:t>
      </w:r>
      <w:r w:rsidRPr="00AF1D96">
        <w:rPr>
          <w:rFonts w:ascii="Simplified Arabic" w:hAnsi="Simplified Arabic" w:cs="Simplified Arabic"/>
          <w:sz w:val="28"/>
          <w:szCs w:val="28"/>
        </w:rPr>
        <w:t>.</w:t>
      </w:r>
      <w:r w:rsidR="003C3354" w:rsidRPr="003C3354">
        <w:rPr>
          <w:rtl/>
        </w:rPr>
        <w:t xml:space="preserve"> </w:t>
      </w:r>
      <w:r w:rsidR="003C3354" w:rsidRPr="003C3354">
        <w:rPr>
          <w:rFonts w:ascii="Simplified Arabic" w:hAnsi="Simplified Arabic" w:cs="Simplified Arabic"/>
          <w:sz w:val="28"/>
          <w:szCs w:val="28"/>
          <w:rtl/>
        </w:rPr>
        <w:t xml:space="preserve">(كروش، دودان، </w:t>
      </w:r>
      <w:proofErr w:type="spellStart"/>
      <w:r w:rsidR="003C3354" w:rsidRPr="003C3354">
        <w:rPr>
          <w:rFonts w:ascii="Simplified Arabic" w:hAnsi="Simplified Arabic" w:cs="Simplified Arabic"/>
          <w:sz w:val="28"/>
          <w:szCs w:val="28"/>
          <w:rtl/>
        </w:rPr>
        <w:t>وبلعابد</w:t>
      </w:r>
      <w:proofErr w:type="spellEnd"/>
      <w:r w:rsidR="003C3354" w:rsidRPr="003C3354">
        <w:rPr>
          <w:rFonts w:ascii="Simplified Arabic" w:hAnsi="Simplified Arabic" w:cs="Simplified Arabic"/>
          <w:sz w:val="28"/>
          <w:szCs w:val="28"/>
          <w:rtl/>
        </w:rPr>
        <w:t>، ٢٠١٨)</w:t>
      </w:r>
      <w:r w:rsidR="003C3354">
        <w:rPr>
          <w:rFonts w:ascii="Simplified Arabic" w:hAnsi="Simplified Arabic" w:cs="Simplified Arabic" w:hint="cs"/>
          <w:sz w:val="28"/>
          <w:szCs w:val="28"/>
          <w:rtl/>
        </w:rPr>
        <w:t>.</w:t>
      </w:r>
    </w:p>
    <w:p w14:paraId="1399ED0D" w14:textId="77777777" w:rsidR="00D71C08" w:rsidRPr="00AF1D96" w:rsidRDefault="00D71C08" w:rsidP="00D45B73">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 xml:space="preserve">هدفت الدراسة إلى دراسة مدى تأثير الحوكمة على الحد من الفجوة الرقمية عبر مؤشر </w:t>
      </w:r>
      <w:r w:rsidRPr="00D45B73">
        <w:rPr>
          <w:rFonts w:ascii="Simplified Arabic" w:hAnsi="Simplified Arabic" w:cs="Simplified Arabic"/>
          <w:sz w:val="28"/>
          <w:szCs w:val="28"/>
          <w:rtl/>
        </w:rPr>
        <w:t>تنمية تكنولوجيا المعلومات والاتصالات</w:t>
      </w:r>
      <w:r w:rsidRPr="00D45B73">
        <w:rPr>
          <w:rFonts w:ascii="Simplified Arabic" w:hAnsi="Simplified Arabic" w:cs="Simplified Arabic"/>
          <w:sz w:val="28"/>
          <w:szCs w:val="28"/>
        </w:rPr>
        <w:t xml:space="preserve"> (IDI)</w:t>
      </w:r>
      <w:r w:rsidRPr="00AF1D96">
        <w:rPr>
          <w:rFonts w:ascii="Simplified Arabic" w:hAnsi="Simplified Arabic" w:cs="Simplified Arabic"/>
          <w:sz w:val="28"/>
          <w:szCs w:val="28"/>
          <w:rtl/>
        </w:rPr>
        <w:t>، مع التركيز على مجموعة من الدول العربية التي تشمل الجزائر، المغرب، تونس، مصر، والكويت، وتحليل الخصوصيات الاقتصادية والسياسية والاجتماعية لهذه الدول في سياق العلاقة بين الحوكمة والنمو الاقتصادي</w:t>
      </w:r>
      <w:r w:rsidRPr="00AF1D96">
        <w:rPr>
          <w:rFonts w:ascii="Simplified Arabic" w:hAnsi="Simplified Arabic" w:cs="Simplified Arabic"/>
          <w:sz w:val="28"/>
          <w:szCs w:val="28"/>
        </w:rPr>
        <w:t>.</w:t>
      </w:r>
    </w:p>
    <w:p w14:paraId="1327D920" w14:textId="77777777" w:rsidR="00D71C08" w:rsidRPr="00AF1D96" w:rsidRDefault="00D71C08" w:rsidP="00D45B73">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أظهرت النتائج أن الدول التي تطبق مبادئ الحوكمة بفعالية تحقق مستويات أعلى من النمو الاقتصادي، كما تسهم الحوكمة في تقليص الفجوة الرقمية من خلال توفير بيئة رقمية مناسبة لتحفيز الابتكار والتنمية. ومع ذلك، أشارت الدراسة إلى أن بعض الدول العربية تمتلك خصائص اقتصادية وسياسية تستوجب أخذها بعين الاعتبار عند دراسة تأثير الحوكمة على النمو الاقتصادي</w:t>
      </w:r>
      <w:r w:rsidRPr="00AF1D96">
        <w:rPr>
          <w:rFonts w:ascii="Simplified Arabic" w:hAnsi="Simplified Arabic" w:cs="Simplified Arabic"/>
          <w:sz w:val="28"/>
          <w:szCs w:val="28"/>
        </w:rPr>
        <w:t>.</w:t>
      </w:r>
    </w:p>
    <w:p w14:paraId="7AC16C73" w14:textId="77777777" w:rsidR="00D71C08" w:rsidRPr="00AF1D96" w:rsidRDefault="00D71C08" w:rsidP="00D45B73">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توصي الدراسة بضرورة تعزيز الشفافية في نشاطات الحكومة عبر قوانين واضحة تتيح حرية الوصول إلى المعلومات، واعتماد تنظيمات تكفل الحقوق والحريات الأساسية، بما في ذلك المساواة في إدارة الحكم. كما توصي بتفعيل المنافسة السياسية عبر انتخابات حرة ونزيهة، وتعزيز مشاركة المجتمع المدني في عمليات الرقابة، إضافة إلى تقييم مستمر لمستوى إدارة الحكم ونشر نتائج هذه التقييمات لضمان تحسين الأداء الحكومي</w:t>
      </w:r>
      <w:r w:rsidRPr="00AF1D96">
        <w:rPr>
          <w:rFonts w:ascii="Simplified Arabic" w:hAnsi="Simplified Arabic" w:cs="Simplified Arabic"/>
          <w:sz w:val="28"/>
          <w:szCs w:val="28"/>
        </w:rPr>
        <w:t>.</w:t>
      </w:r>
    </w:p>
    <w:p w14:paraId="43F46059" w14:textId="4E2B3104" w:rsidR="0044611C" w:rsidRPr="00A87260" w:rsidRDefault="0044611C" w:rsidP="00AF1D96">
      <w:pPr>
        <w:bidi w:val="0"/>
        <w:spacing w:line="240" w:lineRule="auto"/>
        <w:rPr>
          <w:rFonts w:asciiTheme="majorBidi" w:hAnsiTheme="majorBidi" w:cstheme="majorBidi"/>
          <w:b/>
          <w:bCs/>
          <w:sz w:val="24"/>
          <w:szCs w:val="24"/>
        </w:rPr>
      </w:pPr>
      <w:r w:rsidRPr="00A87260">
        <w:rPr>
          <w:rFonts w:asciiTheme="majorBidi" w:hAnsiTheme="majorBidi" w:cstheme="majorBidi"/>
          <w:b/>
          <w:bCs/>
          <w:sz w:val="24"/>
          <w:szCs w:val="24"/>
        </w:rPr>
        <w:t>Seiam and Salman (2024) conducted an analytical study titled</w:t>
      </w:r>
      <w:r w:rsidR="00A87260" w:rsidRPr="00A87260">
        <w:rPr>
          <w:rFonts w:asciiTheme="majorBidi" w:hAnsiTheme="majorBidi" w:cstheme="majorBidi" w:hint="cs"/>
          <w:b/>
          <w:bCs/>
          <w:sz w:val="24"/>
          <w:szCs w:val="24"/>
          <w:rtl/>
        </w:rPr>
        <w:t xml:space="preserve"> </w:t>
      </w:r>
      <w:r w:rsidRPr="00A87260">
        <w:rPr>
          <w:rFonts w:asciiTheme="majorBidi" w:hAnsiTheme="majorBidi" w:cstheme="majorBidi"/>
          <w:b/>
          <w:bCs/>
          <w:sz w:val="24"/>
          <w:szCs w:val="24"/>
        </w:rPr>
        <w:t>"Examining the Global Influence of E-Governance on Corruption: A Panel Data Analysis</w:t>
      </w:r>
    </w:p>
    <w:p w14:paraId="3C71BB29" w14:textId="2A69BEF2" w:rsidR="00E511D7" w:rsidRPr="00AF1D96" w:rsidRDefault="00E511D7" w:rsidP="003C3354">
      <w:pPr>
        <w:jc w:val="both"/>
        <w:rPr>
          <w:rFonts w:ascii="Simplified Arabic" w:hAnsi="Simplified Arabic" w:cs="Simplified Arabic"/>
          <w:sz w:val="28"/>
          <w:szCs w:val="28"/>
          <w:rtl/>
        </w:rPr>
      </w:pPr>
      <w:r w:rsidRPr="00AF1D96">
        <w:rPr>
          <w:rFonts w:ascii="Simplified Arabic" w:hAnsi="Simplified Arabic" w:cs="Simplified Arabic"/>
          <w:sz w:val="28"/>
          <w:szCs w:val="28"/>
          <w:rtl/>
        </w:rPr>
        <w:t>تتناول هذه الدراسة تأثير الحوكمة الإلكترونية على مكافحة الفساد الإداري من خلال تحليل بيانات 110 دولة خلال الفترة 2003-2021، مع التركيز على مؤشر تطور الحكومة الإلكترونية (</w:t>
      </w:r>
      <w:r w:rsidRPr="00AF1D96">
        <w:rPr>
          <w:rFonts w:ascii="Simplified Arabic" w:hAnsi="Simplified Arabic" w:cs="Simplified Arabic"/>
          <w:sz w:val="28"/>
          <w:szCs w:val="28"/>
        </w:rPr>
        <w:t>EGDI</w:t>
      </w:r>
      <w:r w:rsidRPr="00AF1D96">
        <w:rPr>
          <w:rFonts w:ascii="Simplified Arabic" w:hAnsi="Simplified Arabic" w:cs="Simplified Arabic"/>
          <w:sz w:val="28"/>
          <w:szCs w:val="28"/>
          <w:rtl/>
        </w:rPr>
        <w:t>) وعلاقته بمستويات الفساد كما تم قياسه بمؤشر مدركات الفساد (</w:t>
      </w:r>
      <w:r w:rsidRPr="00AF1D96">
        <w:rPr>
          <w:rFonts w:ascii="Simplified Arabic" w:hAnsi="Simplified Arabic" w:cs="Simplified Arabic"/>
          <w:sz w:val="28"/>
          <w:szCs w:val="28"/>
        </w:rPr>
        <w:t>CPI</w:t>
      </w:r>
      <w:r w:rsidRPr="00AF1D96">
        <w:rPr>
          <w:rFonts w:ascii="Simplified Arabic" w:hAnsi="Simplified Arabic" w:cs="Simplified Arabic"/>
          <w:sz w:val="28"/>
          <w:szCs w:val="28"/>
          <w:rtl/>
        </w:rPr>
        <w:t xml:space="preserve">). ويهدف البحث إلى قياس مدى فعالية التحول الرقمي في تحسين الشفافية، وتعزيز المساءلة، وتقليل فرص الفساد الإداري عبر الأنظمة الرقمية </w:t>
      </w:r>
      <w:proofErr w:type="gramStart"/>
      <w:r w:rsidRPr="00AF1D96">
        <w:rPr>
          <w:rFonts w:ascii="Simplified Arabic" w:hAnsi="Simplified Arabic" w:cs="Simplified Arabic"/>
          <w:sz w:val="28"/>
          <w:szCs w:val="28"/>
          <w:rtl/>
        </w:rPr>
        <w:t>المتقدمة</w:t>
      </w:r>
      <w:r w:rsidR="003C3354" w:rsidRPr="003C3354">
        <w:rPr>
          <w:rFonts w:ascii="Simplified Arabic" w:hAnsi="Simplified Arabic" w:cs="Simplified Arabic"/>
          <w:sz w:val="28"/>
          <w:szCs w:val="28"/>
          <w:rtl/>
        </w:rPr>
        <w:t>(</w:t>
      </w:r>
      <w:proofErr w:type="gramEnd"/>
      <w:r w:rsidR="003C3354" w:rsidRPr="003C3354">
        <w:rPr>
          <w:rFonts w:ascii="Simplified Arabic" w:hAnsi="Simplified Arabic" w:cs="Simplified Arabic"/>
          <w:sz w:val="28"/>
          <w:szCs w:val="28"/>
        </w:rPr>
        <w:t>Seiam &amp; Salman, 2024</w:t>
      </w:r>
      <w:r w:rsidR="003C3354" w:rsidRPr="003C3354">
        <w:rPr>
          <w:rFonts w:ascii="Simplified Arabic" w:hAnsi="Simplified Arabic" w:cs="Simplified Arabic"/>
          <w:sz w:val="28"/>
          <w:szCs w:val="28"/>
          <w:rtl/>
        </w:rPr>
        <w:t>)</w:t>
      </w:r>
      <w:r w:rsidRPr="00AF1D96">
        <w:rPr>
          <w:rFonts w:ascii="Simplified Arabic" w:hAnsi="Simplified Arabic" w:cs="Simplified Arabic"/>
          <w:sz w:val="28"/>
          <w:szCs w:val="28"/>
          <w:rtl/>
        </w:rPr>
        <w:t>.</w:t>
      </w:r>
    </w:p>
    <w:p w14:paraId="7225F78C" w14:textId="77777777" w:rsidR="00E511D7" w:rsidRPr="00AF1D96" w:rsidRDefault="00E511D7" w:rsidP="00D45B73">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lastRenderedPageBreak/>
        <w:t>اعتمد التحليل على نموذج التأثيرات الثابتة (</w:t>
      </w:r>
      <w:r w:rsidRPr="00AF1D96">
        <w:rPr>
          <w:rFonts w:ascii="Simplified Arabic" w:hAnsi="Simplified Arabic" w:cs="Simplified Arabic"/>
          <w:sz w:val="28"/>
          <w:szCs w:val="28"/>
        </w:rPr>
        <w:t>Fixed Effect Model</w:t>
      </w:r>
      <w:r w:rsidRPr="00AF1D96">
        <w:rPr>
          <w:rFonts w:ascii="Simplified Arabic" w:hAnsi="Simplified Arabic" w:cs="Simplified Arabic"/>
          <w:sz w:val="28"/>
          <w:szCs w:val="28"/>
          <w:rtl/>
        </w:rPr>
        <w:t xml:space="preserve">)، مما سمح بتحديد العلاقة السببية بين مؤشر </w:t>
      </w:r>
      <w:r w:rsidRPr="00AF1D96">
        <w:rPr>
          <w:rFonts w:ascii="Simplified Arabic" w:hAnsi="Simplified Arabic" w:cs="Simplified Arabic"/>
          <w:sz w:val="28"/>
          <w:szCs w:val="28"/>
        </w:rPr>
        <w:t>EGDI</w:t>
      </w:r>
      <w:r w:rsidRPr="00AF1D96">
        <w:rPr>
          <w:rFonts w:ascii="Simplified Arabic" w:hAnsi="Simplified Arabic" w:cs="Simplified Arabic"/>
          <w:sz w:val="28"/>
          <w:szCs w:val="28"/>
          <w:rtl/>
        </w:rPr>
        <w:t xml:space="preserve"> ومكوناته الفرعية: مؤشر الخدمات الإلكترونية (</w:t>
      </w:r>
      <w:r w:rsidRPr="00AF1D96">
        <w:rPr>
          <w:rFonts w:ascii="Simplified Arabic" w:hAnsi="Simplified Arabic" w:cs="Simplified Arabic"/>
          <w:sz w:val="28"/>
          <w:szCs w:val="28"/>
        </w:rPr>
        <w:t>OSI</w:t>
      </w:r>
      <w:r w:rsidRPr="00AF1D96">
        <w:rPr>
          <w:rFonts w:ascii="Simplified Arabic" w:hAnsi="Simplified Arabic" w:cs="Simplified Arabic"/>
          <w:sz w:val="28"/>
          <w:szCs w:val="28"/>
          <w:rtl/>
        </w:rPr>
        <w:t>)، مؤشر رأس المال البشري (</w:t>
      </w:r>
      <w:r w:rsidRPr="00AF1D96">
        <w:rPr>
          <w:rFonts w:ascii="Simplified Arabic" w:hAnsi="Simplified Arabic" w:cs="Simplified Arabic"/>
          <w:sz w:val="28"/>
          <w:szCs w:val="28"/>
        </w:rPr>
        <w:t>HCI</w:t>
      </w:r>
      <w:r w:rsidRPr="00AF1D96">
        <w:rPr>
          <w:rFonts w:ascii="Simplified Arabic" w:hAnsi="Simplified Arabic" w:cs="Simplified Arabic"/>
          <w:sz w:val="28"/>
          <w:szCs w:val="28"/>
          <w:rtl/>
        </w:rPr>
        <w:t>)، مؤشر البنية التحتية للاتصالات (</w:t>
      </w:r>
      <w:r w:rsidRPr="00AF1D96">
        <w:rPr>
          <w:rFonts w:ascii="Simplified Arabic" w:hAnsi="Simplified Arabic" w:cs="Simplified Arabic"/>
          <w:sz w:val="28"/>
          <w:szCs w:val="28"/>
        </w:rPr>
        <w:t>TII</w:t>
      </w:r>
      <w:r w:rsidRPr="00AF1D96">
        <w:rPr>
          <w:rFonts w:ascii="Simplified Arabic" w:hAnsi="Simplified Arabic" w:cs="Simplified Arabic"/>
          <w:sz w:val="28"/>
          <w:szCs w:val="28"/>
          <w:rtl/>
        </w:rPr>
        <w:t>)، ومؤشر المشاركة الإلكترونية (</w:t>
      </w:r>
      <w:r w:rsidRPr="00AF1D96">
        <w:rPr>
          <w:rFonts w:ascii="Simplified Arabic" w:hAnsi="Simplified Arabic" w:cs="Simplified Arabic"/>
          <w:sz w:val="28"/>
          <w:szCs w:val="28"/>
        </w:rPr>
        <w:t>EPI</w:t>
      </w:r>
      <w:r w:rsidRPr="00AF1D96">
        <w:rPr>
          <w:rFonts w:ascii="Simplified Arabic" w:hAnsi="Simplified Arabic" w:cs="Simplified Arabic"/>
          <w:sz w:val="28"/>
          <w:szCs w:val="28"/>
          <w:rtl/>
        </w:rPr>
        <w:t xml:space="preserve">). وأظهرت النتائج وجود علاقة سلبية ذات دلالة إحصائية بين </w:t>
      </w:r>
      <w:r w:rsidRPr="00AF1D96">
        <w:rPr>
          <w:rFonts w:ascii="Simplified Arabic" w:hAnsi="Simplified Arabic" w:cs="Simplified Arabic"/>
          <w:sz w:val="28"/>
          <w:szCs w:val="28"/>
        </w:rPr>
        <w:t>EGDI</w:t>
      </w:r>
      <w:r w:rsidRPr="00AF1D96">
        <w:rPr>
          <w:rFonts w:ascii="Simplified Arabic" w:hAnsi="Simplified Arabic" w:cs="Simplified Arabic"/>
          <w:sz w:val="28"/>
          <w:szCs w:val="28"/>
          <w:rtl/>
        </w:rPr>
        <w:t xml:space="preserve"> ومستويات الفساد الإداري، مما يعني أن التحول الرقمي الفعّال يؤدي إلى انخفاض معدلات الفساد من خلال تبني آليات شفافة في إدارة العمليات الحكومية.</w:t>
      </w:r>
    </w:p>
    <w:p w14:paraId="6F6C313C" w14:textId="77777777" w:rsidR="00E511D7" w:rsidRPr="00AF1D96" w:rsidRDefault="00E511D7" w:rsidP="00D45B73">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خلصت الدراسة إلى أن تطوير البنية التحتية الرقمية والاستثمار في رأس المال البشري يعدان عنصرين أساسيين في تعزيز مكافحة الفساد الإداري، حيث تسهم الحكومة الإلكترونية في تحسين كفاءة الخدمات، وزيادة وعي المواطنين، وتعزيز ثقتهم في المؤسسات الرسمية. كما أكدت على أهمية إشراك المواطنين إلكترونيًا عبر تعزيز القنوات الرقمية، مما يتيح لهم مراقبة أداء الجهات الحكومية والمساهمة في تقييم السياسات العامة بشكل أكثر فاعلية.</w:t>
      </w:r>
    </w:p>
    <w:p w14:paraId="779B2B34" w14:textId="77777777" w:rsidR="00E511D7" w:rsidRPr="00AF1D96" w:rsidRDefault="00E511D7" w:rsidP="00D45B73">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ومن هنا، توصي الدراسة بضرورة تبني أنظمة الحوكمة الإلكترونية كأداة رئيسية لتعزيز النزاهة وتقليل فرص الفساد، وتطوير الأطر التنظيمية التي تدعم التحول الرقمي، مع وضع معايير واضحة لقياس فاعلية تطبيق آليات الحوكمة الرقمية. كما تؤكد على ضرورة إعداد برامج تدريبية متخصصة للموظفين الحكوميين لضمان الاستخدام الأمثل للحلول الرقمية، وتحقيق الأهداف المنشودة في مجال الشفافية والمساءلة.</w:t>
      </w:r>
      <w:r w:rsidR="00EA6DCE" w:rsidRPr="00AF1D96">
        <w:rPr>
          <w:rFonts w:ascii="Simplified Arabic" w:hAnsi="Simplified Arabic" w:cs="Simplified Arabic"/>
          <w:sz w:val="28"/>
          <w:szCs w:val="28"/>
          <w:rtl/>
        </w:rPr>
        <w:t xml:space="preserve"> </w:t>
      </w:r>
    </w:p>
    <w:p w14:paraId="2F137DEB" w14:textId="6A044768" w:rsidR="0044611C" w:rsidRPr="00A87260" w:rsidRDefault="0044611C" w:rsidP="00AF1D96">
      <w:pPr>
        <w:bidi w:val="0"/>
        <w:spacing w:line="240" w:lineRule="auto"/>
        <w:rPr>
          <w:rFonts w:asciiTheme="majorBidi" w:hAnsiTheme="majorBidi" w:cstheme="majorBidi"/>
          <w:b/>
          <w:bCs/>
          <w:sz w:val="24"/>
          <w:szCs w:val="24"/>
        </w:rPr>
      </w:pPr>
      <w:r w:rsidRPr="00A87260">
        <w:rPr>
          <w:rFonts w:asciiTheme="majorBidi" w:hAnsiTheme="majorBidi" w:cstheme="majorBidi"/>
          <w:b/>
          <w:bCs/>
          <w:sz w:val="24"/>
          <w:szCs w:val="24"/>
        </w:rPr>
        <w:t>Abdelaziz (2024) conducted a field study titled "The Impact of Governance Mechanisms on Combating Corruption in Light of Digital Transformation: A Field Study on the Egyptian Business Environment</w:t>
      </w:r>
    </w:p>
    <w:p w14:paraId="477067AF" w14:textId="69FC49C0" w:rsidR="00EA6DCE" w:rsidRPr="00AF1D96" w:rsidRDefault="00B815B3" w:rsidP="00D45B73">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 xml:space="preserve">هدفت إلى استقصاء أثر التحول الرقمي وآليات الحوكمة في مكافحة الفساد الإداري داخل بيئة الأعمال المصرية. </w:t>
      </w:r>
    </w:p>
    <w:p w14:paraId="3E467F03" w14:textId="3E3A2F32" w:rsidR="00EA6DCE" w:rsidRPr="00AF1D96" w:rsidRDefault="00EA6DCE" w:rsidP="003C3354">
      <w:pPr>
        <w:jc w:val="both"/>
        <w:rPr>
          <w:rFonts w:ascii="Simplified Arabic" w:hAnsi="Simplified Arabic" w:cs="Simplified Arabic"/>
          <w:sz w:val="28"/>
          <w:szCs w:val="28"/>
        </w:rPr>
      </w:pPr>
      <w:r w:rsidRPr="00AF1D96">
        <w:rPr>
          <w:rFonts w:ascii="Simplified Arabic" w:hAnsi="Simplified Arabic" w:cs="Simplified Arabic"/>
          <w:sz w:val="28"/>
          <w:szCs w:val="28"/>
          <w:rtl/>
        </w:rPr>
        <w:t xml:space="preserve">تناولت هذه الدراسة العلاقة بين </w:t>
      </w:r>
      <w:r w:rsidRPr="00D45B73">
        <w:rPr>
          <w:rFonts w:ascii="Simplified Arabic" w:hAnsi="Simplified Arabic" w:cs="Simplified Arabic"/>
          <w:sz w:val="28"/>
          <w:szCs w:val="28"/>
          <w:rtl/>
        </w:rPr>
        <w:t>آليات الحوكمة ومكافحة الفساد في ظل التحول الرقمي</w:t>
      </w:r>
      <w:r w:rsidRPr="00AF1D96">
        <w:rPr>
          <w:rFonts w:ascii="Simplified Arabic" w:hAnsi="Simplified Arabic" w:cs="Simplified Arabic"/>
          <w:sz w:val="28"/>
          <w:szCs w:val="28"/>
          <w:rtl/>
        </w:rPr>
        <w:t>، حيث سعت إلى رصد التأثيرات المحتملة لتطبيق أنظمة الحوكمة الرقمية في تعزيز النزاهة وتقليل فرص الفساد الإداري داخل المؤسسات العامة. وتهدف الدراسة إلى قياس العلاقة بين هذه الآليات ومدى فعاليتها في ضبط العمليات الإدارية وتحقيق مستويات أعلى من المساءلة والشفافية</w:t>
      </w:r>
      <w:r w:rsidRPr="00AF1D96">
        <w:rPr>
          <w:rFonts w:ascii="Simplified Arabic" w:hAnsi="Simplified Arabic" w:cs="Simplified Arabic"/>
          <w:sz w:val="28"/>
          <w:szCs w:val="28"/>
        </w:rPr>
        <w:t>.</w:t>
      </w:r>
      <w:r w:rsidR="003C3354">
        <w:rPr>
          <w:rFonts w:ascii="Simplified Arabic" w:hAnsi="Simplified Arabic" w:cs="Simplified Arabic" w:hint="cs"/>
          <w:sz w:val="28"/>
          <w:szCs w:val="28"/>
          <w:rtl/>
        </w:rPr>
        <w:t xml:space="preserve"> </w:t>
      </w:r>
      <w:r w:rsidR="003C3354" w:rsidRPr="003C3354">
        <w:rPr>
          <w:rFonts w:ascii="Simplified Arabic" w:hAnsi="Simplified Arabic" w:cs="Simplified Arabic"/>
          <w:sz w:val="28"/>
          <w:szCs w:val="28"/>
          <w:rtl/>
        </w:rPr>
        <w:t>(</w:t>
      </w:r>
      <w:r w:rsidR="003C3354" w:rsidRPr="003C3354">
        <w:rPr>
          <w:rFonts w:ascii="Simplified Arabic" w:hAnsi="Simplified Arabic" w:cs="Simplified Arabic"/>
          <w:sz w:val="28"/>
          <w:szCs w:val="28"/>
        </w:rPr>
        <w:t>Abdelaziz, 2024</w:t>
      </w:r>
      <w:r w:rsidR="003C3354" w:rsidRPr="003C3354">
        <w:rPr>
          <w:rFonts w:ascii="Simplified Arabic" w:hAnsi="Simplified Arabic" w:cs="Simplified Arabic"/>
          <w:sz w:val="28"/>
          <w:szCs w:val="28"/>
          <w:rtl/>
        </w:rPr>
        <w:t>)</w:t>
      </w:r>
    </w:p>
    <w:p w14:paraId="31837925" w14:textId="77777777" w:rsidR="00EA6DCE" w:rsidRPr="00AF1D96" w:rsidRDefault="00EA6DCE" w:rsidP="00D45B73">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 xml:space="preserve">اعتمد الباحث على المنهج الكمي، حيث تم جمع البيانات عبر توزيع استبانة على </w:t>
      </w:r>
      <w:r w:rsidRPr="00D45B73">
        <w:rPr>
          <w:rFonts w:ascii="Simplified Arabic" w:hAnsi="Simplified Arabic" w:cs="Simplified Arabic"/>
          <w:sz w:val="28"/>
          <w:szCs w:val="28"/>
          <w:rtl/>
        </w:rPr>
        <w:t>١٠٠</w:t>
      </w:r>
      <w:r w:rsidRPr="00D45B73">
        <w:rPr>
          <w:rFonts w:ascii="Simplified Arabic" w:hAnsi="Simplified Arabic" w:cs="Simplified Arabic"/>
          <w:sz w:val="28"/>
          <w:szCs w:val="28"/>
        </w:rPr>
        <w:t xml:space="preserve"> </w:t>
      </w:r>
      <w:r w:rsidRPr="00D45B73">
        <w:rPr>
          <w:rFonts w:ascii="Simplified Arabic" w:hAnsi="Simplified Arabic" w:cs="Simplified Arabic"/>
          <w:sz w:val="28"/>
          <w:szCs w:val="28"/>
          <w:rtl/>
        </w:rPr>
        <w:t>مشارك</w:t>
      </w:r>
      <w:r w:rsidRPr="00AF1D96">
        <w:rPr>
          <w:rFonts w:ascii="Simplified Arabic" w:hAnsi="Simplified Arabic" w:cs="Simplified Arabic"/>
          <w:sz w:val="28"/>
          <w:szCs w:val="28"/>
          <w:rtl/>
        </w:rPr>
        <w:t xml:space="preserve">، وتم استرداد </w:t>
      </w:r>
      <w:r w:rsidRPr="00D45B73">
        <w:rPr>
          <w:rFonts w:ascii="Simplified Arabic" w:hAnsi="Simplified Arabic" w:cs="Simplified Arabic"/>
          <w:sz w:val="28"/>
          <w:szCs w:val="28"/>
          <w:rtl/>
        </w:rPr>
        <w:t>٦٩</w:t>
      </w:r>
      <w:r w:rsidRPr="00D45B73">
        <w:rPr>
          <w:rFonts w:ascii="Simplified Arabic" w:hAnsi="Simplified Arabic" w:cs="Simplified Arabic"/>
          <w:sz w:val="28"/>
          <w:szCs w:val="28"/>
        </w:rPr>
        <w:t xml:space="preserve"> </w:t>
      </w:r>
      <w:r w:rsidRPr="00D45B73">
        <w:rPr>
          <w:rFonts w:ascii="Simplified Arabic" w:hAnsi="Simplified Arabic" w:cs="Simplified Arabic"/>
          <w:sz w:val="28"/>
          <w:szCs w:val="28"/>
          <w:rtl/>
        </w:rPr>
        <w:t>عينة</w:t>
      </w:r>
      <w:r w:rsidRPr="00AF1D96">
        <w:rPr>
          <w:rFonts w:ascii="Simplified Arabic" w:hAnsi="Simplified Arabic" w:cs="Simplified Arabic"/>
          <w:sz w:val="28"/>
          <w:szCs w:val="28"/>
          <w:rtl/>
        </w:rPr>
        <w:t xml:space="preserve"> كاملة، ليتم تحليلها باستخدام </w:t>
      </w:r>
      <w:r w:rsidRPr="00D45B73">
        <w:rPr>
          <w:rFonts w:ascii="Simplified Arabic" w:hAnsi="Simplified Arabic" w:cs="Simplified Arabic"/>
          <w:sz w:val="28"/>
          <w:szCs w:val="28"/>
          <w:rtl/>
        </w:rPr>
        <w:t>برنامج</w:t>
      </w:r>
      <w:r w:rsidRPr="00D45B73">
        <w:rPr>
          <w:rFonts w:ascii="Simplified Arabic" w:hAnsi="Simplified Arabic" w:cs="Simplified Arabic"/>
          <w:sz w:val="28"/>
          <w:szCs w:val="28"/>
        </w:rPr>
        <w:t xml:space="preserve"> SPSS</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 xml:space="preserve">لقياس مدى تأثير الحوكمة الرقمية على مكافحة الفساد عند مستوى دلالة </w:t>
      </w:r>
      <w:r w:rsidRPr="00D45B73">
        <w:rPr>
          <w:rFonts w:ascii="Simplified Arabic" w:hAnsi="Simplified Arabic" w:cs="Simplified Arabic"/>
          <w:sz w:val="28"/>
          <w:szCs w:val="28"/>
          <w:rtl/>
        </w:rPr>
        <w:t>٥٪</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وقد تضمنت الفرضيات اختبار وجود علاقة بين تطبيق آليات الحوكمة الرقمية ومستوى الفساد الإداري، حيث تم تقسيمها إلى فرضيتين: الأولى تفترض عدم وجود علاقة ذات دلالة إحصائية، والثانية تفترض وجود علاقة إيجابية بين الحوكمة الرقمية والحد من الفساد</w:t>
      </w:r>
      <w:r w:rsidRPr="00AF1D96">
        <w:rPr>
          <w:rFonts w:ascii="Simplified Arabic" w:hAnsi="Simplified Arabic" w:cs="Simplified Arabic"/>
          <w:sz w:val="28"/>
          <w:szCs w:val="28"/>
        </w:rPr>
        <w:t>.</w:t>
      </w:r>
    </w:p>
    <w:p w14:paraId="1BCB5F3A" w14:textId="77777777" w:rsidR="00EA6DCE" w:rsidRPr="00AF1D96" w:rsidRDefault="00EA6DCE" w:rsidP="00D45B73">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lastRenderedPageBreak/>
        <w:t xml:space="preserve">أظهرت النتائج أن </w:t>
      </w:r>
      <w:r w:rsidRPr="00D45B73">
        <w:rPr>
          <w:rFonts w:ascii="Simplified Arabic" w:hAnsi="Simplified Arabic" w:cs="Simplified Arabic"/>
          <w:sz w:val="28"/>
          <w:szCs w:val="28"/>
          <w:rtl/>
        </w:rPr>
        <w:t>الذكاء الاصطناعي وتقنيات الحوكمة الرقمية</w:t>
      </w:r>
      <w:r w:rsidRPr="00AF1D96">
        <w:rPr>
          <w:rFonts w:ascii="Simplified Arabic" w:hAnsi="Simplified Arabic" w:cs="Simplified Arabic"/>
          <w:sz w:val="28"/>
          <w:szCs w:val="28"/>
          <w:rtl/>
        </w:rPr>
        <w:t xml:space="preserve"> تلعب دورًا جوهريًا في مكافحة الفساد الإداري، حيث ثبت وجود علاقة قوية بين تطبيق هذه الآليات ومستوى الفساد في المؤسسات الحكومية، مما يعزز قدرتها على تحقيق بيئة إدارية أكثر شفافية ونزاهة. كما بينت الدراسة أن استخدام الذكاء الاصطناعي يقلل من الوقت اللازم لاتخاذ القرارات، ويحسن من كفاءة الإجراءات التنظيمية، مما يسهم في تعزيز المساءلة المؤسسية وضمان الرقابة المستمرة على العمليات الإدارية</w:t>
      </w:r>
      <w:r w:rsidRPr="00AF1D96">
        <w:rPr>
          <w:rFonts w:ascii="Simplified Arabic" w:hAnsi="Simplified Arabic" w:cs="Simplified Arabic"/>
          <w:sz w:val="28"/>
          <w:szCs w:val="28"/>
        </w:rPr>
        <w:t>.</w:t>
      </w:r>
    </w:p>
    <w:p w14:paraId="794638BA" w14:textId="77777777" w:rsidR="00EA6DCE" w:rsidRPr="00AF1D96" w:rsidRDefault="00EA6DCE" w:rsidP="00D45B73">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توصي الدراسة بضرورة تعزيز تبني أنظمة الذكاء الاصطناعي داخل المؤسسات الحكومية، لما لها من دور جوهري في تحسين كفاءة عمليات مكافحة الفساد. فالاعتماد على تقنيات الذكاء الاصطناعي يتيح إمكانية تحليل البيانات الضخمة، ورصد الأنماط غير الطبيعية التي قد تشير إلى وجود ممارسات غير قانونية، مما يسهم في تعزيز الشفافية وتقليل فرص التلاعب الإداري.</w:t>
      </w:r>
    </w:p>
    <w:p w14:paraId="61161E92" w14:textId="77777777" w:rsidR="00EA6DCE" w:rsidRPr="00AF1D96" w:rsidRDefault="00EA6DCE" w:rsidP="00D45B73">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كما تشدد الدراسة على أهمية تطوير إطار تنظيمي يدعم التحول الرقمي، بحيث يتضمن معايير واضحة لتقييم مدى فاعلية تطبيق آليات الحوكمة الرقمية. فوجود إطار تنظيمي متكامل يساهم في ضمان التنفيذ الصحيح لهذه السياسات، مما يعزز من قدرة المؤسسات على الحد من الفساد الإداري عبر الرقابة المستمرة، وتطبيق نظم التدقيق والمساءلة الرقمية بفعالية أكبر.</w:t>
      </w:r>
    </w:p>
    <w:p w14:paraId="4FF33EE3" w14:textId="0FFCBD21" w:rsidR="00B815B3" w:rsidRPr="00AF1D96" w:rsidRDefault="00EA6DCE" w:rsidP="00D45B73">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إضافةً إلى ذلك، تؤكد الدراسة على الحاجة إلى توفير برامج تدريبية متخصصة للموظفين الحكوميين، لضمان الاستخدام الأمثل للحلول الرقمية الحديثة في الإدارة العامة. فالتدريب المستمر يسهم في رفع مستوى الوعي بأهمية الحوكمة الرقمية، ويؤهل العاملين لفهم التطبيقات العملية لهذه الأدوات، مما يعزز دورهم في تحقيق النزاهة والشفافية داخل المؤسسات الحكومية، ويضمن استفادة الجهات المعنية من الإمكانيات التي توفرها التكنولوجيا الحديثة في مكافحة الفساد الإداري.</w:t>
      </w:r>
    </w:p>
    <w:p w14:paraId="2C331836" w14:textId="413462A2" w:rsidR="00F56A39" w:rsidRPr="00A87260" w:rsidRDefault="00F56A39" w:rsidP="00A87260">
      <w:pPr>
        <w:bidi w:val="0"/>
        <w:spacing w:line="240" w:lineRule="auto"/>
        <w:rPr>
          <w:rFonts w:asciiTheme="majorBidi" w:hAnsiTheme="majorBidi" w:cstheme="majorBidi"/>
          <w:b/>
          <w:bCs/>
          <w:sz w:val="24"/>
          <w:szCs w:val="24"/>
        </w:rPr>
      </w:pPr>
      <w:r w:rsidRPr="00A87260">
        <w:rPr>
          <w:rFonts w:asciiTheme="majorBidi" w:hAnsiTheme="majorBidi" w:cstheme="majorBidi"/>
          <w:b/>
          <w:bCs/>
          <w:sz w:val="24"/>
          <w:szCs w:val="24"/>
        </w:rPr>
        <w:t>Idzi and Gomes (2022) conducted a systematic literature review with meta-analysis titled "Digital Governance: Government Strategies That Impact Public Services."</w:t>
      </w:r>
    </w:p>
    <w:p w14:paraId="67456311" w14:textId="13DC725F" w:rsidR="00F56A39" w:rsidRPr="00AF1D96" w:rsidRDefault="00F56A39" w:rsidP="003C3354">
      <w:pPr>
        <w:jc w:val="both"/>
        <w:rPr>
          <w:rFonts w:ascii="Simplified Arabic" w:hAnsi="Simplified Arabic" w:cs="Simplified Arabic"/>
          <w:sz w:val="28"/>
          <w:szCs w:val="28"/>
        </w:rPr>
      </w:pPr>
      <w:r w:rsidRPr="00AF1D96">
        <w:rPr>
          <w:rFonts w:ascii="Simplified Arabic" w:hAnsi="Simplified Arabic" w:cs="Simplified Arabic"/>
          <w:sz w:val="28"/>
          <w:szCs w:val="28"/>
          <w:rtl/>
        </w:rPr>
        <w:t>هدفت هذه الدراسة إلى إجراء مراجعة منهجية شاملة للأدبيات مصحوبة بتحليل تلوي</w:t>
      </w:r>
      <w:r w:rsidRPr="00AF1D96">
        <w:rPr>
          <w:rFonts w:ascii="Simplified Arabic" w:hAnsi="Simplified Arabic" w:cs="Simplified Arabic"/>
          <w:sz w:val="28"/>
          <w:szCs w:val="28"/>
        </w:rPr>
        <w:t xml:space="preserve"> (Meta-Analysis)</w:t>
      </w:r>
      <w:r w:rsidRPr="00AF1D96">
        <w:rPr>
          <w:rFonts w:ascii="Simplified Arabic" w:hAnsi="Simplified Arabic" w:cs="Simplified Arabic"/>
          <w:sz w:val="28"/>
          <w:szCs w:val="28"/>
          <w:rtl/>
        </w:rPr>
        <w:t>، وذلك لفهم تأثير "عصر الحوكمة الرقمية" على الحكومات من منظور الحوكمة العامة، بالإضافة إلى استكشاف العقود الاجتماعية التي ينبغي أخذها بعين الاعتبار ضمن نموذج الحوكمة الرقمية، وتحديد أبرز المعوقات التي تواجه تصميم السياسات العامة في ظل الحكومة الرقمية. اعتمدت الدراسة على بروتوكول</w:t>
      </w:r>
      <w:r w:rsidRPr="00AF1D96">
        <w:rPr>
          <w:rFonts w:ascii="Simplified Arabic" w:hAnsi="Simplified Arabic" w:cs="Simplified Arabic"/>
          <w:sz w:val="28"/>
          <w:szCs w:val="28"/>
        </w:rPr>
        <w:t xml:space="preserve"> PRISMA </w:t>
      </w:r>
      <w:r w:rsidRPr="00AF1D96">
        <w:rPr>
          <w:rFonts w:ascii="Simplified Arabic" w:hAnsi="Simplified Arabic" w:cs="Simplified Arabic"/>
          <w:sz w:val="28"/>
          <w:szCs w:val="28"/>
          <w:rtl/>
        </w:rPr>
        <w:t>(العناصر المفضلة لتقارير المراجعات المنهجية والتحليلات التلوية) لتوثيق الأدلة المستخلصة</w:t>
      </w:r>
      <w:r w:rsidRPr="00AF1D96">
        <w:rPr>
          <w:rFonts w:ascii="Simplified Arabic" w:hAnsi="Simplified Arabic" w:cs="Simplified Arabic"/>
          <w:sz w:val="28"/>
          <w:szCs w:val="28"/>
        </w:rPr>
        <w:t>.</w:t>
      </w:r>
      <w:r w:rsidR="003C3354" w:rsidRPr="003C3354">
        <w:t xml:space="preserve"> </w:t>
      </w:r>
      <w:r w:rsidR="003C3354" w:rsidRPr="003C3354">
        <w:rPr>
          <w:rFonts w:ascii="Simplified Arabic" w:hAnsi="Simplified Arabic" w:cs="Simplified Arabic"/>
          <w:sz w:val="28"/>
          <w:szCs w:val="28"/>
        </w:rPr>
        <w:t>(Idzi &amp; Gomes, 2022</w:t>
      </w:r>
      <w:r w:rsidR="003C3354">
        <w:rPr>
          <w:rFonts w:ascii="Simplified Arabic" w:hAnsi="Simplified Arabic" w:cs="Simplified Arabic"/>
          <w:sz w:val="28"/>
          <w:szCs w:val="28"/>
        </w:rPr>
        <w:t>)</w:t>
      </w:r>
    </w:p>
    <w:p w14:paraId="6BF67A62" w14:textId="77777777" w:rsidR="00F56A39" w:rsidRPr="00AF1D96" w:rsidRDefault="00F56A39" w:rsidP="00D45B73">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تشير نتائج الدراسة إلى أن أبرز مكونات "إعادة التكامل</w:t>
      </w:r>
      <w:r w:rsidRPr="00AF1D96">
        <w:rPr>
          <w:rFonts w:ascii="Simplified Arabic" w:hAnsi="Simplified Arabic" w:cs="Simplified Arabic"/>
          <w:sz w:val="28"/>
          <w:szCs w:val="28"/>
        </w:rPr>
        <w:t xml:space="preserve">" (Reintegration) </w:t>
      </w:r>
      <w:r w:rsidRPr="00AF1D96">
        <w:rPr>
          <w:rFonts w:ascii="Simplified Arabic" w:hAnsi="Simplified Arabic" w:cs="Simplified Arabic"/>
          <w:sz w:val="28"/>
          <w:szCs w:val="28"/>
          <w:rtl/>
        </w:rPr>
        <w:t>ضمن استراتيجيات الحوكمة الرقمية تتجلى في البوابات الحكومية الإلكترونية التي تعزز الاستقلالية عن الحكومة المركزية وتقلل العبء عن الدولة. أما مكون "الشمولية</w:t>
      </w:r>
      <w:r w:rsidRPr="00AF1D96">
        <w:rPr>
          <w:rFonts w:ascii="Simplified Arabic" w:hAnsi="Simplified Arabic" w:cs="Simplified Arabic"/>
          <w:sz w:val="28"/>
          <w:szCs w:val="28"/>
        </w:rPr>
        <w:t>" (Holism)</w:t>
      </w:r>
      <w:r w:rsidRPr="00AF1D96">
        <w:rPr>
          <w:rFonts w:ascii="Simplified Arabic" w:hAnsi="Simplified Arabic" w:cs="Simplified Arabic"/>
          <w:sz w:val="28"/>
          <w:szCs w:val="28"/>
          <w:rtl/>
        </w:rPr>
        <w:t xml:space="preserve">، فيتمثل بوضوح في الخدمات الرقمية الخاصة بالمنافع </w:t>
      </w:r>
      <w:r w:rsidRPr="00AF1D96">
        <w:rPr>
          <w:rFonts w:ascii="Simplified Arabic" w:hAnsi="Simplified Arabic" w:cs="Simplified Arabic"/>
          <w:sz w:val="28"/>
          <w:szCs w:val="28"/>
          <w:rtl/>
        </w:rPr>
        <w:lastRenderedPageBreak/>
        <w:t>الاجتماعية، بينما يبرز مكون "</w:t>
      </w:r>
      <w:proofErr w:type="spellStart"/>
      <w:r w:rsidRPr="00AF1D96">
        <w:rPr>
          <w:rFonts w:ascii="Simplified Arabic" w:hAnsi="Simplified Arabic" w:cs="Simplified Arabic"/>
          <w:sz w:val="28"/>
          <w:szCs w:val="28"/>
          <w:rtl/>
        </w:rPr>
        <w:t>الرقمنة</w:t>
      </w:r>
      <w:proofErr w:type="spellEnd"/>
      <w:r w:rsidRPr="00AF1D96">
        <w:rPr>
          <w:rFonts w:ascii="Simplified Arabic" w:hAnsi="Simplified Arabic" w:cs="Simplified Arabic"/>
          <w:sz w:val="28"/>
          <w:szCs w:val="28"/>
        </w:rPr>
        <w:t xml:space="preserve">" (Digitization) </w:t>
      </w:r>
      <w:r w:rsidRPr="00AF1D96">
        <w:rPr>
          <w:rFonts w:ascii="Simplified Arabic" w:hAnsi="Simplified Arabic" w:cs="Simplified Arabic"/>
          <w:sz w:val="28"/>
          <w:szCs w:val="28"/>
          <w:rtl/>
        </w:rPr>
        <w:t>في البوابات الإلكترونية التي تتيح الخدمات الحكومية بشكل كامل مع تحسين تجربة البحث للمستخدمين</w:t>
      </w:r>
      <w:r w:rsidRPr="00AF1D96">
        <w:rPr>
          <w:rFonts w:ascii="Simplified Arabic" w:hAnsi="Simplified Arabic" w:cs="Simplified Arabic"/>
          <w:sz w:val="28"/>
          <w:szCs w:val="28"/>
        </w:rPr>
        <w:t>.</w:t>
      </w:r>
    </w:p>
    <w:p w14:paraId="69C2016D" w14:textId="77777777" w:rsidR="00F56A39" w:rsidRPr="00AF1D96" w:rsidRDefault="00F56A39" w:rsidP="00D45B73">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كما أظهرت النتائج أن نموذج "الحكومة كمنصة" يمثل أكثر أشكال العقود الاجتماعية توفرًا للمجتمع ضمن سياق الحوكمة الرقمية. وعلى الجانب الآخر، تبيّن أن نقص المعرفة والخبرة في مجال التكنولوجيا يُعد أكبر عائق أمام تصميم سياسات عامة فعالة تركز على التحول الرقمي في القطاع الحكومي</w:t>
      </w:r>
      <w:r w:rsidRPr="00AF1D96">
        <w:rPr>
          <w:rFonts w:ascii="Simplified Arabic" w:hAnsi="Simplified Arabic" w:cs="Simplified Arabic"/>
          <w:sz w:val="28"/>
          <w:szCs w:val="28"/>
        </w:rPr>
        <w:t>.</w:t>
      </w:r>
    </w:p>
    <w:p w14:paraId="3AC3943B" w14:textId="54289EDB" w:rsidR="00312D80" w:rsidRPr="00AF1D96" w:rsidRDefault="00ED58CE" w:rsidP="00AF1D96">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1-8 </w:t>
      </w:r>
      <w:r w:rsidR="00312D80" w:rsidRPr="00AF1D96">
        <w:rPr>
          <w:rFonts w:ascii="Simplified Arabic" w:hAnsi="Simplified Arabic" w:cs="Simplified Arabic"/>
          <w:b/>
          <w:bCs/>
          <w:sz w:val="28"/>
          <w:szCs w:val="28"/>
          <w:rtl/>
        </w:rPr>
        <w:t xml:space="preserve">التعليق على الدراسات </w:t>
      </w:r>
      <w:proofErr w:type="gramStart"/>
      <w:r w:rsidR="00312D80" w:rsidRPr="00AF1D96">
        <w:rPr>
          <w:rFonts w:ascii="Simplified Arabic" w:hAnsi="Simplified Arabic" w:cs="Simplified Arabic"/>
          <w:b/>
          <w:bCs/>
          <w:sz w:val="28"/>
          <w:szCs w:val="28"/>
          <w:rtl/>
        </w:rPr>
        <w:t>السابقة :</w:t>
      </w:r>
      <w:proofErr w:type="gramEnd"/>
    </w:p>
    <w:p w14:paraId="074D78EB" w14:textId="42249475" w:rsidR="00312D80" w:rsidRPr="00D45B73" w:rsidRDefault="00312D80" w:rsidP="00D45B73">
      <w:pPr>
        <w:spacing w:line="240" w:lineRule="auto"/>
        <w:ind w:firstLine="284"/>
        <w:jc w:val="both"/>
        <w:rPr>
          <w:rFonts w:ascii="Simplified Arabic" w:hAnsi="Simplified Arabic" w:cs="Simplified Arabic"/>
          <w:sz w:val="28"/>
          <w:szCs w:val="28"/>
          <w:rtl/>
        </w:rPr>
      </w:pPr>
      <w:r w:rsidRPr="00D45B73">
        <w:rPr>
          <w:rFonts w:ascii="Simplified Arabic" w:hAnsi="Simplified Arabic" w:cs="Simplified Arabic"/>
          <w:sz w:val="28"/>
          <w:szCs w:val="28"/>
          <w:rtl/>
        </w:rPr>
        <w:t>تناولت العديد من الدراسات السابقة موضوع الحوكمة الرقمية من زوايا متعددة؛ إذ ركزت دراسة السيد</w:t>
      </w:r>
      <w:r w:rsidRPr="00D45B73">
        <w:rPr>
          <w:rFonts w:ascii="Simplified Arabic" w:hAnsi="Simplified Arabic" w:cs="Simplified Arabic"/>
          <w:sz w:val="28"/>
          <w:szCs w:val="28"/>
        </w:rPr>
        <w:t xml:space="preserve"> (2024) </w:t>
      </w:r>
      <w:r w:rsidRPr="00D45B73">
        <w:rPr>
          <w:rFonts w:ascii="Simplified Arabic" w:hAnsi="Simplified Arabic" w:cs="Simplified Arabic"/>
          <w:sz w:val="28"/>
          <w:szCs w:val="28"/>
          <w:rtl/>
        </w:rPr>
        <w:t xml:space="preserve">على آليات التطبيق ومقومات البيئة التنظيمية الرقمية، بينما ناقشت دراسة </w:t>
      </w:r>
      <w:proofErr w:type="spellStart"/>
      <w:r w:rsidRPr="00D45B73">
        <w:rPr>
          <w:rFonts w:ascii="Simplified Arabic" w:hAnsi="Simplified Arabic" w:cs="Simplified Arabic"/>
          <w:sz w:val="28"/>
          <w:szCs w:val="28"/>
          <w:rtl/>
        </w:rPr>
        <w:t>بوسعدية</w:t>
      </w:r>
      <w:proofErr w:type="spellEnd"/>
      <w:r w:rsidRPr="00D45B73">
        <w:rPr>
          <w:rFonts w:ascii="Simplified Arabic" w:hAnsi="Simplified Arabic" w:cs="Simplified Arabic"/>
          <w:sz w:val="28"/>
          <w:szCs w:val="28"/>
        </w:rPr>
        <w:t xml:space="preserve"> (2022) </w:t>
      </w:r>
      <w:r w:rsidRPr="00D45B73">
        <w:rPr>
          <w:rFonts w:ascii="Simplified Arabic" w:hAnsi="Simplified Arabic" w:cs="Simplified Arabic"/>
          <w:sz w:val="28"/>
          <w:szCs w:val="28"/>
          <w:rtl/>
        </w:rPr>
        <w:t xml:space="preserve">العلاقة بين الحوكمة الرقمية والحد من الفساد الإداري، مع التأكيد على أهمية الإطار القانوني في ضمان فاعلية هذه العلاقة. أما دراسة </w:t>
      </w:r>
      <w:proofErr w:type="gramStart"/>
      <w:r w:rsidRPr="00D45B73">
        <w:rPr>
          <w:rFonts w:ascii="Simplified Arabic" w:hAnsi="Simplified Arabic" w:cs="Simplified Arabic"/>
          <w:sz w:val="28"/>
          <w:szCs w:val="28"/>
          <w:rtl/>
        </w:rPr>
        <w:t>عبدالمقصود</w:t>
      </w:r>
      <w:proofErr w:type="gramEnd"/>
      <w:r w:rsidRPr="00D45B73">
        <w:rPr>
          <w:rFonts w:ascii="Simplified Arabic" w:hAnsi="Simplified Arabic" w:cs="Simplified Arabic"/>
          <w:sz w:val="28"/>
          <w:szCs w:val="28"/>
          <w:rtl/>
        </w:rPr>
        <w:t xml:space="preserve"> وآخرون</w:t>
      </w:r>
      <w:r w:rsidRPr="00D45B73">
        <w:rPr>
          <w:rFonts w:ascii="Simplified Arabic" w:hAnsi="Simplified Arabic" w:cs="Simplified Arabic"/>
          <w:sz w:val="28"/>
          <w:szCs w:val="28"/>
        </w:rPr>
        <w:t xml:space="preserve"> (2023) </w:t>
      </w:r>
      <w:r w:rsidRPr="00D45B73">
        <w:rPr>
          <w:rFonts w:ascii="Simplified Arabic" w:hAnsi="Simplified Arabic" w:cs="Simplified Arabic"/>
          <w:sz w:val="28"/>
          <w:szCs w:val="28"/>
          <w:rtl/>
        </w:rPr>
        <w:t>فقد تناولت التكامل بين الحكومة الرقمية والاستدامة المالية داخل قطاع التأمين الصحي بوصفه نموذجًا تطبيقيًا</w:t>
      </w:r>
      <w:r w:rsidRPr="00D45B73">
        <w:rPr>
          <w:rFonts w:ascii="Simplified Arabic" w:hAnsi="Simplified Arabic" w:cs="Simplified Arabic"/>
          <w:sz w:val="28"/>
          <w:szCs w:val="28"/>
        </w:rPr>
        <w:t xml:space="preserve">. </w:t>
      </w:r>
      <w:r w:rsidRPr="00D45B73">
        <w:rPr>
          <w:rFonts w:ascii="Simplified Arabic" w:hAnsi="Simplified Arabic" w:cs="Simplified Arabic"/>
          <w:sz w:val="28"/>
          <w:szCs w:val="28"/>
          <w:rtl/>
        </w:rPr>
        <w:t>وعلى الرغم من تنوع هذه الدراسات وغناها، إلا أن معظمها إما اعتمد على أطر تحليلية في سياقات قطاعية محدودة، أو أغفل الجمع بين البعدين</w:t>
      </w:r>
      <w:r w:rsidRPr="00D45B73">
        <w:rPr>
          <w:rFonts w:ascii="Simplified Arabic" w:hAnsi="Simplified Arabic" w:cs="Simplified Arabic"/>
          <w:sz w:val="28"/>
          <w:szCs w:val="28"/>
        </w:rPr>
        <w:t xml:space="preserve">: </w:t>
      </w:r>
      <w:r w:rsidRPr="00D45B73">
        <w:rPr>
          <w:rFonts w:ascii="Simplified Arabic" w:hAnsi="Simplified Arabic" w:cs="Simplified Arabic"/>
          <w:sz w:val="28"/>
          <w:szCs w:val="28"/>
          <w:rtl/>
        </w:rPr>
        <w:t>الشفافية ومكافحة الفساد ضمن نطاق تطبيقي سعودي متكامل</w:t>
      </w:r>
      <w:r w:rsidRPr="00D45B73">
        <w:rPr>
          <w:rFonts w:ascii="Simplified Arabic" w:hAnsi="Simplified Arabic" w:cs="Simplified Arabic"/>
          <w:sz w:val="28"/>
          <w:szCs w:val="28"/>
        </w:rPr>
        <w:t xml:space="preserve">. </w:t>
      </w:r>
    </w:p>
    <w:p w14:paraId="1318D046" w14:textId="61A76257" w:rsidR="00D71C08" w:rsidRPr="00D45B73" w:rsidRDefault="00312D80" w:rsidP="00D45B73">
      <w:pPr>
        <w:spacing w:line="240" w:lineRule="auto"/>
        <w:ind w:firstLine="284"/>
        <w:jc w:val="both"/>
        <w:rPr>
          <w:rFonts w:ascii="Simplified Arabic" w:hAnsi="Simplified Arabic" w:cs="Simplified Arabic"/>
          <w:sz w:val="28"/>
          <w:szCs w:val="28"/>
          <w:rtl/>
        </w:rPr>
      </w:pPr>
      <w:r w:rsidRPr="00D45B73">
        <w:rPr>
          <w:rFonts w:ascii="Simplified Arabic" w:hAnsi="Simplified Arabic" w:cs="Simplified Arabic"/>
          <w:sz w:val="28"/>
          <w:szCs w:val="28"/>
          <w:rtl/>
        </w:rPr>
        <w:t>وتتميّز الدراسة الحالية بمحاولة سد هذه الفجوة، من خلال تحليل العلاقة التفاعلية بين الحوكمة الرقمية والشفافية ومحاصرة الفساد الإداري في المؤسسات الحكومية داخل المملكة العربية السعودية، وذلك من خلال الجمع بين المنهج الكمي والنوعي، وربطه بنموذج نظري حديث. كما تسعى الدراسة إلى تقديم تصور تطبيقي واقعي قائم على نتائج ميدانية واستبانات مدروسة، بما يضفي عليها بعدًا عمليًا يسهم في تحسين السياسات العامة وتوجيه المبادرات الرقمية الوطنية</w:t>
      </w:r>
      <w:r w:rsidRPr="00D45B73">
        <w:rPr>
          <w:rFonts w:ascii="Simplified Arabic" w:hAnsi="Simplified Arabic" w:cs="Simplified Arabic"/>
          <w:sz w:val="28"/>
          <w:szCs w:val="28"/>
        </w:rPr>
        <w:t>.</w:t>
      </w:r>
    </w:p>
    <w:p w14:paraId="0F731D52" w14:textId="3C99BC0F" w:rsidR="00A74F76" w:rsidRPr="00D45B73" w:rsidRDefault="00ED58CE" w:rsidP="00AF1D96">
      <w:pPr>
        <w:spacing w:line="24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1-9 </w:t>
      </w:r>
      <w:r w:rsidR="00A74F76" w:rsidRPr="00D45B73">
        <w:rPr>
          <w:rFonts w:ascii="Simplified Arabic" w:hAnsi="Simplified Arabic" w:cs="Simplified Arabic"/>
          <w:b/>
          <w:bCs/>
          <w:sz w:val="36"/>
          <w:szCs w:val="36"/>
          <w:rtl/>
        </w:rPr>
        <w:t>المنطلقات النظرية للدراسة:</w:t>
      </w:r>
    </w:p>
    <w:p w14:paraId="7168867D" w14:textId="5B4219AF" w:rsidR="006B5699" w:rsidRPr="00AF1D96" w:rsidRDefault="006B5699" w:rsidP="00D45B73">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تستند هذه الدراسة إلى مجموعة من المنطلقات النظرية التي تُشكل الإطار الفكري الذي يُوجه الباحث في تحليل العلاقة بين الحوكمة الرقمية من جهة، والشفافية ومكافحة الفساد الإداري من جهة أخرى، وتتمثل أبرز هذه المنطلقات فيما يلي</w:t>
      </w:r>
      <w:r w:rsidRPr="00AF1D96">
        <w:rPr>
          <w:rFonts w:ascii="Simplified Arabic" w:hAnsi="Simplified Arabic" w:cs="Simplified Arabic"/>
          <w:sz w:val="28"/>
          <w:szCs w:val="28"/>
        </w:rPr>
        <w:t>:</w:t>
      </w:r>
    </w:p>
    <w:p w14:paraId="0095E339" w14:textId="67D920E2" w:rsidR="00935741" w:rsidRPr="00AF1D96" w:rsidRDefault="00935741" w:rsidP="00AF1D96">
      <w:pPr>
        <w:pStyle w:val="ListParagraph"/>
        <w:numPr>
          <w:ilvl w:val="0"/>
          <w:numId w:val="8"/>
        </w:numPr>
        <w:spacing w:line="240" w:lineRule="auto"/>
        <w:ind w:left="327"/>
        <w:jc w:val="both"/>
        <w:rPr>
          <w:rFonts w:ascii="Simplified Arabic" w:hAnsi="Simplified Arabic" w:cs="Simplified Arabic"/>
          <w:b/>
          <w:bCs/>
          <w:sz w:val="28"/>
          <w:szCs w:val="28"/>
        </w:rPr>
      </w:pPr>
      <w:r w:rsidRPr="00AF1D96">
        <w:rPr>
          <w:rFonts w:ascii="Simplified Arabic" w:hAnsi="Simplified Arabic" w:cs="Simplified Arabic"/>
          <w:b/>
          <w:bCs/>
          <w:sz w:val="28"/>
          <w:szCs w:val="28"/>
        </w:rPr>
        <w:t xml:space="preserve"> </w:t>
      </w:r>
      <w:r w:rsidRPr="00AF1D96">
        <w:rPr>
          <w:rFonts w:ascii="Simplified Arabic" w:hAnsi="Simplified Arabic" w:cs="Simplified Arabic"/>
          <w:b/>
          <w:bCs/>
          <w:sz w:val="28"/>
          <w:szCs w:val="28"/>
          <w:rtl/>
        </w:rPr>
        <w:t>نظرية الحوكمة الرقمية</w:t>
      </w:r>
      <w:r w:rsidR="00A74D2E" w:rsidRPr="00AF1D96">
        <w:rPr>
          <w:rFonts w:ascii="Simplified Arabic" w:hAnsi="Simplified Arabic" w:cs="Simplified Arabic"/>
          <w:sz w:val="28"/>
          <w:szCs w:val="28"/>
          <w:rtl/>
        </w:rPr>
        <w:t xml:space="preserve"> </w:t>
      </w:r>
      <w:r w:rsidR="00A74D2E" w:rsidRPr="00AF1D96">
        <w:rPr>
          <w:rFonts w:ascii="Simplified Arabic" w:hAnsi="Simplified Arabic" w:cs="Simplified Arabic"/>
          <w:sz w:val="28"/>
          <w:szCs w:val="28"/>
        </w:rPr>
        <w:t>(Governance Theory</w:t>
      </w:r>
      <w:r w:rsidR="00A87260" w:rsidRPr="00AF1D96">
        <w:rPr>
          <w:rFonts w:ascii="Simplified Arabic" w:hAnsi="Simplified Arabic" w:cs="Simplified Arabic"/>
          <w:sz w:val="28"/>
          <w:szCs w:val="28"/>
        </w:rPr>
        <w:t>)</w:t>
      </w:r>
      <w:r w:rsidR="00A87260" w:rsidRPr="00AF1D96">
        <w:rPr>
          <w:rFonts w:ascii="Simplified Arabic" w:hAnsi="Simplified Arabic" w:cs="Simplified Arabic" w:hint="cs"/>
          <w:sz w:val="28"/>
          <w:szCs w:val="28"/>
          <w:rtl/>
        </w:rPr>
        <w:t>:</w:t>
      </w:r>
    </w:p>
    <w:p w14:paraId="037D6F4C" w14:textId="77777777" w:rsidR="006B5699" w:rsidRPr="00AF1D96" w:rsidRDefault="006B5699" w:rsidP="00A8726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 xml:space="preserve">تستند هذه الدراسة إلى </w:t>
      </w:r>
      <w:r w:rsidRPr="00A87260">
        <w:rPr>
          <w:rFonts w:ascii="Simplified Arabic" w:hAnsi="Simplified Arabic" w:cs="Simplified Arabic"/>
          <w:sz w:val="28"/>
          <w:szCs w:val="28"/>
          <w:rtl/>
        </w:rPr>
        <w:t>نظرية الحوكمة</w:t>
      </w:r>
      <w:r w:rsidRPr="00AF1D96">
        <w:rPr>
          <w:rFonts w:ascii="Simplified Arabic" w:hAnsi="Simplified Arabic" w:cs="Simplified Arabic"/>
          <w:sz w:val="28"/>
          <w:szCs w:val="28"/>
          <w:rtl/>
        </w:rPr>
        <w:t xml:space="preserve"> التي تؤكد على أهمية وجود آليات تنظيمية فعالة في المؤسسات، والتي من شأنها أن تعزز الشفافية وتقلل من الفساد</w:t>
      </w:r>
    </w:p>
    <w:p w14:paraId="2A3A3492" w14:textId="0BDD1F90" w:rsidR="00180C43" w:rsidRPr="00AF1D96" w:rsidRDefault="00180C43" w:rsidP="003C3354">
      <w:pPr>
        <w:jc w:val="both"/>
        <w:rPr>
          <w:rFonts w:ascii="Simplified Arabic" w:hAnsi="Simplified Arabic" w:cs="Simplified Arabic"/>
          <w:sz w:val="28"/>
          <w:szCs w:val="28"/>
          <w:rtl/>
        </w:rPr>
      </w:pPr>
      <w:r w:rsidRPr="00AF1D96">
        <w:rPr>
          <w:rFonts w:ascii="Simplified Arabic" w:hAnsi="Simplified Arabic" w:cs="Simplified Arabic"/>
          <w:sz w:val="28"/>
          <w:szCs w:val="28"/>
          <w:rtl/>
        </w:rPr>
        <w:t xml:space="preserve">تشير إلى تأثير التكنولوجيا على ممارسات الحوكمة والعلاقة بين الحكومة وبين الجمهور والمنظمات غير الحكومية والقطاع الخاص، والحوكمة </w:t>
      </w:r>
      <w:r w:rsidR="00935741" w:rsidRPr="00AF1D96">
        <w:rPr>
          <w:rFonts w:ascii="Simplified Arabic" w:hAnsi="Simplified Arabic" w:cs="Simplified Arabic"/>
          <w:sz w:val="28"/>
          <w:szCs w:val="28"/>
          <w:rtl/>
        </w:rPr>
        <w:t>الرقمية</w:t>
      </w:r>
      <w:r w:rsidRPr="00AF1D96">
        <w:rPr>
          <w:rFonts w:ascii="Simplified Arabic" w:hAnsi="Simplified Arabic" w:cs="Simplified Arabic"/>
          <w:sz w:val="28"/>
          <w:szCs w:val="28"/>
          <w:rtl/>
        </w:rPr>
        <w:t xml:space="preserve"> بهذا الشكل تشمل النطاق </w:t>
      </w:r>
      <w:proofErr w:type="spellStart"/>
      <w:r w:rsidRPr="00AF1D96">
        <w:rPr>
          <w:rFonts w:ascii="Simplified Arabic" w:hAnsi="Simplified Arabic" w:cs="Simplified Arabic"/>
          <w:sz w:val="28"/>
          <w:szCs w:val="28"/>
          <w:rtl/>
        </w:rPr>
        <w:t>الداخلى</w:t>
      </w:r>
      <w:proofErr w:type="spellEnd"/>
      <w:r w:rsidRPr="00AF1D96">
        <w:rPr>
          <w:rFonts w:ascii="Simplified Arabic" w:hAnsi="Simplified Arabic" w:cs="Simplified Arabic"/>
          <w:sz w:val="28"/>
          <w:szCs w:val="28"/>
          <w:rtl/>
        </w:rPr>
        <w:t xml:space="preserve"> للخطوات الحكومية </w:t>
      </w:r>
      <w:r w:rsidR="00935741" w:rsidRPr="00AF1D96">
        <w:rPr>
          <w:rFonts w:ascii="Simplified Arabic" w:hAnsi="Simplified Arabic" w:cs="Simplified Arabic"/>
          <w:sz w:val="28"/>
          <w:szCs w:val="28"/>
          <w:rtl/>
        </w:rPr>
        <w:t>وتطور</w:t>
      </w:r>
      <w:r w:rsidRPr="00AF1D96">
        <w:rPr>
          <w:rFonts w:ascii="Simplified Arabic" w:hAnsi="Simplified Arabic" w:cs="Simplified Arabic"/>
          <w:sz w:val="28"/>
          <w:szCs w:val="28"/>
          <w:rtl/>
        </w:rPr>
        <w:t xml:space="preserve"> </w:t>
      </w:r>
      <w:r w:rsidRPr="00AF1D96">
        <w:rPr>
          <w:rFonts w:ascii="Simplified Arabic" w:hAnsi="Simplified Arabic" w:cs="Simplified Arabic"/>
          <w:sz w:val="28"/>
          <w:szCs w:val="28"/>
          <w:rtl/>
        </w:rPr>
        <w:lastRenderedPageBreak/>
        <w:t xml:space="preserve">وتدير وتضمن التطبيق الناجح للخدمات التي تقدمها الحكومة الالكترونية </w:t>
      </w:r>
      <w:proofErr w:type="gramStart"/>
      <w:r w:rsidR="003C3354" w:rsidRPr="00AF1D96">
        <w:rPr>
          <w:rFonts w:ascii="Simplified Arabic" w:hAnsi="Simplified Arabic" w:cs="Simplified Arabic" w:hint="cs"/>
          <w:sz w:val="28"/>
          <w:szCs w:val="28"/>
          <w:rtl/>
        </w:rPr>
        <w:t>للجمهور</w:t>
      </w:r>
      <w:r w:rsidR="003C3354" w:rsidRPr="003C3354">
        <w:rPr>
          <w:rFonts w:ascii="Simplified Arabic" w:hAnsi="Simplified Arabic" w:cs="Simplified Arabic"/>
          <w:sz w:val="28"/>
          <w:szCs w:val="28"/>
          <w:rtl/>
        </w:rPr>
        <w:t>(</w:t>
      </w:r>
      <w:proofErr w:type="gramEnd"/>
      <w:r w:rsidR="003C3354" w:rsidRPr="003C3354">
        <w:rPr>
          <w:rFonts w:ascii="Simplified Arabic" w:hAnsi="Simplified Arabic" w:cs="Simplified Arabic"/>
          <w:sz w:val="28"/>
          <w:szCs w:val="28"/>
        </w:rPr>
        <w:t>Grigalashvili, 2023</w:t>
      </w:r>
      <w:r w:rsidR="003C3354" w:rsidRPr="003C3354">
        <w:rPr>
          <w:rFonts w:ascii="Simplified Arabic" w:hAnsi="Simplified Arabic" w:cs="Simplified Arabic"/>
          <w:sz w:val="28"/>
          <w:szCs w:val="28"/>
          <w:rtl/>
        </w:rPr>
        <w:t>)</w:t>
      </w:r>
      <w:r w:rsidR="003C3354">
        <w:rPr>
          <w:rFonts w:ascii="Simplified Arabic" w:hAnsi="Simplified Arabic" w:cs="Simplified Arabic"/>
          <w:sz w:val="28"/>
          <w:szCs w:val="28"/>
        </w:rPr>
        <w:t>.</w:t>
      </w:r>
    </w:p>
    <w:p w14:paraId="2ACD3D96" w14:textId="77777777" w:rsidR="00F56A39" w:rsidRPr="00AF1D96" w:rsidRDefault="00F56A39" w:rsidP="00A8726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وترتكز هذه النظرية على عدد من الأبعاد الأساسية</w:t>
      </w:r>
      <w:r w:rsidRPr="00AF1D96">
        <w:rPr>
          <w:rFonts w:ascii="Simplified Arabic" w:hAnsi="Simplified Arabic" w:cs="Simplified Arabic"/>
          <w:sz w:val="28"/>
          <w:szCs w:val="28"/>
        </w:rPr>
        <w:t>:</w:t>
      </w:r>
    </w:p>
    <w:p w14:paraId="1EC0686E" w14:textId="77777777" w:rsidR="00F56A39" w:rsidRPr="00A87260" w:rsidRDefault="00F56A39" w:rsidP="00AF1D96">
      <w:pPr>
        <w:numPr>
          <w:ilvl w:val="0"/>
          <w:numId w:val="19"/>
        </w:numPr>
        <w:spacing w:line="240" w:lineRule="auto"/>
        <w:jc w:val="both"/>
        <w:rPr>
          <w:rFonts w:ascii="Simplified Arabic" w:hAnsi="Simplified Arabic" w:cs="Simplified Arabic"/>
          <w:sz w:val="28"/>
          <w:szCs w:val="28"/>
        </w:rPr>
      </w:pPr>
      <w:r w:rsidRPr="00A87260">
        <w:rPr>
          <w:rFonts w:ascii="Simplified Arabic" w:hAnsi="Simplified Arabic" w:cs="Simplified Arabic"/>
          <w:sz w:val="28"/>
          <w:szCs w:val="28"/>
          <w:rtl/>
        </w:rPr>
        <w:t>التكامل الرقمي للإجراءات الحكومية</w:t>
      </w:r>
      <w:r w:rsidRPr="00A87260">
        <w:rPr>
          <w:rFonts w:ascii="Simplified Arabic" w:hAnsi="Simplified Arabic" w:cs="Simplified Arabic"/>
          <w:sz w:val="28"/>
          <w:szCs w:val="28"/>
        </w:rPr>
        <w:t xml:space="preserve">: </w:t>
      </w:r>
      <w:r w:rsidRPr="00A87260">
        <w:rPr>
          <w:rFonts w:ascii="Simplified Arabic" w:hAnsi="Simplified Arabic" w:cs="Simplified Arabic"/>
          <w:sz w:val="28"/>
          <w:szCs w:val="28"/>
          <w:rtl/>
        </w:rPr>
        <w:t>يُساهم في تحسين تدفق المعلومات وتقليل التلاعب أو الاستغلال غير المشروع للموارد العامة</w:t>
      </w:r>
      <w:r w:rsidRPr="00A87260">
        <w:rPr>
          <w:rFonts w:ascii="Simplified Arabic" w:hAnsi="Simplified Arabic" w:cs="Simplified Arabic"/>
          <w:sz w:val="28"/>
          <w:szCs w:val="28"/>
        </w:rPr>
        <w:t>.</w:t>
      </w:r>
    </w:p>
    <w:p w14:paraId="5672FBA2" w14:textId="77777777" w:rsidR="00F56A39" w:rsidRPr="00A87260" w:rsidRDefault="00F56A39" w:rsidP="00AF1D96">
      <w:pPr>
        <w:numPr>
          <w:ilvl w:val="0"/>
          <w:numId w:val="19"/>
        </w:numPr>
        <w:spacing w:line="240" w:lineRule="auto"/>
        <w:jc w:val="both"/>
        <w:rPr>
          <w:rFonts w:ascii="Simplified Arabic" w:hAnsi="Simplified Arabic" w:cs="Simplified Arabic"/>
          <w:sz w:val="28"/>
          <w:szCs w:val="28"/>
        </w:rPr>
      </w:pPr>
      <w:r w:rsidRPr="00A87260">
        <w:rPr>
          <w:rFonts w:ascii="Simplified Arabic" w:hAnsi="Simplified Arabic" w:cs="Simplified Arabic"/>
          <w:sz w:val="28"/>
          <w:szCs w:val="28"/>
          <w:rtl/>
        </w:rPr>
        <w:t>تعزيز التفاعل بين الحكومة والجمهور</w:t>
      </w:r>
      <w:r w:rsidRPr="00A87260">
        <w:rPr>
          <w:rFonts w:ascii="Simplified Arabic" w:hAnsi="Simplified Arabic" w:cs="Simplified Arabic"/>
          <w:sz w:val="28"/>
          <w:szCs w:val="28"/>
        </w:rPr>
        <w:t xml:space="preserve">: </w:t>
      </w:r>
      <w:r w:rsidRPr="00A87260">
        <w:rPr>
          <w:rFonts w:ascii="Simplified Arabic" w:hAnsi="Simplified Arabic" w:cs="Simplified Arabic"/>
          <w:sz w:val="28"/>
          <w:szCs w:val="28"/>
          <w:rtl/>
        </w:rPr>
        <w:t>حيث تؤدي الأنظمة الرقمية إلى زيادة مشاركة المواطنين عبر المنصات الإلكترونية، مما يُسهم في مراقبة الأداء الحكومي بشكل أكثر فعالية</w:t>
      </w:r>
      <w:r w:rsidRPr="00A87260">
        <w:rPr>
          <w:rFonts w:ascii="Simplified Arabic" w:hAnsi="Simplified Arabic" w:cs="Simplified Arabic"/>
          <w:sz w:val="28"/>
          <w:szCs w:val="28"/>
        </w:rPr>
        <w:t>.</w:t>
      </w:r>
    </w:p>
    <w:p w14:paraId="142C4E1F" w14:textId="77777777" w:rsidR="00F56A39" w:rsidRPr="00A87260" w:rsidRDefault="00F56A39" w:rsidP="00AF1D96">
      <w:pPr>
        <w:numPr>
          <w:ilvl w:val="0"/>
          <w:numId w:val="19"/>
        </w:numPr>
        <w:spacing w:line="240" w:lineRule="auto"/>
        <w:jc w:val="both"/>
        <w:rPr>
          <w:rFonts w:ascii="Simplified Arabic" w:hAnsi="Simplified Arabic" w:cs="Simplified Arabic"/>
          <w:sz w:val="28"/>
          <w:szCs w:val="28"/>
        </w:rPr>
      </w:pPr>
      <w:r w:rsidRPr="00A87260">
        <w:rPr>
          <w:rFonts w:ascii="Simplified Arabic" w:hAnsi="Simplified Arabic" w:cs="Simplified Arabic"/>
          <w:sz w:val="28"/>
          <w:szCs w:val="28"/>
          <w:rtl/>
        </w:rPr>
        <w:t>إدارة البيانات والمعلومات بشفافية</w:t>
      </w:r>
      <w:r w:rsidRPr="00A87260">
        <w:rPr>
          <w:rFonts w:ascii="Simplified Arabic" w:hAnsi="Simplified Arabic" w:cs="Simplified Arabic"/>
          <w:sz w:val="28"/>
          <w:szCs w:val="28"/>
        </w:rPr>
        <w:t xml:space="preserve">: </w:t>
      </w:r>
      <w:r w:rsidRPr="00A87260">
        <w:rPr>
          <w:rFonts w:ascii="Simplified Arabic" w:hAnsi="Simplified Arabic" w:cs="Simplified Arabic"/>
          <w:sz w:val="28"/>
          <w:szCs w:val="28"/>
          <w:rtl/>
        </w:rPr>
        <w:t>إذ توفر الأدوات الرقمية إمكانية توثيق القرارات الحكومية وسهولة الوصول إليها، مما يقلل من احتمالات الفساد الإداري</w:t>
      </w:r>
      <w:r w:rsidRPr="00A87260">
        <w:rPr>
          <w:rFonts w:ascii="Simplified Arabic" w:hAnsi="Simplified Arabic" w:cs="Simplified Arabic"/>
          <w:sz w:val="28"/>
          <w:szCs w:val="28"/>
        </w:rPr>
        <w:t>.</w:t>
      </w:r>
    </w:p>
    <w:p w14:paraId="02BDADB1" w14:textId="11B8B260" w:rsidR="00F56A39" w:rsidRDefault="00F56A39" w:rsidP="003C3354">
      <w:pPr>
        <w:jc w:val="both"/>
        <w:rPr>
          <w:rFonts w:ascii="Simplified Arabic" w:hAnsi="Simplified Arabic" w:cs="Simplified Arabic"/>
          <w:sz w:val="28"/>
          <w:szCs w:val="28"/>
        </w:rPr>
      </w:pPr>
      <w:r w:rsidRPr="00A87260">
        <w:rPr>
          <w:rFonts w:ascii="Simplified Arabic" w:hAnsi="Simplified Arabic" w:cs="Simplified Arabic"/>
          <w:sz w:val="28"/>
          <w:szCs w:val="28"/>
          <w:rtl/>
        </w:rPr>
        <w:t>وتشير هذه النظرية إلى أن التكنولوجيا ليست مجرد وسيلة دعم للإدارة العامة، بل هي عنصر أساسي يُعيد تشكيل العلاقة بين الحكومات والمواطنين والمنظمات غير الحكومية والقطاع الخاص، الأمر الذي يؤدي إلى تعزيز الكفاءة المؤسسية وضمان تطبيق سياسات أكثر</w:t>
      </w:r>
      <w:r w:rsidRPr="00AF1D96">
        <w:rPr>
          <w:rFonts w:ascii="Simplified Arabic" w:hAnsi="Simplified Arabic" w:cs="Simplified Arabic"/>
          <w:sz w:val="28"/>
          <w:szCs w:val="28"/>
          <w:rtl/>
        </w:rPr>
        <w:t xml:space="preserve"> عدالة وشفافية</w:t>
      </w:r>
      <w:r w:rsidRPr="00AF1D96">
        <w:rPr>
          <w:rFonts w:ascii="Simplified Arabic" w:hAnsi="Simplified Arabic" w:cs="Simplified Arabic"/>
          <w:sz w:val="28"/>
          <w:szCs w:val="28"/>
        </w:rPr>
        <w:t>.</w:t>
      </w:r>
      <w:r w:rsidR="003C3354" w:rsidRPr="003C3354">
        <w:t xml:space="preserve"> </w:t>
      </w:r>
      <w:r w:rsidR="003C3354" w:rsidRPr="003C3354">
        <w:rPr>
          <w:rFonts w:ascii="Simplified Arabic" w:hAnsi="Simplified Arabic" w:cs="Simplified Arabic"/>
          <w:sz w:val="28"/>
          <w:szCs w:val="28"/>
        </w:rPr>
        <w:t xml:space="preserve">(Cordella &amp; </w:t>
      </w:r>
      <w:proofErr w:type="spellStart"/>
      <w:r w:rsidR="003C3354" w:rsidRPr="003C3354">
        <w:rPr>
          <w:rFonts w:ascii="Simplified Arabic" w:hAnsi="Simplified Arabic" w:cs="Simplified Arabic"/>
          <w:sz w:val="28"/>
          <w:szCs w:val="28"/>
        </w:rPr>
        <w:t>Tempini</w:t>
      </w:r>
      <w:proofErr w:type="spellEnd"/>
      <w:r w:rsidR="003C3354" w:rsidRPr="003C3354">
        <w:rPr>
          <w:rFonts w:ascii="Simplified Arabic" w:hAnsi="Simplified Arabic" w:cs="Simplified Arabic"/>
          <w:sz w:val="28"/>
          <w:szCs w:val="28"/>
        </w:rPr>
        <w:t>, 2015</w:t>
      </w:r>
      <w:r w:rsidR="003C3354" w:rsidRPr="003C3354">
        <w:rPr>
          <w:rFonts w:ascii="Simplified Arabic" w:hAnsi="Simplified Arabic" w:cs="Simplified Arabic"/>
          <w:sz w:val="28"/>
          <w:szCs w:val="28"/>
          <w:rtl/>
        </w:rPr>
        <w:t>)</w:t>
      </w:r>
    </w:p>
    <w:p w14:paraId="53FEFEAB" w14:textId="77777777" w:rsidR="008470A2" w:rsidRPr="00AF1D96" w:rsidRDefault="008470A2" w:rsidP="00A87260">
      <w:pPr>
        <w:spacing w:line="240" w:lineRule="auto"/>
        <w:ind w:firstLine="284"/>
        <w:jc w:val="both"/>
        <w:rPr>
          <w:rFonts w:ascii="Simplified Arabic" w:hAnsi="Simplified Arabic" w:cs="Simplified Arabic"/>
          <w:sz w:val="28"/>
          <w:szCs w:val="28"/>
        </w:rPr>
      </w:pPr>
    </w:p>
    <w:p w14:paraId="503238F8" w14:textId="53B636D0" w:rsidR="006B5699" w:rsidRPr="00AF1D96" w:rsidRDefault="006B5699" w:rsidP="00AF1D96">
      <w:pPr>
        <w:pStyle w:val="ListParagraph"/>
        <w:numPr>
          <w:ilvl w:val="0"/>
          <w:numId w:val="8"/>
        </w:numPr>
        <w:spacing w:line="240" w:lineRule="auto"/>
        <w:ind w:left="327"/>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نظرية الشفافية والمسؤولية</w:t>
      </w:r>
      <w:r w:rsidRPr="00AF1D96">
        <w:rPr>
          <w:rFonts w:ascii="Simplified Arabic" w:hAnsi="Simplified Arabic" w:cs="Simplified Arabic"/>
          <w:b/>
          <w:bCs/>
          <w:sz w:val="28"/>
          <w:szCs w:val="28"/>
        </w:rPr>
        <w:t xml:space="preserve"> (Transparency and Accountability Theory)</w:t>
      </w:r>
      <w:r w:rsidR="00A74D2E" w:rsidRPr="00AF1D96">
        <w:rPr>
          <w:rFonts w:ascii="Simplified Arabic" w:hAnsi="Simplified Arabic" w:cs="Simplified Arabic"/>
          <w:b/>
          <w:bCs/>
          <w:sz w:val="28"/>
          <w:szCs w:val="28"/>
          <w:rtl/>
        </w:rPr>
        <w:t>:</w:t>
      </w:r>
    </w:p>
    <w:p w14:paraId="5233AB82" w14:textId="23C505F7" w:rsidR="006B5699" w:rsidRPr="00AF1D96" w:rsidRDefault="006B5699" w:rsidP="00A8726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تفترض هذه النظرية أن توفير المعلومات للمواطنين، وتسهيل الوصول إليها من خلال التقنيات الرقمية، يُعزز من الرقابة المجتمعية على أداء المؤسسات، ويجعل الفساد أكثر عرضة للكشف والمساءلة، مما يؤدي إلى الحد من انتشاره</w:t>
      </w:r>
      <w:r w:rsidRPr="00AF1D96">
        <w:rPr>
          <w:rFonts w:ascii="Simplified Arabic" w:hAnsi="Simplified Arabic" w:cs="Simplified Arabic"/>
          <w:sz w:val="28"/>
          <w:szCs w:val="28"/>
        </w:rPr>
        <w:t>.</w:t>
      </w:r>
    </w:p>
    <w:p w14:paraId="4D069D08" w14:textId="759FD853" w:rsidR="00A74F76" w:rsidRPr="00AF1D96" w:rsidRDefault="00A74D2E" w:rsidP="003C3354">
      <w:pPr>
        <w:jc w:val="both"/>
        <w:rPr>
          <w:rFonts w:ascii="Simplified Arabic" w:hAnsi="Simplified Arabic" w:cs="Simplified Arabic"/>
          <w:sz w:val="28"/>
          <w:szCs w:val="28"/>
          <w:rtl/>
        </w:rPr>
      </w:pPr>
      <w:r w:rsidRPr="00AF1D96">
        <w:rPr>
          <w:rFonts w:ascii="Simplified Arabic" w:hAnsi="Simplified Arabic" w:cs="Simplified Arabic"/>
          <w:sz w:val="28"/>
          <w:szCs w:val="28"/>
          <w:rtl/>
        </w:rPr>
        <w:t>يعرف مفهوم الشفافية الإدارية بأنه التزام الإدارة بإشراك المواطنين في إدارة الشؤون العامة، بما يضمن تحقيق أعلى مستويات النزاهة والمساءلة. ويتطلب هذا الالتزام اتخاذ كافة التدابير التي تتيح للمواطنين الوصول إلى البيانات والمعلومات الصادقة حول سياسات وخطط وأنشطة الإدارة، مع ضمان الإفصاح عن المشروعات والموازنة العامة، وتوضيح الأسباب القانونية والواقعية التي تقف وراء القرارات الحكومية</w:t>
      </w:r>
      <w:r w:rsidR="003C3354">
        <w:rPr>
          <w:rFonts w:ascii="Simplified Arabic" w:hAnsi="Simplified Arabic" w:cs="Simplified Arabic"/>
          <w:sz w:val="28"/>
          <w:szCs w:val="28"/>
        </w:rPr>
        <w:t xml:space="preserve"> </w:t>
      </w:r>
      <w:r w:rsidR="003C3354" w:rsidRPr="003C3354">
        <w:rPr>
          <w:rFonts w:ascii="Simplified Arabic" w:hAnsi="Simplified Arabic" w:cs="Simplified Arabic"/>
          <w:sz w:val="28"/>
          <w:szCs w:val="28"/>
          <w:rtl/>
        </w:rPr>
        <w:t>(بدر الدين، ٢٠٢٠)</w:t>
      </w:r>
      <w:r w:rsidRPr="00AF1D96">
        <w:rPr>
          <w:rFonts w:ascii="Simplified Arabic" w:hAnsi="Simplified Arabic" w:cs="Simplified Arabic"/>
          <w:sz w:val="28"/>
          <w:szCs w:val="28"/>
          <w:rtl/>
        </w:rPr>
        <w:t>.</w:t>
      </w:r>
    </w:p>
    <w:p w14:paraId="18243546" w14:textId="77777777" w:rsidR="00F56A39" w:rsidRPr="00AF1D96" w:rsidRDefault="00F56A39" w:rsidP="00A8726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وتُبنى هذه النظرية على عدة ركائز</w:t>
      </w:r>
      <w:r w:rsidRPr="00AF1D96">
        <w:rPr>
          <w:rFonts w:ascii="Simplified Arabic" w:hAnsi="Simplified Arabic" w:cs="Simplified Arabic"/>
          <w:sz w:val="28"/>
          <w:szCs w:val="28"/>
        </w:rPr>
        <w:t>:</w:t>
      </w:r>
    </w:p>
    <w:p w14:paraId="401C719B" w14:textId="77777777" w:rsidR="00F56A39" w:rsidRPr="00A87260" w:rsidRDefault="00F56A39" w:rsidP="00AF1D96">
      <w:pPr>
        <w:numPr>
          <w:ilvl w:val="0"/>
          <w:numId w:val="20"/>
        </w:numPr>
        <w:spacing w:line="240" w:lineRule="auto"/>
        <w:jc w:val="both"/>
        <w:rPr>
          <w:rFonts w:ascii="Simplified Arabic" w:hAnsi="Simplified Arabic" w:cs="Simplified Arabic"/>
          <w:sz w:val="28"/>
          <w:szCs w:val="28"/>
        </w:rPr>
      </w:pPr>
      <w:r w:rsidRPr="00A87260">
        <w:rPr>
          <w:rFonts w:ascii="Simplified Arabic" w:hAnsi="Simplified Arabic" w:cs="Simplified Arabic"/>
          <w:sz w:val="28"/>
          <w:szCs w:val="28"/>
          <w:rtl/>
        </w:rPr>
        <w:lastRenderedPageBreak/>
        <w:t>إلزام المؤسسات الحكومية بالشفافية الإدارية</w:t>
      </w:r>
      <w:r w:rsidRPr="00A87260">
        <w:rPr>
          <w:rFonts w:ascii="Simplified Arabic" w:hAnsi="Simplified Arabic" w:cs="Simplified Arabic"/>
          <w:sz w:val="28"/>
          <w:szCs w:val="28"/>
        </w:rPr>
        <w:t xml:space="preserve">: </w:t>
      </w:r>
      <w:r w:rsidRPr="00A87260">
        <w:rPr>
          <w:rFonts w:ascii="Simplified Arabic" w:hAnsi="Simplified Arabic" w:cs="Simplified Arabic"/>
          <w:sz w:val="28"/>
          <w:szCs w:val="28"/>
          <w:rtl/>
        </w:rPr>
        <w:t>حيث ينبغي أن تكون السياسات والميزانيات والخطط الحكومية متاحة للجمهور عبر وسائل إلكترونية، مما يسمح بمراقبة أداء الحكومة واتخاذ قرارات مستنيرة</w:t>
      </w:r>
      <w:r w:rsidRPr="00A87260">
        <w:rPr>
          <w:rFonts w:ascii="Simplified Arabic" w:hAnsi="Simplified Arabic" w:cs="Simplified Arabic"/>
          <w:sz w:val="28"/>
          <w:szCs w:val="28"/>
        </w:rPr>
        <w:t>.</w:t>
      </w:r>
    </w:p>
    <w:p w14:paraId="1E3F2379" w14:textId="77777777" w:rsidR="00F56A39" w:rsidRPr="00A87260" w:rsidRDefault="00F56A39" w:rsidP="00AF1D96">
      <w:pPr>
        <w:numPr>
          <w:ilvl w:val="0"/>
          <w:numId w:val="20"/>
        </w:numPr>
        <w:spacing w:line="240" w:lineRule="auto"/>
        <w:jc w:val="both"/>
        <w:rPr>
          <w:rFonts w:ascii="Simplified Arabic" w:hAnsi="Simplified Arabic" w:cs="Simplified Arabic"/>
          <w:sz w:val="28"/>
          <w:szCs w:val="28"/>
        </w:rPr>
      </w:pPr>
      <w:r w:rsidRPr="00A87260">
        <w:rPr>
          <w:rFonts w:ascii="Simplified Arabic" w:hAnsi="Simplified Arabic" w:cs="Simplified Arabic"/>
          <w:sz w:val="28"/>
          <w:szCs w:val="28"/>
          <w:rtl/>
        </w:rPr>
        <w:t>تمكين المواطنين من الوصول غير المكلف إلى المعلومات الرسمية</w:t>
      </w:r>
      <w:r w:rsidRPr="00A87260">
        <w:rPr>
          <w:rFonts w:ascii="Simplified Arabic" w:hAnsi="Simplified Arabic" w:cs="Simplified Arabic"/>
          <w:sz w:val="28"/>
          <w:szCs w:val="28"/>
        </w:rPr>
        <w:t xml:space="preserve">: </w:t>
      </w:r>
      <w:r w:rsidRPr="00A87260">
        <w:rPr>
          <w:rFonts w:ascii="Simplified Arabic" w:hAnsi="Simplified Arabic" w:cs="Simplified Arabic"/>
          <w:sz w:val="28"/>
          <w:szCs w:val="28"/>
          <w:rtl/>
        </w:rPr>
        <w:t>حيث تشدد هذه النظرية على أهمية توفير قنوات رقمية تتيح حرية الاطلاع على الوثائق الحكومية دون عوائق مالية أو تنظيمية</w:t>
      </w:r>
      <w:r w:rsidRPr="00A87260">
        <w:rPr>
          <w:rFonts w:ascii="Simplified Arabic" w:hAnsi="Simplified Arabic" w:cs="Simplified Arabic"/>
          <w:sz w:val="28"/>
          <w:szCs w:val="28"/>
        </w:rPr>
        <w:t>.</w:t>
      </w:r>
    </w:p>
    <w:p w14:paraId="77409C77" w14:textId="77777777" w:rsidR="00F56A39" w:rsidRPr="00A87260" w:rsidRDefault="00F56A39" w:rsidP="00AF1D96">
      <w:pPr>
        <w:numPr>
          <w:ilvl w:val="0"/>
          <w:numId w:val="20"/>
        </w:numPr>
        <w:spacing w:line="240" w:lineRule="auto"/>
        <w:jc w:val="both"/>
        <w:rPr>
          <w:rFonts w:ascii="Simplified Arabic" w:hAnsi="Simplified Arabic" w:cs="Simplified Arabic"/>
          <w:sz w:val="28"/>
          <w:szCs w:val="28"/>
        </w:rPr>
      </w:pPr>
      <w:r w:rsidRPr="00A87260">
        <w:rPr>
          <w:rFonts w:ascii="Simplified Arabic" w:hAnsi="Simplified Arabic" w:cs="Simplified Arabic"/>
          <w:sz w:val="28"/>
          <w:szCs w:val="28"/>
          <w:rtl/>
        </w:rPr>
        <w:t>تعزيز المساءلة من خلال تقنيات التدقيق الإلكتروني</w:t>
      </w:r>
      <w:r w:rsidRPr="00A87260">
        <w:rPr>
          <w:rFonts w:ascii="Simplified Arabic" w:hAnsi="Simplified Arabic" w:cs="Simplified Arabic"/>
          <w:sz w:val="28"/>
          <w:szCs w:val="28"/>
        </w:rPr>
        <w:t xml:space="preserve">: </w:t>
      </w:r>
      <w:r w:rsidRPr="00A87260">
        <w:rPr>
          <w:rFonts w:ascii="Simplified Arabic" w:hAnsi="Simplified Arabic" w:cs="Simplified Arabic"/>
          <w:sz w:val="28"/>
          <w:szCs w:val="28"/>
          <w:rtl/>
        </w:rPr>
        <w:t>إذ توفر الحوكمة الرقمية أدوات قوية لتحليل البيانات، ومراقبة سير العمل الحكومي، واكتشاف التجاوزات المالية والإدارية بفعالية أكبر</w:t>
      </w:r>
      <w:r w:rsidRPr="00A87260">
        <w:rPr>
          <w:rFonts w:ascii="Simplified Arabic" w:hAnsi="Simplified Arabic" w:cs="Simplified Arabic"/>
          <w:sz w:val="28"/>
          <w:szCs w:val="28"/>
        </w:rPr>
        <w:t>.</w:t>
      </w:r>
    </w:p>
    <w:p w14:paraId="04BF7453" w14:textId="103AE4FC" w:rsidR="00F56A39" w:rsidRPr="00AF1D96" w:rsidRDefault="00F56A39" w:rsidP="003C3354">
      <w:pPr>
        <w:jc w:val="both"/>
        <w:rPr>
          <w:rFonts w:ascii="Simplified Arabic" w:hAnsi="Simplified Arabic" w:cs="Simplified Arabic"/>
          <w:sz w:val="28"/>
          <w:szCs w:val="28"/>
        </w:rPr>
      </w:pPr>
      <w:r w:rsidRPr="00A87260">
        <w:rPr>
          <w:rFonts w:ascii="Simplified Arabic" w:hAnsi="Simplified Arabic" w:cs="Simplified Arabic"/>
          <w:sz w:val="28"/>
          <w:szCs w:val="28"/>
          <w:rtl/>
        </w:rPr>
        <w:t>وتؤكد هذه النظرية أن استخدام التكنولوجيا الرقمية في إدارة المؤسسات يؤدي إلى زيادة الوعي العام بممارسات الإدارة الحكومية، ويعزز مستوى النزاهة في عمليات اتخاذ القرار، حيث تتم مراقبة المؤسسات بفاعلية أكبر من قبل المجتمع المدني ووسائل الإعلام والأفراد، مما يسهم في تقليل الفساد الإداري على المدى الطويل</w:t>
      </w:r>
      <w:r w:rsidRPr="00AF1D96">
        <w:rPr>
          <w:rFonts w:ascii="Simplified Arabic" w:hAnsi="Simplified Arabic" w:cs="Simplified Arabic"/>
          <w:sz w:val="28"/>
          <w:szCs w:val="28"/>
        </w:rPr>
        <w:t>.</w:t>
      </w:r>
      <w:r w:rsidR="003C3354" w:rsidRPr="003C3354">
        <w:t xml:space="preserve"> </w:t>
      </w:r>
      <w:r w:rsidR="003C3354" w:rsidRPr="003C3354">
        <w:rPr>
          <w:rFonts w:ascii="Simplified Arabic" w:hAnsi="Simplified Arabic" w:cs="Simplified Arabic"/>
          <w:sz w:val="28"/>
          <w:szCs w:val="28"/>
        </w:rPr>
        <w:t xml:space="preserve">(Bannister &amp; Connolly, </w:t>
      </w:r>
      <w:proofErr w:type="gramStart"/>
      <w:r w:rsidR="003C3354" w:rsidRPr="003C3354">
        <w:rPr>
          <w:rFonts w:ascii="Simplified Arabic" w:hAnsi="Simplified Arabic" w:cs="Simplified Arabic"/>
          <w:sz w:val="28"/>
          <w:szCs w:val="28"/>
        </w:rPr>
        <w:t>2011</w:t>
      </w:r>
      <w:r w:rsidR="003C3354">
        <w:rPr>
          <w:rFonts w:ascii="Simplified Arabic" w:hAnsi="Simplified Arabic" w:cs="Simplified Arabic"/>
          <w:sz w:val="28"/>
          <w:szCs w:val="28"/>
        </w:rPr>
        <w:t xml:space="preserve"> )</w:t>
      </w:r>
      <w:proofErr w:type="gramEnd"/>
      <w:r w:rsidR="003C3354">
        <w:rPr>
          <w:rFonts w:ascii="Simplified Arabic" w:hAnsi="Simplified Arabic" w:cs="Simplified Arabic"/>
          <w:sz w:val="28"/>
          <w:szCs w:val="28"/>
        </w:rPr>
        <w:t xml:space="preserve"> </w:t>
      </w:r>
    </w:p>
    <w:p w14:paraId="6ED4667C" w14:textId="77777777" w:rsidR="00F56A39" w:rsidRPr="00A87260" w:rsidRDefault="00F56A39" w:rsidP="00A87260">
      <w:pPr>
        <w:spacing w:line="240" w:lineRule="auto"/>
        <w:ind w:firstLine="284"/>
        <w:jc w:val="both"/>
        <w:rPr>
          <w:rFonts w:ascii="Simplified Arabic" w:hAnsi="Simplified Arabic" w:cs="Simplified Arabic"/>
          <w:sz w:val="28"/>
          <w:szCs w:val="28"/>
        </w:rPr>
      </w:pPr>
      <w:r w:rsidRPr="00A87260">
        <w:rPr>
          <w:rFonts w:ascii="Simplified Arabic" w:hAnsi="Simplified Arabic" w:cs="Simplified Arabic"/>
          <w:sz w:val="28"/>
          <w:szCs w:val="28"/>
          <w:rtl/>
        </w:rPr>
        <w:t>تشير هذه النظريات إلى أن الحوكمة الرقمية ليست مجرد تحول تقني، بل هي استراتيجية شاملة لإعادة تشكيل العلاقة بين المؤسسات الحكومية والمجتمع</w:t>
      </w:r>
      <w:r w:rsidRPr="00A87260">
        <w:rPr>
          <w:rFonts w:ascii="Simplified Arabic" w:hAnsi="Simplified Arabic" w:cs="Simplified Arabic"/>
          <w:sz w:val="28"/>
          <w:szCs w:val="28"/>
        </w:rPr>
        <w:t xml:space="preserve">. </w:t>
      </w:r>
      <w:r w:rsidRPr="00A87260">
        <w:rPr>
          <w:rFonts w:ascii="Simplified Arabic" w:hAnsi="Simplified Arabic" w:cs="Simplified Arabic"/>
          <w:sz w:val="28"/>
          <w:szCs w:val="28"/>
          <w:rtl/>
        </w:rPr>
        <w:t>فمن خلال تعزيز الشفافية وتحسين الوصول إلى البيانات، يمكن للحكومات تحقيق مستويات أعلى من النزاهة والحد من الفساد الإداري، خاصة إذا تم دمج مفاهيم الحوكمة الرقمية والشفافية مع استراتيجيات تنظيمية صارمة تدعم التحول الرقمي بشكل مستدام</w:t>
      </w:r>
      <w:r w:rsidRPr="00A87260">
        <w:rPr>
          <w:rFonts w:ascii="Simplified Arabic" w:hAnsi="Simplified Arabic" w:cs="Simplified Arabic"/>
          <w:sz w:val="28"/>
          <w:szCs w:val="28"/>
        </w:rPr>
        <w:t>.</w:t>
      </w:r>
    </w:p>
    <w:p w14:paraId="71D9D97A" w14:textId="0D747F00" w:rsidR="00413661" w:rsidRPr="00A87260" w:rsidRDefault="00ED58CE" w:rsidP="00AF1D96">
      <w:pPr>
        <w:spacing w:line="24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1-10 </w:t>
      </w:r>
      <w:r w:rsidR="00D22171" w:rsidRPr="00A87260">
        <w:rPr>
          <w:rFonts w:ascii="Simplified Arabic" w:hAnsi="Simplified Arabic" w:cs="Simplified Arabic"/>
          <w:b/>
          <w:bCs/>
          <w:sz w:val="36"/>
          <w:szCs w:val="36"/>
          <w:rtl/>
        </w:rPr>
        <w:t>المنهجية وطرق البحث</w:t>
      </w:r>
      <w:r w:rsidR="00A74F76" w:rsidRPr="00A87260">
        <w:rPr>
          <w:rFonts w:ascii="Simplified Arabic" w:hAnsi="Simplified Arabic" w:cs="Simplified Arabic"/>
          <w:b/>
          <w:bCs/>
          <w:sz w:val="36"/>
          <w:szCs w:val="36"/>
          <w:rtl/>
        </w:rPr>
        <w:t>:</w:t>
      </w:r>
    </w:p>
    <w:p w14:paraId="4AAD4D84" w14:textId="77777777" w:rsidR="00413661" w:rsidRPr="00AF1D96" w:rsidRDefault="00413661" w:rsidP="00A8726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يُعد هذا البحث من الدراسات التطبيقية التي تستهدف قياس العلاقة الإحصائية بين تطبيق الحوكمة الرقمية ومدى فعالية مكافحة الفساد الإداري في المؤسسات الحكومية بالمملكة العربية السعودية، من خلال استخدام بيانات كمية يتم جمعها بواسطة استبانة موجهة، وبيانات نوعية يتم الحصول عليها عبر مقابلات شبه مهيكلة وملاحظات ميدانية</w:t>
      </w:r>
      <w:r w:rsidRPr="00AF1D96">
        <w:rPr>
          <w:rFonts w:ascii="Simplified Arabic" w:hAnsi="Simplified Arabic" w:cs="Simplified Arabic"/>
          <w:sz w:val="28"/>
          <w:szCs w:val="28"/>
        </w:rPr>
        <w:t>.</w:t>
      </w:r>
    </w:p>
    <w:p w14:paraId="758397F1" w14:textId="77777777" w:rsidR="00413661" w:rsidRPr="00AF1D96" w:rsidRDefault="00413661" w:rsidP="00A8726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يعتمد البحث على المنهج الوصفي التحليلي لفهم الواقع المؤسسي، إلى جانب المنهج الكمي التجريبي للتحقق من صحة الفرضيات واختبار علاقات الارتباط بين المتغيرات باستخدام أدوات إحصائية دقيقة</w:t>
      </w:r>
      <w:r w:rsidRPr="00AF1D96">
        <w:rPr>
          <w:rFonts w:ascii="Simplified Arabic" w:hAnsi="Simplified Arabic" w:cs="Simplified Arabic"/>
          <w:sz w:val="28"/>
          <w:szCs w:val="28"/>
        </w:rPr>
        <w:t>.</w:t>
      </w:r>
    </w:p>
    <w:p w14:paraId="5468F455" w14:textId="77777777" w:rsidR="00413661" w:rsidRPr="00A87260" w:rsidRDefault="00413661" w:rsidP="00A87260">
      <w:pPr>
        <w:spacing w:line="240" w:lineRule="auto"/>
        <w:ind w:firstLine="284"/>
        <w:jc w:val="both"/>
        <w:rPr>
          <w:rFonts w:ascii="Simplified Arabic" w:hAnsi="Simplified Arabic" w:cs="Simplified Arabic"/>
          <w:sz w:val="28"/>
          <w:szCs w:val="28"/>
        </w:rPr>
      </w:pPr>
      <w:r w:rsidRPr="00A87260">
        <w:rPr>
          <w:rFonts w:ascii="Simplified Arabic" w:hAnsi="Simplified Arabic" w:cs="Simplified Arabic"/>
          <w:sz w:val="28"/>
          <w:szCs w:val="28"/>
          <w:rtl/>
        </w:rPr>
        <w:t>تعتمد هذه الدراسة على بيانات أولية يتم جمعها من خلال استبانة موجهة لعينة من العاملين والمستفيدين من المؤسسات الحكومية في المملكة العربية السعودية، بالإضافة إلى بيانات نوعية تُستخلص من مقابلات شبه مهيكلة مع بعض المتخصصين والموظفين التنفيذيين. كما تم توظيف بيانات ثانوية مستمدة من تقارير رسمية ودراسات سابقة لدعم التحليل النظري وتعزيز مصداقية النتائج</w:t>
      </w:r>
      <w:r w:rsidRPr="00A87260">
        <w:rPr>
          <w:rFonts w:ascii="Simplified Arabic" w:hAnsi="Simplified Arabic" w:cs="Simplified Arabic"/>
          <w:sz w:val="28"/>
          <w:szCs w:val="28"/>
        </w:rPr>
        <w:t>.</w:t>
      </w:r>
    </w:p>
    <w:p w14:paraId="10D3C3A4" w14:textId="77777777" w:rsidR="00245843" w:rsidRDefault="00245843" w:rsidP="00AF1D96">
      <w:pPr>
        <w:spacing w:line="240" w:lineRule="auto"/>
        <w:jc w:val="both"/>
        <w:rPr>
          <w:rFonts w:ascii="Simplified Arabic" w:hAnsi="Simplified Arabic" w:cs="Simplified Arabic"/>
          <w:b/>
          <w:bCs/>
          <w:sz w:val="28"/>
          <w:szCs w:val="28"/>
          <w:rtl/>
        </w:rPr>
      </w:pPr>
    </w:p>
    <w:p w14:paraId="59723D6A" w14:textId="4D249E25" w:rsidR="00413661" w:rsidRPr="00AF1D96" w:rsidRDefault="00413661" w:rsidP="00AF1D96">
      <w:pPr>
        <w:spacing w:line="240" w:lineRule="auto"/>
        <w:jc w:val="both"/>
        <w:rPr>
          <w:rFonts w:ascii="Simplified Arabic" w:hAnsi="Simplified Arabic" w:cs="Simplified Arabic"/>
          <w:sz w:val="28"/>
          <w:szCs w:val="28"/>
        </w:rPr>
      </w:pPr>
      <w:r w:rsidRPr="00AF1D96">
        <w:rPr>
          <w:rFonts w:ascii="Simplified Arabic" w:hAnsi="Simplified Arabic" w:cs="Simplified Arabic"/>
          <w:b/>
          <w:bCs/>
          <w:sz w:val="28"/>
          <w:szCs w:val="28"/>
          <w:rtl/>
        </w:rPr>
        <w:lastRenderedPageBreak/>
        <w:t>إجراءات جمع البيانات</w:t>
      </w:r>
      <w:r w:rsidRPr="00AF1D96">
        <w:rPr>
          <w:rFonts w:ascii="Simplified Arabic" w:hAnsi="Simplified Arabic" w:cs="Simplified Arabic"/>
          <w:b/>
          <w:bCs/>
          <w:sz w:val="28"/>
          <w:szCs w:val="28"/>
        </w:rPr>
        <w:t>:</w:t>
      </w:r>
    </w:p>
    <w:p w14:paraId="0EAAF1DD" w14:textId="77777777" w:rsidR="00413661" w:rsidRPr="00AF1D96" w:rsidRDefault="00413661" w:rsidP="00AF1D96">
      <w:pPr>
        <w:numPr>
          <w:ilvl w:val="0"/>
          <w:numId w:val="28"/>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توزيع الاستبيانات إلكترونيًا أو ورقيًا بحسب ظروف المؤسسات المستهدفة</w:t>
      </w:r>
      <w:r w:rsidRPr="00AF1D96">
        <w:rPr>
          <w:rFonts w:ascii="Simplified Arabic" w:hAnsi="Simplified Arabic" w:cs="Simplified Arabic"/>
          <w:sz w:val="28"/>
          <w:szCs w:val="28"/>
        </w:rPr>
        <w:t>.</w:t>
      </w:r>
    </w:p>
    <w:p w14:paraId="4F0D6368" w14:textId="77777777" w:rsidR="00413661" w:rsidRPr="00AF1D96" w:rsidRDefault="00413661" w:rsidP="00AF1D96">
      <w:pPr>
        <w:numPr>
          <w:ilvl w:val="0"/>
          <w:numId w:val="28"/>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التأكد من استكمال جميع عناصر الاستبيانات بدقة وصحة</w:t>
      </w:r>
      <w:r w:rsidRPr="00AF1D96">
        <w:rPr>
          <w:rFonts w:ascii="Simplified Arabic" w:hAnsi="Simplified Arabic" w:cs="Simplified Arabic"/>
          <w:sz w:val="28"/>
          <w:szCs w:val="28"/>
        </w:rPr>
        <w:t>.</w:t>
      </w:r>
    </w:p>
    <w:p w14:paraId="4FAB687E" w14:textId="77777777" w:rsidR="00413661" w:rsidRPr="00AF1D96" w:rsidRDefault="00413661" w:rsidP="00AF1D96">
      <w:pPr>
        <w:spacing w:line="240" w:lineRule="auto"/>
        <w:jc w:val="both"/>
        <w:rPr>
          <w:rFonts w:ascii="Simplified Arabic" w:hAnsi="Simplified Arabic" w:cs="Simplified Arabic"/>
          <w:sz w:val="28"/>
          <w:szCs w:val="28"/>
        </w:rPr>
      </w:pPr>
      <w:r w:rsidRPr="00AF1D96">
        <w:rPr>
          <w:rFonts w:ascii="Simplified Arabic" w:hAnsi="Simplified Arabic" w:cs="Simplified Arabic"/>
          <w:b/>
          <w:bCs/>
          <w:sz w:val="28"/>
          <w:szCs w:val="28"/>
          <w:rtl/>
        </w:rPr>
        <w:t>طرق تحليل البيانات</w:t>
      </w:r>
      <w:r w:rsidRPr="00AF1D96">
        <w:rPr>
          <w:rFonts w:ascii="Simplified Arabic" w:hAnsi="Simplified Arabic" w:cs="Simplified Arabic"/>
          <w:b/>
          <w:bCs/>
          <w:sz w:val="28"/>
          <w:szCs w:val="28"/>
        </w:rPr>
        <w:t>:</w:t>
      </w:r>
    </w:p>
    <w:p w14:paraId="7DD49032" w14:textId="77777777" w:rsidR="00413661" w:rsidRPr="00A87260" w:rsidRDefault="00413661" w:rsidP="00AF1D96">
      <w:pPr>
        <w:numPr>
          <w:ilvl w:val="0"/>
          <w:numId w:val="29"/>
        </w:numPr>
        <w:spacing w:line="240" w:lineRule="auto"/>
        <w:jc w:val="both"/>
        <w:rPr>
          <w:rFonts w:ascii="Simplified Arabic" w:hAnsi="Simplified Arabic" w:cs="Simplified Arabic"/>
          <w:sz w:val="28"/>
          <w:szCs w:val="28"/>
        </w:rPr>
      </w:pPr>
      <w:r w:rsidRPr="00A87260">
        <w:rPr>
          <w:rFonts w:ascii="Simplified Arabic" w:hAnsi="Simplified Arabic" w:cs="Simplified Arabic"/>
          <w:sz w:val="28"/>
          <w:szCs w:val="28"/>
          <w:rtl/>
        </w:rPr>
        <w:t>تحليل وصفي لوصف خصائص العينة (المتوسطات، الانحراف المعياري، التكرارات، النسب المئوية)</w:t>
      </w:r>
      <w:r w:rsidRPr="00A87260">
        <w:rPr>
          <w:rFonts w:ascii="Simplified Arabic" w:hAnsi="Simplified Arabic" w:cs="Simplified Arabic"/>
          <w:sz w:val="28"/>
          <w:szCs w:val="28"/>
        </w:rPr>
        <w:t>.</w:t>
      </w:r>
    </w:p>
    <w:p w14:paraId="5EACD9FB" w14:textId="77777777" w:rsidR="00413661" w:rsidRPr="00A87260" w:rsidRDefault="00413661" w:rsidP="00AF1D96">
      <w:pPr>
        <w:numPr>
          <w:ilvl w:val="0"/>
          <w:numId w:val="29"/>
        </w:numPr>
        <w:spacing w:line="240" w:lineRule="auto"/>
        <w:jc w:val="both"/>
        <w:rPr>
          <w:rFonts w:ascii="Simplified Arabic" w:hAnsi="Simplified Arabic" w:cs="Simplified Arabic"/>
          <w:sz w:val="28"/>
          <w:szCs w:val="28"/>
        </w:rPr>
      </w:pPr>
      <w:r w:rsidRPr="00A87260">
        <w:rPr>
          <w:rFonts w:ascii="Simplified Arabic" w:hAnsi="Simplified Arabic" w:cs="Simplified Arabic"/>
          <w:sz w:val="28"/>
          <w:szCs w:val="28"/>
          <w:rtl/>
        </w:rPr>
        <w:t>تحليل استدلالي لاختبار الفرضيات باستخدام</w:t>
      </w:r>
      <w:r w:rsidRPr="00A87260">
        <w:rPr>
          <w:rFonts w:ascii="Simplified Arabic" w:hAnsi="Simplified Arabic" w:cs="Simplified Arabic"/>
          <w:sz w:val="28"/>
          <w:szCs w:val="28"/>
        </w:rPr>
        <w:t>:</w:t>
      </w:r>
    </w:p>
    <w:p w14:paraId="283349ED" w14:textId="77777777" w:rsidR="00413661" w:rsidRPr="00AF1D96" w:rsidRDefault="00413661" w:rsidP="00AF1D96">
      <w:pPr>
        <w:numPr>
          <w:ilvl w:val="1"/>
          <w:numId w:val="29"/>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معامل ارتباط بيرسون</w:t>
      </w:r>
      <w:r w:rsidRPr="00AF1D96">
        <w:rPr>
          <w:rFonts w:ascii="Simplified Arabic" w:hAnsi="Simplified Arabic" w:cs="Simplified Arabic"/>
          <w:sz w:val="28"/>
          <w:szCs w:val="28"/>
        </w:rPr>
        <w:t xml:space="preserve"> (Pearson Correlation) </w:t>
      </w:r>
      <w:r w:rsidRPr="00AF1D96">
        <w:rPr>
          <w:rFonts w:ascii="Simplified Arabic" w:hAnsi="Simplified Arabic" w:cs="Simplified Arabic"/>
          <w:sz w:val="28"/>
          <w:szCs w:val="28"/>
          <w:rtl/>
        </w:rPr>
        <w:t>لقياس العلاقة بين المتغيرات</w:t>
      </w:r>
      <w:r w:rsidRPr="00AF1D96">
        <w:rPr>
          <w:rFonts w:ascii="Simplified Arabic" w:hAnsi="Simplified Arabic" w:cs="Simplified Arabic"/>
          <w:sz w:val="28"/>
          <w:szCs w:val="28"/>
        </w:rPr>
        <w:t>.</w:t>
      </w:r>
    </w:p>
    <w:p w14:paraId="52A7D779" w14:textId="77777777" w:rsidR="00413661" w:rsidRPr="00AF1D96" w:rsidRDefault="00413661" w:rsidP="00AF1D96">
      <w:pPr>
        <w:numPr>
          <w:ilvl w:val="1"/>
          <w:numId w:val="29"/>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تحليل الانحدار</w:t>
      </w:r>
      <w:r w:rsidRPr="00AF1D96">
        <w:rPr>
          <w:rFonts w:ascii="Simplified Arabic" w:hAnsi="Simplified Arabic" w:cs="Simplified Arabic"/>
          <w:sz w:val="28"/>
          <w:szCs w:val="28"/>
        </w:rPr>
        <w:t xml:space="preserve"> (Regression Analysis) </w:t>
      </w:r>
      <w:r w:rsidRPr="00AF1D96">
        <w:rPr>
          <w:rFonts w:ascii="Simplified Arabic" w:hAnsi="Simplified Arabic" w:cs="Simplified Arabic"/>
          <w:sz w:val="28"/>
          <w:szCs w:val="28"/>
          <w:rtl/>
        </w:rPr>
        <w:t>لتحديد أثر الحوكمة الرقمية في مكافحة الفساد</w:t>
      </w:r>
      <w:r w:rsidRPr="00AF1D96">
        <w:rPr>
          <w:rFonts w:ascii="Simplified Arabic" w:hAnsi="Simplified Arabic" w:cs="Simplified Arabic"/>
          <w:sz w:val="28"/>
          <w:szCs w:val="28"/>
        </w:rPr>
        <w:t>.</w:t>
      </w:r>
    </w:p>
    <w:p w14:paraId="0C0216A6" w14:textId="77777777" w:rsidR="00413661" w:rsidRPr="00AF1D96" w:rsidRDefault="00413661" w:rsidP="00AF1D96">
      <w:pPr>
        <w:numPr>
          <w:ilvl w:val="1"/>
          <w:numId w:val="29"/>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اختبار الدلالة الإحصائية</w:t>
      </w:r>
      <w:r w:rsidRPr="00AF1D96">
        <w:rPr>
          <w:rFonts w:ascii="Simplified Arabic" w:hAnsi="Simplified Arabic" w:cs="Simplified Arabic"/>
          <w:sz w:val="28"/>
          <w:szCs w:val="28"/>
        </w:rPr>
        <w:t xml:space="preserve"> (p-value) </w:t>
      </w:r>
      <w:r w:rsidRPr="00AF1D96">
        <w:rPr>
          <w:rFonts w:ascii="Simplified Arabic" w:hAnsi="Simplified Arabic" w:cs="Simplified Arabic"/>
          <w:sz w:val="28"/>
          <w:szCs w:val="28"/>
          <w:rtl/>
        </w:rPr>
        <w:t>لتحديد معنوية النتائج</w:t>
      </w:r>
      <w:r w:rsidRPr="00AF1D96">
        <w:rPr>
          <w:rFonts w:ascii="Simplified Arabic" w:hAnsi="Simplified Arabic" w:cs="Simplified Arabic"/>
          <w:sz w:val="28"/>
          <w:szCs w:val="28"/>
        </w:rPr>
        <w:t>.</w:t>
      </w:r>
    </w:p>
    <w:p w14:paraId="472BA20A" w14:textId="77777777" w:rsidR="00413661" w:rsidRPr="00AF1D96" w:rsidRDefault="00413661" w:rsidP="00AF1D96">
      <w:pPr>
        <w:spacing w:line="240" w:lineRule="auto"/>
        <w:jc w:val="both"/>
        <w:rPr>
          <w:rFonts w:ascii="Simplified Arabic" w:hAnsi="Simplified Arabic" w:cs="Simplified Arabic"/>
          <w:sz w:val="28"/>
          <w:szCs w:val="28"/>
        </w:rPr>
      </w:pPr>
      <w:r w:rsidRPr="00AF1D96">
        <w:rPr>
          <w:rFonts w:ascii="Simplified Arabic" w:hAnsi="Simplified Arabic" w:cs="Simplified Arabic"/>
          <w:b/>
          <w:bCs/>
          <w:sz w:val="28"/>
          <w:szCs w:val="28"/>
          <w:rtl/>
        </w:rPr>
        <w:t>أدوات وبرامج التحليل</w:t>
      </w:r>
      <w:r w:rsidRPr="00AF1D96">
        <w:rPr>
          <w:rFonts w:ascii="Simplified Arabic" w:hAnsi="Simplified Arabic" w:cs="Simplified Arabic"/>
          <w:b/>
          <w:bCs/>
          <w:sz w:val="28"/>
          <w:szCs w:val="28"/>
        </w:rPr>
        <w:t>:</w:t>
      </w:r>
    </w:p>
    <w:p w14:paraId="6FF43B43" w14:textId="77777777" w:rsidR="00413661" w:rsidRPr="00AF1D96" w:rsidRDefault="00413661" w:rsidP="00AF1D96">
      <w:pPr>
        <w:numPr>
          <w:ilvl w:val="0"/>
          <w:numId w:val="30"/>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 xml:space="preserve">سيتم توظيف برامج مثل </w:t>
      </w:r>
      <w:r w:rsidRPr="00AF1D96">
        <w:rPr>
          <w:rFonts w:ascii="Simplified Arabic" w:hAnsi="Simplified Arabic" w:cs="Simplified Arabic"/>
          <w:sz w:val="28"/>
          <w:szCs w:val="28"/>
        </w:rPr>
        <w:t xml:space="preserve">SPSS </w:t>
      </w:r>
      <w:r w:rsidRPr="00AF1D96">
        <w:rPr>
          <w:rFonts w:ascii="Simplified Arabic" w:hAnsi="Simplified Arabic" w:cs="Simplified Arabic"/>
          <w:sz w:val="28"/>
          <w:szCs w:val="28"/>
          <w:rtl/>
        </w:rPr>
        <w:t>و</w:t>
      </w:r>
      <w:r w:rsidRPr="00AF1D96">
        <w:rPr>
          <w:rFonts w:ascii="Simplified Arabic" w:hAnsi="Simplified Arabic" w:cs="Simplified Arabic"/>
          <w:sz w:val="28"/>
          <w:szCs w:val="28"/>
        </w:rPr>
        <w:t xml:space="preserve">Python </w:t>
      </w:r>
      <w:r w:rsidRPr="00AF1D96">
        <w:rPr>
          <w:rFonts w:ascii="Simplified Arabic" w:hAnsi="Simplified Arabic" w:cs="Simplified Arabic"/>
          <w:sz w:val="28"/>
          <w:szCs w:val="28"/>
          <w:rtl/>
        </w:rPr>
        <w:t>و</w:t>
      </w:r>
      <w:r w:rsidRPr="00AF1D96">
        <w:rPr>
          <w:rFonts w:ascii="Simplified Arabic" w:hAnsi="Simplified Arabic" w:cs="Simplified Arabic"/>
          <w:sz w:val="28"/>
          <w:szCs w:val="28"/>
        </w:rPr>
        <w:t xml:space="preserve">Excel </w:t>
      </w:r>
      <w:r w:rsidRPr="00AF1D96">
        <w:rPr>
          <w:rFonts w:ascii="Simplified Arabic" w:hAnsi="Simplified Arabic" w:cs="Simplified Arabic"/>
          <w:sz w:val="28"/>
          <w:szCs w:val="28"/>
          <w:rtl/>
        </w:rPr>
        <w:t>بما يتناسب مع طبيعة البيانات ونوع التحليل</w:t>
      </w:r>
      <w:r w:rsidRPr="00AF1D96">
        <w:rPr>
          <w:rFonts w:ascii="Simplified Arabic" w:hAnsi="Simplified Arabic" w:cs="Simplified Arabic"/>
          <w:sz w:val="28"/>
          <w:szCs w:val="28"/>
        </w:rPr>
        <w:t>.</w:t>
      </w:r>
    </w:p>
    <w:p w14:paraId="07926D2F" w14:textId="77777777" w:rsidR="00413661" w:rsidRPr="00AF1D96" w:rsidRDefault="00413661" w:rsidP="00AF1D96">
      <w:pPr>
        <w:numPr>
          <w:ilvl w:val="0"/>
          <w:numId w:val="30"/>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تم اختيار أدوات التحليل بما يعكس صياغة الفرضيات الاحتمالية، ويسمح بقياس العلاقات ذات الدلالة المعنوية بين المتغيرات المستقلة والتابعة بدقة علمية</w:t>
      </w:r>
      <w:r w:rsidRPr="00AF1D96">
        <w:rPr>
          <w:rFonts w:ascii="Simplified Arabic" w:hAnsi="Simplified Arabic" w:cs="Simplified Arabic"/>
          <w:sz w:val="28"/>
          <w:szCs w:val="28"/>
        </w:rPr>
        <w:t>.</w:t>
      </w:r>
    </w:p>
    <w:p w14:paraId="4CE9E48B" w14:textId="771A4B98" w:rsidR="00D22171" w:rsidRPr="00A87260" w:rsidRDefault="00ED58CE" w:rsidP="00A87260">
      <w:pPr>
        <w:spacing w:line="24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1-11 </w:t>
      </w:r>
      <w:r w:rsidR="00D22171" w:rsidRPr="00A87260">
        <w:rPr>
          <w:rFonts w:ascii="Simplified Arabic" w:hAnsi="Simplified Arabic" w:cs="Simplified Arabic"/>
          <w:b/>
          <w:bCs/>
          <w:sz w:val="36"/>
          <w:szCs w:val="36"/>
          <w:rtl/>
        </w:rPr>
        <w:t xml:space="preserve">أدوات </w:t>
      </w:r>
      <w:r w:rsidR="00A71AC1" w:rsidRPr="00A87260">
        <w:rPr>
          <w:rFonts w:ascii="Simplified Arabic" w:hAnsi="Simplified Arabic" w:cs="Simplified Arabic"/>
          <w:b/>
          <w:bCs/>
          <w:sz w:val="36"/>
          <w:szCs w:val="36"/>
          <w:rtl/>
        </w:rPr>
        <w:t>الدراسة:</w:t>
      </w:r>
    </w:p>
    <w:p w14:paraId="7458B81B" w14:textId="77777777" w:rsidR="00173087" w:rsidRPr="00AF1D96" w:rsidRDefault="00173087" w:rsidP="00A8726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اعتمدت الدراسة على ثلاث أدوات رئيسية لجمع البيانات، وهي</w:t>
      </w:r>
      <w:r w:rsidRPr="00AF1D96">
        <w:rPr>
          <w:rFonts w:ascii="Simplified Arabic" w:hAnsi="Simplified Arabic" w:cs="Simplified Arabic"/>
          <w:sz w:val="28"/>
          <w:szCs w:val="28"/>
        </w:rPr>
        <w:t>:</w:t>
      </w:r>
    </w:p>
    <w:p w14:paraId="0A9BCDD6" w14:textId="77777777" w:rsidR="00173087" w:rsidRPr="00AF1D96" w:rsidRDefault="00173087" w:rsidP="00AF1D96">
      <w:pPr>
        <w:numPr>
          <w:ilvl w:val="0"/>
          <w:numId w:val="12"/>
        </w:numPr>
        <w:spacing w:line="240" w:lineRule="auto"/>
        <w:rPr>
          <w:rFonts w:ascii="Simplified Arabic" w:hAnsi="Simplified Arabic" w:cs="Simplified Arabic"/>
          <w:sz w:val="28"/>
          <w:szCs w:val="28"/>
        </w:rPr>
      </w:pPr>
      <w:r w:rsidRPr="00AF1D96">
        <w:rPr>
          <w:rFonts w:ascii="Simplified Arabic" w:hAnsi="Simplified Arabic" w:cs="Simplified Arabic"/>
          <w:b/>
          <w:bCs/>
          <w:sz w:val="28"/>
          <w:szCs w:val="28"/>
          <w:rtl/>
        </w:rPr>
        <w:t>الاستبانة</w:t>
      </w:r>
      <w:r w:rsidRPr="00AF1D96">
        <w:rPr>
          <w:rFonts w:ascii="Simplified Arabic" w:hAnsi="Simplified Arabic" w:cs="Simplified Arabic"/>
          <w:b/>
          <w:bCs/>
          <w:sz w:val="28"/>
          <w:szCs w:val="28"/>
        </w:rPr>
        <w:t xml:space="preserve"> (Questionnaire):</w:t>
      </w:r>
      <w:r w:rsidRPr="00AF1D96">
        <w:rPr>
          <w:rFonts w:ascii="Simplified Arabic" w:hAnsi="Simplified Arabic" w:cs="Simplified Arabic"/>
          <w:sz w:val="28"/>
          <w:szCs w:val="28"/>
        </w:rPr>
        <w:br/>
      </w:r>
      <w:r w:rsidRPr="00AF1D96">
        <w:rPr>
          <w:rFonts w:ascii="Simplified Arabic" w:hAnsi="Simplified Arabic" w:cs="Simplified Arabic"/>
          <w:sz w:val="28"/>
          <w:szCs w:val="28"/>
          <w:rtl/>
        </w:rPr>
        <w:t>وهي الأداة الأساسية لجمع البيانات الكمية، وتضم مجموعة من الأسئلة المغلقة المصممة لقياس</w:t>
      </w:r>
      <w:r w:rsidRPr="00AF1D96">
        <w:rPr>
          <w:rFonts w:ascii="Simplified Arabic" w:hAnsi="Simplified Arabic" w:cs="Simplified Arabic"/>
          <w:sz w:val="28"/>
          <w:szCs w:val="28"/>
        </w:rPr>
        <w:t>:</w:t>
      </w:r>
    </w:p>
    <w:p w14:paraId="16343F1F" w14:textId="77777777" w:rsidR="00173087" w:rsidRPr="00AF1D96" w:rsidRDefault="00173087" w:rsidP="00AF1D96">
      <w:pPr>
        <w:numPr>
          <w:ilvl w:val="0"/>
          <w:numId w:val="13"/>
        </w:numPr>
        <w:spacing w:line="240" w:lineRule="auto"/>
        <w:rPr>
          <w:rFonts w:ascii="Simplified Arabic" w:hAnsi="Simplified Arabic" w:cs="Simplified Arabic"/>
          <w:sz w:val="28"/>
          <w:szCs w:val="28"/>
        </w:rPr>
      </w:pPr>
      <w:r w:rsidRPr="00AF1D96">
        <w:rPr>
          <w:rFonts w:ascii="Simplified Arabic" w:hAnsi="Simplified Arabic" w:cs="Simplified Arabic"/>
          <w:sz w:val="28"/>
          <w:szCs w:val="28"/>
          <w:rtl/>
        </w:rPr>
        <w:t>مدى تطبيق الحوكمة الرقمية</w:t>
      </w:r>
      <w:r w:rsidRPr="00AF1D96">
        <w:rPr>
          <w:rFonts w:ascii="Simplified Arabic" w:hAnsi="Simplified Arabic" w:cs="Simplified Arabic"/>
          <w:sz w:val="28"/>
          <w:szCs w:val="28"/>
        </w:rPr>
        <w:t>.</w:t>
      </w:r>
    </w:p>
    <w:p w14:paraId="6D663A76" w14:textId="77777777" w:rsidR="00173087" w:rsidRPr="00AF1D96" w:rsidRDefault="00173087" w:rsidP="00AF1D96">
      <w:pPr>
        <w:numPr>
          <w:ilvl w:val="0"/>
          <w:numId w:val="13"/>
        </w:numPr>
        <w:spacing w:line="240" w:lineRule="auto"/>
        <w:rPr>
          <w:rFonts w:ascii="Simplified Arabic" w:hAnsi="Simplified Arabic" w:cs="Simplified Arabic"/>
          <w:sz w:val="28"/>
          <w:szCs w:val="28"/>
        </w:rPr>
      </w:pPr>
      <w:r w:rsidRPr="00AF1D96">
        <w:rPr>
          <w:rFonts w:ascii="Simplified Arabic" w:hAnsi="Simplified Arabic" w:cs="Simplified Arabic"/>
          <w:sz w:val="28"/>
          <w:szCs w:val="28"/>
          <w:rtl/>
        </w:rPr>
        <w:t>مستوى الشفافية</w:t>
      </w:r>
      <w:r w:rsidRPr="00AF1D96">
        <w:rPr>
          <w:rFonts w:ascii="Simplified Arabic" w:hAnsi="Simplified Arabic" w:cs="Simplified Arabic"/>
          <w:sz w:val="28"/>
          <w:szCs w:val="28"/>
        </w:rPr>
        <w:t>.</w:t>
      </w:r>
    </w:p>
    <w:p w14:paraId="05DDB589" w14:textId="77777777" w:rsidR="00173087" w:rsidRPr="00AF1D96" w:rsidRDefault="00173087" w:rsidP="00AF1D96">
      <w:pPr>
        <w:numPr>
          <w:ilvl w:val="0"/>
          <w:numId w:val="13"/>
        </w:numPr>
        <w:spacing w:line="240" w:lineRule="auto"/>
        <w:rPr>
          <w:rFonts w:ascii="Simplified Arabic" w:hAnsi="Simplified Arabic" w:cs="Simplified Arabic"/>
          <w:sz w:val="28"/>
          <w:szCs w:val="28"/>
        </w:rPr>
      </w:pPr>
      <w:r w:rsidRPr="00AF1D96">
        <w:rPr>
          <w:rFonts w:ascii="Simplified Arabic" w:hAnsi="Simplified Arabic" w:cs="Simplified Arabic"/>
          <w:sz w:val="28"/>
          <w:szCs w:val="28"/>
          <w:rtl/>
        </w:rPr>
        <w:t>فعالية مكافحة الفساد الإداري</w:t>
      </w:r>
      <w:r w:rsidRPr="00AF1D96">
        <w:rPr>
          <w:rFonts w:ascii="Simplified Arabic" w:hAnsi="Simplified Arabic" w:cs="Simplified Arabic"/>
          <w:sz w:val="28"/>
          <w:szCs w:val="28"/>
        </w:rPr>
        <w:t>.</w:t>
      </w:r>
      <w:r w:rsidRPr="00AF1D96">
        <w:rPr>
          <w:rFonts w:ascii="Simplified Arabic" w:hAnsi="Simplified Arabic" w:cs="Simplified Arabic"/>
          <w:sz w:val="28"/>
          <w:szCs w:val="28"/>
        </w:rPr>
        <w:br/>
      </w:r>
      <w:r w:rsidRPr="00AF1D96">
        <w:rPr>
          <w:rFonts w:ascii="Simplified Arabic" w:hAnsi="Simplified Arabic" w:cs="Simplified Arabic"/>
          <w:sz w:val="28"/>
          <w:szCs w:val="28"/>
          <w:rtl/>
        </w:rPr>
        <w:t xml:space="preserve">تم تصميم بنود الاستبانة باستخدام مقياس </w:t>
      </w:r>
      <w:proofErr w:type="spellStart"/>
      <w:r w:rsidRPr="00AF1D96">
        <w:rPr>
          <w:rFonts w:ascii="Simplified Arabic" w:hAnsi="Simplified Arabic" w:cs="Simplified Arabic"/>
          <w:sz w:val="28"/>
          <w:szCs w:val="28"/>
          <w:rtl/>
        </w:rPr>
        <w:t>ليكرت</w:t>
      </w:r>
      <w:proofErr w:type="spellEnd"/>
      <w:r w:rsidRPr="00AF1D96">
        <w:rPr>
          <w:rFonts w:ascii="Simplified Arabic" w:hAnsi="Simplified Arabic" w:cs="Simplified Arabic"/>
          <w:sz w:val="28"/>
          <w:szCs w:val="28"/>
          <w:rtl/>
        </w:rPr>
        <w:t xml:space="preserve"> الخماسي (من 1 إلى 5) لقياس درجة الاتفاق، بما يسهم في تسهيل التحليل الإحصائي للعلاقات بين المتغيرات</w:t>
      </w:r>
      <w:r w:rsidRPr="00AF1D96">
        <w:rPr>
          <w:rFonts w:ascii="Simplified Arabic" w:hAnsi="Simplified Arabic" w:cs="Simplified Arabic"/>
          <w:sz w:val="28"/>
          <w:szCs w:val="28"/>
        </w:rPr>
        <w:t>.</w:t>
      </w:r>
    </w:p>
    <w:p w14:paraId="2589F534" w14:textId="77777777" w:rsidR="00173087" w:rsidRPr="00AF1D96" w:rsidRDefault="00173087" w:rsidP="00AF1D96">
      <w:pPr>
        <w:numPr>
          <w:ilvl w:val="0"/>
          <w:numId w:val="14"/>
        </w:numPr>
        <w:spacing w:line="240" w:lineRule="auto"/>
        <w:rPr>
          <w:rFonts w:ascii="Simplified Arabic" w:hAnsi="Simplified Arabic" w:cs="Simplified Arabic"/>
          <w:sz w:val="28"/>
          <w:szCs w:val="28"/>
        </w:rPr>
      </w:pPr>
      <w:r w:rsidRPr="00AF1D96">
        <w:rPr>
          <w:rFonts w:ascii="Simplified Arabic" w:hAnsi="Simplified Arabic" w:cs="Simplified Arabic"/>
          <w:b/>
          <w:bCs/>
          <w:sz w:val="28"/>
          <w:szCs w:val="28"/>
          <w:rtl/>
        </w:rPr>
        <w:lastRenderedPageBreak/>
        <w:t>المقابلات شبه المهيكلة</w:t>
      </w:r>
      <w:r w:rsidRPr="00AF1D96">
        <w:rPr>
          <w:rFonts w:ascii="Simplified Arabic" w:hAnsi="Simplified Arabic" w:cs="Simplified Arabic"/>
          <w:b/>
          <w:bCs/>
          <w:sz w:val="28"/>
          <w:szCs w:val="28"/>
        </w:rPr>
        <w:t xml:space="preserve"> (Semi-Structured Interviews):</w:t>
      </w:r>
      <w:r w:rsidRPr="00AF1D96">
        <w:rPr>
          <w:rFonts w:ascii="Simplified Arabic" w:hAnsi="Simplified Arabic" w:cs="Simplified Arabic"/>
          <w:sz w:val="28"/>
          <w:szCs w:val="28"/>
        </w:rPr>
        <w:br/>
      </w:r>
      <w:r w:rsidRPr="00AF1D96">
        <w:rPr>
          <w:rFonts w:ascii="Simplified Arabic" w:hAnsi="Simplified Arabic" w:cs="Simplified Arabic"/>
          <w:sz w:val="28"/>
          <w:szCs w:val="28"/>
          <w:rtl/>
        </w:rPr>
        <w:t>تم استخدام المقابلات كأداة داعمة لجمع بيانات نوعية معمقة من بعض المسؤولين والموظفين في المؤسسات العامة، بهدف</w:t>
      </w:r>
      <w:r w:rsidRPr="00AF1D96">
        <w:rPr>
          <w:rFonts w:ascii="Simplified Arabic" w:hAnsi="Simplified Arabic" w:cs="Simplified Arabic"/>
          <w:sz w:val="28"/>
          <w:szCs w:val="28"/>
        </w:rPr>
        <w:t>:</w:t>
      </w:r>
    </w:p>
    <w:p w14:paraId="38909AB7" w14:textId="77777777" w:rsidR="00173087" w:rsidRPr="00AF1D96" w:rsidRDefault="00173087" w:rsidP="00AF1D96">
      <w:pPr>
        <w:numPr>
          <w:ilvl w:val="0"/>
          <w:numId w:val="15"/>
        </w:numPr>
        <w:spacing w:line="240" w:lineRule="auto"/>
        <w:rPr>
          <w:rFonts w:ascii="Simplified Arabic" w:hAnsi="Simplified Arabic" w:cs="Simplified Arabic"/>
          <w:sz w:val="28"/>
          <w:szCs w:val="28"/>
        </w:rPr>
      </w:pPr>
      <w:r w:rsidRPr="00AF1D96">
        <w:rPr>
          <w:rFonts w:ascii="Simplified Arabic" w:hAnsi="Simplified Arabic" w:cs="Simplified Arabic"/>
          <w:sz w:val="28"/>
          <w:szCs w:val="28"/>
          <w:rtl/>
        </w:rPr>
        <w:t>استكشاف التصورات حول تحديات تطبيق الحوكمة الرقمية</w:t>
      </w:r>
      <w:r w:rsidRPr="00AF1D96">
        <w:rPr>
          <w:rFonts w:ascii="Simplified Arabic" w:hAnsi="Simplified Arabic" w:cs="Simplified Arabic"/>
          <w:sz w:val="28"/>
          <w:szCs w:val="28"/>
        </w:rPr>
        <w:t>.</w:t>
      </w:r>
    </w:p>
    <w:p w14:paraId="1E8C3B9E" w14:textId="77777777" w:rsidR="00173087" w:rsidRPr="00AF1D96" w:rsidRDefault="00173087" w:rsidP="00AF1D96">
      <w:pPr>
        <w:numPr>
          <w:ilvl w:val="0"/>
          <w:numId w:val="15"/>
        </w:numPr>
        <w:spacing w:line="240" w:lineRule="auto"/>
        <w:rPr>
          <w:rFonts w:ascii="Simplified Arabic" w:hAnsi="Simplified Arabic" w:cs="Simplified Arabic"/>
          <w:sz w:val="28"/>
          <w:szCs w:val="28"/>
        </w:rPr>
      </w:pPr>
      <w:r w:rsidRPr="00AF1D96">
        <w:rPr>
          <w:rFonts w:ascii="Simplified Arabic" w:hAnsi="Simplified Arabic" w:cs="Simplified Arabic"/>
          <w:sz w:val="28"/>
          <w:szCs w:val="28"/>
          <w:rtl/>
        </w:rPr>
        <w:t>فهم السياق المؤسسي والإداري المرتبط بالشفافية ومكافحة الفساد</w:t>
      </w:r>
      <w:r w:rsidRPr="00AF1D96">
        <w:rPr>
          <w:rFonts w:ascii="Simplified Arabic" w:hAnsi="Simplified Arabic" w:cs="Simplified Arabic"/>
          <w:sz w:val="28"/>
          <w:szCs w:val="28"/>
        </w:rPr>
        <w:t>.</w:t>
      </w:r>
    </w:p>
    <w:p w14:paraId="04D7EDC6" w14:textId="77777777" w:rsidR="00173087" w:rsidRPr="00AF1D96" w:rsidRDefault="00173087" w:rsidP="00AF1D96">
      <w:pPr>
        <w:numPr>
          <w:ilvl w:val="0"/>
          <w:numId w:val="15"/>
        </w:numPr>
        <w:spacing w:line="240" w:lineRule="auto"/>
        <w:rPr>
          <w:rFonts w:ascii="Simplified Arabic" w:hAnsi="Simplified Arabic" w:cs="Simplified Arabic"/>
          <w:sz w:val="28"/>
          <w:szCs w:val="28"/>
        </w:rPr>
      </w:pPr>
      <w:r w:rsidRPr="00AF1D96">
        <w:rPr>
          <w:rFonts w:ascii="Simplified Arabic" w:hAnsi="Simplified Arabic" w:cs="Simplified Arabic"/>
          <w:sz w:val="28"/>
          <w:szCs w:val="28"/>
          <w:rtl/>
        </w:rPr>
        <w:t>تعزيز النتائج الكمية وتفسيرها بشكل أفضل</w:t>
      </w:r>
      <w:r w:rsidRPr="00AF1D96">
        <w:rPr>
          <w:rFonts w:ascii="Simplified Arabic" w:hAnsi="Simplified Arabic" w:cs="Simplified Arabic"/>
          <w:sz w:val="28"/>
          <w:szCs w:val="28"/>
        </w:rPr>
        <w:t>.</w:t>
      </w:r>
    </w:p>
    <w:p w14:paraId="6AC98272" w14:textId="77777777" w:rsidR="00173087" w:rsidRPr="00AF1D96" w:rsidRDefault="00173087" w:rsidP="00AF1D96">
      <w:pPr>
        <w:numPr>
          <w:ilvl w:val="0"/>
          <w:numId w:val="16"/>
        </w:numPr>
        <w:spacing w:line="240" w:lineRule="auto"/>
        <w:rPr>
          <w:rFonts w:ascii="Simplified Arabic" w:hAnsi="Simplified Arabic" w:cs="Simplified Arabic"/>
          <w:sz w:val="28"/>
          <w:szCs w:val="28"/>
        </w:rPr>
      </w:pPr>
      <w:r w:rsidRPr="00AF1D96">
        <w:rPr>
          <w:rFonts w:ascii="Simplified Arabic" w:hAnsi="Simplified Arabic" w:cs="Simplified Arabic"/>
          <w:b/>
          <w:bCs/>
          <w:sz w:val="28"/>
          <w:szCs w:val="28"/>
          <w:rtl/>
        </w:rPr>
        <w:t>الملاحظة غير التشاركية</w:t>
      </w:r>
      <w:r w:rsidRPr="00AF1D96">
        <w:rPr>
          <w:rFonts w:ascii="Simplified Arabic" w:hAnsi="Simplified Arabic" w:cs="Simplified Arabic"/>
          <w:b/>
          <w:bCs/>
          <w:sz w:val="28"/>
          <w:szCs w:val="28"/>
        </w:rPr>
        <w:t xml:space="preserve"> (Non-Participant Observation):</w:t>
      </w:r>
      <w:r w:rsidRPr="00AF1D96">
        <w:rPr>
          <w:rFonts w:ascii="Simplified Arabic" w:hAnsi="Simplified Arabic" w:cs="Simplified Arabic"/>
          <w:sz w:val="28"/>
          <w:szCs w:val="28"/>
        </w:rPr>
        <w:br/>
      </w:r>
      <w:r w:rsidRPr="00AF1D96">
        <w:rPr>
          <w:rFonts w:ascii="Simplified Arabic" w:hAnsi="Simplified Arabic" w:cs="Simplified Arabic"/>
          <w:sz w:val="28"/>
          <w:szCs w:val="28"/>
          <w:rtl/>
        </w:rPr>
        <w:t>تم اللجوء إلى الملاحظة المباشرة لسير العمليات الرقمية داخل بعض المؤسسات العامة دون تدخل الباحث، بهدف</w:t>
      </w:r>
      <w:r w:rsidRPr="00AF1D96">
        <w:rPr>
          <w:rFonts w:ascii="Simplified Arabic" w:hAnsi="Simplified Arabic" w:cs="Simplified Arabic"/>
          <w:sz w:val="28"/>
          <w:szCs w:val="28"/>
        </w:rPr>
        <w:t>:</w:t>
      </w:r>
    </w:p>
    <w:p w14:paraId="4F9E2E1F" w14:textId="77777777" w:rsidR="00173087" w:rsidRPr="00AF1D96" w:rsidRDefault="00173087" w:rsidP="00AF1D96">
      <w:pPr>
        <w:numPr>
          <w:ilvl w:val="0"/>
          <w:numId w:val="17"/>
        </w:numPr>
        <w:spacing w:line="240" w:lineRule="auto"/>
        <w:rPr>
          <w:rFonts w:ascii="Simplified Arabic" w:hAnsi="Simplified Arabic" w:cs="Simplified Arabic"/>
          <w:sz w:val="28"/>
          <w:szCs w:val="28"/>
        </w:rPr>
      </w:pPr>
      <w:r w:rsidRPr="00AF1D96">
        <w:rPr>
          <w:rFonts w:ascii="Simplified Arabic" w:hAnsi="Simplified Arabic" w:cs="Simplified Arabic"/>
          <w:sz w:val="28"/>
          <w:szCs w:val="28"/>
          <w:rtl/>
        </w:rPr>
        <w:t>مراقبة مدى تفعيل أدوات الحوكمة الرقمية في الواقع العملي</w:t>
      </w:r>
      <w:r w:rsidRPr="00AF1D96">
        <w:rPr>
          <w:rFonts w:ascii="Simplified Arabic" w:hAnsi="Simplified Arabic" w:cs="Simplified Arabic"/>
          <w:sz w:val="28"/>
          <w:szCs w:val="28"/>
        </w:rPr>
        <w:t>.</w:t>
      </w:r>
    </w:p>
    <w:p w14:paraId="025C4BE2" w14:textId="77777777" w:rsidR="00173087" w:rsidRPr="00AF1D96" w:rsidRDefault="00173087" w:rsidP="00AF1D96">
      <w:pPr>
        <w:numPr>
          <w:ilvl w:val="0"/>
          <w:numId w:val="17"/>
        </w:numPr>
        <w:spacing w:line="240" w:lineRule="auto"/>
        <w:rPr>
          <w:rFonts w:ascii="Simplified Arabic" w:hAnsi="Simplified Arabic" w:cs="Simplified Arabic"/>
          <w:sz w:val="28"/>
          <w:szCs w:val="28"/>
        </w:rPr>
      </w:pPr>
      <w:r w:rsidRPr="00AF1D96">
        <w:rPr>
          <w:rFonts w:ascii="Simplified Arabic" w:hAnsi="Simplified Arabic" w:cs="Simplified Arabic"/>
          <w:sz w:val="28"/>
          <w:szCs w:val="28"/>
          <w:rtl/>
        </w:rPr>
        <w:t>توثيق مظاهر الشفافية أو غيابها</w:t>
      </w:r>
      <w:r w:rsidRPr="00AF1D96">
        <w:rPr>
          <w:rFonts w:ascii="Simplified Arabic" w:hAnsi="Simplified Arabic" w:cs="Simplified Arabic"/>
          <w:sz w:val="28"/>
          <w:szCs w:val="28"/>
        </w:rPr>
        <w:t>.</w:t>
      </w:r>
    </w:p>
    <w:p w14:paraId="29D7D0CE" w14:textId="77777777" w:rsidR="00173087" w:rsidRPr="00AF1D96" w:rsidRDefault="00173087" w:rsidP="00AF1D96">
      <w:pPr>
        <w:numPr>
          <w:ilvl w:val="0"/>
          <w:numId w:val="17"/>
        </w:numPr>
        <w:spacing w:line="240" w:lineRule="auto"/>
        <w:rPr>
          <w:rFonts w:ascii="Simplified Arabic" w:hAnsi="Simplified Arabic" w:cs="Simplified Arabic"/>
          <w:sz w:val="28"/>
          <w:szCs w:val="28"/>
        </w:rPr>
      </w:pPr>
      <w:r w:rsidRPr="00AF1D96">
        <w:rPr>
          <w:rFonts w:ascii="Simplified Arabic" w:hAnsi="Simplified Arabic" w:cs="Simplified Arabic"/>
          <w:sz w:val="28"/>
          <w:szCs w:val="28"/>
          <w:rtl/>
        </w:rPr>
        <w:t>تسجيل التفاعلات السلوكية والإدارية المرتبطة بممارسات مكافحة الفساد</w:t>
      </w:r>
      <w:r w:rsidRPr="00AF1D96">
        <w:rPr>
          <w:rFonts w:ascii="Simplified Arabic" w:hAnsi="Simplified Arabic" w:cs="Simplified Arabic"/>
          <w:sz w:val="28"/>
          <w:szCs w:val="28"/>
        </w:rPr>
        <w:t>.</w:t>
      </w:r>
    </w:p>
    <w:p w14:paraId="5F013CD3" w14:textId="77777777" w:rsidR="00173087" w:rsidRPr="00AF1D96" w:rsidRDefault="00173087" w:rsidP="00AF1D96">
      <w:pPr>
        <w:spacing w:line="240" w:lineRule="auto"/>
        <w:rPr>
          <w:rFonts w:ascii="Simplified Arabic" w:hAnsi="Simplified Arabic" w:cs="Simplified Arabic"/>
          <w:sz w:val="28"/>
          <w:szCs w:val="28"/>
          <w:rtl/>
        </w:rPr>
      </w:pPr>
    </w:p>
    <w:p w14:paraId="65299D6B" w14:textId="56210C22" w:rsidR="00A71AC1" w:rsidRPr="00A87260" w:rsidRDefault="00ED58CE" w:rsidP="00AF1D96">
      <w:pPr>
        <w:spacing w:line="240" w:lineRule="auto"/>
        <w:rPr>
          <w:rFonts w:ascii="Simplified Arabic" w:hAnsi="Simplified Arabic" w:cs="Simplified Arabic"/>
          <w:b/>
          <w:bCs/>
          <w:sz w:val="36"/>
          <w:szCs w:val="36"/>
        </w:rPr>
      </w:pPr>
      <w:r>
        <w:rPr>
          <w:rFonts w:ascii="Simplified Arabic" w:hAnsi="Simplified Arabic" w:cs="Simplified Arabic" w:hint="cs"/>
          <w:b/>
          <w:bCs/>
          <w:sz w:val="36"/>
          <w:szCs w:val="36"/>
          <w:rtl/>
        </w:rPr>
        <w:t>1-12</w:t>
      </w:r>
      <w:r w:rsidR="00A71AC1" w:rsidRPr="00A87260">
        <w:rPr>
          <w:rFonts w:ascii="Simplified Arabic" w:hAnsi="Simplified Arabic" w:cs="Simplified Arabic"/>
          <w:b/>
          <w:bCs/>
          <w:sz w:val="36"/>
          <w:szCs w:val="36"/>
          <w:rtl/>
        </w:rPr>
        <w:t>مجتمع وعينة الدراسة</w:t>
      </w:r>
    </w:p>
    <w:p w14:paraId="0888F77A" w14:textId="77777777" w:rsidR="00A71AC1" w:rsidRPr="00AF1D96" w:rsidRDefault="00A71AC1" w:rsidP="00A8726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يتكون مجتمع الدراسة من ثلاث فئات رئيسية لضمان شمولية وتنوع وجهات النظر حول دور الحوكمة الرقمية في تعزيز الشفافية ومكافحة الفساد الإداري، وهم</w:t>
      </w:r>
      <w:r w:rsidRPr="00AF1D96">
        <w:rPr>
          <w:rFonts w:ascii="Simplified Arabic" w:hAnsi="Simplified Arabic" w:cs="Simplified Arabic"/>
          <w:sz w:val="28"/>
          <w:szCs w:val="28"/>
        </w:rPr>
        <w:t>:</w:t>
      </w:r>
    </w:p>
    <w:p w14:paraId="098AC27D" w14:textId="77777777" w:rsidR="00A71AC1" w:rsidRPr="00AF1D96" w:rsidRDefault="00A71AC1" w:rsidP="00AF1D96">
      <w:pPr>
        <w:numPr>
          <w:ilvl w:val="0"/>
          <w:numId w:val="3"/>
        </w:numPr>
        <w:spacing w:line="240" w:lineRule="auto"/>
        <w:rPr>
          <w:rFonts w:ascii="Simplified Arabic" w:hAnsi="Simplified Arabic" w:cs="Simplified Arabic"/>
          <w:sz w:val="28"/>
          <w:szCs w:val="28"/>
        </w:rPr>
      </w:pPr>
      <w:r w:rsidRPr="00AF1D96">
        <w:rPr>
          <w:rFonts w:ascii="Simplified Arabic" w:hAnsi="Simplified Arabic" w:cs="Simplified Arabic"/>
          <w:b/>
          <w:bCs/>
          <w:sz w:val="28"/>
          <w:szCs w:val="28"/>
          <w:rtl/>
        </w:rPr>
        <w:t>العاملون في المؤسسات العامة</w:t>
      </w:r>
      <w:r w:rsidRPr="00AF1D96">
        <w:rPr>
          <w:rFonts w:ascii="Simplified Arabic" w:hAnsi="Simplified Arabic" w:cs="Simplified Arabic"/>
          <w:b/>
          <w:bCs/>
          <w:sz w:val="28"/>
          <w:szCs w:val="28"/>
        </w:rPr>
        <w:t>:</w:t>
      </w:r>
      <w:r w:rsidRPr="00AF1D96">
        <w:rPr>
          <w:rFonts w:ascii="Simplified Arabic" w:hAnsi="Simplified Arabic" w:cs="Simplified Arabic"/>
          <w:sz w:val="28"/>
          <w:szCs w:val="28"/>
        </w:rPr>
        <w:br/>
      </w:r>
      <w:r w:rsidRPr="00AF1D96">
        <w:rPr>
          <w:rFonts w:ascii="Simplified Arabic" w:hAnsi="Simplified Arabic" w:cs="Simplified Arabic"/>
          <w:sz w:val="28"/>
          <w:szCs w:val="28"/>
          <w:rtl/>
        </w:rPr>
        <w:t>وهم الموظفون والإداريون العاملون داخل المؤسسات التي تطبق الحوكمة الرقمية، حيث يمثلون المصدر الأساسي للمعلومات المتعلقة بمستوى التطبيق الفعلي للحوكمة الرقمية وآلياتها وتأثيرها على الأداء والشفافية الداخلية</w:t>
      </w:r>
      <w:r w:rsidRPr="00AF1D96">
        <w:rPr>
          <w:rFonts w:ascii="Simplified Arabic" w:hAnsi="Simplified Arabic" w:cs="Simplified Arabic"/>
          <w:sz w:val="28"/>
          <w:szCs w:val="28"/>
        </w:rPr>
        <w:t>.</w:t>
      </w:r>
    </w:p>
    <w:p w14:paraId="2B53ED9C" w14:textId="77777777" w:rsidR="00A71AC1" w:rsidRPr="00AF1D96" w:rsidRDefault="00A71AC1" w:rsidP="00AF1D96">
      <w:pPr>
        <w:numPr>
          <w:ilvl w:val="0"/>
          <w:numId w:val="3"/>
        </w:numPr>
        <w:spacing w:line="240" w:lineRule="auto"/>
        <w:rPr>
          <w:rFonts w:ascii="Simplified Arabic" w:hAnsi="Simplified Arabic" w:cs="Simplified Arabic"/>
          <w:sz w:val="28"/>
          <w:szCs w:val="28"/>
        </w:rPr>
      </w:pPr>
      <w:r w:rsidRPr="00AF1D96">
        <w:rPr>
          <w:rFonts w:ascii="Simplified Arabic" w:hAnsi="Simplified Arabic" w:cs="Simplified Arabic"/>
          <w:b/>
          <w:bCs/>
          <w:sz w:val="28"/>
          <w:szCs w:val="28"/>
          <w:rtl/>
        </w:rPr>
        <w:t>المستفيدون أو المواطنون</w:t>
      </w:r>
      <w:r w:rsidRPr="00AF1D96">
        <w:rPr>
          <w:rFonts w:ascii="Simplified Arabic" w:hAnsi="Simplified Arabic" w:cs="Simplified Arabic"/>
          <w:b/>
          <w:bCs/>
          <w:sz w:val="28"/>
          <w:szCs w:val="28"/>
        </w:rPr>
        <w:t>:</w:t>
      </w:r>
      <w:r w:rsidRPr="00AF1D96">
        <w:rPr>
          <w:rFonts w:ascii="Simplified Arabic" w:hAnsi="Simplified Arabic" w:cs="Simplified Arabic"/>
          <w:sz w:val="28"/>
          <w:szCs w:val="28"/>
        </w:rPr>
        <w:br/>
      </w:r>
      <w:r w:rsidRPr="00AF1D96">
        <w:rPr>
          <w:rFonts w:ascii="Simplified Arabic" w:hAnsi="Simplified Arabic" w:cs="Simplified Arabic"/>
          <w:sz w:val="28"/>
          <w:szCs w:val="28"/>
          <w:rtl/>
        </w:rPr>
        <w:t>وهم الأفراد الذين يتلقون الخدمات من المؤسسات العامة، حيث يعكس تقييمهم مدى شفافية هذه المؤسسات وفاعلية مكافحة الفساد من خلال الحوكمة الرقمية من وجهة نظر خارجية للمستخدم النهائي للخدمات</w:t>
      </w:r>
      <w:r w:rsidRPr="00AF1D96">
        <w:rPr>
          <w:rFonts w:ascii="Simplified Arabic" w:hAnsi="Simplified Arabic" w:cs="Simplified Arabic"/>
          <w:sz w:val="28"/>
          <w:szCs w:val="28"/>
        </w:rPr>
        <w:t>.</w:t>
      </w:r>
    </w:p>
    <w:p w14:paraId="4DCF35FD" w14:textId="77777777" w:rsidR="00A71AC1" w:rsidRPr="00AF1D96" w:rsidRDefault="00A71AC1" w:rsidP="00AF1D96">
      <w:pPr>
        <w:numPr>
          <w:ilvl w:val="0"/>
          <w:numId w:val="3"/>
        </w:numPr>
        <w:spacing w:line="240" w:lineRule="auto"/>
        <w:rPr>
          <w:rFonts w:ascii="Simplified Arabic" w:hAnsi="Simplified Arabic" w:cs="Simplified Arabic"/>
          <w:sz w:val="28"/>
          <w:szCs w:val="28"/>
        </w:rPr>
      </w:pPr>
      <w:r w:rsidRPr="00AF1D96">
        <w:rPr>
          <w:rFonts w:ascii="Simplified Arabic" w:hAnsi="Simplified Arabic" w:cs="Simplified Arabic"/>
          <w:b/>
          <w:bCs/>
          <w:sz w:val="28"/>
          <w:szCs w:val="28"/>
          <w:rtl/>
        </w:rPr>
        <w:t>الخبراء والمتخصصون في مجال الحوكمة الرقمية ومكافحة الفساد الإداري</w:t>
      </w:r>
      <w:r w:rsidRPr="00AF1D96">
        <w:rPr>
          <w:rFonts w:ascii="Simplified Arabic" w:hAnsi="Simplified Arabic" w:cs="Simplified Arabic"/>
          <w:b/>
          <w:bCs/>
          <w:sz w:val="28"/>
          <w:szCs w:val="28"/>
        </w:rPr>
        <w:t>:</w:t>
      </w:r>
      <w:r w:rsidRPr="00AF1D96">
        <w:rPr>
          <w:rFonts w:ascii="Simplified Arabic" w:hAnsi="Simplified Arabic" w:cs="Simplified Arabic"/>
          <w:sz w:val="28"/>
          <w:szCs w:val="28"/>
        </w:rPr>
        <w:br/>
      </w:r>
      <w:r w:rsidRPr="00AF1D96">
        <w:rPr>
          <w:rFonts w:ascii="Simplified Arabic" w:hAnsi="Simplified Arabic" w:cs="Simplified Arabic"/>
          <w:sz w:val="28"/>
          <w:szCs w:val="28"/>
          <w:rtl/>
        </w:rPr>
        <w:t xml:space="preserve">ويتضمن هذا القطاع المختصين الأكاديميين والمهنيين الذين يمتلكون خبرة ومعرفة معمقة </w:t>
      </w:r>
      <w:r w:rsidRPr="00AF1D96">
        <w:rPr>
          <w:rFonts w:ascii="Simplified Arabic" w:hAnsi="Simplified Arabic" w:cs="Simplified Arabic"/>
          <w:sz w:val="28"/>
          <w:szCs w:val="28"/>
          <w:rtl/>
        </w:rPr>
        <w:lastRenderedPageBreak/>
        <w:t>بالحوكمة الرقمية وآليات مكافحة الفساد، مما يثري الدراسة برؤى تحليلية معمقة واقتراحات مبنية على الخبرة</w:t>
      </w:r>
      <w:r w:rsidRPr="00AF1D96">
        <w:rPr>
          <w:rFonts w:ascii="Simplified Arabic" w:hAnsi="Simplified Arabic" w:cs="Simplified Arabic"/>
          <w:sz w:val="28"/>
          <w:szCs w:val="28"/>
        </w:rPr>
        <w:t>.</w:t>
      </w:r>
    </w:p>
    <w:p w14:paraId="6E0B2AAF" w14:textId="495D695C" w:rsidR="00A71AC1" w:rsidRPr="00AF1D96" w:rsidRDefault="00A71AC1" w:rsidP="00A8726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 xml:space="preserve">تم اختيار عينة </w:t>
      </w:r>
      <w:r w:rsidRPr="008470A2">
        <w:rPr>
          <w:rFonts w:ascii="Simplified Arabic" w:hAnsi="Simplified Arabic" w:cs="Simplified Arabic"/>
          <w:sz w:val="28"/>
          <w:szCs w:val="28"/>
          <w:rtl/>
        </w:rPr>
        <w:t>الدراسة باستخدام طريقة العينة العشوائية البسيطة.</w:t>
      </w:r>
    </w:p>
    <w:p w14:paraId="466A5D0B" w14:textId="3E759F67" w:rsidR="00D22171" w:rsidRPr="00A87260" w:rsidRDefault="00ED58CE" w:rsidP="00AF1D96">
      <w:pPr>
        <w:spacing w:line="24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1-13 </w:t>
      </w:r>
      <w:r w:rsidR="00A74F76" w:rsidRPr="00A87260">
        <w:rPr>
          <w:rFonts w:ascii="Simplified Arabic" w:hAnsi="Simplified Arabic" w:cs="Simplified Arabic"/>
          <w:b/>
          <w:bCs/>
          <w:sz w:val="36"/>
          <w:szCs w:val="36"/>
          <w:rtl/>
        </w:rPr>
        <w:t>حدود</w:t>
      </w:r>
      <w:r w:rsidR="00D22171" w:rsidRPr="00A87260">
        <w:rPr>
          <w:rFonts w:ascii="Simplified Arabic" w:hAnsi="Simplified Arabic" w:cs="Simplified Arabic"/>
          <w:b/>
          <w:bCs/>
          <w:sz w:val="36"/>
          <w:szCs w:val="36"/>
          <w:rtl/>
        </w:rPr>
        <w:t xml:space="preserve"> </w:t>
      </w:r>
      <w:r w:rsidR="006D19FE" w:rsidRPr="00A87260">
        <w:rPr>
          <w:rFonts w:ascii="Simplified Arabic" w:hAnsi="Simplified Arabic" w:cs="Simplified Arabic"/>
          <w:b/>
          <w:bCs/>
          <w:sz w:val="36"/>
          <w:szCs w:val="36"/>
          <w:rtl/>
        </w:rPr>
        <w:t>الدراسة:</w:t>
      </w:r>
    </w:p>
    <w:p w14:paraId="157A4C09" w14:textId="77777777" w:rsidR="006D19FE" w:rsidRPr="00AF1D96" w:rsidRDefault="006D19FE" w:rsidP="00A8726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تتحدد هذه الدراسة بمجموعة من الحدود التي يجب أخذها في الاعتبار عند تفسير النتائج، وتشمل ما يلي</w:t>
      </w:r>
      <w:r w:rsidRPr="00AF1D96">
        <w:rPr>
          <w:rFonts w:ascii="Simplified Arabic" w:hAnsi="Simplified Arabic" w:cs="Simplified Arabic"/>
          <w:sz w:val="28"/>
          <w:szCs w:val="28"/>
        </w:rPr>
        <w:t>:</w:t>
      </w:r>
    </w:p>
    <w:p w14:paraId="0FC3AA79" w14:textId="77777777" w:rsidR="006D19FE" w:rsidRPr="00AF1D96" w:rsidRDefault="006D19FE" w:rsidP="00AF1D96">
      <w:pPr>
        <w:spacing w:line="240" w:lineRule="auto"/>
        <w:rPr>
          <w:rFonts w:ascii="Simplified Arabic" w:hAnsi="Simplified Arabic" w:cs="Simplified Arabic"/>
          <w:b/>
          <w:bCs/>
          <w:sz w:val="28"/>
          <w:szCs w:val="28"/>
        </w:rPr>
      </w:pPr>
      <w:r w:rsidRPr="00AF1D96">
        <w:rPr>
          <w:rFonts w:ascii="Simplified Arabic" w:hAnsi="Simplified Arabic" w:cs="Simplified Arabic"/>
          <w:b/>
          <w:bCs/>
          <w:sz w:val="28"/>
          <w:szCs w:val="28"/>
          <w:rtl/>
        </w:rPr>
        <w:t>١</w:t>
      </w:r>
      <w:r w:rsidRPr="00AF1D96">
        <w:rPr>
          <w:rFonts w:ascii="Simplified Arabic" w:hAnsi="Simplified Arabic" w:cs="Simplified Arabic"/>
          <w:b/>
          <w:bCs/>
          <w:sz w:val="28"/>
          <w:szCs w:val="28"/>
        </w:rPr>
        <w:t xml:space="preserve">. </w:t>
      </w:r>
      <w:r w:rsidRPr="00AF1D96">
        <w:rPr>
          <w:rFonts w:ascii="Simplified Arabic" w:hAnsi="Simplified Arabic" w:cs="Simplified Arabic"/>
          <w:b/>
          <w:bCs/>
          <w:sz w:val="28"/>
          <w:szCs w:val="28"/>
          <w:rtl/>
        </w:rPr>
        <w:t>الحدود الموضوعية</w:t>
      </w:r>
      <w:r w:rsidRPr="00AF1D96">
        <w:rPr>
          <w:rFonts w:ascii="Simplified Arabic" w:hAnsi="Simplified Arabic" w:cs="Simplified Arabic"/>
          <w:b/>
          <w:bCs/>
          <w:sz w:val="28"/>
          <w:szCs w:val="28"/>
        </w:rPr>
        <w:t>:</w:t>
      </w:r>
    </w:p>
    <w:p w14:paraId="606F9615" w14:textId="77777777" w:rsidR="006D19FE" w:rsidRPr="008470A2" w:rsidRDefault="006D19FE" w:rsidP="00A87260">
      <w:pPr>
        <w:spacing w:line="240" w:lineRule="auto"/>
        <w:ind w:firstLine="284"/>
        <w:jc w:val="both"/>
        <w:rPr>
          <w:rFonts w:ascii="Simplified Arabic" w:hAnsi="Simplified Arabic" w:cs="Simplified Arabic"/>
          <w:sz w:val="28"/>
          <w:szCs w:val="28"/>
        </w:rPr>
      </w:pPr>
      <w:r w:rsidRPr="008470A2">
        <w:rPr>
          <w:rFonts w:ascii="Simplified Arabic" w:hAnsi="Simplified Arabic" w:cs="Simplified Arabic"/>
          <w:sz w:val="28"/>
          <w:szCs w:val="28"/>
          <w:rtl/>
        </w:rPr>
        <w:t>تركز الدراسة على دور الحوكمة الرقمية في تعزيز الشفافية ومكافحة الفساد الإداري في المؤسسات العامة، دون التطرق إلى مجالات الحوكمة الأخرى أو أنواع الفساد غير الإداري</w:t>
      </w:r>
      <w:r w:rsidRPr="008470A2">
        <w:rPr>
          <w:rFonts w:ascii="Simplified Arabic" w:hAnsi="Simplified Arabic" w:cs="Simplified Arabic"/>
          <w:sz w:val="28"/>
          <w:szCs w:val="28"/>
        </w:rPr>
        <w:t>.</w:t>
      </w:r>
    </w:p>
    <w:p w14:paraId="33DD9153" w14:textId="77777777" w:rsidR="006D19FE" w:rsidRPr="00AF1D96" w:rsidRDefault="006D19FE" w:rsidP="00AF1D96">
      <w:pPr>
        <w:spacing w:line="240" w:lineRule="auto"/>
        <w:rPr>
          <w:rFonts w:ascii="Simplified Arabic" w:hAnsi="Simplified Arabic" w:cs="Simplified Arabic"/>
          <w:b/>
          <w:bCs/>
          <w:sz w:val="28"/>
          <w:szCs w:val="28"/>
        </w:rPr>
      </w:pPr>
      <w:r w:rsidRPr="00AF1D96">
        <w:rPr>
          <w:rFonts w:ascii="Simplified Arabic" w:hAnsi="Simplified Arabic" w:cs="Simplified Arabic"/>
          <w:b/>
          <w:bCs/>
          <w:sz w:val="28"/>
          <w:szCs w:val="28"/>
          <w:rtl/>
        </w:rPr>
        <w:t>٢</w:t>
      </w:r>
      <w:r w:rsidRPr="00AF1D96">
        <w:rPr>
          <w:rFonts w:ascii="Simplified Arabic" w:hAnsi="Simplified Arabic" w:cs="Simplified Arabic"/>
          <w:b/>
          <w:bCs/>
          <w:sz w:val="28"/>
          <w:szCs w:val="28"/>
        </w:rPr>
        <w:t xml:space="preserve">. </w:t>
      </w:r>
      <w:r w:rsidRPr="00AF1D96">
        <w:rPr>
          <w:rFonts w:ascii="Simplified Arabic" w:hAnsi="Simplified Arabic" w:cs="Simplified Arabic"/>
          <w:b/>
          <w:bCs/>
          <w:sz w:val="28"/>
          <w:szCs w:val="28"/>
          <w:rtl/>
        </w:rPr>
        <w:t>الحدود المكانية</w:t>
      </w:r>
      <w:r w:rsidRPr="00AF1D96">
        <w:rPr>
          <w:rFonts w:ascii="Simplified Arabic" w:hAnsi="Simplified Arabic" w:cs="Simplified Arabic"/>
          <w:b/>
          <w:bCs/>
          <w:sz w:val="28"/>
          <w:szCs w:val="28"/>
        </w:rPr>
        <w:t>:</w:t>
      </w:r>
    </w:p>
    <w:p w14:paraId="561CF3FE" w14:textId="42A2708F" w:rsidR="006D19FE" w:rsidRDefault="006D19FE" w:rsidP="00A87260">
      <w:pPr>
        <w:spacing w:line="240" w:lineRule="auto"/>
        <w:ind w:firstLine="284"/>
        <w:jc w:val="both"/>
        <w:rPr>
          <w:rFonts w:ascii="Simplified Arabic" w:hAnsi="Simplified Arabic" w:cs="Simplified Arabic"/>
          <w:sz w:val="28"/>
          <w:szCs w:val="28"/>
        </w:rPr>
      </w:pPr>
      <w:r w:rsidRPr="008470A2">
        <w:rPr>
          <w:rFonts w:ascii="Simplified Arabic" w:hAnsi="Simplified Arabic" w:cs="Simplified Arabic"/>
          <w:sz w:val="28"/>
          <w:szCs w:val="28"/>
          <w:rtl/>
        </w:rPr>
        <w:t>تُجرى الدراسة في عدد من المؤسسات العامة داخل المملكة العربية السعودية، وذلك للحصول على بيانات ميدانية تعكس واقع تطبيق الحوكمة الرقمية في السياق المحلي</w:t>
      </w:r>
      <w:r w:rsidRPr="008470A2">
        <w:rPr>
          <w:rFonts w:ascii="Simplified Arabic" w:hAnsi="Simplified Arabic" w:cs="Simplified Arabic"/>
          <w:sz w:val="28"/>
          <w:szCs w:val="28"/>
        </w:rPr>
        <w:t>.</w:t>
      </w:r>
    </w:p>
    <w:p w14:paraId="651F2F10" w14:textId="77777777" w:rsidR="008470A2" w:rsidRPr="008470A2" w:rsidRDefault="008470A2" w:rsidP="00A87260">
      <w:pPr>
        <w:spacing w:line="240" w:lineRule="auto"/>
        <w:ind w:firstLine="284"/>
        <w:jc w:val="both"/>
        <w:rPr>
          <w:rFonts w:ascii="Simplified Arabic" w:hAnsi="Simplified Arabic" w:cs="Simplified Arabic"/>
          <w:sz w:val="28"/>
          <w:szCs w:val="28"/>
        </w:rPr>
      </w:pPr>
    </w:p>
    <w:p w14:paraId="2FC9451F" w14:textId="77777777" w:rsidR="006D19FE" w:rsidRPr="00AF1D96" w:rsidRDefault="006D19FE" w:rsidP="00AF1D96">
      <w:pPr>
        <w:spacing w:line="240" w:lineRule="auto"/>
        <w:rPr>
          <w:rFonts w:ascii="Simplified Arabic" w:hAnsi="Simplified Arabic" w:cs="Simplified Arabic"/>
          <w:b/>
          <w:bCs/>
          <w:sz w:val="28"/>
          <w:szCs w:val="28"/>
        </w:rPr>
      </w:pPr>
      <w:r w:rsidRPr="00AF1D96">
        <w:rPr>
          <w:rFonts w:ascii="Simplified Arabic" w:hAnsi="Simplified Arabic" w:cs="Simplified Arabic"/>
          <w:b/>
          <w:bCs/>
          <w:sz w:val="28"/>
          <w:szCs w:val="28"/>
          <w:rtl/>
        </w:rPr>
        <w:t>٣</w:t>
      </w:r>
      <w:r w:rsidRPr="00AF1D96">
        <w:rPr>
          <w:rFonts w:ascii="Simplified Arabic" w:hAnsi="Simplified Arabic" w:cs="Simplified Arabic"/>
          <w:b/>
          <w:bCs/>
          <w:sz w:val="28"/>
          <w:szCs w:val="28"/>
        </w:rPr>
        <w:t xml:space="preserve">. </w:t>
      </w:r>
      <w:r w:rsidRPr="00AF1D96">
        <w:rPr>
          <w:rFonts w:ascii="Simplified Arabic" w:hAnsi="Simplified Arabic" w:cs="Simplified Arabic"/>
          <w:b/>
          <w:bCs/>
          <w:sz w:val="28"/>
          <w:szCs w:val="28"/>
          <w:rtl/>
        </w:rPr>
        <w:t>الحدود الزمانية</w:t>
      </w:r>
      <w:r w:rsidRPr="00AF1D96">
        <w:rPr>
          <w:rFonts w:ascii="Simplified Arabic" w:hAnsi="Simplified Arabic" w:cs="Simplified Arabic"/>
          <w:b/>
          <w:bCs/>
          <w:sz w:val="28"/>
          <w:szCs w:val="28"/>
        </w:rPr>
        <w:t>:</w:t>
      </w:r>
    </w:p>
    <w:p w14:paraId="576D74AD" w14:textId="60732257" w:rsidR="006D19FE" w:rsidRPr="00AF1D96" w:rsidRDefault="006D19FE" w:rsidP="00A8726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تتناول الدراسة البيانات والمعلومات خلال الفترة الزمنية من يناير 2025 حتى ديسمبر 2025</w:t>
      </w:r>
      <w:r w:rsidRPr="00AF1D96">
        <w:rPr>
          <w:rFonts w:ascii="Simplified Arabic" w:hAnsi="Simplified Arabic" w:cs="Simplified Arabic"/>
          <w:b/>
          <w:bCs/>
          <w:sz w:val="28"/>
          <w:szCs w:val="28"/>
          <w:rtl/>
        </w:rPr>
        <w:t xml:space="preserve"> </w:t>
      </w:r>
    </w:p>
    <w:p w14:paraId="1D21F674" w14:textId="77777777" w:rsidR="006D19FE" w:rsidRPr="00AF1D96" w:rsidRDefault="006D19FE" w:rsidP="00AF1D96">
      <w:pPr>
        <w:spacing w:line="240" w:lineRule="auto"/>
        <w:rPr>
          <w:rFonts w:ascii="Simplified Arabic" w:hAnsi="Simplified Arabic" w:cs="Simplified Arabic"/>
          <w:b/>
          <w:bCs/>
          <w:sz w:val="28"/>
          <w:szCs w:val="28"/>
        </w:rPr>
      </w:pPr>
      <w:r w:rsidRPr="00AF1D96">
        <w:rPr>
          <w:rFonts w:ascii="Simplified Arabic" w:hAnsi="Simplified Arabic" w:cs="Simplified Arabic"/>
          <w:b/>
          <w:bCs/>
          <w:sz w:val="28"/>
          <w:szCs w:val="28"/>
          <w:rtl/>
        </w:rPr>
        <w:t>٤</w:t>
      </w:r>
      <w:r w:rsidRPr="00AF1D96">
        <w:rPr>
          <w:rFonts w:ascii="Simplified Arabic" w:hAnsi="Simplified Arabic" w:cs="Simplified Arabic"/>
          <w:b/>
          <w:bCs/>
          <w:sz w:val="28"/>
          <w:szCs w:val="28"/>
        </w:rPr>
        <w:t xml:space="preserve">. </w:t>
      </w:r>
      <w:r w:rsidRPr="00AF1D96">
        <w:rPr>
          <w:rFonts w:ascii="Simplified Arabic" w:hAnsi="Simplified Arabic" w:cs="Simplified Arabic"/>
          <w:b/>
          <w:bCs/>
          <w:sz w:val="28"/>
          <w:szCs w:val="28"/>
          <w:rtl/>
        </w:rPr>
        <w:t>الحدود البشرية</w:t>
      </w:r>
      <w:r w:rsidRPr="00AF1D96">
        <w:rPr>
          <w:rFonts w:ascii="Simplified Arabic" w:hAnsi="Simplified Arabic" w:cs="Simplified Arabic"/>
          <w:b/>
          <w:bCs/>
          <w:sz w:val="28"/>
          <w:szCs w:val="28"/>
        </w:rPr>
        <w:t>:</w:t>
      </w:r>
    </w:p>
    <w:p w14:paraId="3AF87F4E" w14:textId="77777777" w:rsidR="006D19FE" w:rsidRPr="00AF1D96" w:rsidRDefault="006D19FE" w:rsidP="00A8726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 xml:space="preserve">تقتصر عينة الدراسة على </w:t>
      </w:r>
      <w:r w:rsidRPr="00AF1D96">
        <w:rPr>
          <w:rFonts w:ascii="Simplified Arabic" w:hAnsi="Simplified Arabic" w:cs="Simplified Arabic"/>
          <w:b/>
          <w:bCs/>
          <w:sz w:val="28"/>
          <w:szCs w:val="28"/>
          <w:rtl/>
        </w:rPr>
        <w:t>ثلاث فئات رئيسية</w:t>
      </w:r>
      <w:r w:rsidRPr="00AF1D96">
        <w:rPr>
          <w:rFonts w:ascii="Simplified Arabic" w:hAnsi="Simplified Arabic" w:cs="Simplified Arabic"/>
          <w:sz w:val="28"/>
          <w:szCs w:val="28"/>
        </w:rPr>
        <w:t>:</w:t>
      </w:r>
    </w:p>
    <w:p w14:paraId="6A38B1E5" w14:textId="77777777" w:rsidR="006D19FE" w:rsidRPr="00AF1D96" w:rsidRDefault="006D19FE" w:rsidP="00AF1D96">
      <w:pPr>
        <w:numPr>
          <w:ilvl w:val="0"/>
          <w:numId w:val="7"/>
        </w:numPr>
        <w:spacing w:line="240" w:lineRule="auto"/>
        <w:rPr>
          <w:rFonts w:ascii="Simplified Arabic" w:hAnsi="Simplified Arabic" w:cs="Simplified Arabic"/>
          <w:sz w:val="28"/>
          <w:szCs w:val="28"/>
        </w:rPr>
      </w:pPr>
      <w:r w:rsidRPr="00AF1D96">
        <w:rPr>
          <w:rFonts w:ascii="Simplified Arabic" w:hAnsi="Simplified Arabic" w:cs="Simplified Arabic"/>
          <w:sz w:val="28"/>
          <w:szCs w:val="28"/>
          <w:rtl/>
        </w:rPr>
        <w:t>العاملون في المؤسسات العامة،</w:t>
      </w:r>
    </w:p>
    <w:p w14:paraId="1C0D80E0" w14:textId="77777777" w:rsidR="006D19FE" w:rsidRPr="00AF1D96" w:rsidRDefault="006D19FE" w:rsidP="00AF1D96">
      <w:pPr>
        <w:numPr>
          <w:ilvl w:val="0"/>
          <w:numId w:val="7"/>
        </w:numPr>
        <w:spacing w:line="240" w:lineRule="auto"/>
        <w:rPr>
          <w:rFonts w:ascii="Simplified Arabic" w:hAnsi="Simplified Arabic" w:cs="Simplified Arabic"/>
          <w:sz w:val="28"/>
          <w:szCs w:val="28"/>
        </w:rPr>
      </w:pPr>
      <w:r w:rsidRPr="00AF1D96">
        <w:rPr>
          <w:rFonts w:ascii="Simplified Arabic" w:hAnsi="Simplified Arabic" w:cs="Simplified Arabic"/>
          <w:sz w:val="28"/>
          <w:szCs w:val="28"/>
          <w:rtl/>
        </w:rPr>
        <w:t>المواطنون أو المستفيدون من خدمات هذه المؤسسات،</w:t>
      </w:r>
    </w:p>
    <w:p w14:paraId="4D15CD51" w14:textId="273FA5FB" w:rsidR="006D19FE" w:rsidRPr="00AF1D96" w:rsidRDefault="006D19FE" w:rsidP="00AF1D96">
      <w:pPr>
        <w:numPr>
          <w:ilvl w:val="0"/>
          <w:numId w:val="7"/>
        </w:numPr>
        <w:spacing w:line="240" w:lineRule="auto"/>
        <w:rPr>
          <w:rFonts w:ascii="Simplified Arabic" w:hAnsi="Simplified Arabic" w:cs="Simplified Arabic"/>
          <w:sz w:val="28"/>
          <w:szCs w:val="28"/>
        </w:rPr>
      </w:pPr>
      <w:r w:rsidRPr="00AF1D96">
        <w:rPr>
          <w:rFonts w:ascii="Simplified Arabic" w:hAnsi="Simplified Arabic" w:cs="Simplified Arabic"/>
          <w:sz w:val="28"/>
          <w:szCs w:val="28"/>
          <w:rtl/>
        </w:rPr>
        <w:t>الخبراء والمتخصصون في مجالي الحوكمة الرقمية ومكافحة الفساد</w:t>
      </w:r>
      <w:r w:rsidRPr="00AF1D96">
        <w:rPr>
          <w:rFonts w:ascii="Simplified Arabic" w:hAnsi="Simplified Arabic" w:cs="Simplified Arabic"/>
          <w:sz w:val="28"/>
          <w:szCs w:val="28"/>
        </w:rPr>
        <w:t>.</w:t>
      </w:r>
      <w:r w:rsidRPr="00AF1D96">
        <w:rPr>
          <w:rFonts w:ascii="Simplified Arabic" w:hAnsi="Simplified Arabic" w:cs="Simplified Arabic"/>
          <w:sz w:val="28"/>
          <w:szCs w:val="28"/>
        </w:rPr>
        <w:br/>
      </w:r>
    </w:p>
    <w:p w14:paraId="6044A9A9" w14:textId="77777777" w:rsidR="006D19FE" w:rsidRPr="00AF1D96" w:rsidRDefault="006D19FE" w:rsidP="00AF1D96">
      <w:pPr>
        <w:spacing w:line="240" w:lineRule="auto"/>
        <w:rPr>
          <w:rFonts w:ascii="Simplified Arabic" w:hAnsi="Simplified Arabic" w:cs="Simplified Arabic"/>
          <w:sz w:val="28"/>
          <w:szCs w:val="28"/>
          <w:u w:val="single"/>
          <w:rtl/>
        </w:rPr>
      </w:pPr>
    </w:p>
    <w:p w14:paraId="0D993F83" w14:textId="77777777" w:rsidR="00A74F76" w:rsidRPr="00AF1D96" w:rsidRDefault="00A74F76" w:rsidP="00AF1D96">
      <w:pPr>
        <w:spacing w:line="240" w:lineRule="auto"/>
        <w:rPr>
          <w:rFonts w:ascii="Simplified Arabic" w:hAnsi="Simplified Arabic" w:cs="Simplified Arabic"/>
          <w:sz w:val="28"/>
          <w:szCs w:val="28"/>
          <w:u w:val="single"/>
          <w:rtl/>
        </w:rPr>
      </w:pPr>
    </w:p>
    <w:p w14:paraId="1435BD85" w14:textId="4CFA8B3D" w:rsidR="00A87260" w:rsidRDefault="00A87260">
      <w:pPr>
        <w:bidi w:val="0"/>
        <w:rPr>
          <w:rFonts w:ascii="Simplified Arabic" w:hAnsi="Simplified Arabic" w:cs="Simplified Arabic"/>
          <w:b/>
          <w:bCs/>
          <w:sz w:val="28"/>
          <w:szCs w:val="28"/>
          <w:rtl/>
        </w:rPr>
      </w:pPr>
    </w:p>
    <w:p w14:paraId="12187353" w14:textId="70EB76B4" w:rsidR="00E71247" w:rsidRPr="00A87260" w:rsidRDefault="00E71247" w:rsidP="008470A2">
      <w:pPr>
        <w:tabs>
          <w:tab w:val="left" w:pos="8479"/>
        </w:tabs>
        <w:spacing w:after="360" w:line="240" w:lineRule="auto"/>
        <w:jc w:val="center"/>
        <w:rPr>
          <w:rFonts w:ascii="Simplified Arabic" w:hAnsi="Simplified Arabic" w:cs="Simplified Arabic"/>
          <w:b/>
          <w:bCs/>
          <w:sz w:val="40"/>
          <w:szCs w:val="40"/>
          <w:rtl/>
        </w:rPr>
      </w:pPr>
      <w:r w:rsidRPr="00A87260">
        <w:rPr>
          <w:rFonts w:ascii="Simplified Arabic" w:hAnsi="Simplified Arabic" w:cs="Simplified Arabic"/>
          <w:b/>
          <w:bCs/>
          <w:sz w:val="40"/>
          <w:szCs w:val="40"/>
          <w:rtl/>
        </w:rPr>
        <w:lastRenderedPageBreak/>
        <w:t>الفصل الثاني: الإطار النظر ي</w:t>
      </w:r>
    </w:p>
    <w:p w14:paraId="5EF8F923" w14:textId="77777777" w:rsidR="00A87260" w:rsidRPr="008470A2" w:rsidRDefault="00E71247" w:rsidP="008470A2">
      <w:pPr>
        <w:spacing w:after="360" w:line="240" w:lineRule="auto"/>
        <w:jc w:val="both"/>
        <w:rPr>
          <w:rFonts w:ascii="Simplified Arabic" w:hAnsi="Simplified Arabic" w:cs="Simplified Arabic"/>
          <w:b/>
          <w:bCs/>
          <w:sz w:val="36"/>
          <w:szCs w:val="36"/>
          <w:rtl/>
        </w:rPr>
      </w:pPr>
      <w:r w:rsidRPr="008470A2">
        <w:rPr>
          <w:rFonts w:ascii="Simplified Arabic" w:hAnsi="Simplified Arabic" w:cs="Simplified Arabic"/>
          <w:b/>
          <w:bCs/>
          <w:sz w:val="36"/>
          <w:szCs w:val="36"/>
          <w:rtl/>
        </w:rPr>
        <w:t xml:space="preserve">تمهيد: </w:t>
      </w:r>
    </w:p>
    <w:p w14:paraId="4F0CFAAA" w14:textId="6CB460F8" w:rsidR="00E71247" w:rsidRPr="008470A2" w:rsidRDefault="00E71247" w:rsidP="008470A2">
      <w:pPr>
        <w:spacing w:line="240" w:lineRule="auto"/>
        <w:ind w:firstLine="284"/>
        <w:jc w:val="both"/>
        <w:rPr>
          <w:rFonts w:ascii="Simplified Arabic" w:hAnsi="Simplified Arabic" w:cs="Simplified Arabic"/>
          <w:sz w:val="28"/>
          <w:szCs w:val="28"/>
        </w:rPr>
      </w:pPr>
      <w:r w:rsidRPr="008470A2">
        <w:rPr>
          <w:rFonts w:ascii="Simplified Arabic" w:hAnsi="Simplified Arabic" w:cs="Simplified Arabic"/>
          <w:sz w:val="28"/>
          <w:szCs w:val="28"/>
          <w:rtl/>
        </w:rPr>
        <w:t>يشكّل الإطار النظري أحد المرتكزات الأساسية التي تُبنى عليها البحوث العلمية، إذ يُوفر الخلفية المفاهيمية والمنهجية لفهم وتحليل الظواهر محل الدراسة. ويُعد هذا الفصل حجر الأساس لفهم الروابط بين المفاهيم الرئيسة في الدراسة الحالية، وهي</w:t>
      </w:r>
      <w:r w:rsidRPr="008470A2">
        <w:rPr>
          <w:rFonts w:ascii="Simplified Arabic" w:hAnsi="Simplified Arabic" w:cs="Simplified Arabic"/>
          <w:sz w:val="28"/>
          <w:szCs w:val="28"/>
        </w:rPr>
        <w:t xml:space="preserve">: </w:t>
      </w:r>
      <w:r w:rsidRPr="008470A2">
        <w:rPr>
          <w:rFonts w:ascii="Simplified Arabic" w:hAnsi="Simplified Arabic" w:cs="Simplified Arabic"/>
          <w:sz w:val="28"/>
          <w:szCs w:val="28"/>
          <w:rtl/>
        </w:rPr>
        <w:t>الحوكمة الرقمية، والشفافية، والفساد الإداري، ضمن سياق المؤسسات الحكومية في المملكة العربية السعودية. ويُتيح هذا الفصل تتبع تطور المفاهيم، واستعراض الأطر النظرية ذات الصلة، وتحديد مكونات وأبعاد المتغيرات محل البحث، بما يدعم بناء الفرضيات وتفسير النتائج لاحقًا</w:t>
      </w:r>
      <w:r w:rsidRPr="008470A2">
        <w:rPr>
          <w:rFonts w:ascii="Simplified Arabic" w:hAnsi="Simplified Arabic" w:cs="Simplified Arabic"/>
          <w:sz w:val="28"/>
          <w:szCs w:val="28"/>
        </w:rPr>
        <w:t>.</w:t>
      </w:r>
    </w:p>
    <w:p w14:paraId="3FF9187C" w14:textId="77777777" w:rsidR="00E71247" w:rsidRPr="00AF1D96" w:rsidRDefault="00E71247" w:rsidP="008470A2">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وفي ظل التوجهات العالمية نحو التحول الرقمي، أصبحت الحوكمة الرقمية أداة محورية لإعادة تشكيل الأداء الحكومي، من خلال تبنّي أنظمة رقمية فعّالة تسهم في تحسين الخدمات، وتعزيز المساءلة، ومكافحة الفساد الإداري، الذي يُعد من أكبر التحديات التي تواجه الأنظمة البيروقراطية. كما أن تعزيز الشفافية يُعد هدفًا رئيسًا للحوكمة الرقمية، لما له من دور في تمكين المواطنين، وتوفير المعلومات، ومراقبة الأداء الحكومي</w:t>
      </w:r>
      <w:r w:rsidRPr="00AF1D96">
        <w:rPr>
          <w:rFonts w:ascii="Simplified Arabic" w:hAnsi="Simplified Arabic" w:cs="Simplified Arabic"/>
          <w:sz w:val="28"/>
          <w:szCs w:val="28"/>
        </w:rPr>
        <w:t>.</w:t>
      </w:r>
    </w:p>
    <w:p w14:paraId="522D26E3" w14:textId="77777777" w:rsidR="00E71247" w:rsidRPr="00AF1D96" w:rsidRDefault="00E71247" w:rsidP="008470A2">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 xml:space="preserve">ومن هذا المنطلق، يتناول هذا الفصل المفاهيم النظرية ذات الصلة، حيث يبدأ بتأصيل لمفهوم الحوكمة الرقمية، وأهدافها، وأبعادها، ومكوناتها، ثم ينتقل إلى مناقشة مفهوم الشفافية الإدارية، والفساد الإداري، والعلاقة بين هذه المفاهيم. كما يتطرق إلى أبرز النماذج النظرية والإدارية التي فسّرت العلاقة بين التحول الرقمي والحوكمة، مثل </w:t>
      </w:r>
      <w:r w:rsidRPr="008470A2">
        <w:rPr>
          <w:rFonts w:ascii="Simplified Arabic" w:hAnsi="Simplified Arabic" w:cs="Simplified Arabic"/>
          <w:sz w:val="28"/>
          <w:szCs w:val="28"/>
          <w:rtl/>
        </w:rPr>
        <w:t>نظرية الحوكمة الرشيدة</w:t>
      </w:r>
      <w:r w:rsidRPr="00AF1D96">
        <w:rPr>
          <w:rFonts w:ascii="Simplified Arabic" w:hAnsi="Simplified Arabic" w:cs="Simplified Arabic"/>
          <w:sz w:val="28"/>
          <w:szCs w:val="28"/>
          <w:rtl/>
        </w:rPr>
        <w:t xml:space="preserve"> و</w:t>
      </w:r>
      <w:r w:rsidRPr="008470A2">
        <w:rPr>
          <w:rFonts w:ascii="Simplified Arabic" w:hAnsi="Simplified Arabic" w:cs="Simplified Arabic"/>
          <w:sz w:val="28"/>
          <w:szCs w:val="28"/>
          <w:rtl/>
        </w:rPr>
        <w:t>نظرية الوكالة</w:t>
      </w:r>
      <w:r w:rsidRPr="00AF1D96">
        <w:rPr>
          <w:rFonts w:ascii="Simplified Arabic" w:hAnsi="Simplified Arabic" w:cs="Simplified Arabic"/>
          <w:sz w:val="28"/>
          <w:szCs w:val="28"/>
          <w:rtl/>
        </w:rPr>
        <w:t>، وذلك من أجل بناء إطار متكامل يُساعد في فهم آلية تأثير الحوكمة الرقمية على تحقيق الشفافية والحد من الفساد</w:t>
      </w:r>
      <w:r w:rsidRPr="00AF1D96">
        <w:rPr>
          <w:rFonts w:ascii="Simplified Arabic" w:hAnsi="Simplified Arabic" w:cs="Simplified Arabic"/>
          <w:sz w:val="28"/>
          <w:szCs w:val="28"/>
        </w:rPr>
        <w:t>.</w:t>
      </w:r>
    </w:p>
    <w:p w14:paraId="2939A423" w14:textId="77777777" w:rsidR="00E71247" w:rsidRDefault="00E71247" w:rsidP="008470A2">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 xml:space="preserve">نظرًا لطبيعة الموضوع وتشابك مفاهيمه وأبعاده، فقد تم تقسيم هذا الفصل إلى ثلاثة مباحث رئيسة تُمكّن من تناول الإطار النظري بشكل منهجي ومنظّم. يتناول </w:t>
      </w:r>
      <w:r w:rsidRPr="008470A2">
        <w:rPr>
          <w:rFonts w:ascii="Simplified Arabic" w:hAnsi="Simplified Arabic" w:cs="Simplified Arabic"/>
          <w:sz w:val="28"/>
          <w:szCs w:val="28"/>
          <w:rtl/>
        </w:rPr>
        <w:t>المبحث الأول</w:t>
      </w:r>
      <w:r w:rsidRPr="00AF1D96">
        <w:rPr>
          <w:rFonts w:ascii="Simplified Arabic" w:hAnsi="Simplified Arabic" w:cs="Simplified Arabic"/>
          <w:sz w:val="28"/>
          <w:szCs w:val="28"/>
          <w:rtl/>
        </w:rPr>
        <w:t xml:space="preserve"> مفهوم </w:t>
      </w:r>
      <w:r w:rsidRPr="008470A2">
        <w:rPr>
          <w:rFonts w:ascii="Simplified Arabic" w:hAnsi="Simplified Arabic" w:cs="Simplified Arabic"/>
          <w:sz w:val="28"/>
          <w:szCs w:val="28"/>
          <w:rtl/>
        </w:rPr>
        <w:t>الحوكمة الرقمية</w:t>
      </w:r>
      <w:r w:rsidRPr="00AF1D96">
        <w:rPr>
          <w:rFonts w:ascii="Simplified Arabic" w:hAnsi="Simplified Arabic" w:cs="Simplified Arabic"/>
          <w:sz w:val="28"/>
          <w:szCs w:val="28"/>
          <w:rtl/>
        </w:rPr>
        <w:t xml:space="preserve"> باعتبارها أحد الآليات الحديثة لتحسين الأداء المؤسسي والحد من الفساد. أما </w:t>
      </w:r>
      <w:r w:rsidRPr="008470A2">
        <w:rPr>
          <w:rFonts w:ascii="Simplified Arabic" w:hAnsi="Simplified Arabic" w:cs="Simplified Arabic"/>
          <w:sz w:val="28"/>
          <w:szCs w:val="28"/>
          <w:rtl/>
        </w:rPr>
        <w:t>المبحث الثاني</w:t>
      </w:r>
      <w:r w:rsidRPr="00AF1D96">
        <w:rPr>
          <w:rFonts w:ascii="Simplified Arabic" w:hAnsi="Simplified Arabic" w:cs="Simplified Arabic"/>
          <w:sz w:val="28"/>
          <w:szCs w:val="28"/>
          <w:rtl/>
        </w:rPr>
        <w:t xml:space="preserve"> فيُعنى بمفهوم </w:t>
      </w:r>
      <w:r w:rsidRPr="008470A2">
        <w:rPr>
          <w:rFonts w:ascii="Simplified Arabic" w:hAnsi="Simplified Arabic" w:cs="Simplified Arabic"/>
          <w:sz w:val="28"/>
          <w:szCs w:val="28"/>
          <w:rtl/>
        </w:rPr>
        <w:t>الشفافية</w:t>
      </w:r>
      <w:r w:rsidRPr="00AF1D96">
        <w:rPr>
          <w:rFonts w:ascii="Simplified Arabic" w:hAnsi="Simplified Arabic" w:cs="Simplified Arabic"/>
          <w:sz w:val="28"/>
          <w:szCs w:val="28"/>
          <w:rtl/>
        </w:rPr>
        <w:t xml:space="preserve"> باعتبارها ركناً أساسياً في تحقيق النزاهة وتعزيز المساءلة داخل المؤسسات. ويُخصص </w:t>
      </w:r>
      <w:r w:rsidRPr="008470A2">
        <w:rPr>
          <w:rFonts w:ascii="Simplified Arabic" w:hAnsi="Simplified Arabic" w:cs="Simplified Arabic"/>
          <w:sz w:val="28"/>
          <w:szCs w:val="28"/>
          <w:rtl/>
        </w:rPr>
        <w:t>المبحث الثالث</w:t>
      </w:r>
      <w:r w:rsidRPr="00AF1D96">
        <w:rPr>
          <w:rFonts w:ascii="Simplified Arabic" w:hAnsi="Simplified Arabic" w:cs="Simplified Arabic"/>
          <w:sz w:val="28"/>
          <w:szCs w:val="28"/>
          <w:rtl/>
        </w:rPr>
        <w:t xml:space="preserve"> لتناول </w:t>
      </w:r>
      <w:r w:rsidRPr="008470A2">
        <w:rPr>
          <w:rFonts w:ascii="Simplified Arabic" w:hAnsi="Simplified Arabic" w:cs="Simplified Arabic"/>
          <w:sz w:val="28"/>
          <w:szCs w:val="28"/>
          <w:rtl/>
        </w:rPr>
        <w:t>الفساد الإداري</w:t>
      </w:r>
      <w:r w:rsidRPr="00AF1D96">
        <w:rPr>
          <w:rFonts w:ascii="Simplified Arabic" w:hAnsi="Simplified Arabic" w:cs="Simplified Arabic"/>
          <w:sz w:val="28"/>
          <w:szCs w:val="28"/>
          <w:rtl/>
        </w:rPr>
        <w:t xml:space="preserve"> من حيث تعريفه، أنواعه، أسبابه، وآثاره، مع إبراز العلاقة بين الحوكمة الرقمية والشفافية كآليتين لمكافحة الفساد الإداري</w:t>
      </w:r>
      <w:r w:rsidRPr="00AF1D96">
        <w:rPr>
          <w:rFonts w:ascii="Simplified Arabic" w:hAnsi="Simplified Arabic" w:cs="Simplified Arabic"/>
          <w:sz w:val="28"/>
          <w:szCs w:val="28"/>
        </w:rPr>
        <w:t>.</w:t>
      </w:r>
    </w:p>
    <w:p w14:paraId="624080AE" w14:textId="77777777" w:rsidR="008470A2" w:rsidRDefault="008470A2" w:rsidP="008470A2">
      <w:pPr>
        <w:spacing w:line="240" w:lineRule="auto"/>
        <w:ind w:firstLine="284"/>
        <w:jc w:val="both"/>
        <w:rPr>
          <w:rFonts w:ascii="Simplified Arabic" w:hAnsi="Simplified Arabic" w:cs="Simplified Arabic"/>
          <w:sz w:val="28"/>
          <w:szCs w:val="28"/>
        </w:rPr>
      </w:pPr>
    </w:p>
    <w:p w14:paraId="05A75951" w14:textId="77777777" w:rsidR="008470A2" w:rsidRPr="00AF1D96" w:rsidRDefault="008470A2" w:rsidP="008470A2">
      <w:pPr>
        <w:spacing w:line="240" w:lineRule="auto"/>
        <w:ind w:firstLine="284"/>
        <w:jc w:val="both"/>
        <w:rPr>
          <w:rFonts w:ascii="Simplified Arabic" w:hAnsi="Simplified Arabic" w:cs="Simplified Arabic"/>
          <w:sz w:val="28"/>
          <w:szCs w:val="28"/>
          <w:rtl/>
        </w:rPr>
      </w:pPr>
    </w:p>
    <w:p w14:paraId="235AAC1B" w14:textId="3F8C3C43" w:rsidR="00E71247" w:rsidRPr="008470A2" w:rsidRDefault="008470A2" w:rsidP="008470A2">
      <w:pPr>
        <w:spacing w:line="240" w:lineRule="auto"/>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lastRenderedPageBreak/>
        <w:t>المبحث الأول: الحوكمة</w:t>
      </w:r>
      <w:r w:rsidR="00E71247" w:rsidRPr="008470A2">
        <w:rPr>
          <w:rFonts w:ascii="Simplified Arabic" w:hAnsi="Simplified Arabic" w:cs="Simplified Arabic"/>
          <w:b/>
          <w:bCs/>
          <w:sz w:val="36"/>
          <w:szCs w:val="36"/>
          <w:rtl/>
          <w:lang w:bidi="ar-EG"/>
        </w:rPr>
        <w:t xml:space="preserve"> الرقمي</w:t>
      </w:r>
      <w:r>
        <w:rPr>
          <w:rFonts w:ascii="Simplified Arabic" w:hAnsi="Simplified Arabic" w:cs="Simplified Arabic" w:hint="cs"/>
          <w:b/>
          <w:bCs/>
          <w:sz w:val="36"/>
          <w:szCs w:val="36"/>
          <w:rtl/>
          <w:lang w:bidi="ar-EG"/>
        </w:rPr>
        <w:t>ة</w:t>
      </w:r>
    </w:p>
    <w:p w14:paraId="68895608" w14:textId="3DE9CB2F" w:rsidR="00E71247" w:rsidRPr="00245843" w:rsidRDefault="00E71247" w:rsidP="00245843">
      <w:pPr>
        <w:jc w:val="both"/>
        <w:rPr>
          <w:rFonts w:ascii="Simplified Arabic" w:hAnsi="Simplified Arabic" w:cs="Simplified Arabic"/>
          <w:sz w:val="28"/>
          <w:szCs w:val="28"/>
        </w:rPr>
      </w:pPr>
      <w:r w:rsidRPr="00AF1D96">
        <w:rPr>
          <w:rFonts w:ascii="Simplified Arabic" w:hAnsi="Simplified Arabic" w:cs="Simplified Arabic"/>
          <w:sz w:val="28"/>
          <w:szCs w:val="28"/>
          <w:rtl/>
        </w:rPr>
        <w:t>تُعد الحوكمة الرقمية</w:t>
      </w:r>
      <w:r w:rsidRPr="00AF1D96">
        <w:rPr>
          <w:rFonts w:ascii="Simplified Arabic" w:hAnsi="Simplified Arabic" w:cs="Simplified Arabic"/>
          <w:sz w:val="28"/>
          <w:szCs w:val="28"/>
        </w:rPr>
        <w:t xml:space="preserve"> (Digital Governance) </w:t>
      </w:r>
      <w:r w:rsidRPr="00AF1D96">
        <w:rPr>
          <w:rFonts w:ascii="Simplified Arabic" w:hAnsi="Simplified Arabic" w:cs="Simplified Arabic"/>
          <w:sz w:val="28"/>
          <w:szCs w:val="28"/>
          <w:rtl/>
        </w:rPr>
        <w:t xml:space="preserve">أحد المفاهيم الحديثة التي ظهرت نتيجة لتسارع التحول الرقمي في القطاعين العام والخاص، حيث تشير إلى استخدام تقنيات المعلومات والاتصالات بهدف تحسين عمليات اتخاذ القرار، وتقديم الخدمات الحكومية بشكل أكثر فاعلية وشفافية. وترتبط الحوكمة الرقمية بتطوير بيئة تنظيمية تعتمد على البيانات المفتوحة والتفاعل الإلكتروني بين الجهات الحكومية والمواطنين، مما يسهم في تعزيز المساءلة وتقليل فرص الفساد </w:t>
      </w:r>
      <w:proofErr w:type="gramStart"/>
      <w:r w:rsidRPr="00AF1D96">
        <w:rPr>
          <w:rFonts w:ascii="Simplified Arabic" w:hAnsi="Simplified Arabic" w:cs="Simplified Arabic"/>
          <w:sz w:val="28"/>
          <w:szCs w:val="28"/>
          <w:rtl/>
        </w:rPr>
        <w:t>الإداري</w:t>
      </w:r>
      <w:r w:rsidR="00245843" w:rsidRPr="00245843">
        <w:rPr>
          <w:rFonts w:ascii="Simplified Arabic" w:hAnsi="Simplified Arabic" w:cs="Simplified Arabic"/>
          <w:sz w:val="28"/>
          <w:szCs w:val="28"/>
          <w:rtl/>
        </w:rPr>
        <w:t>(</w:t>
      </w:r>
      <w:proofErr w:type="gramEnd"/>
      <w:r w:rsidR="00245843" w:rsidRPr="00245843">
        <w:rPr>
          <w:rFonts w:ascii="Simplified Arabic" w:hAnsi="Simplified Arabic" w:cs="Simplified Arabic"/>
          <w:sz w:val="28"/>
          <w:szCs w:val="28"/>
        </w:rPr>
        <w:t>World Bank, 2016</w:t>
      </w:r>
      <w:r w:rsidR="00245843" w:rsidRPr="00245843">
        <w:rPr>
          <w:rFonts w:ascii="Simplified Arabic" w:hAnsi="Simplified Arabic" w:cs="Simplified Arabic"/>
          <w:sz w:val="28"/>
          <w:szCs w:val="28"/>
          <w:rtl/>
        </w:rPr>
        <w:t>)</w:t>
      </w:r>
      <w:r w:rsidR="00245843">
        <w:rPr>
          <w:rFonts w:ascii="Simplified Arabic" w:hAnsi="Simplified Arabic" w:cs="Simplified Arabic" w:hint="cs"/>
          <w:sz w:val="28"/>
          <w:szCs w:val="28"/>
          <w:rtl/>
        </w:rPr>
        <w:t>.</w:t>
      </w:r>
    </w:p>
    <w:p w14:paraId="77B66305" w14:textId="3E6F62B3"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ويُعرّف البنك الدولي الحوكمة الرقمية بأنها "القدرة على استخدام تكنولوجيا المعلومات والاتصالات لدعم الحكم الرشيد من خلال زيادة الكفاءة، وتعزيز الشفافية، وتحسين الوصول إلى المعلومات</w:t>
      </w:r>
      <w:r w:rsidRPr="00AF1D96">
        <w:rPr>
          <w:rFonts w:ascii="Simplified Arabic" w:hAnsi="Simplified Arabic" w:cs="Simplified Arabic"/>
          <w:sz w:val="28"/>
          <w:szCs w:val="28"/>
        </w:rPr>
        <w:t xml:space="preserve">" (World Bank, 2016). </w:t>
      </w:r>
      <w:r w:rsidRPr="00AF1D96">
        <w:rPr>
          <w:rFonts w:ascii="Simplified Arabic" w:hAnsi="Simplified Arabic" w:cs="Simplified Arabic"/>
          <w:sz w:val="28"/>
          <w:szCs w:val="28"/>
          <w:rtl/>
        </w:rPr>
        <w:t>كما يرى</w:t>
      </w:r>
      <w:r w:rsidRPr="00AF1D96">
        <w:rPr>
          <w:rFonts w:ascii="Simplified Arabic" w:hAnsi="Simplified Arabic" w:cs="Simplified Arabic"/>
          <w:sz w:val="28"/>
          <w:szCs w:val="28"/>
        </w:rPr>
        <w:t xml:space="preserve"> "OECD" </w:t>
      </w:r>
      <w:r w:rsidRPr="00AF1D96">
        <w:rPr>
          <w:rFonts w:ascii="Simplified Arabic" w:hAnsi="Simplified Arabic" w:cs="Simplified Arabic"/>
          <w:sz w:val="28"/>
          <w:szCs w:val="28"/>
          <w:rtl/>
        </w:rPr>
        <w:t xml:space="preserve">أن الحوكمة الرقمية ليست مجرد </w:t>
      </w:r>
      <w:proofErr w:type="spellStart"/>
      <w:r w:rsidRPr="00AF1D96">
        <w:rPr>
          <w:rFonts w:ascii="Simplified Arabic" w:hAnsi="Simplified Arabic" w:cs="Simplified Arabic"/>
          <w:sz w:val="28"/>
          <w:szCs w:val="28"/>
          <w:rtl/>
        </w:rPr>
        <w:t>رقمنة</w:t>
      </w:r>
      <w:proofErr w:type="spellEnd"/>
      <w:r w:rsidRPr="00AF1D96">
        <w:rPr>
          <w:rFonts w:ascii="Simplified Arabic" w:hAnsi="Simplified Arabic" w:cs="Simplified Arabic"/>
          <w:sz w:val="28"/>
          <w:szCs w:val="28"/>
          <w:rtl/>
        </w:rPr>
        <w:t xml:space="preserve"> للخدمات، بل هي تغيير في النماذج الإدارية والمؤسسية لتحقيق تفاعل أوسع بين الدولة والمجتمع، استنادًا إلى مبادئ الانفتاح والمساءلة والمشاركة</w:t>
      </w:r>
      <w:r w:rsidRPr="00AF1D96">
        <w:rPr>
          <w:rFonts w:ascii="Simplified Arabic" w:hAnsi="Simplified Arabic" w:cs="Simplified Arabic"/>
          <w:sz w:val="28"/>
          <w:szCs w:val="28"/>
        </w:rPr>
        <w:t xml:space="preserve"> (OECD, 2014).</w:t>
      </w:r>
    </w:p>
    <w:p w14:paraId="2B01A929"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وتنطوي الحوكمة الرقمية على مجموعة من المكونات الأساسية، مثل البنية التحتية الرقمية، وإدارة البيانات، والإطار التشريعي، وأمن المعلومات، والتكامل بين الأنظمة الحكومية، وجميعها تهدف إلى إرساء قواعد فعالة للحوكمة في العصر الرقمي</w:t>
      </w:r>
      <w:r w:rsidRPr="00AF1D96">
        <w:rPr>
          <w:rFonts w:ascii="Simplified Arabic" w:hAnsi="Simplified Arabic" w:cs="Simplified Arabic"/>
          <w:sz w:val="28"/>
          <w:szCs w:val="28"/>
        </w:rPr>
        <w:t>.</w:t>
      </w:r>
    </w:p>
    <w:p w14:paraId="79C3448F" w14:textId="77777777" w:rsidR="00E71247" w:rsidRPr="008470A2" w:rsidRDefault="00E71247" w:rsidP="00AF1D96">
      <w:pPr>
        <w:spacing w:line="240" w:lineRule="auto"/>
        <w:jc w:val="both"/>
        <w:rPr>
          <w:rFonts w:ascii="Simplified Arabic" w:hAnsi="Simplified Arabic" w:cs="Simplified Arabic"/>
          <w:sz w:val="32"/>
          <w:szCs w:val="32"/>
          <w:rtl/>
        </w:rPr>
      </w:pPr>
      <w:r w:rsidRPr="008470A2">
        <w:rPr>
          <w:rFonts w:ascii="Simplified Arabic" w:hAnsi="Simplified Arabic" w:cs="Simplified Arabic"/>
          <w:b/>
          <w:bCs/>
          <w:sz w:val="32"/>
          <w:szCs w:val="32"/>
          <w:rtl/>
        </w:rPr>
        <w:t>2-1-1 مفهوم الحوكمة الرقمية</w:t>
      </w:r>
    </w:p>
    <w:p w14:paraId="532A2AC4"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الحوكمة الرقمية هي منظومة إدارية تعتمد على الاستخدام المنهجي لتقنيات المعلومات والاتصالات في تصميم وإدارة العمليات المؤسسية، بهدف تعزيز الشفافية، وتحقيق الكفاءة، والمساءلة في إدارة الشؤون العامة. وتُعد الحوكمة الرقمية تطورًا طبيعيًا لمفهوم الحكومة الإلكترونية، إذ لا تقتصر على تقديم الخدمات إلكترونيًا فحسب، بل تشمل أطر صنع القرار، والتفاعل بين الحكومة والمواطن، وإعادة بناء الهياكل التنظيمية بما يتوافق مع البيئة الرقمية</w:t>
      </w:r>
      <w:r w:rsidRPr="00AF1D96">
        <w:rPr>
          <w:rFonts w:ascii="Simplified Arabic" w:hAnsi="Simplified Arabic" w:cs="Simplified Arabic"/>
          <w:sz w:val="28"/>
          <w:szCs w:val="28"/>
        </w:rPr>
        <w:t xml:space="preserve"> (OECD, 2014).</w:t>
      </w:r>
    </w:p>
    <w:p w14:paraId="13B7951F" w14:textId="77777777" w:rsidR="00E71247" w:rsidRPr="00AF1D96" w:rsidRDefault="00E71247" w:rsidP="00563CB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وقد عرّفت منظمة التعاون والتنمية الاقتصادية الحوكمة الرقمية بأنها: "الاستغلال المنهجي والمقصود للتقنيات الرقمية من قبل الجهات الحكومية لتحسين تصميم وتنفيذ السياسات والخدمات العامة بما يعزز الانفتاح، والكفاءة، والمرونة</w:t>
      </w:r>
      <w:r w:rsidRPr="00AF1D96">
        <w:rPr>
          <w:rFonts w:ascii="Simplified Arabic" w:hAnsi="Simplified Arabic" w:cs="Simplified Arabic"/>
          <w:sz w:val="28"/>
          <w:szCs w:val="28"/>
        </w:rPr>
        <w:t xml:space="preserve">" (OECD, 2020). </w:t>
      </w:r>
      <w:r w:rsidRPr="00AF1D96">
        <w:rPr>
          <w:rFonts w:ascii="Simplified Arabic" w:hAnsi="Simplified Arabic" w:cs="Simplified Arabic"/>
          <w:sz w:val="28"/>
          <w:szCs w:val="28"/>
          <w:rtl/>
        </w:rPr>
        <w:t>كما يُشير البنك الدولي إلى أن الحوكمة الرقمية تركز على توظيف البيانات والتقنيات لتمكين المواطنين، وتعزيز الشفافية، وتوفير خدمات عالية الجودة</w:t>
      </w:r>
      <w:r w:rsidRPr="00AF1D96">
        <w:rPr>
          <w:rFonts w:ascii="Simplified Arabic" w:hAnsi="Simplified Arabic" w:cs="Simplified Arabic"/>
          <w:sz w:val="28"/>
          <w:szCs w:val="28"/>
        </w:rPr>
        <w:t xml:space="preserve"> (World Bank, 2016).</w:t>
      </w:r>
    </w:p>
    <w:p w14:paraId="04E079AB" w14:textId="77777777" w:rsidR="00E71247" w:rsidRPr="00AF1D96" w:rsidRDefault="00E71247" w:rsidP="00563CB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أن تطبيقات التحول الرقمي والحوكمة قد تدخل في عدد من السياقات، وبالتالي يمكن تعريف الحوكمة الرقمية طبقًا لمختلف استخداماتها على المستوى، فيما يلي بعض التعريفات وفق كل سياق:</w:t>
      </w:r>
    </w:p>
    <w:p w14:paraId="32A83976" w14:textId="77777777" w:rsidR="00E71247" w:rsidRPr="00AF1D96" w:rsidRDefault="00E71247" w:rsidP="00563CB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lastRenderedPageBreak/>
        <w:t xml:space="preserve">في السياق الحكومي: تتضمن الحوكمة الرقمية تطبيق تقنيات الاتصالات والمعلومات الرقمية لتقديم الخدمات العامة بجودة أعلى، وإشراك المواطنين، وأصحاب الإدارة العليا، لخلق سواء من المستوى الوطني أو على المستوى المحلي، بما يضمن في النهاية تحقيق التغيرات التنموية على المستوى السياسي، أو الاقتصادي، أو </w:t>
      </w:r>
      <w:proofErr w:type="gramStart"/>
      <w:r w:rsidRPr="00AF1D96">
        <w:rPr>
          <w:rFonts w:ascii="Simplified Arabic" w:hAnsi="Simplified Arabic" w:cs="Simplified Arabic"/>
          <w:sz w:val="28"/>
          <w:szCs w:val="28"/>
          <w:rtl/>
        </w:rPr>
        <w:t>الاجتماعي</w:t>
      </w:r>
      <w:proofErr w:type="gramEnd"/>
      <w:r w:rsidRPr="00AF1D96">
        <w:rPr>
          <w:rFonts w:ascii="Simplified Arabic" w:hAnsi="Simplified Arabic" w:cs="Simplified Arabic"/>
          <w:sz w:val="28"/>
          <w:szCs w:val="28"/>
          <w:rtl/>
        </w:rPr>
        <w:t xml:space="preserve"> أو الثقافي والإنساني.</w:t>
      </w:r>
    </w:p>
    <w:p w14:paraId="7AB14160" w14:textId="77777777" w:rsidR="00E71247" w:rsidRPr="00AF1D96" w:rsidRDefault="00E71247" w:rsidP="00563CB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أما في سياق الشركات وهيئة الأعمال: فإنه الأمر يرتبط بإدارة الأصول والعمليات والتقنيات الرقمية والإشراف عليها لضمان الاتساق والنزاهة والمخاطر وفقًا للأنظمة العامة الخاصة بحماية سواء أسهم الشركات ووضع الكفاءة والفاعلية واستخدام الموارد لتحقيق أكبر قدر ممكن من الأرباح. أو المواطنين المنتفعين بالخدمة المقدمة من هذه الشركات. والمحصول عليها بإنصاف جودة ممكنة في ضوء أحكامهم القانونية.</w:t>
      </w:r>
    </w:p>
    <w:p w14:paraId="7D25F416" w14:textId="77777777" w:rsidR="00E71247" w:rsidRPr="00AF1D96" w:rsidRDefault="00E71247" w:rsidP="00563CB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 xml:space="preserve">وفيما يتعلق </w:t>
      </w:r>
      <w:r w:rsidRPr="00AF1D96">
        <w:rPr>
          <w:rFonts w:ascii="Simplified Arabic" w:hAnsi="Simplified Arabic" w:cs="Simplified Arabic"/>
          <w:sz w:val="28"/>
          <w:szCs w:val="28"/>
          <w:rtl/>
          <w:lang w:bidi="ar-EG"/>
        </w:rPr>
        <w:t>بالسياق</w:t>
      </w:r>
      <w:r w:rsidRPr="00AF1D96">
        <w:rPr>
          <w:rFonts w:ascii="Simplified Arabic" w:hAnsi="Simplified Arabic" w:cs="Simplified Arabic"/>
          <w:sz w:val="28"/>
          <w:szCs w:val="28"/>
          <w:rtl/>
        </w:rPr>
        <w:t xml:space="preserve"> العالمي</w:t>
      </w:r>
      <w:r w:rsidRPr="00AF1D96">
        <w:rPr>
          <w:rFonts w:ascii="Simplified Arabic" w:hAnsi="Simplified Arabic" w:cs="Simplified Arabic"/>
          <w:b/>
          <w:bCs/>
          <w:sz w:val="28"/>
          <w:szCs w:val="28"/>
          <w:rtl/>
        </w:rPr>
        <w:t>:</w:t>
      </w:r>
      <w:r w:rsidRPr="00AF1D96">
        <w:rPr>
          <w:rFonts w:ascii="Simplified Arabic" w:hAnsi="Simplified Arabic" w:cs="Simplified Arabic"/>
          <w:sz w:val="28"/>
          <w:szCs w:val="28"/>
          <w:rtl/>
        </w:rPr>
        <w:t xml:space="preserve"> فإن الحوكمة الرقمية تتضمن تطوير القواعد والمبادئ والسياسات العامة لتقنية الاتصالات عن بعد الموسمية بالتطبيقات الرقمية، مثل الآتي: أو المساس بخصوصية البيانات الفردية والإدارة، ويتم بناء المفاهيم من جانب تعزيز حقوق المواطنين، دون التركيز على أي مستوى فضلاً عن مواجهة التحديات التنظيمية ونظم المشكلات التي تتزامن مع إساءة استخدام التطبيقات والتقنيات التكنولوجية الجديدة.</w:t>
      </w:r>
    </w:p>
    <w:p w14:paraId="3411E5B5" w14:textId="3D107F53" w:rsidR="00E71247" w:rsidRDefault="00E71247" w:rsidP="00563CB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وإجمالًا، فإن الحوكمة الرقمية تشير إلى الاستخدام الشامل للتقنيات الرقمية والأساليب القائمة على البيانات، بهدف تحسين فعالية وشفافية ومساءلة عمليات الحوكمة في جميع القطاعات. يشمل هذا النطاق الواسع الحكومة، وقطاع الأعمال، والمجتمع المدني، حيث تسعى الحوكمة الرقمية، من خلال مجموعة من الممارسات والمبادئ، إلى الاستفادة القصوى من الإمكانات التحويلية للتقنيات الرقمية. يتمثل الهدف الأسمى في تمكين جميع أصحاب المصلحة في مختلف القطاعات والسياقات، وتعزيز قدراتهم على المشاركة، والوصول إلى المعلومات، والمساهمة في صنع القرار، مما يقود إلى أنظمة حوكمة أكثر استجابة وشمولية وتوجهًا نحو الصالح العام</w:t>
      </w:r>
      <w:r w:rsidRPr="00AF1D96">
        <w:rPr>
          <w:rFonts w:ascii="Simplified Arabic" w:hAnsi="Simplified Arabic" w:cs="Simplified Arabic"/>
          <w:sz w:val="28"/>
          <w:szCs w:val="28"/>
        </w:rPr>
        <w:t xml:space="preserve"> (Chen et al., 2021).</w:t>
      </w:r>
    </w:p>
    <w:p w14:paraId="09788854" w14:textId="77777777" w:rsidR="008470A2" w:rsidRDefault="008470A2" w:rsidP="00AF1D96">
      <w:pPr>
        <w:spacing w:line="240" w:lineRule="auto"/>
        <w:jc w:val="both"/>
        <w:rPr>
          <w:rFonts w:ascii="Simplified Arabic" w:hAnsi="Simplified Arabic" w:cs="Simplified Arabic"/>
          <w:sz w:val="28"/>
          <w:szCs w:val="28"/>
          <w:rtl/>
        </w:rPr>
      </w:pPr>
    </w:p>
    <w:p w14:paraId="2DA61205" w14:textId="77777777" w:rsidR="00E71247" w:rsidRPr="008470A2" w:rsidRDefault="00E71247" w:rsidP="00AF1D96">
      <w:pPr>
        <w:spacing w:line="240" w:lineRule="auto"/>
        <w:jc w:val="both"/>
        <w:rPr>
          <w:rFonts w:ascii="Simplified Arabic" w:hAnsi="Simplified Arabic" w:cs="Simplified Arabic"/>
          <w:b/>
          <w:bCs/>
          <w:sz w:val="32"/>
          <w:szCs w:val="32"/>
          <w:rtl/>
        </w:rPr>
      </w:pPr>
      <w:r w:rsidRPr="008470A2">
        <w:rPr>
          <w:rFonts w:ascii="Simplified Arabic" w:hAnsi="Simplified Arabic" w:cs="Simplified Arabic"/>
          <w:b/>
          <w:bCs/>
          <w:sz w:val="32"/>
          <w:szCs w:val="32"/>
          <w:rtl/>
        </w:rPr>
        <w:t>2-1-2 أهمية الحوكمة الرقمية:</w:t>
      </w:r>
    </w:p>
    <w:p w14:paraId="570E054F" w14:textId="66641696" w:rsidR="00E71247" w:rsidRPr="00245843" w:rsidRDefault="00E71247" w:rsidP="00245843">
      <w:pPr>
        <w:jc w:val="both"/>
        <w:rPr>
          <w:rFonts w:ascii="Simplified Arabic" w:hAnsi="Simplified Arabic" w:cs="Simplified Arabic"/>
          <w:sz w:val="28"/>
          <w:szCs w:val="28"/>
          <w:vertAlign w:val="superscript"/>
        </w:rPr>
      </w:pPr>
      <w:r w:rsidRPr="00AF1D96">
        <w:rPr>
          <w:rFonts w:ascii="Simplified Arabic" w:hAnsi="Simplified Arabic" w:cs="Simplified Arabic"/>
          <w:sz w:val="28"/>
          <w:szCs w:val="28"/>
          <w:rtl/>
        </w:rPr>
        <w:t>تكتسب الحوكمة الرقمية أهمية متزايدة في القطاع الحكومي نظرًا لقدرتها على إعادة تشكيل العلاقة بين الدولة والمجتمع، وتعزيز مبادئ الكفاءة والشفافية والمساءلة. وفقًا لمنظمة التعاون والتنمية الاقتصادية</w:t>
      </w:r>
      <w:r w:rsidRPr="00AF1D96">
        <w:rPr>
          <w:rFonts w:ascii="Simplified Arabic" w:hAnsi="Simplified Arabic" w:cs="Simplified Arabic"/>
          <w:sz w:val="28"/>
          <w:szCs w:val="28"/>
        </w:rPr>
        <w:t xml:space="preserve"> (OECD, 2020)</w:t>
      </w:r>
      <w:r w:rsidRPr="00AF1D96">
        <w:rPr>
          <w:rFonts w:ascii="Simplified Arabic" w:hAnsi="Simplified Arabic" w:cs="Simplified Arabic"/>
          <w:sz w:val="28"/>
          <w:szCs w:val="28"/>
          <w:rtl/>
        </w:rPr>
        <w:t>، فإن الحوكمة الرقمية تمثل نقلة نوعية في طريقة صياغة السياسات العامة وتنفيذها، إذ تتيح استخدام البيانات والتقنيات الرقمية لتصميم خدمات أكثر استجابة وفعالية، بما يلبّي احتياجات المواطنين والمستفيدين بشكل مباشر</w:t>
      </w:r>
      <w:r w:rsidR="00245843" w:rsidRPr="00245843">
        <w:rPr>
          <w:rStyle w:val="FootnoteReference"/>
          <w:rFonts w:ascii="Simplified Arabic" w:hAnsi="Simplified Arabic" w:cs="Simplified Arabic"/>
          <w:sz w:val="28"/>
          <w:szCs w:val="28"/>
          <w:rtl/>
        </w:rPr>
        <w:t>(</w:t>
      </w:r>
      <w:r w:rsidR="00245843" w:rsidRPr="00245843">
        <w:rPr>
          <w:rStyle w:val="FootnoteReference"/>
          <w:rFonts w:ascii="Simplified Arabic" w:hAnsi="Simplified Arabic" w:cs="Simplified Arabic"/>
          <w:sz w:val="28"/>
          <w:szCs w:val="28"/>
        </w:rPr>
        <w:t>OECD, 2020</w:t>
      </w:r>
      <w:r w:rsidR="00245843" w:rsidRPr="00245843">
        <w:rPr>
          <w:rStyle w:val="FootnoteReference"/>
          <w:rFonts w:ascii="Simplified Arabic" w:hAnsi="Simplified Arabic" w:cs="Simplified Arabic"/>
          <w:sz w:val="28"/>
          <w:szCs w:val="28"/>
          <w:rtl/>
        </w:rPr>
        <w:t>)</w:t>
      </w:r>
    </w:p>
    <w:p w14:paraId="4FEE8A14" w14:textId="5ACC2C2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lastRenderedPageBreak/>
        <w:t>ويشير تقرير البنك الدولي</w:t>
      </w:r>
      <w:r w:rsidRPr="00AF1D96">
        <w:rPr>
          <w:rFonts w:ascii="Simplified Arabic" w:hAnsi="Simplified Arabic" w:cs="Simplified Arabic"/>
          <w:sz w:val="28"/>
          <w:szCs w:val="28"/>
        </w:rPr>
        <w:t xml:space="preserve"> (World Bank, 2016) </w:t>
      </w:r>
      <w:r w:rsidRPr="00AF1D96">
        <w:rPr>
          <w:rFonts w:ascii="Simplified Arabic" w:hAnsi="Simplified Arabic" w:cs="Simplified Arabic"/>
          <w:sz w:val="28"/>
          <w:szCs w:val="28"/>
          <w:rtl/>
        </w:rPr>
        <w:t>إلى أن الحوكمة الرقمية تتيح للحكومات مواجهة تحديات معقدة مثل الفساد الإداري والبيروقراطية المفرطة، من خلال تعزيز الشفافية وتوفير بيئة معلوماتية مفتوحة تُمكن المواطنين من الوصول إلى البيانات ومراقبة الأداء الحكومي. كما أنها تُسهم في تقليل التكاليف التشغيلية، وتسريع الإجراءات الحكومية، وتوسيع نطاق الوصول إلى الخدمات، لاسيما في المناطق الريفية والنائية، مما يعزز العدالة الاجتماعية والاقتصادية</w:t>
      </w:r>
      <w:r w:rsidRPr="00AF1D96">
        <w:rPr>
          <w:rFonts w:ascii="Simplified Arabic" w:hAnsi="Simplified Arabic" w:cs="Simplified Arabic"/>
          <w:sz w:val="28"/>
          <w:szCs w:val="28"/>
        </w:rPr>
        <w:t>.</w:t>
      </w:r>
      <w:r w:rsidR="00245843" w:rsidRPr="00245843">
        <w:rPr>
          <w:rFonts w:ascii="Simplified Arabic" w:hAnsi="Simplified Arabic" w:cs="Simplified Arabic"/>
          <w:sz w:val="28"/>
          <w:szCs w:val="28"/>
          <w:rtl/>
        </w:rPr>
        <w:t xml:space="preserve"> </w:t>
      </w:r>
      <w:r w:rsidR="00245843" w:rsidRPr="003C3354">
        <w:rPr>
          <w:rFonts w:ascii="Simplified Arabic" w:hAnsi="Simplified Arabic" w:cs="Simplified Arabic"/>
          <w:sz w:val="28"/>
          <w:szCs w:val="28"/>
          <w:rtl/>
        </w:rPr>
        <w:t>(مراد وآخرون، ٢٠٢٠)</w:t>
      </w:r>
    </w:p>
    <w:p w14:paraId="0D340E11" w14:textId="77777777" w:rsidR="00E71247" w:rsidRPr="00AF1D96" w:rsidRDefault="00E71247" w:rsidP="00563CB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وتبرز أهمية الحوكمة الرقمية أيضًا في دعم اتخاذ القرار المبني على البيانات، وتكامل الأنظمة الحكومية، وتعزيز الأمن السيبراني، وحماية الخصوصية. وبالتالي، فإنها لا تُعد خيارًا تقنيًا فقط، بل تمثل نهجًا استراتيجيًا لتحقيق حوكمة رشيدة تواكب تحولات العصر الرقمي، وتستجيب لتطلعات المواطنين نحو حكومة أكثر انفتاحًا وكفاءة ومرونة</w:t>
      </w:r>
      <w:r w:rsidRPr="00AF1D96">
        <w:rPr>
          <w:rFonts w:ascii="Simplified Arabic" w:hAnsi="Simplified Arabic" w:cs="Simplified Arabic"/>
          <w:sz w:val="28"/>
          <w:szCs w:val="28"/>
        </w:rPr>
        <w:t>.</w:t>
      </w:r>
    </w:p>
    <w:p w14:paraId="320A7E6E" w14:textId="5E2CD8BD" w:rsidR="00E71247" w:rsidRPr="008470A2" w:rsidRDefault="00E71247" w:rsidP="00AF1D96">
      <w:pPr>
        <w:spacing w:line="240" w:lineRule="auto"/>
        <w:jc w:val="both"/>
        <w:rPr>
          <w:rFonts w:ascii="Simplified Arabic" w:hAnsi="Simplified Arabic" w:cs="Simplified Arabic"/>
          <w:b/>
          <w:bCs/>
          <w:sz w:val="32"/>
          <w:szCs w:val="32"/>
        </w:rPr>
      </w:pPr>
      <w:r w:rsidRPr="008470A2">
        <w:rPr>
          <w:rFonts w:ascii="Simplified Arabic" w:hAnsi="Simplified Arabic" w:cs="Simplified Arabic"/>
          <w:b/>
          <w:bCs/>
          <w:sz w:val="32"/>
          <w:szCs w:val="32"/>
          <w:rtl/>
        </w:rPr>
        <w:t>2-1-</w:t>
      </w:r>
      <w:r w:rsidR="008470A2">
        <w:rPr>
          <w:rFonts w:ascii="Simplified Arabic" w:hAnsi="Simplified Arabic" w:cs="Simplified Arabic" w:hint="cs"/>
          <w:b/>
          <w:bCs/>
          <w:sz w:val="32"/>
          <w:szCs w:val="32"/>
          <w:rtl/>
        </w:rPr>
        <w:t>3</w:t>
      </w:r>
      <w:r w:rsidRPr="008470A2">
        <w:rPr>
          <w:rFonts w:ascii="Simplified Arabic" w:hAnsi="Simplified Arabic" w:cs="Simplified Arabic"/>
          <w:b/>
          <w:bCs/>
          <w:sz w:val="32"/>
          <w:szCs w:val="32"/>
          <w:rtl/>
        </w:rPr>
        <w:t xml:space="preserve"> وظائف الحوكمة</w:t>
      </w:r>
    </w:p>
    <w:p w14:paraId="57A1052C"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تُعد الحوكمة من الركائز الأساسية التي تهدف إلى تحقيق الكفاءة والنزاهة والشفافية في أداء المؤسسات، وتتنوع وظائفها لتشمل ما يلي</w:t>
      </w:r>
      <w:r w:rsidRPr="00AF1D96">
        <w:rPr>
          <w:rFonts w:ascii="Simplified Arabic" w:hAnsi="Simplified Arabic" w:cs="Simplified Arabic"/>
          <w:sz w:val="28"/>
          <w:szCs w:val="28"/>
        </w:rPr>
        <w:t>:</w:t>
      </w:r>
    </w:p>
    <w:p w14:paraId="57504033" w14:textId="6B6AD492" w:rsidR="00E71247" w:rsidRPr="003C3354" w:rsidRDefault="00E71247" w:rsidP="003C3354">
      <w:pPr>
        <w:pStyle w:val="ListParagraph"/>
        <w:numPr>
          <w:ilvl w:val="0"/>
          <w:numId w:val="35"/>
        </w:numPr>
        <w:rPr>
          <w:rFonts w:ascii="Simplified Arabic" w:hAnsi="Simplified Arabic" w:cs="Simplified Arabic"/>
          <w:sz w:val="28"/>
          <w:szCs w:val="28"/>
        </w:rPr>
      </w:pPr>
      <w:r w:rsidRPr="003C3354">
        <w:rPr>
          <w:rFonts w:ascii="Simplified Arabic" w:hAnsi="Simplified Arabic" w:cs="Simplified Arabic"/>
          <w:b/>
          <w:bCs/>
          <w:sz w:val="28"/>
          <w:szCs w:val="28"/>
          <w:rtl/>
        </w:rPr>
        <w:t>تفعيل نظام الرقابة</w:t>
      </w:r>
      <w:r w:rsidRPr="003C3354">
        <w:rPr>
          <w:rFonts w:ascii="Simplified Arabic" w:hAnsi="Simplified Arabic" w:cs="Simplified Arabic"/>
          <w:sz w:val="28"/>
          <w:szCs w:val="28"/>
        </w:rPr>
        <w:t xml:space="preserve">: </w:t>
      </w:r>
      <w:r w:rsidRPr="003C3354">
        <w:rPr>
          <w:rFonts w:ascii="Simplified Arabic" w:hAnsi="Simplified Arabic" w:cs="Simplified Arabic"/>
          <w:sz w:val="28"/>
          <w:szCs w:val="28"/>
          <w:rtl/>
        </w:rPr>
        <w:t>تساهم الحوكمة في إنشاء بيئة رقابية صارمة عبر توفير مجموعة من الإجراءات المنظمة التي تقلل من السلوكيات الانتهازية داخل المؤسسات، مما يدعم الالتزام والانضباط المؤسسي</w:t>
      </w:r>
      <w:r w:rsidR="00245843" w:rsidRPr="003C3354">
        <w:rPr>
          <w:rFonts w:ascii="Simplified Arabic" w:hAnsi="Simplified Arabic" w:cs="Simplified Arabic"/>
          <w:sz w:val="28"/>
          <w:szCs w:val="28"/>
          <w:rtl/>
        </w:rPr>
        <w:t xml:space="preserve"> </w:t>
      </w:r>
      <w:r w:rsidR="003C3354" w:rsidRPr="003C3354">
        <w:rPr>
          <w:rFonts w:ascii="Simplified Arabic" w:hAnsi="Simplified Arabic" w:cs="Simplified Arabic"/>
          <w:sz w:val="28"/>
          <w:szCs w:val="28"/>
          <w:rtl/>
        </w:rPr>
        <w:t>(مراد وآخرون، ٢٠٢٠)</w:t>
      </w:r>
      <w:r w:rsidR="00245843">
        <w:rPr>
          <w:rFonts w:ascii="Simplified Arabic" w:hAnsi="Simplified Arabic" w:cs="Simplified Arabic" w:hint="cs"/>
          <w:sz w:val="28"/>
          <w:szCs w:val="28"/>
          <w:rtl/>
        </w:rPr>
        <w:t>.</w:t>
      </w:r>
    </w:p>
    <w:p w14:paraId="3CBBCEDA" w14:textId="59C18CBD" w:rsidR="00E71247" w:rsidRPr="003C3354" w:rsidRDefault="00E71247" w:rsidP="003C3354">
      <w:pPr>
        <w:pStyle w:val="ListParagraph"/>
        <w:numPr>
          <w:ilvl w:val="0"/>
          <w:numId w:val="35"/>
        </w:numPr>
        <w:rPr>
          <w:rFonts w:ascii="Simplified Arabic" w:hAnsi="Simplified Arabic" w:cs="Simplified Arabic"/>
          <w:sz w:val="28"/>
          <w:szCs w:val="28"/>
        </w:rPr>
      </w:pPr>
      <w:r w:rsidRPr="003C3354">
        <w:rPr>
          <w:rFonts w:ascii="Simplified Arabic" w:hAnsi="Simplified Arabic" w:cs="Simplified Arabic"/>
          <w:b/>
          <w:bCs/>
          <w:sz w:val="28"/>
          <w:szCs w:val="28"/>
          <w:rtl/>
        </w:rPr>
        <w:t>التوعية بمخاطر الفساد</w:t>
      </w:r>
      <w:r w:rsidRPr="003C3354">
        <w:rPr>
          <w:rFonts w:ascii="Simplified Arabic" w:hAnsi="Simplified Arabic" w:cs="Simplified Arabic"/>
          <w:sz w:val="28"/>
          <w:szCs w:val="28"/>
        </w:rPr>
        <w:t xml:space="preserve">: </w:t>
      </w:r>
      <w:r w:rsidRPr="003C3354">
        <w:rPr>
          <w:rFonts w:ascii="Simplified Arabic" w:hAnsi="Simplified Arabic" w:cs="Simplified Arabic"/>
          <w:sz w:val="28"/>
          <w:szCs w:val="28"/>
          <w:rtl/>
        </w:rPr>
        <w:t>تسهم في رفع وعي الأفراد والمنظمات تجاه الآثار السلبية للفساد على المستويات الأخلاقية والاقتصادية والسياسية والاجتماعية، بما يعزز ثقافة النزاهة.</w:t>
      </w:r>
      <w:r w:rsidR="003C3354" w:rsidRPr="003C3354">
        <w:rPr>
          <w:rtl/>
        </w:rPr>
        <w:t xml:space="preserve"> </w:t>
      </w:r>
      <w:r w:rsidR="003C3354" w:rsidRPr="003C3354">
        <w:rPr>
          <w:rFonts w:ascii="Simplified Arabic" w:hAnsi="Simplified Arabic" w:cs="Simplified Arabic"/>
          <w:sz w:val="28"/>
          <w:szCs w:val="28"/>
          <w:rtl/>
        </w:rPr>
        <w:t>(ابن عيشي، ٢٠١٧)</w:t>
      </w:r>
      <w:r w:rsidR="003C3354" w:rsidRPr="003C3354">
        <w:rPr>
          <w:rFonts w:ascii="Simplified Arabic" w:hAnsi="Simplified Arabic" w:cs="Simplified Arabic"/>
          <w:sz w:val="28"/>
          <w:szCs w:val="28"/>
        </w:rPr>
        <w:t xml:space="preserve"> </w:t>
      </w:r>
    </w:p>
    <w:p w14:paraId="0BFB515F" w14:textId="008A46F4" w:rsidR="00E71247" w:rsidRPr="003C3354" w:rsidRDefault="00E71247" w:rsidP="003C3354">
      <w:pPr>
        <w:pStyle w:val="ListParagraph"/>
        <w:numPr>
          <w:ilvl w:val="0"/>
          <w:numId w:val="35"/>
        </w:numPr>
        <w:rPr>
          <w:rFonts w:ascii="Simplified Arabic" w:hAnsi="Simplified Arabic" w:cs="Simplified Arabic"/>
          <w:sz w:val="28"/>
          <w:szCs w:val="28"/>
        </w:rPr>
      </w:pPr>
      <w:r w:rsidRPr="003C3354">
        <w:rPr>
          <w:rFonts w:ascii="Simplified Arabic" w:hAnsi="Simplified Arabic" w:cs="Simplified Arabic"/>
          <w:b/>
          <w:bCs/>
          <w:sz w:val="28"/>
          <w:szCs w:val="28"/>
          <w:rtl/>
        </w:rPr>
        <w:t>تعزيز الشفافية</w:t>
      </w:r>
      <w:r w:rsidRPr="003C3354">
        <w:rPr>
          <w:rFonts w:ascii="Simplified Arabic" w:hAnsi="Simplified Arabic" w:cs="Simplified Arabic"/>
          <w:sz w:val="28"/>
          <w:szCs w:val="28"/>
        </w:rPr>
        <w:t xml:space="preserve">: </w:t>
      </w:r>
      <w:r w:rsidRPr="003C3354">
        <w:rPr>
          <w:rFonts w:ascii="Simplified Arabic" w:hAnsi="Simplified Arabic" w:cs="Simplified Arabic"/>
          <w:sz w:val="28"/>
          <w:szCs w:val="28"/>
          <w:rtl/>
        </w:rPr>
        <w:t>تدعم الحوكمة مبدأ الإفصاح والوضوح في جميع المعاملات المؤسسية، مما يرسّخ علاقة شفافة وواضحة بين أصحاب المصالح داخل المنظمة وخارجها</w:t>
      </w:r>
      <w:r w:rsidR="003C3354" w:rsidRPr="003C3354">
        <w:rPr>
          <w:rtl/>
        </w:rPr>
        <w:t xml:space="preserve"> </w:t>
      </w:r>
      <w:r w:rsidR="003C3354" w:rsidRPr="003C3354">
        <w:rPr>
          <w:rFonts w:ascii="Simplified Arabic" w:hAnsi="Simplified Arabic" w:cs="Simplified Arabic"/>
          <w:sz w:val="28"/>
          <w:szCs w:val="28"/>
          <w:rtl/>
        </w:rPr>
        <w:t>(الشلفان، ٢٠٢١)</w:t>
      </w:r>
      <w:r w:rsidR="00245843">
        <w:rPr>
          <w:rFonts w:ascii="Simplified Arabic" w:hAnsi="Simplified Arabic" w:cs="Simplified Arabic" w:hint="cs"/>
          <w:sz w:val="28"/>
          <w:szCs w:val="28"/>
          <w:rtl/>
        </w:rPr>
        <w:t>.</w:t>
      </w:r>
    </w:p>
    <w:p w14:paraId="436D6AA0" w14:textId="77777777" w:rsidR="00E71247" w:rsidRPr="00AF1D96" w:rsidRDefault="00E71247" w:rsidP="00AF1D96">
      <w:pPr>
        <w:numPr>
          <w:ilvl w:val="0"/>
          <w:numId w:val="35"/>
        </w:numPr>
        <w:spacing w:line="240" w:lineRule="auto"/>
        <w:jc w:val="both"/>
        <w:rPr>
          <w:rFonts w:ascii="Simplified Arabic" w:hAnsi="Simplified Arabic" w:cs="Simplified Arabic"/>
          <w:sz w:val="28"/>
          <w:szCs w:val="28"/>
        </w:rPr>
      </w:pPr>
      <w:r w:rsidRPr="00AF1D96">
        <w:rPr>
          <w:rFonts w:ascii="Simplified Arabic" w:hAnsi="Simplified Arabic" w:cs="Simplified Arabic"/>
          <w:b/>
          <w:bCs/>
          <w:sz w:val="28"/>
          <w:szCs w:val="28"/>
          <w:rtl/>
        </w:rPr>
        <w:t>تحقيق المحاسبة والمساءلة</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توفر آلية منظمة لمساءلة جميع الأطراف المعنية، سواء كانوا أفرادًا أو مؤسسات، مما يضمن تحمّل المسؤولية في اتخاذ وتنفيذ القرارات</w:t>
      </w:r>
      <w:r w:rsidRPr="00AF1D96">
        <w:rPr>
          <w:rFonts w:ascii="Simplified Arabic" w:hAnsi="Simplified Arabic" w:cs="Simplified Arabic"/>
          <w:sz w:val="28"/>
          <w:szCs w:val="28"/>
        </w:rPr>
        <w:t>.</w:t>
      </w:r>
    </w:p>
    <w:p w14:paraId="57A0500B" w14:textId="7B4F33AF" w:rsidR="00E71247" w:rsidRPr="003C3354" w:rsidRDefault="00E71247" w:rsidP="003C3354">
      <w:pPr>
        <w:pStyle w:val="ListParagraph"/>
        <w:numPr>
          <w:ilvl w:val="0"/>
          <w:numId w:val="35"/>
        </w:numPr>
        <w:rPr>
          <w:rFonts w:ascii="Simplified Arabic" w:hAnsi="Simplified Arabic" w:cs="Simplified Arabic"/>
          <w:sz w:val="28"/>
          <w:szCs w:val="28"/>
        </w:rPr>
      </w:pPr>
      <w:r w:rsidRPr="003C3354">
        <w:rPr>
          <w:rFonts w:ascii="Simplified Arabic" w:hAnsi="Simplified Arabic" w:cs="Simplified Arabic"/>
          <w:b/>
          <w:bCs/>
          <w:sz w:val="28"/>
          <w:szCs w:val="28"/>
          <w:rtl/>
        </w:rPr>
        <w:t>تمكين العاملين</w:t>
      </w:r>
      <w:r w:rsidRPr="003C3354">
        <w:rPr>
          <w:rFonts w:ascii="Simplified Arabic" w:hAnsi="Simplified Arabic" w:cs="Simplified Arabic"/>
          <w:sz w:val="28"/>
          <w:szCs w:val="28"/>
        </w:rPr>
        <w:t xml:space="preserve">: </w:t>
      </w:r>
      <w:r w:rsidRPr="003C3354">
        <w:rPr>
          <w:rFonts w:ascii="Simplified Arabic" w:hAnsi="Simplified Arabic" w:cs="Simplified Arabic"/>
          <w:sz w:val="28"/>
          <w:szCs w:val="28"/>
          <w:rtl/>
        </w:rPr>
        <w:t>تُسهم في دعم مشاركة العاملين في الأنشطة المؤسسية بصورة فاعلة، ما يعزز من مستوى الالتزام والولاء التنظيمي</w:t>
      </w:r>
      <w:r w:rsidR="00245843" w:rsidRPr="003C3354">
        <w:rPr>
          <w:rFonts w:ascii="Simplified Arabic" w:hAnsi="Simplified Arabic" w:cs="Simplified Arabic"/>
          <w:sz w:val="28"/>
          <w:szCs w:val="28"/>
          <w:rtl/>
        </w:rPr>
        <w:t xml:space="preserve"> </w:t>
      </w:r>
      <w:r w:rsidR="003C3354" w:rsidRPr="003C3354">
        <w:rPr>
          <w:rFonts w:ascii="Simplified Arabic" w:hAnsi="Simplified Arabic" w:cs="Simplified Arabic"/>
          <w:sz w:val="28"/>
          <w:szCs w:val="28"/>
          <w:rtl/>
        </w:rPr>
        <w:t>(</w:t>
      </w:r>
      <w:proofErr w:type="spellStart"/>
      <w:r w:rsidR="003C3354" w:rsidRPr="003C3354">
        <w:rPr>
          <w:rFonts w:ascii="Simplified Arabic" w:hAnsi="Simplified Arabic" w:cs="Simplified Arabic"/>
          <w:sz w:val="28"/>
          <w:szCs w:val="28"/>
          <w:rtl/>
        </w:rPr>
        <w:t>الورهَي</w:t>
      </w:r>
      <w:proofErr w:type="spellEnd"/>
      <w:r w:rsidR="003C3354" w:rsidRPr="003C3354">
        <w:rPr>
          <w:rFonts w:ascii="Simplified Arabic" w:hAnsi="Simplified Arabic" w:cs="Simplified Arabic"/>
          <w:sz w:val="28"/>
          <w:szCs w:val="28"/>
          <w:rtl/>
        </w:rPr>
        <w:t xml:space="preserve"> وآخرون، ٢٠١٩)</w:t>
      </w:r>
      <w:r w:rsidR="00245843">
        <w:rPr>
          <w:rFonts w:ascii="Simplified Arabic" w:hAnsi="Simplified Arabic" w:cs="Simplified Arabic" w:hint="cs"/>
          <w:sz w:val="28"/>
          <w:szCs w:val="28"/>
          <w:rtl/>
        </w:rPr>
        <w:t>.</w:t>
      </w:r>
    </w:p>
    <w:p w14:paraId="3C2BA09F" w14:textId="77777777" w:rsidR="00E71247" w:rsidRPr="00AF1D96" w:rsidRDefault="00E71247" w:rsidP="00AF1D96">
      <w:pPr>
        <w:numPr>
          <w:ilvl w:val="0"/>
          <w:numId w:val="35"/>
        </w:numPr>
        <w:spacing w:line="240" w:lineRule="auto"/>
        <w:jc w:val="both"/>
        <w:rPr>
          <w:rFonts w:ascii="Simplified Arabic" w:hAnsi="Simplified Arabic" w:cs="Simplified Arabic"/>
          <w:sz w:val="28"/>
          <w:szCs w:val="28"/>
        </w:rPr>
      </w:pPr>
      <w:r w:rsidRPr="00AF1D96">
        <w:rPr>
          <w:rFonts w:ascii="Simplified Arabic" w:hAnsi="Simplified Arabic" w:cs="Simplified Arabic"/>
          <w:b/>
          <w:bCs/>
          <w:sz w:val="28"/>
          <w:szCs w:val="28"/>
          <w:rtl/>
        </w:rPr>
        <w:t>الحد من المخاطر المؤسسية</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تعمل الحوكمة على منع نشوء الصراعات التنظيمية أو الإدارية التي قد تؤثر سلبًا على جودة الأداء</w:t>
      </w:r>
      <w:r w:rsidRPr="00AF1D96">
        <w:rPr>
          <w:rFonts w:ascii="Simplified Arabic" w:hAnsi="Simplified Arabic" w:cs="Simplified Arabic"/>
          <w:sz w:val="28"/>
          <w:szCs w:val="28"/>
        </w:rPr>
        <w:t>.</w:t>
      </w:r>
    </w:p>
    <w:p w14:paraId="70BDB971" w14:textId="77777777" w:rsidR="00E71247" w:rsidRPr="00AF1D96" w:rsidRDefault="00E71247" w:rsidP="00AF1D96">
      <w:pPr>
        <w:numPr>
          <w:ilvl w:val="0"/>
          <w:numId w:val="35"/>
        </w:numPr>
        <w:spacing w:line="240" w:lineRule="auto"/>
        <w:jc w:val="both"/>
        <w:rPr>
          <w:rFonts w:ascii="Simplified Arabic" w:hAnsi="Simplified Arabic" w:cs="Simplified Arabic"/>
          <w:sz w:val="28"/>
          <w:szCs w:val="28"/>
        </w:rPr>
      </w:pPr>
      <w:r w:rsidRPr="00AF1D96">
        <w:rPr>
          <w:rFonts w:ascii="Simplified Arabic" w:hAnsi="Simplified Arabic" w:cs="Simplified Arabic"/>
          <w:b/>
          <w:bCs/>
          <w:sz w:val="28"/>
          <w:szCs w:val="28"/>
          <w:rtl/>
        </w:rPr>
        <w:lastRenderedPageBreak/>
        <w:t>تحسين السمعة المؤسسية</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تسهم ممارسات الحوكمة السليمة في بناء صورة ذهنية إيجابية عن المنظمة، ما يعزز من مكانتها لدى العملاء وأصحاب المصلحة</w:t>
      </w:r>
      <w:r w:rsidRPr="00AF1D96">
        <w:rPr>
          <w:rFonts w:ascii="Simplified Arabic" w:hAnsi="Simplified Arabic" w:cs="Simplified Arabic"/>
          <w:sz w:val="28"/>
          <w:szCs w:val="28"/>
        </w:rPr>
        <w:t>.</w:t>
      </w:r>
    </w:p>
    <w:p w14:paraId="39802168" w14:textId="7FCB0D7E" w:rsidR="00E71247" w:rsidRPr="003C3354" w:rsidRDefault="00E71247" w:rsidP="003C3354">
      <w:pPr>
        <w:pStyle w:val="ListParagraph"/>
        <w:numPr>
          <w:ilvl w:val="0"/>
          <w:numId w:val="35"/>
        </w:numPr>
        <w:rPr>
          <w:rFonts w:ascii="Simplified Arabic" w:hAnsi="Simplified Arabic" w:cs="Simplified Arabic"/>
          <w:sz w:val="28"/>
          <w:szCs w:val="28"/>
        </w:rPr>
      </w:pPr>
      <w:r w:rsidRPr="003C3354">
        <w:rPr>
          <w:rFonts w:ascii="Simplified Arabic" w:hAnsi="Simplified Arabic" w:cs="Simplified Arabic"/>
          <w:b/>
          <w:bCs/>
          <w:sz w:val="28"/>
          <w:szCs w:val="28"/>
          <w:rtl/>
        </w:rPr>
        <w:t>الفصل بين المهام والمسؤوليات</w:t>
      </w:r>
      <w:r w:rsidRPr="003C3354">
        <w:rPr>
          <w:rFonts w:ascii="Simplified Arabic" w:hAnsi="Simplified Arabic" w:cs="Simplified Arabic"/>
          <w:sz w:val="28"/>
          <w:szCs w:val="28"/>
        </w:rPr>
        <w:t xml:space="preserve">: </w:t>
      </w:r>
      <w:r w:rsidRPr="003C3354">
        <w:rPr>
          <w:rFonts w:ascii="Simplified Arabic" w:hAnsi="Simplified Arabic" w:cs="Simplified Arabic"/>
          <w:sz w:val="28"/>
          <w:szCs w:val="28"/>
          <w:rtl/>
        </w:rPr>
        <w:t xml:space="preserve">تضمن عدم التداخل بين مسؤوليات الأفراد داخل المؤسسة، مما يعزز التخصص والكفاءة في </w:t>
      </w:r>
      <w:proofErr w:type="gramStart"/>
      <w:r w:rsidR="003C3354" w:rsidRPr="003C3354">
        <w:rPr>
          <w:rFonts w:ascii="Simplified Arabic" w:hAnsi="Simplified Arabic" w:cs="Simplified Arabic" w:hint="cs"/>
          <w:sz w:val="28"/>
          <w:szCs w:val="28"/>
          <w:rtl/>
        </w:rPr>
        <w:t>الأداء</w:t>
      </w:r>
      <w:r w:rsidR="00B770E3" w:rsidRPr="003C3354">
        <w:rPr>
          <w:rFonts w:ascii="Simplified Arabic" w:hAnsi="Simplified Arabic" w:cs="Simplified Arabic"/>
          <w:sz w:val="28"/>
          <w:szCs w:val="28"/>
        </w:rPr>
        <w:t>(</w:t>
      </w:r>
      <w:proofErr w:type="gramEnd"/>
      <w:r w:rsidR="00B770E3" w:rsidRPr="003C3354">
        <w:rPr>
          <w:rFonts w:ascii="Simplified Arabic" w:hAnsi="Simplified Arabic" w:cs="Simplified Arabic"/>
          <w:sz w:val="28"/>
          <w:szCs w:val="28"/>
        </w:rPr>
        <w:t>Yuen, 2018</w:t>
      </w:r>
      <w:r w:rsidR="00B770E3">
        <w:rPr>
          <w:rFonts w:ascii="Simplified Arabic" w:hAnsi="Simplified Arabic" w:cs="Simplified Arabic"/>
          <w:sz w:val="28"/>
          <w:szCs w:val="28"/>
        </w:rPr>
        <w:t>)</w:t>
      </w:r>
      <w:r w:rsidR="00B770E3">
        <w:rPr>
          <w:rFonts w:ascii="Simplified Arabic" w:hAnsi="Simplified Arabic" w:cs="Simplified Arabic" w:hint="cs"/>
          <w:sz w:val="28"/>
          <w:szCs w:val="28"/>
          <w:rtl/>
        </w:rPr>
        <w:t>.</w:t>
      </w:r>
    </w:p>
    <w:p w14:paraId="038E6847" w14:textId="77777777" w:rsidR="00E71247" w:rsidRDefault="00E71247" w:rsidP="00563CB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يتضح مما سبق أن وظائف الحوكمة تركز على الرقابة، التوعية بمخاطر الفساد، الشفافية، المساءلة، تمكين العاملين، وضمان الانضباط المؤسسي بما يسهم في تحسين جودة الأداء المؤسسي الشامل</w:t>
      </w:r>
      <w:r w:rsidRPr="00AF1D96">
        <w:rPr>
          <w:rFonts w:ascii="Simplified Arabic" w:hAnsi="Simplified Arabic" w:cs="Simplified Arabic"/>
          <w:sz w:val="28"/>
          <w:szCs w:val="28"/>
        </w:rPr>
        <w:t>.</w:t>
      </w:r>
    </w:p>
    <w:p w14:paraId="41FEB434" w14:textId="46F221C6" w:rsidR="008470A2" w:rsidRPr="008470A2" w:rsidRDefault="008470A2" w:rsidP="008470A2">
      <w:pPr>
        <w:spacing w:line="240" w:lineRule="auto"/>
        <w:jc w:val="both"/>
        <w:rPr>
          <w:rFonts w:ascii="Simplified Arabic" w:hAnsi="Simplified Arabic" w:cs="Simplified Arabic"/>
          <w:b/>
          <w:bCs/>
          <w:sz w:val="32"/>
          <w:szCs w:val="32"/>
        </w:rPr>
      </w:pPr>
      <w:r w:rsidRPr="008470A2">
        <w:rPr>
          <w:rFonts w:ascii="Simplified Arabic" w:hAnsi="Simplified Arabic" w:cs="Simplified Arabic"/>
          <w:b/>
          <w:bCs/>
          <w:sz w:val="32"/>
          <w:szCs w:val="32"/>
          <w:rtl/>
        </w:rPr>
        <w:t>2-1-</w:t>
      </w:r>
      <w:r>
        <w:rPr>
          <w:rFonts w:ascii="Simplified Arabic" w:hAnsi="Simplified Arabic" w:cs="Simplified Arabic" w:hint="cs"/>
          <w:b/>
          <w:bCs/>
          <w:sz w:val="32"/>
          <w:szCs w:val="32"/>
          <w:rtl/>
        </w:rPr>
        <w:t>4</w:t>
      </w:r>
      <w:r w:rsidRPr="008470A2">
        <w:rPr>
          <w:rFonts w:ascii="Simplified Arabic" w:hAnsi="Simplified Arabic" w:cs="Simplified Arabic"/>
          <w:b/>
          <w:bCs/>
          <w:sz w:val="32"/>
          <w:szCs w:val="32"/>
          <w:rtl/>
        </w:rPr>
        <w:t xml:space="preserve"> أهداف الحوكمة الرقمية</w:t>
      </w:r>
    </w:p>
    <w:p w14:paraId="63540282" w14:textId="77777777" w:rsidR="008470A2" w:rsidRPr="00AF1D96" w:rsidRDefault="008470A2" w:rsidP="00563CB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 xml:space="preserve"> تهدف الحوكمة الرقمية إلى إعادة تعريف العلاقة بين الدولة والمجتمع من خلال توظيف التقنيات الرقمية لتقديم خدمات حكومية فعالة، وتحقيق إدارة عامة تتسم بالشفافية والمساءلة والمرونة. تهدف الحوكمة الرقمية إلى تحقيق مجموعة واسعة من الأهداف الاستراتيجية التي تتجاوز مجرد تحديث الخدمات الحكومية، لتشمل تحسين جودة الحياة للمواطنين وتعزيز كفاءة القطاع العام. من أبرز هذه الأهداف</w:t>
      </w:r>
      <w:r w:rsidRPr="00AF1D96">
        <w:rPr>
          <w:rFonts w:ascii="Simplified Arabic" w:hAnsi="Simplified Arabic" w:cs="Simplified Arabic"/>
          <w:sz w:val="28"/>
          <w:szCs w:val="28"/>
        </w:rPr>
        <w:t>:</w:t>
      </w:r>
    </w:p>
    <w:p w14:paraId="33F7BC47" w14:textId="77777777" w:rsidR="008470A2" w:rsidRPr="00AF1D96" w:rsidRDefault="008470A2" w:rsidP="00AF1D96">
      <w:pPr>
        <w:spacing w:line="240" w:lineRule="auto"/>
        <w:jc w:val="both"/>
        <w:rPr>
          <w:rFonts w:ascii="Simplified Arabic" w:hAnsi="Simplified Arabic" w:cs="Simplified Arabic"/>
          <w:sz w:val="28"/>
          <w:szCs w:val="28"/>
        </w:rPr>
      </w:pPr>
    </w:p>
    <w:p w14:paraId="094328F0" w14:textId="77777777" w:rsidR="00E71247" w:rsidRPr="00AF1D96" w:rsidRDefault="00E71247" w:rsidP="00AF1D96">
      <w:pPr>
        <w:numPr>
          <w:ilvl w:val="0"/>
          <w:numId w:val="31"/>
        </w:numPr>
        <w:tabs>
          <w:tab w:val="clear" w:pos="720"/>
          <w:tab w:val="num" w:pos="560"/>
        </w:tabs>
        <w:spacing w:line="240" w:lineRule="auto"/>
        <w:ind w:left="418" w:hanging="425"/>
        <w:jc w:val="both"/>
        <w:rPr>
          <w:rFonts w:ascii="Simplified Arabic" w:hAnsi="Simplified Arabic" w:cs="Simplified Arabic"/>
          <w:sz w:val="28"/>
          <w:szCs w:val="28"/>
        </w:rPr>
      </w:pPr>
      <w:r w:rsidRPr="00AF1D96">
        <w:rPr>
          <w:rFonts w:ascii="Simplified Arabic" w:hAnsi="Simplified Arabic" w:cs="Simplified Arabic"/>
          <w:b/>
          <w:bCs/>
          <w:sz w:val="28"/>
          <w:szCs w:val="28"/>
          <w:rtl/>
        </w:rPr>
        <w:t>تحسين جودة الخدمات العامة</w:t>
      </w:r>
    </w:p>
    <w:p w14:paraId="70863B0D" w14:textId="67D174AC"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تهدف الحوكمة الرقمية إلى تقديم خدمات حكومية تتميز بالكفاءة والسرعة والجودة، من خلال الأتمتة والتكامل بين الجهات الحكومية، مما يقلل من الوقت والتكلفة على المواطنين والحكومة على حد سواء</w:t>
      </w:r>
      <w:r w:rsidRPr="00AF1D96">
        <w:rPr>
          <w:rFonts w:ascii="Simplified Arabic" w:hAnsi="Simplified Arabic" w:cs="Simplified Arabic"/>
          <w:sz w:val="28"/>
          <w:szCs w:val="28"/>
        </w:rPr>
        <w:t xml:space="preserve"> (OECD, 2020</w:t>
      </w:r>
      <w:r w:rsidR="00B770E3" w:rsidRPr="00AF1D96">
        <w:rPr>
          <w:rFonts w:ascii="Simplified Arabic" w:hAnsi="Simplified Arabic" w:cs="Simplified Arabic"/>
          <w:sz w:val="28"/>
          <w:szCs w:val="28"/>
        </w:rPr>
        <w:t>)</w:t>
      </w:r>
      <w:r w:rsidR="00B770E3" w:rsidRPr="00AF1D96">
        <w:rPr>
          <w:rFonts w:ascii="Simplified Arabic" w:hAnsi="Simplified Arabic" w:cs="Simplified Arabic" w:hint="cs"/>
          <w:sz w:val="28"/>
          <w:szCs w:val="28"/>
          <w:rtl/>
        </w:rPr>
        <w:t>.</w:t>
      </w:r>
      <w:r w:rsidR="00B770E3">
        <w:rPr>
          <w:rFonts w:ascii="Simplified Arabic" w:hAnsi="Simplified Arabic" w:cs="Simplified Arabic" w:hint="cs"/>
          <w:sz w:val="28"/>
          <w:szCs w:val="28"/>
          <w:rtl/>
        </w:rPr>
        <w:t xml:space="preserve"> </w:t>
      </w:r>
      <w:r w:rsidRPr="00AF1D96">
        <w:rPr>
          <w:rFonts w:ascii="Simplified Arabic" w:hAnsi="Simplified Arabic" w:cs="Simplified Arabic"/>
          <w:sz w:val="28"/>
          <w:szCs w:val="28"/>
          <w:rtl/>
        </w:rPr>
        <w:t xml:space="preserve">وتسعى الحوكمة الرقمية إلى تبسيط الإجراءات، وتقليل البيروقراطية، وتسريع إنجاز المعاملات من خلال الأتمتة الكاملة للعمليات. هذا يؤدي إلى خفض التكاليف التشغيلية على الحكومة، وتوفير الوقت والجهد على المواطنين والشركات، مما يعزز الرضا العام عن </w:t>
      </w:r>
      <w:r w:rsidR="00B770E3" w:rsidRPr="00AF1D96">
        <w:rPr>
          <w:rFonts w:ascii="Simplified Arabic" w:hAnsi="Simplified Arabic" w:cs="Simplified Arabic" w:hint="cs"/>
          <w:sz w:val="28"/>
          <w:szCs w:val="28"/>
          <w:rtl/>
        </w:rPr>
        <w:t>الخدمات</w:t>
      </w:r>
      <w:r w:rsidR="00B770E3" w:rsidRPr="00B770E3">
        <w:rPr>
          <w:rFonts w:ascii="Simplified Arabic" w:hAnsi="Simplified Arabic" w:cs="Simplified Arabic" w:hint="cs"/>
          <w:sz w:val="28"/>
          <w:szCs w:val="28"/>
          <w:rtl/>
        </w:rPr>
        <w:t xml:space="preserve"> </w:t>
      </w:r>
      <w:r w:rsidR="00B770E3" w:rsidRPr="00B770E3">
        <w:rPr>
          <w:rFonts w:ascii="Simplified Arabic" w:hAnsi="Simplified Arabic" w:cs="Simplified Arabic"/>
          <w:sz w:val="28"/>
          <w:szCs w:val="28"/>
          <w:rtl/>
        </w:rPr>
        <w:t>(</w:t>
      </w:r>
      <w:r w:rsidR="00B770E3" w:rsidRPr="00B770E3">
        <w:rPr>
          <w:rFonts w:ascii="Simplified Arabic" w:hAnsi="Simplified Arabic" w:cs="Simplified Arabic"/>
          <w:sz w:val="28"/>
          <w:szCs w:val="28"/>
        </w:rPr>
        <w:t>Elsheikh, Cullen, &amp; Hobbs, 2008</w:t>
      </w:r>
      <w:r w:rsidR="00B770E3" w:rsidRPr="00B770E3">
        <w:rPr>
          <w:rFonts w:ascii="Simplified Arabic" w:hAnsi="Simplified Arabic" w:cs="Simplified Arabic"/>
          <w:sz w:val="28"/>
          <w:szCs w:val="28"/>
          <w:rtl/>
        </w:rPr>
        <w:t>)</w:t>
      </w:r>
    </w:p>
    <w:p w14:paraId="689466F1" w14:textId="77777777" w:rsidR="00E71247" w:rsidRPr="00AF1D96" w:rsidRDefault="00E71247" w:rsidP="00AF1D96">
      <w:pPr>
        <w:numPr>
          <w:ilvl w:val="0"/>
          <w:numId w:val="31"/>
        </w:numPr>
        <w:tabs>
          <w:tab w:val="clear" w:pos="720"/>
          <w:tab w:val="num" w:pos="560"/>
        </w:tabs>
        <w:spacing w:line="240" w:lineRule="auto"/>
        <w:ind w:left="418" w:hanging="425"/>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تعزيز الشفافية والمساءلة:</w:t>
      </w:r>
    </w:p>
    <w:p w14:paraId="203E2A42" w14:textId="5232D9D0" w:rsidR="00E71247" w:rsidRDefault="00E71247" w:rsidP="00563CB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من خلال إتاحة الوصول إلى البيانات والمعلومات الحكومية بشكل مفتوح، وتمكين المواطنين من مراقبة الأداء الحكومي والمشاركة في صناعة القرار، وهو ما يعزز من ثقة الجمهور ويحد من ممارسات الفساد</w:t>
      </w:r>
      <w:r w:rsidRPr="00AF1D96">
        <w:rPr>
          <w:rFonts w:ascii="Simplified Arabic" w:hAnsi="Simplified Arabic" w:cs="Simplified Arabic"/>
          <w:sz w:val="28"/>
          <w:szCs w:val="28"/>
        </w:rPr>
        <w:t xml:space="preserve"> (World Bank, 2016)</w:t>
      </w:r>
      <w:r w:rsidR="00B770E3">
        <w:rPr>
          <w:rFonts w:ascii="Simplified Arabic" w:hAnsi="Simplified Arabic" w:cs="Simplified Arabic" w:hint="cs"/>
          <w:sz w:val="28"/>
          <w:szCs w:val="28"/>
          <w:rtl/>
        </w:rPr>
        <w:t>.</w:t>
      </w:r>
      <w:r w:rsidRPr="00AF1D96">
        <w:rPr>
          <w:rFonts w:ascii="Simplified Arabic" w:hAnsi="Simplified Arabic" w:cs="Simplified Arabic"/>
          <w:sz w:val="28"/>
          <w:szCs w:val="28"/>
          <w:rtl/>
        </w:rPr>
        <w:t xml:space="preserve"> تتيح المنصات الرقمية للحكومات نشر المعلومات والبيانات المتعلقة بالسياسات، والميزانيات، والقرارات، ونتائج الأداء بشكل علني وميسر للجميع. هذا يعزز الشفافية، ويقلل من الغموض، ويساعد المواطنين على فهم كيفية عمل الحكومة ومراقبة أدائها</w:t>
      </w:r>
      <w:r w:rsidR="00B770E3"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Pr>
        <w:t>(Jaeger &amp; Bertot, 2010).</w:t>
      </w:r>
    </w:p>
    <w:p w14:paraId="622655FC" w14:textId="77777777" w:rsidR="00B770E3" w:rsidRDefault="00B770E3" w:rsidP="00563CB0">
      <w:pPr>
        <w:spacing w:line="240" w:lineRule="auto"/>
        <w:ind w:firstLine="284"/>
        <w:jc w:val="both"/>
        <w:rPr>
          <w:rFonts w:ascii="Simplified Arabic" w:hAnsi="Simplified Arabic" w:cs="Simplified Arabic"/>
          <w:sz w:val="28"/>
          <w:szCs w:val="28"/>
          <w:rtl/>
        </w:rPr>
      </w:pPr>
    </w:p>
    <w:p w14:paraId="48C5E0B4" w14:textId="77777777" w:rsidR="00B770E3" w:rsidRPr="00AF1D96" w:rsidRDefault="00B770E3" w:rsidP="00563CB0">
      <w:pPr>
        <w:spacing w:line="240" w:lineRule="auto"/>
        <w:ind w:firstLine="284"/>
        <w:jc w:val="both"/>
        <w:rPr>
          <w:rFonts w:ascii="Simplified Arabic" w:hAnsi="Simplified Arabic" w:cs="Simplified Arabic"/>
          <w:sz w:val="28"/>
          <w:szCs w:val="28"/>
        </w:rPr>
      </w:pPr>
    </w:p>
    <w:p w14:paraId="0BE7DF60" w14:textId="77777777" w:rsidR="00E71247" w:rsidRPr="00AF1D96" w:rsidRDefault="00E71247" w:rsidP="00AF1D96">
      <w:pPr>
        <w:numPr>
          <w:ilvl w:val="0"/>
          <w:numId w:val="31"/>
        </w:numPr>
        <w:tabs>
          <w:tab w:val="clear" w:pos="720"/>
          <w:tab w:val="num" w:pos="560"/>
        </w:tabs>
        <w:spacing w:line="240" w:lineRule="auto"/>
        <w:ind w:left="418" w:hanging="425"/>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lastRenderedPageBreak/>
        <w:t>تحقيق المشاركة المجتمعية:</w:t>
      </w:r>
    </w:p>
    <w:p w14:paraId="59711E98" w14:textId="090D90ED"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تسعى الحوكمة الرقمية إلى تعزيز مشاركة المواطنين في رسم السياسات العامة وصنع القرار عبر الأدوات التفاعلية والمنصات الرقمية، مما يوسع من نطاق الديمقراطية التشاركية ويقرب المسافة بين المواطن وصانع القرار</w:t>
      </w:r>
      <w:r w:rsidRPr="00AF1D96">
        <w:rPr>
          <w:rFonts w:ascii="Simplified Arabic" w:hAnsi="Simplified Arabic" w:cs="Simplified Arabic"/>
          <w:sz w:val="28"/>
          <w:szCs w:val="28"/>
        </w:rPr>
        <w:t xml:space="preserve"> (UNESCAP, 2019</w:t>
      </w:r>
      <w:r w:rsidR="00B770E3" w:rsidRPr="00AF1D96">
        <w:rPr>
          <w:rFonts w:ascii="Simplified Arabic" w:hAnsi="Simplified Arabic" w:cs="Simplified Arabic"/>
          <w:sz w:val="28"/>
          <w:szCs w:val="28"/>
        </w:rPr>
        <w:t>)</w:t>
      </w:r>
      <w:r w:rsidR="00B770E3" w:rsidRPr="00AF1D96">
        <w:rPr>
          <w:rFonts w:ascii="Simplified Arabic" w:hAnsi="Simplified Arabic" w:cs="Simplified Arabic" w:hint="cs"/>
          <w:sz w:val="28"/>
          <w:szCs w:val="28"/>
          <w:rtl/>
        </w:rPr>
        <w:t>. توفر</w:t>
      </w:r>
      <w:r w:rsidRPr="00AF1D96">
        <w:rPr>
          <w:rFonts w:ascii="Simplified Arabic" w:hAnsi="Simplified Arabic" w:cs="Simplified Arabic"/>
          <w:sz w:val="28"/>
          <w:szCs w:val="28"/>
          <w:rtl/>
        </w:rPr>
        <w:t xml:space="preserve"> الحوكمة الرقمية قنوات جديدة للمواطنين للمشاركة في صنع القرار، وتقديم الملاحظات، والتعبير عن آرائهم من خلال المنصات الإلكترونية، المنتديات الرقمية، والاستبيانات عبر الإنترنت. هذا يعزز الديمقراطية التشاركية ويجعل الحكومات أكثر استجابة لاحتياجات المجتمع</w:t>
      </w:r>
      <w:r w:rsidRPr="00AF1D96">
        <w:rPr>
          <w:rFonts w:ascii="Simplified Arabic" w:hAnsi="Simplified Arabic" w:cs="Simplified Arabic"/>
          <w:sz w:val="28"/>
          <w:szCs w:val="28"/>
        </w:rPr>
        <w:t xml:space="preserve"> (Evans &amp; Yen, 2006)</w:t>
      </w:r>
      <w:r w:rsidR="00B770E3">
        <w:rPr>
          <w:rFonts w:ascii="Simplified Arabic" w:hAnsi="Simplified Arabic" w:cs="Simplified Arabic" w:hint="cs"/>
          <w:sz w:val="28"/>
          <w:szCs w:val="28"/>
          <w:rtl/>
        </w:rPr>
        <w:t>.</w:t>
      </w:r>
    </w:p>
    <w:p w14:paraId="63AF9A50" w14:textId="77777777" w:rsidR="00E71247" w:rsidRPr="00AF1D96" w:rsidRDefault="00E71247" w:rsidP="00AF1D96">
      <w:pPr>
        <w:numPr>
          <w:ilvl w:val="0"/>
          <w:numId w:val="31"/>
        </w:numPr>
        <w:tabs>
          <w:tab w:val="clear" w:pos="720"/>
          <w:tab w:val="num" w:pos="560"/>
        </w:tabs>
        <w:spacing w:line="240" w:lineRule="auto"/>
        <w:ind w:left="418" w:hanging="425"/>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رفع كفاءة اتخاذ القرار:</w:t>
      </w:r>
    </w:p>
    <w:p w14:paraId="62BFDAE2"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تُمكّن الحوكمة الرقمية صانعي السياسات من الاعتماد على البيانات والتحليلات الذكية لاتخاذ قرارات مبنية على الأدلة، ما يعزز دقة وفعالية السياسات العامة</w:t>
      </w:r>
      <w:r w:rsidRPr="00AF1D96">
        <w:rPr>
          <w:rFonts w:ascii="Simplified Arabic" w:hAnsi="Simplified Arabic" w:cs="Simplified Arabic"/>
          <w:sz w:val="28"/>
          <w:szCs w:val="28"/>
        </w:rPr>
        <w:t xml:space="preserve"> (OECD, 2020).</w:t>
      </w:r>
    </w:p>
    <w:p w14:paraId="753CF88C" w14:textId="77777777" w:rsidR="00E71247" w:rsidRPr="00AF1D96" w:rsidRDefault="00E71247" w:rsidP="00AF1D96">
      <w:pPr>
        <w:numPr>
          <w:ilvl w:val="0"/>
          <w:numId w:val="31"/>
        </w:numPr>
        <w:tabs>
          <w:tab w:val="clear" w:pos="720"/>
          <w:tab w:val="num" w:pos="560"/>
        </w:tabs>
        <w:spacing w:line="240" w:lineRule="auto"/>
        <w:ind w:left="418" w:hanging="425"/>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تعزيز الأمن السيبراني وحماية الخصوصية:</w:t>
      </w:r>
    </w:p>
    <w:p w14:paraId="3F181B01" w14:textId="38FC2BB4"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من أهداف الحوكمة الرقمية إنشاء بيئة مؤسسية رقمية آمنة تحافظ على سرية المعلومات، وتواجه التهديدات السيبرانية، من خلال وضع أطر ومعايير واضحة لحوكمة البيانات وإدارة المخاطر</w:t>
      </w:r>
      <w:r w:rsidRPr="00AF1D96">
        <w:rPr>
          <w:rFonts w:ascii="Simplified Arabic" w:hAnsi="Simplified Arabic" w:cs="Simplified Arabic"/>
          <w:sz w:val="28"/>
          <w:szCs w:val="28"/>
        </w:rPr>
        <w:t xml:space="preserve"> (Al-Khouri, 2013).</w:t>
      </w:r>
    </w:p>
    <w:p w14:paraId="1AD0D0DA" w14:textId="77777777" w:rsidR="00E71247" w:rsidRPr="00AF1D96" w:rsidRDefault="00E71247" w:rsidP="00AF1D96">
      <w:pPr>
        <w:numPr>
          <w:ilvl w:val="0"/>
          <w:numId w:val="31"/>
        </w:numPr>
        <w:tabs>
          <w:tab w:val="clear" w:pos="720"/>
          <w:tab w:val="num" w:pos="560"/>
        </w:tabs>
        <w:spacing w:line="240" w:lineRule="auto"/>
        <w:ind w:left="418" w:hanging="425"/>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تحفيز الابتكار الحكومي:</w:t>
      </w:r>
    </w:p>
    <w:p w14:paraId="57E90CB7" w14:textId="502F131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من خلال الاستفادة من التقنيات الناشئة مثل الذكاء الاصطناعي، وإنترنت الأشياء، وسلاسل الكتل</w:t>
      </w:r>
      <w:r w:rsidRPr="00AF1D96">
        <w:rPr>
          <w:rFonts w:ascii="Simplified Arabic" w:hAnsi="Simplified Arabic" w:cs="Simplified Arabic"/>
          <w:sz w:val="28"/>
          <w:szCs w:val="28"/>
        </w:rPr>
        <w:t xml:space="preserve"> (Blockchain)</w:t>
      </w:r>
      <w:r w:rsidRPr="00AF1D96">
        <w:rPr>
          <w:rFonts w:ascii="Simplified Arabic" w:hAnsi="Simplified Arabic" w:cs="Simplified Arabic"/>
          <w:sz w:val="28"/>
          <w:szCs w:val="28"/>
          <w:rtl/>
        </w:rPr>
        <w:t>، تتيح الحوكمة الرقمية تطوير نماذج جديدة لتقديم الخدمات وتوسيع نطاق الابتكار في القطاع العام</w:t>
      </w:r>
      <w:r w:rsidRPr="00AF1D96">
        <w:rPr>
          <w:rFonts w:ascii="Simplified Arabic" w:hAnsi="Simplified Arabic" w:cs="Simplified Arabic"/>
          <w:sz w:val="28"/>
          <w:szCs w:val="28"/>
        </w:rPr>
        <w:t xml:space="preserve"> (Mergel et al., 2019)</w:t>
      </w:r>
      <w:r w:rsidR="00B770E3">
        <w:rPr>
          <w:rFonts w:ascii="Simplified Arabic" w:hAnsi="Simplified Arabic" w:cs="Simplified Arabic" w:hint="cs"/>
          <w:sz w:val="28"/>
          <w:szCs w:val="28"/>
          <w:rtl/>
        </w:rPr>
        <w:t>.</w:t>
      </w:r>
    </w:p>
    <w:p w14:paraId="2299BA4C" w14:textId="77777777" w:rsidR="00E71247" w:rsidRPr="00AF1D96" w:rsidRDefault="00E71247" w:rsidP="00AF1D96">
      <w:pPr>
        <w:numPr>
          <w:ilvl w:val="0"/>
          <w:numId w:val="31"/>
        </w:numPr>
        <w:tabs>
          <w:tab w:val="clear" w:pos="720"/>
          <w:tab w:val="num" w:pos="560"/>
        </w:tabs>
        <w:spacing w:line="240" w:lineRule="auto"/>
        <w:ind w:left="418" w:hanging="425"/>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مكافحة الفساد الإداري:</w:t>
      </w:r>
    </w:p>
    <w:p w14:paraId="7E8CCC13" w14:textId="3D2563C5" w:rsidR="00E71247" w:rsidRDefault="00E71247" w:rsidP="00563CB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من خلال تقليل التفاعل البشري المباشر في تقديم الخدمات، وأتمتة العمليات، وتوحيد الإجراءات، وتتبع المعاملات إلكترونيًا، تحد الحوكمة الرقمية بشكل كبير من فرص الرشوة والمحسوبية وسوء استغلال السلطة. كما أن الشفافية المتزايدة تزيد من مساءلة المسؤولين وتجعل ممارسات الفساد أكثر صعوبة</w:t>
      </w:r>
      <w:r w:rsidRPr="00AF1D96">
        <w:rPr>
          <w:rFonts w:ascii="Simplified Arabic" w:hAnsi="Simplified Arabic" w:cs="Simplified Arabic"/>
          <w:sz w:val="28"/>
          <w:szCs w:val="28"/>
        </w:rPr>
        <w:t xml:space="preserve"> (Bhatnagar, 2003).</w:t>
      </w:r>
    </w:p>
    <w:p w14:paraId="3B7FF74D" w14:textId="77777777" w:rsidR="00B770E3" w:rsidRDefault="00B770E3" w:rsidP="00563CB0">
      <w:pPr>
        <w:spacing w:line="240" w:lineRule="auto"/>
        <w:ind w:firstLine="284"/>
        <w:jc w:val="both"/>
        <w:rPr>
          <w:rFonts w:ascii="Simplified Arabic" w:hAnsi="Simplified Arabic" w:cs="Simplified Arabic"/>
          <w:sz w:val="28"/>
          <w:szCs w:val="28"/>
          <w:rtl/>
        </w:rPr>
      </w:pPr>
    </w:p>
    <w:p w14:paraId="0A79EFA7" w14:textId="77777777" w:rsidR="00B770E3" w:rsidRDefault="00B770E3" w:rsidP="00563CB0">
      <w:pPr>
        <w:spacing w:line="240" w:lineRule="auto"/>
        <w:ind w:firstLine="284"/>
        <w:jc w:val="both"/>
        <w:rPr>
          <w:rFonts w:ascii="Simplified Arabic" w:hAnsi="Simplified Arabic" w:cs="Simplified Arabic"/>
          <w:sz w:val="28"/>
          <w:szCs w:val="28"/>
          <w:rtl/>
        </w:rPr>
      </w:pPr>
    </w:p>
    <w:p w14:paraId="234D4233" w14:textId="77777777" w:rsidR="00B770E3" w:rsidRPr="00AF1D96" w:rsidRDefault="00B770E3" w:rsidP="00563CB0">
      <w:pPr>
        <w:spacing w:line="240" w:lineRule="auto"/>
        <w:ind w:firstLine="284"/>
        <w:jc w:val="both"/>
        <w:rPr>
          <w:rFonts w:ascii="Simplified Arabic" w:hAnsi="Simplified Arabic" w:cs="Simplified Arabic"/>
          <w:sz w:val="28"/>
          <w:szCs w:val="28"/>
        </w:rPr>
      </w:pPr>
    </w:p>
    <w:p w14:paraId="7A7DE644" w14:textId="77777777" w:rsidR="00E71247" w:rsidRPr="00AF1D96" w:rsidRDefault="00E71247" w:rsidP="00AF1D96">
      <w:pPr>
        <w:numPr>
          <w:ilvl w:val="0"/>
          <w:numId w:val="31"/>
        </w:numPr>
        <w:tabs>
          <w:tab w:val="clear" w:pos="720"/>
          <w:tab w:val="num" w:pos="560"/>
        </w:tabs>
        <w:spacing w:line="240" w:lineRule="auto"/>
        <w:ind w:left="418" w:hanging="425"/>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lastRenderedPageBreak/>
        <w:t>تعزيز المساءلة والرقابة</w:t>
      </w:r>
      <w:r w:rsidRPr="00AF1D96">
        <w:rPr>
          <w:rFonts w:ascii="Simplified Arabic" w:hAnsi="Simplified Arabic" w:cs="Simplified Arabic"/>
          <w:b/>
          <w:bCs/>
          <w:sz w:val="28"/>
          <w:szCs w:val="28"/>
        </w:rPr>
        <w:t xml:space="preserve">: </w:t>
      </w:r>
    </w:p>
    <w:p w14:paraId="4AF7B829" w14:textId="65F16316" w:rsidR="00E71247" w:rsidRPr="00AF1D96" w:rsidRDefault="00E71247" w:rsidP="00563CB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تمكن الأنظمة الرقمية من تتبع الأداء، ومراقبة الالتزام باللوائح، وجمع البيانات اللازمة لتقييم السياسات والبرامج الحكومية. هذا يسهل عملية المساءلة ويجعل من السهل تحديد المسؤوليات عند وجود أي قصور أو انحراف</w:t>
      </w:r>
      <w:r w:rsidRPr="00AF1D96">
        <w:rPr>
          <w:rFonts w:ascii="Simplified Arabic" w:hAnsi="Simplified Arabic" w:cs="Simplified Arabic"/>
          <w:sz w:val="28"/>
          <w:szCs w:val="28"/>
        </w:rPr>
        <w:t xml:space="preserve"> (Schuppan, 2009).</w:t>
      </w:r>
    </w:p>
    <w:p w14:paraId="1C60E7AB"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تشكل الحوكمة الرقمية إحدى الركائز الجوهرية في مساعي الإصلاح الإداري للمؤسسات الحكومية، لا سيما في الدول التي تسعى إلى بناء جهاز حكومي مرن وموجه نحو المواطن. وقد أشار الخوري (2012) إلى أن تطبيق استراتيجيات الحوكمة الرقمية لا يقتصر فقط على إدخال تقنيات إلكترونية لتحسين الخدمات، بل يتطلب تحولًا شاملاً في الثقافة المؤسسية، ونموذج التشغيل، وأسلوب تقديم الخدمة العامة. ويؤكد أن التجربة الإماراتية – كنموذج تطبيقي – اعتمدت على مواءمة الاستراتيجية الرقمية مع الأهداف الوطنية العامة، مما أتاح تسريع وتيرة تقديم الخدمات، وتقليص معدلات الفساد، وتعزيز الشفافية</w:t>
      </w:r>
      <w:r w:rsidRPr="00AF1D96">
        <w:rPr>
          <w:rFonts w:ascii="Simplified Arabic" w:hAnsi="Simplified Arabic" w:cs="Simplified Arabic"/>
          <w:sz w:val="28"/>
          <w:szCs w:val="28"/>
        </w:rPr>
        <w:t>.</w:t>
      </w:r>
    </w:p>
    <w:p w14:paraId="4CA45EBE"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كما تناول الخوري عدة محاور تنفيذية لنجاح الحوكمة الرقمية، أبرزها: القيادة الرقمية، تكامل الأنظمة، تطوير البنية التحتية، بناء القدرات البشرية، وإرساء منظومة تشريعية داعمة. ويؤكد أن هذه الأبعاد متى ما طُبّقت ضمن إطار تشاركي مؤسسي، فإنها تُفضي إلى إعادة تعريف العلاقة بين الحكومة والمواطنين، بما يعزز الثقة ويعمّق الشفافية في الممارسات الإدارية</w:t>
      </w:r>
      <w:r w:rsidRPr="00AF1D96">
        <w:rPr>
          <w:rFonts w:ascii="Simplified Arabic" w:hAnsi="Simplified Arabic" w:cs="Simplified Arabic"/>
          <w:sz w:val="28"/>
          <w:szCs w:val="28"/>
        </w:rPr>
        <w:t>.</w:t>
      </w:r>
    </w:p>
    <w:p w14:paraId="58D36DC6" w14:textId="1585590E" w:rsidR="00E71247" w:rsidRPr="008470A2" w:rsidRDefault="00E71247" w:rsidP="00AF1D96">
      <w:pPr>
        <w:spacing w:line="240" w:lineRule="auto"/>
        <w:jc w:val="both"/>
        <w:rPr>
          <w:rFonts w:ascii="Simplified Arabic" w:hAnsi="Simplified Arabic" w:cs="Simplified Arabic"/>
          <w:b/>
          <w:bCs/>
          <w:sz w:val="32"/>
          <w:szCs w:val="32"/>
          <w:rtl/>
        </w:rPr>
      </w:pPr>
      <w:r w:rsidRPr="008470A2">
        <w:rPr>
          <w:rFonts w:ascii="Simplified Arabic" w:hAnsi="Simplified Arabic" w:cs="Simplified Arabic"/>
          <w:b/>
          <w:bCs/>
          <w:sz w:val="32"/>
          <w:szCs w:val="32"/>
          <w:rtl/>
        </w:rPr>
        <w:t>2-1-5 التحول الرقمي كأداة جوهرية للحوكمة الرقمية</w:t>
      </w:r>
    </w:p>
    <w:p w14:paraId="42271B19"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 xml:space="preserve"> يُعد التحول الرقمي من أبرز الأسس التي تقوم عليها الحوكمة الرقمية الحديثة، حيث لا يُنظر إليه بوصفه مجرد إدخال أدوات تقنية، بل بوصفه إعادة تشكيل شاملة للعمليات الحكومية بهدف تحقيق قيمة عامة أكبر. يشير</w:t>
      </w:r>
      <w:r w:rsidRPr="00AF1D96">
        <w:rPr>
          <w:rFonts w:ascii="Simplified Arabic" w:hAnsi="Simplified Arabic" w:cs="Simplified Arabic"/>
          <w:sz w:val="28"/>
          <w:szCs w:val="28"/>
        </w:rPr>
        <w:t xml:space="preserve"> Mergel, Edelmann, &amp; Haug (2019) </w:t>
      </w:r>
      <w:r w:rsidRPr="00AF1D96">
        <w:rPr>
          <w:rFonts w:ascii="Simplified Arabic" w:hAnsi="Simplified Arabic" w:cs="Simplified Arabic"/>
          <w:sz w:val="28"/>
          <w:szCs w:val="28"/>
          <w:rtl/>
        </w:rPr>
        <w:t>إلى أن التحول الرقمي في سياق الحوكمة يعتمد على تغيير نماذج التفكير المؤسسية، من خلال استبدال العمليات التقليدية بأخرى مرنة وتكيفية قائمة على التحليل الذكي للبيانات، والتفاعل المستمر مع المواطنين عبر القنوات الرقمية</w:t>
      </w:r>
      <w:r w:rsidRPr="00AF1D96">
        <w:rPr>
          <w:rFonts w:ascii="Simplified Arabic" w:hAnsi="Simplified Arabic" w:cs="Simplified Arabic"/>
          <w:sz w:val="28"/>
          <w:szCs w:val="28"/>
        </w:rPr>
        <w:t>.</w:t>
      </w:r>
    </w:p>
    <w:p w14:paraId="71476393" w14:textId="77777777" w:rsidR="00E71247" w:rsidRDefault="00E71247" w:rsidP="00563CB0">
      <w:pPr>
        <w:spacing w:line="240" w:lineRule="auto"/>
        <w:ind w:firstLine="284"/>
        <w:jc w:val="both"/>
        <w:rPr>
          <w:rFonts w:ascii="Simplified Arabic" w:hAnsi="Simplified Arabic" w:cs="Simplified Arabic"/>
          <w:sz w:val="28"/>
          <w:szCs w:val="28"/>
        </w:rPr>
      </w:pPr>
      <w:r w:rsidRPr="008470A2">
        <w:rPr>
          <w:rFonts w:ascii="Simplified Arabic" w:hAnsi="Simplified Arabic" w:cs="Simplified Arabic"/>
          <w:sz w:val="28"/>
          <w:szCs w:val="28"/>
          <w:rtl/>
        </w:rPr>
        <w:t xml:space="preserve">وقد أوضحت نتائج مقابلات الخبراء في الدراسة أن التحول الرقمي يمر عبر ثلاث مراحل متكاملة: أولًا، </w:t>
      </w:r>
      <w:proofErr w:type="spellStart"/>
      <w:r w:rsidRPr="008470A2">
        <w:rPr>
          <w:rFonts w:ascii="Simplified Arabic" w:hAnsi="Simplified Arabic" w:cs="Simplified Arabic"/>
          <w:sz w:val="28"/>
          <w:szCs w:val="28"/>
          <w:rtl/>
        </w:rPr>
        <w:t>الرقمنة</w:t>
      </w:r>
      <w:proofErr w:type="spellEnd"/>
      <w:r w:rsidRPr="008470A2">
        <w:rPr>
          <w:rFonts w:ascii="Simplified Arabic" w:hAnsi="Simplified Arabic" w:cs="Simplified Arabic"/>
          <w:sz w:val="28"/>
          <w:szCs w:val="28"/>
        </w:rPr>
        <w:t xml:space="preserve"> (Digitization)</w:t>
      </w:r>
      <w:r w:rsidRPr="008470A2">
        <w:rPr>
          <w:rFonts w:ascii="Simplified Arabic" w:hAnsi="Simplified Arabic" w:cs="Simplified Arabic"/>
          <w:sz w:val="28"/>
          <w:szCs w:val="28"/>
          <w:rtl/>
        </w:rPr>
        <w:t xml:space="preserve">، وهي تحويل العمليات الورقية إلى رقمية؛ ثانيًا، </w:t>
      </w:r>
      <w:proofErr w:type="spellStart"/>
      <w:r w:rsidRPr="008470A2">
        <w:rPr>
          <w:rFonts w:ascii="Simplified Arabic" w:hAnsi="Simplified Arabic" w:cs="Simplified Arabic"/>
          <w:sz w:val="28"/>
          <w:szCs w:val="28"/>
          <w:rtl/>
        </w:rPr>
        <w:t>الرقمنة</w:t>
      </w:r>
      <w:proofErr w:type="spellEnd"/>
      <w:r w:rsidRPr="008470A2">
        <w:rPr>
          <w:rFonts w:ascii="Simplified Arabic" w:hAnsi="Simplified Arabic" w:cs="Simplified Arabic"/>
          <w:sz w:val="28"/>
          <w:szCs w:val="28"/>
          <w:rtl/>
        </w:rPr>
        <w:t xml:space="preserve"> الكاملة</w:t>
      </w:r>
      <w:r w:rsidRPr="008470A2">
        <w:rPr>
          <w:rFonts w:ascii="Simplified Arabic" w:hAnsi="Simplified Arabic" w:cs="Simplified Arabic"/>
          <w:sz w:val="28"/>
          <w:szCs w:val="28"/>
        </w:rPr>
        <w:t xml:space="preserve"> (Digitalization)</w:t>
      </w:r>
      <w:r w:rsidRPr="008470A2">
        <w:rPr>
          <w:rFonts w:ascii="Simplified Arabic" w:hAnsi="Simplified Arabic" w:cs="Simplified Arabic"/>
          <w:sz w:val="28"/>
          <w:szCs w:val="28"/>
          <w:rtl/>
        </w:rPr>
        <w:t>، وهي إعادة تصميم العمليات لتكون متمركزة حول التكنولوجيا؛ وثالثًا، التحول الرقمي</w:t>
      </w:r>
      <w:r w:rsidRPr="008470A2">
        <w:rPr>
          <w:rFonts w:ascii="Simplified Arabic" w:hAnsi="Simplified Arabic" w:cs="Simplified Arabic"/>
          <w:sz w:val="28"/>
          <w:szCs w:val="28"/>
        </w:rPr>
        <w:t xml:space="preserve"> (Digital Transformation)</w:t>
      </w:r>
      <w:r w:rsidRPr="008470A2">
        <w:rPr>
          <w:rFonts w:ascii="Simplified Arabic" w:hAnsi="Simplified Arabic" w:cs="Simplified Arabic"/>
          <w:sz w:val="28"/>
          <w:szCs w:val="28"/>
          <w:rtl/>
        </w:rPr>
        <w:t>، الذي يعني إعادة تشكيل المؤسسات الحكومية بأكملها على أسس رقمية، تشمل الثقافة، والأدوار، ونماذج العمل. وهذا التحول لا يحقق فقط كفاءة أعلى، بل يعزز الشفافية، ويقلل من فرص الفساد من خلال ميكنة الإجراءات، وإمكانية تتبعها، ومشاركة الجمهور في الرقابة</w:t>
      </w:r>
      <w:r w:rsidRPr="008470A2">
        <w:rPr>
          <w:rFonts w:ascii="Simplified Arabic" w:hAnsi="Simplified Arabic" w:cs="Simplified Arabic"/>
          <w:sz w:val="28"/>
          <w:szCs w:val="28"/>
        </w:rPr>
        <w:t>.</w:t>
      </w:r>
    </w:p>
    <w:p w14:paraId="7B22E5B5" w14:textId="77777777" w:rsidR="003C3354" w:rsidRDefault="003C3354" w:rsidP="00563CB0">
      <w:pPr>
        <w:spacing w:line="240" w:lineRule="auto"/>
        <w:ind w:firstLine="284"/>
        <w:jc w:val="both"/>
        <w:rPr>
          <w:rFonts w:ascii="Simplified Arabic" w:hAnsi="Simplified Arabic" w:cs="Simplified Arabic"/>
          <w:sz w:val="28"/>
          <w:szCs w:val="28"/>
          <w:rtl/>
        </w:rPr>
      </w:pPr>
    </w:p>
    <w:p w14:paraId="77C07406" w14:textId="77777777" w:rsidR="00B770E3" w:rsidRPr="008470A2" w:rsidRDefault="00B770E3" w:rsidP="00563CB0">
      <w:pPr>
        <w:spacing w:line="240" w:lineRule="auto"/>
        <w:ind w:firstLine="284"/>
        <w:jc w:val="both"/>
        <w:rPr>
          <w:rFonts w:ascii="Simplified Arabic" w:hAnsi="Simplified Arabic" w:cs="Simplified Arabic"/>
          <w:sz w:val="28"/>
          <w:szCs w:val="28"/>
        </w:rPr>
      </w:pPr>
    </w:p>
    <w:p w14:paraId="5AC3E1E8" w14:textId="79E6F929" w:rsidR="00E71247" w:rsidRPr="008470A2" w:rsidRDefault="00E71247" w:rsidP="00AF1D96">
      <w:pPr>
        <w:spacing w:line="240" w:lineRule="auto"/>
        <w:jc w:val="both"/>
        <w:rPr>
          <w:rFonts w:ascii="Simplified Arabic" w:hAnsi="Simplified Arabic" w:cs="Simplified Arabic"/>
          <w:b/>
          <w:bCs/>
          <w:sz w:val="32"/>
          <w:szCs w:val="32"/>
          <w:rtl/>
        </w:rPr>
      </w:pPr>
      <w:r w:rsidRPr="008470A2">
        <w:rPr>
          <w:rFonts w:ascii="Simplified Arabic" w:hAnsi="Simplified Arabic" w:cs="Simplified Arabic"/>
          <w:b/>
          <w:bCs/>
          <w:sz w:val="32"/>
          <w:szCs w:val="32"/>
          <w:rtl/>
        </w:rPr>
        <w:lastRenderedPageBreak/>
        <w:t>2-1-6 أبعاد الحوكمة الرقمية</w:t>
      </w:r>
    </w:p>
    <w:p w14:paraId="27BE6384" w14:textId="26BAA6F9" w:rsidR="00E71247" w:rsidRPr="00AF1D96" w:rsidRDefault="00E71247" w:rsidP="00563CB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تتكون الحوكمة الرقمية من مجموعة مترابطة من المكونات المؤسسية والتقنية والتنظيمية، التي تهدف إلى دعم التحول الرقمي للقطاع الحكومي بطريقة شمولية ومنهجية. وتشير منظمة التعاون والتنمية الاقتصادية</w:t>
      </w:r>
      <w:r w:rsidRPr="00AF1D96">
        <w:rPr>
          <w:rFonts w:ascii="Simplified Arabic" w:hAnsi="Simplified Arabic" w:cs="Simplified Arabic"/>
          <w:sz w:val="28"/>
          <w:szCs w:val="28"/>
        </w:rPr>
        <w:t xml:space="preserve"> (OECD, 2019) </w:t>
      </w:r>
      <w:r w:rsidRPr="00AF1D96">
        <w:rPr>
          <w:rFonts w:ascii="Simplified Arabic" w:hAnsi="Simplified Arabic" w:cs="Simplified Arabic"/>
          <w:sz w:val="28"/>
          <w:szCs w:val="28"/>
          <w:rtl/>
        </w:rPr>
        <w:t>إلى أن الحوكمة الرقمية تعتمد على ستة أبعاد رئيسية تشكل مكوناتها الأساسية، وهي</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القيادة الرقمية، الانفتاح الحكومي، القدرات المؤسسية، إدارة البيانات، التركيز على المستخدم، والقدرة على التكيف مع التغيير</w:t>
      </w:r>
      <w:r w:rsidR="00B770E3">
        <w:rPr>
          <w:rFonts w:ascii="Simplified Arabic" w:hAnsi="Simplified Arabic" w:cs="Simplified Arabic" w:hint="cs"/>
          <w:sz w:val="28"/>
          <w:szCs w:val="28"/>
          <w:rtl/>
        </w:rPr>
        <w:t>،</w:t>
      </w:r>
      <w:r w:rsidRPr="00AF1D96">
        <w:rPr>
          <w:rFonts w:ascii="Simplified Arabic" w:hAnsi="Simplified Arabic" w:cs="Simplified Arabic"/>
          <w:sz w:val="28"/>
          <w:szCs w:val="28"/>
          <w:rtl/>
        </w:rPr>
        <w:t xml:space="preserve"> ويمكن توضيحها كالتالي:</w:t>
      </w:r>
    </w:p>
    <w:p w14:paraId="4DFC7773" w14:textId="77777777" w:rsidR="00E71247" w:rsidRPr="00AF1D96" w:rsidRDefault="00E71247" w:rsidP="00AF1D96">
      <w:pPr>
        <w:spacing w:line="240" w:lineRule="auto"/>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أولًا: القيادة الرقمية</w:t>
      </w:r>
      <w:r w:rsidRPr="00AF1D96">
        <w:rPr>
          <w:rFonts w:ascii="Simplified Arabic" w:hAnsi="Simplified Arabic" w:cs="Simplified Arabic"/>
          <w:b/>
          <w:bCs/>
          <w:sz w:val="28"/>
          <w:szCs w:val="28"/>
        </w:rPr>
        <w:t xml:space="preserve"> (Digital by Design Leadership)</w:t>
      </w:r>
    </w:p>
    <w:p w14:paraId="697F4EF7"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 xml:space="preserve">تُعد القيادة الرقمية حجر الأساس في تنفيذ الحوكمة الرقمية، إذ تركز على تبنّي صناع القرار لرؤية استراتيجية تُدمج الرقمية في كل مراحل صنع السياسات العامة، وليس فقط في مرحلة تنفيذ الخدمات. وفقًا </w:t>
      </w:r>
      <w:proofErr w:type="gramStart"/>
      <w:r w:rsidRPr="00AF1D96">
        <w:rPr>
          <w:rFonts w:ascii="Simplified Arabic" w:hAnsi="Simplified Arabic" w:cs="Simplified Arabic"/>
          <w:sz w:val="28"/>
          <w:szCs w:val="28"/>
          <w:rtl/>
        </w:rPr>
        <w:t>لـ</w:t>
      </w:r>
      <w:r w:rsidRPr="00AF1D96">
        <w:rPr>
          <w:rFonts w:ascii="Simplified Arabic" w:hAnsi="Simplified Arabic" w:cs="Simplified Arabic"/>
          <w:sz w:val="28"/>
          <w:szCs w:val="28"/>
        </w:rPr>
        <w:t>OECD</w:t>
      </w:r>
      <w:proofErr w:type="gramEnd"/>
      <w:r w:rsidRPr="00AF1D96">
        <w:rPr>
          <w:rFonts w:ascii="Simplified Arabic" w:hAnsi="Simplified Arabic" w:cs="Simplified Arabic"/>
          <w:sz w:val="28"/>
          <w:szCs w:val="28"/>
        </w:rPr>
        <w:t xml:space="preserve"> (2019)</w:t>
      </w:r>
      <w:r w:rsidRPr="00AF1D96">
        <w:rPr>
          <w:rFonts w:ascii="Simplified Arabic" w:hAnsi="Simplified Arabic" w:cs="Simplified Arabic"/>
          <w:sz w:val="28"/>
          <w:szCs w:val="28"/>
          <w:rtl/>
        </w:rPr>
        <w:t>، فإن القيادة الرقمية تُعنى بقدرة المؤسسات الحكومية على تحويل التفكير الاستراتيجي من مجرد أتمتة للعمليات إلى خلق ثقافة تنظيمية تُعزز الابتكار، وتُشجع الموظفين على تبنّي أدوات وتقنيات رقمية باستمرار. وتبرز أهمية هذا البُعد في تمكين القيادات من توجيه الموارد البشرية والتقنية نحو أهداف شاملة للتحول الرقمي، مع ضمان المساءلة والشفافية في عمليات اتخاذ القرار</w:t>
      </w:r>
      <w:r w:rsidRPr="00AF1D96">
        <w:rPr>
          <w:rFonts w:ascii="Simplified Arabic" w:hAnsi="Simplified Arabic" w:cs="Simplified Arabic"/>
          <w:sz w:val="28"/>
          <w:szCs w:val="28"/>
        </w:rPr>
        <w:t>.</w:t>
      </w:r>
    </w:p>
    <w:p w14:paraId="540551EA" w14:textId="77777777" w:rsidR="00E71247" w:rsidRPr="00AF1D96" w:rsidRDefault="00E71247" w:rsidP="00AF1D96">
      <w:pPr>
        <w:spacing w:line="240" w:lineRule="auto"/>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ثانيًا: الانفتاح الحكومي</w:t>
      </w:r>
      <w:r w:rsidRPr="00AF1D96">
        <w:rPr>
          <w:rFonts w:ascii="Simplified Arabic" w:hAnsi="Simplified Arabic" w:cs="Simplified Arabic"/>
          <w:b/>
          <w:bCs/>
          <w:sz w:val="28"/>
          <w:szCs w:val="28"/>
        </w:rPr>
        <w:t xml:space="preserve"> (Open by Default)</w:t>
      </w:r>
    </w:p>
    <w:p w14:paraId="6B246555"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يعكس هذا البُعد التزام الحكومات بإتاحة البيانات والمعلومات بشكل افتراضي أمام الجمهور، ما لم تكن هناك موانع قانونية أو أمنية. وتُشير</w:t>
      </w:r>
      <w:r w:rsidRPr="00AF1D96">
        <w:rPr>
          <w:rFonts w:ascii="Simplified Arabic" w:hAnsi="Simplified Arabic" w:cs="Simplified Arabic"/>
          <w:sz w:val="28"/>
          <w:szCs w:val="28"/>
        </w:rPr>
        <w:t xml:space="preserve"> (OECD, 2019) </w:t>
      </w:r>
      <w:r w:rsidRPr="00AF1D96">
        <w:rPr>
          <w:rFonts w:ascii="Simplified Arabic" w:hAnsi="Simplified Arabic" w:cs="Simplified Arabic"/>
          <w:sz w:val="28"/>
          <w:szCs w:val="28"/>
          <w:rtl/>
        </w:rPr>
        <w:t>إلى أن "الانفتاح كخيار افتراضي" يعزز من ثقة المواطنين في المؤسسات، ويتيح الفرصة لمزيد من المشاركة المجتمعية، ويرسّخ مبدأ الشفافية. ويشمل هذا الانفتاح مبادرات مثل البيانات المفتوحة</w:t>
      </w:r>
      <w:r w:rsidRPr="00AF1D96">
        <w:rPr>
          <w:rFonts w:ascii="Simplified Arabic" w:hAnsi="Simplified Arabic" w:cs="Simplified Arabic"/>
          <w:sz w:val="28"/>
          <w:szCs w:val="28"/>
        </w:rPr>
        <w:t xml:space="preserve"> (Open Data)</w:t>
      </w:r>
      <w:r w:rsidRPr="00AF1D96">
        <w:rPr>
          <w:rFonts w:ascii="Simplified Arabic" w:hAnsi="Simplified Arabic" w:cs="Simplified Arabic"/>
          <w:sz w:val="28"/>
          <w:szCs w:val="28"/>
          <w:rtl/>
        </w:rPr>
        <w:t>، والتشريعات التي تضمن الوصول إلى المعلومات، ومنصات المشاركة العامة، مما يجعل من الحوكمة الرقمية أداة ديمقراطية بامتياز</w:t>
      </w:r>
      <w:r w:rsidRPr="00AF1D96">
        <w:rPr>
          <w:rFonts w:ascii="Simplified Arabic" w:hAnsi="Simplified Arabic" w:cs="Simplified Arabic"/>
          <w:sz w:val="28"/>
          <w:szCs w:val="28"/>
        </w:rPr>
        <w:t>.</w:t>
      </w:r>
    </w:p>
    <w:p w14:paraId="6E505A39" w14:textId="77777777" w:rsidR="00E71247" w:rsidRPr="00AF1D96" w:rsidRDefault="00E71247" w:rsidP="00AF1D96">
      <w:pPr>
        <w:spacing w:line="240" w:lineRule="auto"/>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ثالثًا: القدرات المؤسسية</w:t>
      </w:r>
      <w:r w:rsidRPr="00AF1D96">
        <w:rPr>
          <w:rFonts w:ascii="Simplified Arabic" w:hAnsi="Simplified Arabic" w:cs="Simplified Arabic"/>
          <w:b/>
          <w:bCs/>
          <w:sz w:val="28"/>
          <w:szCs w:val="28"/>
        </w:rPr>
        <w:t xml:space="preserve"> (Government as a Platform)</w:t>
      </w:r>
    </w:p>
    <w:p w14:paraId="1BA22FB9" w14:textId="77777777" w:rsidR="00E71247"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يقصد بهذا البُعد تطوير المؤسسات الحكومية لبنية رقمية موحدة تُمكن الجهات المختلفة من العمل بطريقة منسقة ومتكاملة. توصي</w:t>
      </w:r>
      <w:r w:rsidRPr="00AF1D96">
        <w:rPr>
          <w:rFonts w:ascii="Simplified Arabic" w:hAnsi="Simplified Arabic" w:cs="Simplified Arabic"/>
          <w:sz w:val="28"/>
          <w:szCs w:val="28"/>
        </w:rPr>
        <w:t xml:space="preserve"> (OECD, 2019) </w:t>
      </w:r>
      <w:r w:rsidRPr="00AF1D96">
        <w:rPr>
          <w:rFonts w:ascii="Simplified Arabic" w:hAnsi="Simplified Arabic" w:cs="Simplified Arabic"/>
          <w:sz w:val="28"/>
          <w:szCs w:val="28"/>
          <w:rtl/>
        </w:rPr>
        <w:t>بأن تعمل الحكومات كمنصة</w:t>
      </w:r>
      <w:r w:rsidRPr="00AF1D96">
        <w:rPr>
          <w:rFonts w:ascii="Simplified Arabic" w:hAnsi="Simplified Arabic" w:cs="Simplified Arabic"/>
          <w:sz w:val="28"/>
          <w:szCs w:val="28"/>
        </w:rPr>
        <w:t xml:space="preserve"> (Government as a Platform)</w:t>
      </w:r>
      <w:r w:rsidRPr="00AF1D96">
        <w:rPr>
          <w:rFonts w:ascii="Simplified Arabic" w:hAnsi="Simplified Arabic" w:cs="Simplified Arabic"/>
          <w:sz w:val="28"/>
          <w:szCs w:val="28"/>
          <w:rtl/>
        </w:rPr>
        <w:t>، بحيث تقدم حلولاً تقنية وبيانات وخدمات مشتركة بين الجهات، مثل بوابات الهوية الرقمية، ومحركات الدفع الإلكتروني، ومستودعات البيانات. هذا النهج يعزز من كفاءة تقديم الخدمات، ويقلل من التكرار، ويوفر تجارب موحدة للمواطنين</w:t>
      </w:r>
      <w:r w:rsidRPr="00AF1D96">
        <w:rPr>
          <w:rFonts w:ascii="Simplified Arabic" w:hAnsi="Simplified Arabic" w:cs="Simplified Arabic"/>
          <w:sz w:val="28"/>
          <w:szCs w:val="28"/>
        </w:rPr>
        <w:t>.</w:t>
      </w:r>
    </w:p>
    <w:p w14:paraId="38BEC55F" w14:textId="77777777" w:rsidR="003C3354" w:rsidRDefault="003C3354" w:rsidP="00563CB0">
      <w:pPr>
        <w:spacing w:line="240" w:lineRule="auto"/>
        <w:ind w:firstLine="284"/>
        <w:jc w:val="both"/>
        <w:rPr>
          <w:rFonts w:ascii="Simplified Arabic" w:hAnsi="Simplified Arabic" w:cs="Simplified Arabic"/>
          <w:sz w:val="28"/>
          <w:szCs w:val="28"/>
          <w:rtl/>
        </w:rPr>
      </w:pPr>
    </w:p>
    <w:p w14:paraId="78EDA3B9" w14:textId="77777777" w:rsidR="00B770E3" w:rsidRPr="00AF1D96" w:rsidRDefault="00B770E3" w:rsidP="00563CB0">
      <w:pPr>
        <w:spacing w:line="240" w:lineRule="auto"/>
        <w:ind w:firstLine="284"/>
        <w:jc w:val="both"/>
        <w:rPr>
          <w:rFonts w:ascii="Simplified Arabic" w:hAnsi="Simplified Arabic" w:cs="Simplified Arabic"/>
          <w:sz w:val="28"/>
          <w:szCs w:val="28"/>
        </w:rPr>
      </w:pPr>
    </w:p>
    <w:p w14:paraId="380D9F27" w14:textId="77777777" w:rsidR="00E71247" w:rsidRPr="00AF1D96" w:rsidRDefault="00E71247" w:rsidP="00AF1D96">
      <w:pPr>
        <w:spacing w:line="240" w:lineRule="auto"/>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lastRenderedPageBreak/>
        <w:t>رابعًا: إدارة البيانات</w:t>
      </w:r>
      <w:r w:rsidRPr="00AF1D96">
        <w:rPr>
          <w:rFonts w:ascii="Simplified Arabic" w:hAnsi="Simplified Arabic" w:cs="Simplified Arabic"/>
          <w:b/>
          <w:bCs/>
          <w:sz w:val="28"/>
          <w:szCs w:val="28"/>
        </w:rPr>
        <w:t xml:space="preserve"> (Data-driven Public Sector)</w:t>
      </w:r>
    </w:p>
    <w:p w14:paraId="7D9F77ED"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 xml:space="preserve">يعني هذا البُعد قدرة الحكومة على توظيف البيانات الضخمة وتحليلاتها في صياغة وتنفيذ السياسات العامة. وفقًا </w:t>
      </w:r>
      <w:proofErr w:type="gramStart"/>
      <w:r w:rsidRPr="00AF1D96">
        <w:rPr>
          <w:rFonts w:ascii="Simplified Arabic" w:hAnsi="Simplified Arabic" w:cs="Simplified Arabic"/>
          <w:sz w:val="28"/>
          <w:szCs w:val="28"/>
          <w:rtl/>
        </w:rPr>
        <w:t>لـ</w:t>
      </w:r>
      <w:r w:rsidRPr="00AF1D96">
        <w:rPr>
          <w:rFonts w:ascii="Simplified Arabic" w:hAnsi="Simplified Arabic" w:cs="Simplified Arabic"/>
          <w:sz w:val="28"/>
          <w:szCs w:val="28"/>
        </w:rPr>
        <w:t>OECD</w:t>
      </w:r>
      <w:proofErr w:type="gramEnd"/>
      <w:r w:rsidRPr="00AF1D96">
        <w:rPr>
          <w:rFonts w:ascii="Simplified Arabic" w:hAnsi="Simplified Arabic" w:cs="Simplified Arabic"/>
          <w:sz w:val="28"/>
          <w:szCs w:val="28"/>
        </w:rPr>
        <w:t xml:space="preserve"> (2019)</w:t>
      </w:r>
      <w:r w:rsidRPr="00AF1D96">
        <w:rPr>
          <w:rFonts w:ascii="Simplified Arabic" w:hAnsi="Simplified Arabic" w:cs="Simplified Arabic"/>
          <w:sz w:val="28"/>
          <w:szCs w:val="28"/>
          <w:rtl/>
        </w:rPr>
        <w:t>، فإن الإدارة القائمة على البيانات تساعد على اتخاذ قرارات أكثر دقة وفعالية، وتعزز من تخصيص الموارد بناءً على الاحتياجات الفعلية للمواطنين. كما تدعم هذه الإدارة المتقدمة عمليات المراقبة والتقييم، وتُمكن من التنبؤ بالتحديات المستقبلية</w:t>
      </w:r>
      <w:r w:rsidRPr="00AF1D96">
        <w:rPr>
          <w:rFonts w:ascii="Simplified Arabic" w:hAnsi="Simplified Arabic" w:cs="Simplified Arabic"/>
          <w:sz w:val="28"/>
          <w:szCs w:val="28"/>
        </w:rPr>
        <w:t>.</w:t>
      </w:r>
    </w:p>
    <w:p w14:paraId="54A20741" w14:textId="77777777" w:rsidR="00E71247" w:rsidRPr="00AF1D96" w:rsidRDefault="00E71247" w:rsidP="00AF1D96">
      <w:pPr>
        <w:spacing w:line="240" w:lineRule="auto"/>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خامسًا: التركيز على المستخدم</w:t>
      </w:r>
      <w:r w:rsidRPr="00AF1D96">
        <w:rPr>
          <w:rFonts w:ascii="Simplified Arabic" w:hAnsi="Simplified Arabic" w:cs="Simplified Arabic"/>
          <w:b/>
          <w:bCs/>
          <w:sz w:val="28"/>
          <w:szCs w:val="28"/>
        </w:rPr>
        <w:t xml:space="preserve"> (User-driven Services)</w:t>
      </w:r>
    </w:p>
    <w:p w14:paraId="66FD2C6A"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يدعو هذا البُعد إلى إعادة تصميم الخدمات الحكومية بحيث تتمحور حول احتياجات وتوقعات المواطنين، وليس حول هيكلية المؤسسات. تشير</w:t>
      </w:r>
      <w:r w:rsidRPr="00AF1D96">
        <w:rPr>
          <w:rFonts w:ascii="Simplified Arabic" w:hAnsi="Simplified Arabic" w:cs="Simplified Arabic"/>
          <w:sz w:val="28"/>
          <w:szCs w:val="28"/>
        </w:rPr>
        <w:t xml:space="preserve"> (OECD, 2019) </w:t>
      </w:r>
      <w:r w:rsidRPr="00AF1D96">
        <w:rPr>
          <w:rFonts w:ascii="Simplified Arabic" w:hAnsi="Simplified Arabic" w:cs="Simplified Arabic"/>
          <w:sz w:val="28"/>
          <w:szCs w:val="28"/>
          <w:rtl/>
        </w:rPr>
        <w:t>إلى أن الخدمات الرقمية الناجحة هي تلك التي تُبنى من منظور المستخدم، وتشمل تجارب استخدام مبسطة، وتفاعلات مخصصة، وقنوات متعددة للوصول إلى الخدمات. ويُشجع هذا البُعد على استخدام آليات المشاركة الرقمية، مثل الاستطلاعات والتقييمات المفتوحة، لتطوير الخدمات وتحسينها</w:t>
      </w:r>
      <w:r w:rsidRPr="00AF1D96">
        <w:rPr>
          <w:rFonts w:ascii="Simplified Arabic" w:hAnsi="Simplified Arabic" w:cs="Simplified Arabic"/>
          <w:sz w:val="28"/>
          <w:szCs w:val="28"/>
        </w:rPr>
        <w:t>.</w:t>
      </w:r>
    </w:p>
    <w:p w14:paraId="199DDC9D" w14:textId="77777777" w:rsidR="00E71247" w:rsidRPr="00AF1D96" w:rsidRDefault="00E71247" w:rsidP="00AF1D96">
      <w:pPr>
        <w:spacing w:line="240" w:lineRule="auto"/>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سادسًا: القدرة على التكيف مع التغيير</w:t>
      </w:r>
      <w:r w:rsidRPr="00AF1D96">
        <w:rPr>
          <w:rFonts w:ascii="Simplified Arabic" w:hAnsi="Simplified Arabic" w:cs="Simplified Arabic"/>
          <w:b/>
          <w:bCs/>
          <w:sz w:val="28"/>
          <w:szCs w:val="28"/>
        </w:rPr>
        <w:t xml:space="preserve"> (Proactiveness and Agility)</w:t>
      </w:r>
    </w:p>
    <w:p w14:paraId="58254169"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تؤكد منظمة</w:t>
      </w:r>
      <w:r w:rsidRPr="00AF1D96">
        <w:rPr>
          <w:rFonts w:ascii="Simplified Arabic" w:hAnsi="Simplified Arabic" w:cs="Simplified Arabic"/>
          <w:sz w:val="28"/>
          <w:szCs w:val="28"/>
        </w:rPr>
        <w:t xml:space="preserve"> OECD </w:t>
      </w:r>
      <w:r w:rsidRPr="00AF1D96">
        <w:rPr>
          <w:rFonts w:ascii="Simplified Arabic" w:hAnsi="Simplified Arabic" w:cs="Simplified Arabic"/>
          <w:sz w:val="28"/>
          <w:szCs w:val="28"/>
          <w:rtl/>
        </w:rPr>
        <w:t>على أن البيئة الرقمية تتطلب من المؤسسات الحكومية التمتع بمرونة عالية وقدرة استباقية على التكيف مع المتغيرات التكنولوجية والاجتماعية. ويعني هذا البُعد الاستعداد المؤسسي لإعادة تصميم السياسات والهياكل بسرعة، وتبنّي نماذج تشغيل مرنة تعتمد على التجريب المستمر والتعلم المؤسسي. وتُعد هذه القدرة حاسمة في مواجهة التحديات غير المتوقعة مثل الأزمات الصحية، أو التحولات الاقتصادية السريعة</w:t>
      </w:r>
      <w:r w:rsidRPr="00AF1D96">
        <w:rPr>
          <w:rFonts w:ascii="Simplified Arabic" w:hAnsi="Simplified Arabic" w:cs="Simplified Arabic"/>
          <w:sz w:val="28"/>
          <w:szCs w:val="28"/>
        </w:rPr>
        <w:t>.</w:t>
      </w:r>
    </w:p>
    <w:p w14:paraId="284B32D6" w14:textId="4FAEF893" w:rsidR="00E71247" w:rsidRPr="00AF1D96" w:rsidRDefault="00E71247" w:rsidP="00563CB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ويضيف تقرير لجنة الأمم المتحدة الاقتصادية والاجتماعية لآسيا والمحيط الهادئ</w:t>
      </w:r>
      <w:r w:rsidRPr="00AF1D96">
        <w:rPr>
          <w:rFonts w:ascii="Simplified Arabic" w:hAnsi="Simplified Arabic" w:cs="Simplified Arabic"/>
          <w:sz w:val="28"/>
          <w:szCs w:val="28"/>
        </w:rPr>
        <w:t xml:space="preserve"> (UNESCAP, 2020) </w:t>
      </w:r>
      <w:r w:rsidRPr="00AF1D96">
        <w:rPr>
          <w:rFonts w:ascii="Simplified Arabic" w:hAnsi="Simplified Arabic" w:cs="Simplified Arabic"/>
          <w:sz w:val="28"/>
          <w:szCs w:val="28"/>
          <w:rtl/>
        </w:rPr>
        <w:t>مكونًا مهمًا يتمثل في البنية التحتية الرقمية، التي تُعد الأساس التقني لتكامل الأنظمة الحكومية وتمكين التفاعل الإلكتروني بين الجهات الحكومية والمواطنين. كما يؤكد التقرير على أهمية الإطار التشريعي والتنظيمي الذي ينظم استخدام البيانات، ويضمن الأمن السيبراني، ويحمي حقوق الأفراد</w:t>
      </w:r>
      <w:r w:rsidRPr="00AF1D96">
        <w:rPr>
          <w:rFonts w:ascii="Simplified Arabic" w:hAnsi="Simplified Arabic" w:cs="Simplified Arabic"/>
          <w:sz w:val="28"/>
          <w:szCs w:val="28"/>
        </w:rPr>
        <w:t>.</w:t>
      </w:r>
    </w:p>
    <w:p w14:paraId="67E9FF7A" w14:textId="2E11313A" w:rsidR="00E71247" w:rsidRPr="008470A2" w:rsidRDefault="00E71247" w:rsidP="00AF1D96">
      <w:pPr>
        <w:spacing w:line="240" w:lineRule="auto"/>
        <w:jc w:val="both"/>
        <w:rPr>
          <w:rFonts w:ascii="Simplified Arabic" w:hAnsi="Simplified Arabic" w:cs="Simplified Arabic"/>
          <w:b/>
          <w:bCs/>
          <w:sz w:val="32"/>
          <w:szCs w:val="32"/>
        </w:rPr>
      </w:pPr>
      <w:r w:rsidRPr="008470A2">
        <w:rPr>
          <w:rFonts w:ascii="Simplified Arabic" w:hAnsi="Simplified Arabic" w:cs="Simplified Arabic"/>
          <w:b/>
          <w:bCs/>
          <w:sz w:val="32"/>
          <w:szCs w:val="32"/>
          <w:rtl/>
        </w:rPr>
        <w:t>2-1-7 البنية التحتية الرقمية</w:t>
      </w:r>
    </w:p>
    <w:p w14:paraId="16FACCF4"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تُعد البنية التحتية الرقمية العمود الفقري الذي ترتكز عليه عمليات الحوكمة الرقمية، إذ تُمكِّن الجهات الحكومية من تشغيل منصات الخدمات الإلكترونية، وتكامل قواعد البيانات، وتبادل المعلومات بين المؤسسات بفعالية وأمان. وتشير لجنة الأمم المتحدة الاقتصادية والاجتماعية لآسيا والمحيط الهادئ</w:t>
      </w:r>
      <w:r w:rsidRPr="00AF1D96">
        <w:rPr>
          <w:rFonts w:ascii="Simplified Arabic" w:hAnsi="Simplified Arabic" w:cs="Simplified Arabic"/>
          <w:sz w:val="28"/>
          <w:szCs w:val="28"/>
        </w:rPr>
        <w:t xml:space="preserve"> (UNESCAP, 2020) </w:t>
      </w:r>
      <w:r w:rsidRPr="00AF1D96">
        <w:rPr>
          <w:rFonts w:ascii="Simplified Arabic" w:hAnsi="Simplified Arabic" w:cs="Simplified Arabic"/>
          <w:sz w:val="28"/>
          <w:szCs w:val="28"/>
          <w:rtl/>
        </w:rPr>
        <w:t>إلى أن وجود بنية تحتية رقمية حديثة وموثوقة يُعد شرطًا أساسيًا لنجاح التحول الرقمي في القطاع العام، خصوصًا في ظل التوسع في الخدمات عن بُعد، وتزايد الاعتماد على البيانات الضخمة والذكاء الاصطناعي</w:t>
      </w:r>
      <w:r w:rsidRPr="00AF1D96">
        <w:rPr>
          <w:rFonts w:ascii="Simplified Arabic" w:hAnsi="Simplified Arabic" w:cs="Simplified Arabic"/>
          <w:sz w:val="28"/>
          <w:szCs w:val="28"/>
        </w:rPr>
        <w:t>.</w:t>
      </w:r>
    </w:p>
    <w:p w14:paraId="2E957A1E"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lastRenderedPageBreak/>
        <w:t>وتشمل البنية التحتية الرقمية مكونات متعددة، مثل: شبكات الاتصال الحكومية الآمنة، ومراكز البيانات الوطنية، ومنصات الحوسبة السحابية، وأنظمة تحديد الهوية الرقمية، إضافة إلى بوابات تقديم الخدمات الإلكترونية. ويؤدي الاستثمار في هذه المكونات إلى تحسين استمرارية العمل الحكومي، وزيادة الاعتمادية، وتقليل تكاليف التشغيل، فضلًا عن دعم مرونة المؤسسات في مواجهة الأزمات والطوارئ مثل الكوارث الصحية أو السيبرانية</w:t>
      </w:r>
      <w:r w:rsidRPr="00AF1D96">
        <w:rPr>
          <w:rFonts w:ascii="Simplified Arabic" w:hAnsi="Simplified Arabic" w:cs="Simplified Arabic"/>
          <w:sz w:val="28"/>
          <w:szCs w:val="28"/>
        </w:rPr>
        <w:t>.</w:t>
      </w:r>
    </w:p>
    <w:p w14:paraId="377AA3B2" w14:textId="49E16CDC" w:rsidR="00E71247" w:rsidRPr="008470A2" w:rsidRDefault="00E71247" w:rsidP="00AF1D96">
      <w:pPr>
        <w:spacing w:line="240" w:lineRule="auto"/>
        <w:jc w:val="both"/>
        <w:rPr>
          <w:rFonts w:ascii="Simplified Arabic" w:hAnsi="Simplified Arabic" w:cs="Simplified Arabic"/>
          <w:b/>
          <w:bCs/>
          <w:sz w:val="32"/>
          <w:szCs w:val="32"/>
        </w:rPr>
      </w:pPr>
      <w:r w:rsidRPr="008470A2">
        <w:rPr>
          <w:rFonts w:ascii="Simplified Arabic" w:hAnsi="Simplified Arabic" w:cs="Simplified Arabic"/>
          <w:b/>
          <w:bCs/>
          <w:sz w:val="32"/>
          <w:szCs w:val="32"/>
          <w:rtl/>
        </w:rPr>
        <w:t>2-1-8 الإطار التشريعي والتنظيمي لحوكمة البيانات والأمن السيبراني</w:t>
      </w:r>
    </w:p>
    <w:p w14:paraId="76E6B27C"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يشكّل الإطار التشريعي والتنظيمي ركيزة أساسية تضمن التوازن بين تطور الحلول الرقمية وحماية الحقوق الأساسية للمواطنين. فالحوكمة الرقمية الفعّالة لا تكتمل دون وجود قوانين واضحة تنظم استخدام البيانات، وتُحدد المسؤوليات، وتوفّر ضمانات لحماية الخصوصية ومنع إساءة استخدام المعلومات. وقد أكدت منظمة</w:t>
      </w:r>
      <w:r w:rsidRPr="00AF1D96">
        <w:rPr>
          <w:rFonts w:ascii="Simplified Arabic" w:hAnsi="Simplified Arabic" w:cs="Simplified Arabic"/>
          <w:sz w:val="28"/>
          <w:szCs w:val="28"/>
        </w:rPr>
        <w:t xml:space="preserve"> OECD (2020) </w:t>
      </w:r>
      <w:r w:rsidRPr="00AF1D96">
        <w:rPr>
          <w:rFonts w:ascii="Simplified Arabic" w:hAnsi="Simplified Arabic" w:cs="Simplified Arabic"/>
          <w:sz w:val="28"/>
          <w:szCs w:val="28"/>
          <w:rtl/>
        </w:rPr>
        <w:t>على ضرورة تطوير أطر قانونية تواكب المتغيرات الرقمية وتغطي الجوانب المتعلقة بالأمن السيبراني، وتبادل البيانات، والهوية الرقمية، وحقوق المستخدمين</w:t>
      </w:r>
      <w:r w:rsidRPr="00AF1D96">
        <w:rPr>
          <w:rFonts w:ascii="Simplified Arabic" w:hAnsi="Simplified Arabic" w:cs="Simplified Arabic"/>
          <w:sz w:val="28"/>
          <w:szCs w:val="28"/>
        </w:rPr>
        <w:t>.</w:t>
      </w:r>
    </w:p>
    <w:p w14:paraId="0B5A428D"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كما أن وجود سياسات وطنية للأمن السيبراني يُعد ضرورة لتقليل المخاطر المحتملة من الهجمات والاختراقات، حيث تُسهم هذه السياسات في تعزيز ثقة المواطنين في المنظومات الحكومية الرقمية. وتشير تجارب دول متقدمة إلى أن التشريعات الرقمية الواضحة والمحدثة تسهم في تسريع التحول الرقمي، وجذب الاستثمار، ودعم الابتكار الحكومي، مع الحفاظ على سيادة الدولة على بياناتها الرقمية</w:t>
      </w:r>
      <w:r w:rsidRPr="00AF1D96">
        <w:rPr>
          <w:rFonts w:ascii="Simplified Arabic" w:hAnsi="Simplified Arabic" w:cs="Simplified Arabic"/>
          <w:sz w:val="28"/>
          <w:szCs w:val="28"/>
        </w:rPr>
        <w:t>.</w:t>
      </w:r>
    </w:p>
    <w:p w14:paraId="20B7C64F" w14:textId="7CFC86B6" w:rsidR="00E71247" w:rsidRPr="00AF1D96" w:rsidRDefault="00E71247" w:rsidP="00A27B9E">
      <w:pPr>
        <w:jc w:val="both"/>
        <w:rPr>
          <w:rFonts w:ascii="Simplified Arabic" w:hAnsi="Simplified Arabic" w:cs="Simplified Arabic"/>
          <w:sz w:val="28"/>
          <w:szCs w:val="28"/>
          <w:rtl/>
        </w:rPr>
      </w:pPr>
      <w:r w:rsidRPr="008470A2">
        <w:rPr>
          <w:rFonts w:ascii="Simplified Arabic" w:hAnsi="Simplified Arabic" w:cs="Simplified Arabic"/>
          <w:sz w:val="28"/>
          <w:szCs w:val="28"/>
          <w:rtl/>
        </w:rPr>
        <w:t>أن الحوكمة الرقمية الفعالة تتطلب تكاملًا بين مكونات متعددة تشمل</w:t>
      </w:r>
      <w:r w:rsidRPr="008470A2">
        <w:rPr>
          <w:rFonts w:ascii="Simplified Arabic" w:hAnsi="Simplified Arabic" w:cs="Simplified Arabic"/>
          <w:sz w:val="28"/>
          <w:szCs w:val="28"/>
        </w:rPr>
        <w:t xml:space="preserve">: </w:t>
      </w:r>
      <w:r w:rsidRPr="008470A2">
        <w:rPr>
          <w:rFonts w:ascii="Simplified Arabic" w:hAnsi="Simplified Arabic" w:cs="Simplified Arabic"/>
          <w:sz w:val="28"/>
          <w:szCs w:val="28"/>
          <w:rtl/>
        </w:rPr>
        <w:t>التصميم المؤسسي، البنية التحتية التكنولوجية، إدارة التغيير التنظيمي، الشراكات بين القطاعين العام والخاص، ومشاركة المواطنين</w:t>
      </w:r>
      <w:r w:rsidRPr="008470A2">
        <w:rPr>
          <w:rFonts w:ascii="Simplified Arabic" w:hAnsi="Simplified Arabic" w:cs="Simplified Arabic"/>
          <w:sz w:val="28"/>
          <w:szCs w:val="28"/>
        </w:rPr>
        <w:t xml:space="preserve">. </w:t>
      </w:r>
      <w:r w:rsidRPr="008470A2">
        <w:rPr>
          <w:rFonts w:ascii="Simplified Arabic" w:hAnsi="Simplified Arabic" w:cs="Simplified Arabic"/>
          <w:sz w:val="28"/>
          <w:szCs w:val="28"/>
          <w:rtl/>
        </w:rPr>
        <w:t>إذ أن غياب أحد هذه المكونات يؤدي</w:t>
      </w:r>
      <w:r w:rsidRPr="00AF1D96">
        <w:rPr>
          <w:rFonts w:ascii="Simplified Arabic" w:hAnsi="Simplified Arabic" w:cs="Simplified Arabic"/>
          <w:sz w:val="28"/>
          <w:szCs w:val="28"/>
          <w:rtl/>
        </w:rPr>
        <w:t xml:space="preserve"> إلى تعثر عمليات التحول الرقمي، وضعف مردود الحوكمة الرقمية على الأداء الحكومي والشفافية</w:t>
      </w:r>
      <w:r w:rsidR="00A27B9E">
        <w:rPr>
          <w:rFonts w:ascii="Simplified Arabic" w:hAnsi="Simplified Arabic" w:cs="Simplified Arabic"/>
          <w:sz w:val="28"/>
          <w:szCs w:val="28"/>
        </w:rPr>
        <w:t xml:space="preserve"> </w:t>
      </w:r>
      <w:r w:rsidR="00A27B9E" w:rsidRPr="00A27B9E">
        <w:rPr>
          <w:rFonts w:ascii="Simplified Arabic" w:hAnsi="Simplified Arabic" w:cs="Simplified Arabic"/>
          <w:sz w:val="28"/>
          <w:szCs w:val="28"/>
        </w:rPr>
        <w:t xml:space="preserve">(Luna-Reyes &amp; Gil-Garcia, </w:t>
      </w:r>
      <w:proofErr w:type="gramStart"/>
      <w:r w:rsidR="00A27B9E" w:rsidRPr="00A27B9E">
        <w:rPr>
          <w:rFonts w:ascii="Simplified Arabic" w:hAnsi="Simplified Arabic" w:cs="Simplified Arabic"/>
          <w:sz w:val="28"/>
          <w:szCs w:val="28"/>
        </w:rPr>
        <w:t>2014</w:t>
      </w:r>
      <w:r w:rsidR="00A27B9E">
        <w:rPr>
          <w:rFonts w:ascii="Simplified Arabic" w:hAnsi="Simplified Arabic" w:cs="Simplified Arabic"/>
          <w:sz w:val="28"/>
          <w:szCs w:val="28"/>
        </w:rPr>
        <w:t xml:space="preserve"> )</w:t>
      </w:r>
      <w:proofErr w:type="gramEnd"/>
      <w:r w:rsidR="00B770E3">
        <w:rPr>
          <w:rFonts w:ascii="Simplified Arabic" w:hAnsi="Simplified Arabic" w:cs="Simplified Arabic" w:hint="cs"/>
          <w:sz w:val="28"/>
          <w:szCs w:val="28"/>
          <w:rtl/>
        </w:rPr>
        <w:t>.</w:t>
      </w:r>
    </w:p>
    <w:p w14:paraId="453F892F" w14:textId="77777777" w:rsidR="00E71247" w:rsidRPr="008470A2" w:rsidRDefault="00E71247" w:rsidP="00AF1D96">
      <w:pPr>
        <w:spacing w:line="240" w:lineRule="auto"/>
        <w:jc w:val="both"/>
        <w:rPr>
          <w:rFonts w:ascii="Simplified Arabic" w:hAnsi="Simplified Arabic" w:cs="Simplified Arabic"/>
          <w:b/>
          <w:bCs/>
          <w:sz w:val="32"/>
          <w:szCs w:val="32"/>
          <w:rtl/>
        </w:rPr>
      </w:pPr>
      <w:r w:rsidRPr="008470A2">
        <w:rPr>
          <w:rFonts w:ascii="Simplified Arabic" w:hAnsi="Simplified Arabic" w:cs="Simplified Arabic"/>
          <w:b/>
          <w:bCs/>
          <w:sz w:val="32"/>
          <w:szCs w:val="32"/>
          <w:rtl/>
        </w:rPr>
        <w:t>2-1-9 التحديات التي تواجه تطبيق الحوكمة الرقمية</w:t>
      </w:r>
    </w:p>
    <w:p w14:paraId="317EAAAA"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رغم ما تقدمه الحوكمة الرقمية من وعود بتحسين كفاءة الأداء الحكومي وتعزيز الشفافية والمساءلة، إلا أن تطبيقها يواجه جملة من التحديات التي تختلف من دولة لأخرى حسب البنية المؤسسية، والموارد المتاحة، ومستوى النضج الرقمي. وتُصنف هذه التحديات عادةً إلى ثلاثة أبعاد رئيسية: مؤسسية، وتشريعية، وتقنية</w:t>
      </w:r>
      <w:r w:rsidRPr="00AF1D96">
        <w:rPr>
          <w:rFonts w:ascii="Simplified Arabic" w:hAnsi="Simplified Arabic" w:cs="Simplified Arabic"/>
          <w:sz w:val="28"/>
          <w:szCs w:val="28"/>
        </w:rPr>
        <w:t>.</w:t>
      </w:r>
    </w:p>
    <w:p w14:paraId="63660662" w14:textId="7EC8FEE2" w:rsidR="00E71247" w:rsidRPr="00AF1D96" w:rsidRDefault="00E71247" w:rsidP="00A27B9E">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فعلى المستوى المؤسسي، تشير لجنة الأمم المتحدة الاقتصادية والاجتماعية لآسيا والمحيط الهادئ</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إلى أن ضعف الكفاءات البشرية الرقمية، ومقاومة التغيير داخل الأجهزة الحكومية، وغياب ثقافة العمل التشاركي تعد من أبرز المعوقات التي تحد من فعالية مشاريع الحوكمة الرقمية. كما أن النقص في التنسيق بين الجهات الحكومية يؤدي إلى تكرار الجهود وتضارب السياسات</w:t>
      </w:r>
      <w:r w:rsidRPr="00AF1D96">
        <w:rPr>
          <w:rFonts w:ascii="Simplified Arabic" w:hAnsi="Simplified Arabic" w:cs="Simplified Arabic"/>
          <w:sz w:val="28"/>
          <w:szCs w:val="28"/>
        </w:rPr>
        <w:t>.</w:t>
      </w:r>
      <w:r w:rsidR="00A27B9E">
        <w:rPr>
          <w:rFonts w:ascii="Simplified Arabic" w:hAnsi="Simplified Arabic" w:cs="Simplified Arabic"/>
          <w:sz w:val="28"/>
          <w:szCs w:val="28"/>
        </w:rPr>
        <w:t xml:space="preserve"> </w:t>
      </w:r>
      <w:r w:rsidR="00A27B9E" w:rsidRPr="00A27B9E">
        <w:rPr>
          <w:rFonts w:ascii="Simplified Arabic" w:hAnsi="Simplified Arabic" w:cs="Simplified Arabic"/>
          <w:sz w:val="28"/>
          <w:szCs w:val="28"/>
        </w:rPr>
        <w:t>(UNESCAP, 2020)</w:t>
      </w:r>
    </w:p>
    <w:p w14:paraId="5C0FDA81" w14:textId="7FE70D39" w:rsidR="00E71247" w:rsidRPr="00AF1D96" w:rsidRDefault="00E71247" w:rsidP="00A27B9E">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lastRenderedPageBreak/>
        <w:t>أما من الناحية التقنية، تبرز تحديات مثل عدم تكامل الأنظمة الحكومية، وتباين المعايير التكنولوجية، وضعف البنية التحتية الرقمية، مما يُعرقل تدفق البيانات ويؤثر سلبًا على جودة الخدمات المقدمة. وتؤكد منظمة التعاون والتنمية الاقتصادية</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على أن ضعف الأمن السيبراني وغياب خطط الاستجابة للطوارئ الرقمية يمثلان خطرًا حقيقيًا على استدامة الأنظمة الحكومية الرقمية</w:t>
      </w:r>
      <w:r w:rsidRPr="00AF1D96">
        <w:rPr>
          <w:rFonts w:ascii="Simplified Arabic" w:hAnsi="Simplified Arabic" w:cs="Simplified Arabic"/>
          <w:sz w:val="28"/>
          <w:szCs w:val="28"/>
        </w:rPr>
        <w:t>.</w:t>
      </w:r>
      <w:r w:rsidR="00A27B9E">
        <w:rPr>
          <w:rFonts w:ascii="Simplified Arabic" w:hAnsi="Simplified Arabic" w:cs="Simplified Arabic"/>
          <w:sz w:val="28"/>
          <w:szCs w:val="28"/>
        </w:rPr>
        <w:t xml:space="preserve"> </w:t>
      </w:r>
      <w:r w:rsidR="00A27B9E" w:rsidRPr="00A27B9E">
        <w:rPr>
          <w:rFonts w:ascii="Simplified Arabic" w:hAnsi="Simplified Arabic" w:cs="Simplified Arabic"/>
          <w:sz w:val="28"/>
          <w:szCs w:val="28"/>
        </w:rPr>
        <w:t>(OECD, 2020)</w:t>
      </w:r>
    </w:p>
    <w:p w14:paraId="673E7F32" w14:textId="5DF33DEA"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أما الإطار التشريعي، فقد أشار</w:t>
      </w:r>
      <w:r w:rsidRPr="00AF1D96">
        <w:rPr>
          <w:rFonts w:ascii="Simplified Arabic" w:hAnsi="Simplified Arabic" w:cs="Simplified Arabic"/>
          <w:sz w:val="28"/>
          <w:szCs w:val="28"/>
        </w:rPr>
        <w:t xml:space="preserve"> </w:t>
      </w:r>
      <w:proofErr w:type="spellStart"/>
      <w:r w:rsidRPr="00AF1D96">
        <w:rPr>
          <w:rFonts w:ascii="Simplified Arabic" w:hAnsi="Simplified Arabic" w:cs="Simplified Arabic"/>
          <w:sz w:val="28"/>
          <w:szCs w:val="28"/>
        </w:rPr>
        <w:t>Alateyah</w:t>
      </w:r>
      <w:proofErr w:type="spellEnd"/>
      <w:r w:rsidRPr="00AF1D96">
        <w:rPr>
          <w:rFonts w:ascii="Simplified Arabic" w:hAnsi="Simplified Arabic" w:cs="Simplified Arabic"/>
          <w:sz w:val="28"/>
          <w:szCs w:val="28"/>
        </w:rPr>
        <w:t xml:space="preserve"> et al. (2016) </w:t>
      </w:r>
      <w:r w:rsidRPr="00AF1D96">
        <w:rPr>
          <w:rFonts w:ascii="Simplified Arabic" w:hAnsi="Simplified Arabic" w:cs="Simplified Arabic"/>
          <w:sz w:val="28"/>
          <w:szCs w:val="28"/>
          <w:rtl/>
        </w:rPr>
        <w:t>في دراسة تطبيقية على المملكة العربية السعودية، إلى أن قصور التشريعات والأنظمة ذات الصلة بحماية الخصوصية، والهوية الرقمية، والتوقيع الإلكتروني، يُعد من أبرز العقبات التي تحول دون التوسع في تطبيق الحوكمة الرقمية، كما أن غياب السياسات الوطنية الموحدة يؤثر على انسجام المبادرات الرقمية بين الجهات</w:t>
      </w:r>
      <w:r w:rsidRPr="00AF1D96">
        <w:rPr>
          <w:rFonts w:ascii="Simplified Arabic" w:hAnsi="Simplified Arabic" w:cs="Simplified Arabic"/>
          <w:sz w:val="28"/>
          <w:szCs w:val="28"/>
        </w:rPr>
        <w:t>.</w:t>
      </w:r>
    </w:p>
    <w:p w14:paraId="63A2966D" w14:textId="77777777" w:rsidR="00E71247" w:rsidRPr="00AF1D96" w:rsidRDefault="00E71247" w:rsidP="00AF1D96">
      <w:p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ومن ثم، فإن مواجهة هذه التحديات تتطلب تبني استراتيجية وطنية شاملة تُراعي تكامل الأبعاد التقنية والتنظيمية والتشريعية، مع بناء قدرات بشرية متخصصة، وتهيئة ثقافة مؤسسية داعمة للابتكار والانفتاح الرقمي</w:t>
      </w:r>
      <w:r w:rsidRPr="00AF1D96">
        <w:rPr>
          <w:rFonts w:ascii="Simplified Arabic" w:hAnsi="Simplified Arabic" w:cs="Simplified Arabic"/>
          <w:sz w:val="28"/>
          <w:szCs w:val="28"/>
        </w:rPr>
        <w:t>.</w:t>
      </w:r>
    </w:p>
    <w:p w14:paraId="6F71B7B3" w14:textId="77777777" w:rsidR="00E71247" w:rsidRPr="008470A2" w:rsidRDefault="00E71247" w:rsidP="00AF1D96">
      <w:pPr>
        <w:spacing w:line="240" w:lineRule="auto"/>
        <w:jc w:val="both"/>
        <w:rPr>
          <w:rFonts w:ascii="Simplified Arabic" w:hAnsi="Simplified Arabic" w:cs="Simplified Arabic"/>
          <w:b/>
          <w:bCs/>
          <w:sz w:val="32"/>
          <w:szCs w:val="32"/>
        </w:rPr>
      </w:pPr>
      <w:r w:rsidRPr="008470A2">
        <w:rPr>
          <w:rFonts w:ascii="Simplified Arabic" w:hAnsi="Simplified Arabic" w:cs="Simplified Arabic"/>
          <w:b/>
          <w:bCs/>
          <w:sz w:val="32"/>
          <w:szCs w:val="32"/>
          <w:rtl/>
        </w:rPr>
        <w:t>2-1-10 الثقة وحماية الخصوصية كمحددات رئيسية لتطبيق الحوكمة الرقمية</w:t>
      </w:r>
    </w:p>
    <w:p w14:paraId="59B4D64F" w14:textId="663A721F" w:rsidR="00A27B9E" w:rsidRPr="00A27B9E" w:rsidRDefault="00E71247" w:rsidP="00A27B9E">
      <w:pPr>
        <w:spacing w:line="240" w:lineRule="auto"/>
        <w:ind w:firstLine="284"/>
        <w:jc w:val="both"/>
        <w:rPr>
          <w:rFonts w:ascii="Simplified Arabic" w:hAnsi="Simplified Arabic" w:cs="Simplified Arabic"/>
          <w:sz w:val="28"/>
          <w:szCs w:val="28"/>
        </w:rPr>
      </w:pPr>
      <w:r w:rsidRPr="008470A2">
        <w:rPr>
          <w:rFonts w:ascii="Simplified Arabic" w:hAnsi="Simplified Arabic" w:cs="Simplified Arabic"/>
          <w:sz w:val="28"/>
          <w:szCs w:val="28"/>
          <w:rtl/>
        </w:rPr>
        <w:t>يشير التفاعل المؤسسي الرقمي إلى ضرورة توفر ثقة المستخدمين بالنظم الحكومية الرقمية، وهو عامل حاسم في تبنّي الحلول التكنولوجية وتوسيع نطاق استخدامها. وفي دراسة مسحية شملت المواطنين السعوديين، وجد</w:t>
      </w:r>
      <w:r w:rsidRPr="008470A2">
        <w:rPr>
          <w:rFonts w:ascii="Simplified Arabic" w:hAnsi="Simplified Arabic" w:cs="Simplified Arabic"/>
          <w:sz w:val="28"/>
          <w:szCs w:val="28"/>
        </w:rPr>
        <w:t xml:space="preserve"> </w:t>
      </w:r>
      <w:proofErr w:type="spellStart"/>
      <w:r w:rsidRPr="008470A2">
        <w:rPr>
          <w:rFonts w:ascii="Simplified Arabic" w:hAnsi="Simplified Arabic" w:cs="Simplified Arabic"/>
          <w:sz w:val="28"/>
          <w:szCs w:val="28"/>
        </w:rPr>
        <w:t>Alateyah</w:t>
      </w:r>
      <w:proofErr w:type="spellEnd"/>
      <w:r w:rsidRPr="008470A2">
        <w:rPr>
          <w:rFonts w:ascii="Simplified Arabic" w:hAnsi="Simplified Arabic" w:cs="Simplified Arabic"/>
          <w:sz w:val="28"/>
          <w:szCs w:val="28"/>
        </w:rPr>
        <w:t xml:space="preserve"> et al. (2014</w:t>
      </w:r>
      <w:proofErr w:type="gramStart"/>
      <w:r w:rsidRPr="008470A2">
        <w:rPr>
          <w:rFonts w:ascii="Simplified Arabic" w:hAnsi="Simplified Arabic" w:cs="Simplified Arabic"/>
          <w:sz w:val="28"/>
          <w:szCs w:val="28"/>
        </w:rPr>
        <w:t xml:space="preserve">) </w:t>
      </w:r>
      <w:r w:rsidRPr="008470A2">
        <w:rPr>
          <w:rFonts w:ascii="Simplified Arabic" w:hAnsi="Simplified Arabic" w:cs="Simplified Arabic"/>
          <w:sz w:val="28"/>
          <w:szCs w:val="28"/>
          <w:rtl/>
        </w:rPr>
        <w:t xml:space="preserve"> أن</w:t>
      </w:r>
      <w:proofErr w:type="gramEnd"/>
      <w:r w:rsidRPr="008470A2">
        <w:rPr>
          <w:rFonts w:ascii="Simplified Arabic" w:hAnsi="Simplified Arabic" w:cs="Simplified Arabic"/>
          <w:sz w:val="28"/>
          <w:szCs w:val="28"/>
          <w:rtl/>
        </w:rPr>
        <w:t xml:space="preserve"> قلة الثقة في الحكومة الإلكترونية، إلى جانب الشعور بمخاطر تتعلق بخصوصية البيانات وسريتها، تعد من أبرز الحواجز التي تحول دون قبول الخدمات الرقمية. كما سلطت الدراسة الضوء على أن الأدوات الرقمية كالهوية الإلكترونية والتوقيع الرقمي لا تلقى التمعن الكافي في قبولها، إلا إذا صاحبهما إطار موثوق للتشريعات والحماية التقنية</w:t>
      </w:r>
      <w:r w:rsidRPr="008470A2">
        <w:rPr>
          <w:rFonts w:ascii="Simplified Arabic" w:hAnsi="Simplified Arabic" w:cs="Simplified Arabic"/>
          <w:sz w:val="28"/>
          <w:szCs w:val="28"/>
        </w:rPr>
        <w:t>.</w:t>
      </w:r>
      <w:r w:rsidR="00A27B9E" w:rsidRPr="00A27B9E">
        <w:rPr>
          <w:rFonts w:ascii="Times New Roman" w:eastAsia="Times New Roman" w:hAnsi="Times New Roman" w:cs="Times New Roman"/>
          <w:kern w:val="0"/>
          <w:sz w:val="24"/>
          <w:szCs w:val="24"/>
          <w14:ligatures w14:val="none"/>
        </w:rPr>
        <w:t xml:space="preserve"> </w:t>
      </w:r>
      <w:r w:rsidR="00A27B9E" w:rsidRPr="00A27B9E">
        <w:rPr>
          <w:rFonts w:ascii="Simplified Arabic" w:hAnsi="Simplified Arabic" w:cs="Simplified Arabic"/>
          <w:sz w:val="28"/>
          <w:szCs w:val="28"/>
        </w:rPr>
        <w:t>(</w:t>
      </w:r>
      <w:proofErr w:type="spellStart"/>
      <w:r w:rsidR="00A27B9E" w:rsidRPr="00A27B9E">
        <w:rPr>
          <w:rFonts w:ascii="Simplified Arabic" w:hAnsi="Simplified Arabic" w:cs="Simplified Arabic"/>
          <w:sz w:val="28"/>
          <w:szCs w:val="28"/>
        </w:rPr>
        <w:t>Alateyah</w:t>
      </w:r>
      <w:proofErr w:type="spellEnd"/>
      <w:r w:rsidR="00A27B9E" w:rsidRPr="00A27B9E">
        <w:rPr>
          <w:rFonts w:ascii="Simplified Arabic" w:hAnsi="Simplified Arabic" w:cs="Simplified Arabic"/>
          <w:sz w:val="28"/>
          <w:szCs w:val="28"/>
        </w:rPr>
        <w:t>, Crowder, &amp; Wills, 2014)</w:t>
      </w:r>
    </w:p>
    <w:p w14:paraId="5D6014E8" w14:textId="77777777" w:rsidR="00E71247" w:rsidRPr="008470A2" w:rsidRDefault="00E71247" w:rsidP="00563CB0">
      <w:pPr>
        <w:spacing w:line="240" w:lineRule="auto"/>
        <w:ind w:firstLine="284"/>
        <w:jc w:val="both"/>
        <w:rPr>
          <w:rFonts w:ascii="Simplified Arabic" w:hAnsi="Simplified Arabic" w:cs="Simplified Arabic"/>
          <w:sz w:val="28"/>
          <w:szCs w:val="28"/>
          <w:rtl/>
        </w:rPr>
      </w:pPr>
      <w:r w:rsidRPr="008470A2">
        <w:rPr>
          <w:rFonts w:ascii="Simplified Arabic" w:hAnsi="Simplified Arabic" w:cs="Simplified Arabic"/>
          <w:sz w:val="28"/>
          <w:szCs w:val="28"/>
          <w:rtl/>
        </w:rPr>
        <w:t>ومن هذا المنطلق، تصبح الثقة والخصوصية في قلب استراتيجية الحوكمة الرقمية، بحيث لا تكتفي المؤسسات الحكومية بإنشاء منصات لخدمات إلكترونية فحسب، ولكنها تلتزم أيضًا بتطبيق معايير صارمة لحماية البيانات، ورفع شفافية استخدام المعلومات، وتوفير ضمانات قانونية واضحة، وهو ما يشكل خطوة رئيسية لتجاوز العقبة النفسية أمام المواطنين وتعزيز تبنيهم لهذه الخدمات</w:t>
      </w:r>
      <w:r w:rsidRPr="008470A2">
        <w:rPr>
          <w:rFonts w:ascii="Simplified Arabic" w:hAnsi="Simplified Arabic" w:cs="Simplified Arabic"/>
          <w:sz w:val="28"/>
          <w:szCs w:val="28"/>
        </w:rPr>
        <w:t>.</w:t>
      </w:r>
    </w:p>
    <w:p w14:paraId="39478273" w14:textId="68F18947" w:rsidR="00E71247" w:rsidRPr="008470A2" w:rsidRDefault="008470A2" w:rsidP="008470A2">
      <w:pPr>
        <w:spacing w:line="240" w:lineRule="auto"/>
        <w:jc w:val="both"/>
        <w:rPr>
          <w:rFonts w:ascii="Simplified Arabic" w:hAnsi="Simplified Arabic" w:cs="Simplified Arabic"/>
          <w:b/>
          <w:bCs/>
          <w:sz w:val="32"/>
          <w:szCs w:val="32"/>
        </w:rPr>
      </w:pPr>
      <w:r w:rsidRPr="008470A2">
        <w:rPr>
          <w:rFonts w:ascii="Simplified Arabic" w:hAnsi="Simplified Arabic" w:cs="Simplified Arabic" w:hint="cs"/>
          <w:b/>
          <w:bCs/>
          <w:sz w:val="32"/>
          <w:szCs w:val="32"/>
          <w:rtl/>
        </w:rPr>
        <w:t>2</w:t>
      </w:r>
      <w:r w:rsidR="00E71247" w:rsidRPr="008470A2">
        <w:rPr>
          <w:rFonts w:ascii="Simplified Arabic" w:hAnsi="Simplified Arabic" w:cs="Simplified Arabic"/>
          <w:b/>
          <w:bCs/>
          <w:sz w:val="32"/>
          <w:szCs w:val="32"/>
          <w:rtl/>
        </w:rPr>
        <w:t>-1-11 التحديات العملية لتطبيق الحوكمة الرقمية في المملكة العربية السعودية</w:t>
      </w:r>
    </w:p>
    <w:p w14:paraId="07644DF9" w14:textId="74D0AC6E" w:rsidR="00E71247" w:rsidRPr="00AF1D96" w:rsidRDefault="00E71247" w:rsidP="00A27B9E">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تسعى المملكة العربية السعودية إلى تحقيق تحول رقمي شامل في مؤسساتها الحكومية، انسجامًا مع رؤية 2030، إلا أن هذا المسار يواجه عددًا من التحديات الواقعية التي تُبطئ من وتيرة التقدّم في تطبيق الحوكمة الرقمية. تشير الدراسات</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إلى أن هناك فجوة بين الخطط الاستراتيجية الرقمية وبين الواقع التنفيذي على مستوى الجهات الحكومية، ويرجع ذلك إلى عوامل متعددة، أبرزها</w:t>
      </w:r>
      <w:r w:rsidRPr="00AF1D96">
        <w:rPr>
          <w:rFonts w:ascii="Simplified Arabic" w:hAnsi="Simplified Arabic" w:cs="Simplified Arabic"/>
          <w:sz w:val="28"/>
          <w:szCs w:val="28"/>
        </w:rPr>
        <w:t xml:space="preserve">: </w:t>
      </w:r>
      <w:r w:rsidRPr="008470A2">
        <w:rPr>
          <w:rFonts w:ascii="Simplified Arabic" w:hAnsi="Simplified Arabic" w:cs="Simplified Arabic"/>
          <w:sz w:val="28"/>
          <w:szCs w:val="28"/>
          <w:rtl/>
        </w:rPr>
        <w:t xml:space="preserve">ضعف التنسيق بين الوزارات، </w:t>
      </w:r>
      <w:r w:rsidRPr="008470A2">
        <w:rPr>
          <w:rFonts w:ascii="Simplified Arabic" w:hAnsi="Simplified Arabic" w:cs="Simplified Arabic"/>
          <w:sz w:val="28"/>
          <w:szCs w:val="28"/>
          <w:rtl/>
        </w:rPr>
        <w:lastRenderedPageBreak/>
        <w:t>وغياب قيادة رقمية موحدة، والافتقار إلى سياسة وطنية شاملة لتكامل الأنظمة الحكومية</w:t>
      </w:r>
      <w:r w:rsidR="00A27B9E">
        <w:rPr>
          <w:rFonts w:ascii="Simplified Arabic" w:hAnsi="Simplified Arabic" w:cs="Simplified Arabic"/>
          <w:sz w:val="28"/>
          <w:szCs w:val="28"/>
        </w:rPr>
        <w:t xml:space="preserve"> </w:t>
      </w:r>
      <w:r w:rsidR="00A27B9E" w:rsidRPr="00A27B9E">
        <w:rPr>
          <w:rFonts w:ascii="Simplified Arabic" w:hAnsi="Simplified Arabic" w:cs="Simplified Arabic"/>
          <w:sz w:val="28"/>
          <w:szCs w:val="28"/>
        </w:rPr>
        <w:t>(</w:t>
      </w:r>
      <w:proofErr w:type="spellStart"/>
      <w:r w:rsidR="00A27B9E" w:rsidRPr="00A27B9E">
        <w:rPr>
          <w:rFonts w:ascii="Simplified Arabic" w:hAnsi="Simplified Arabic" w:cs="Simplified Arabic"/>
          <w:sz w:val="28"/>
          <w:szCs w:val="28"/>
        </w:rPr>
        <w:t>Alfarraj</w:t>
      </w:r>
      <w:proofErr w:type="spellEnd"/>
      <w:r w:rsidR="00A27B9E" w:rsidRPr="00A27B9E">
        <w:rPr>
          <w:rFonts w:ascii="Simplified Arabic" w:hAnsi="Simplified Arabic" w:cs="Simplified Arabic"/>
          <w:sz w:val="28"/>
          <w:szCs w:val="28"/>
        </w:rPr>
        <w:t xml:space="preserve">, Drew, &amp; </w:t>
      </w:r>
      <w:proofErr w:type="spellStart"/>
      <w:r w:rsidR="00A27B9E" w:rsidRPr="00A27B9E">
        <w:rPr>
          <w:rFonts w:ascii="Simplified Arabic" w:hAnsi="Simplified Arabic" w:cs="Simplified Arabic"/>
          <w:sz w:val="28"/>
          <w:szCs w:val="28"/>
        </w:rPr>
        <w:t>AlGhamdi</w:t>
      </w:r>
      <w:proofErr w:type="spellEnd"/>
      <w:r w:rsidR="00A27B9E" w:rsidRPr="00A27B9E">
        <w:rPr>
          <w:rFonts w:ascii="Simplified Arabic" w:hAnsi="Simplified Arabic" w:cs="Simplified Arabic"/>
          <w:sz w:val="28"/>
          <w:szCs w:val="28"/>
        </w:rPr>
        <w:t>, 2011)</w:t>
      </w:r>
    </w:p>
    <w:p w14:paraId="2E0FF4EB"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 xml:space="preserve">كما رصدت الدراسة تحديات مرتبطة بالبنية التحتية، </w:t>
      </w:r>
      <w:r w:rsidRPr="008470A2">
        <w:rPr>
          <w:rFonts w:ascii="Simplified Arabic" w:hAnsi="Simplified Arabic" w:cs="Simplified Arabic"/>
          <w:sz w:val="28"/>
          <w:szCs w:val="28"/>
          <w:rtl/>
        </w:rPr>
        <w:t>مثل تفاوت جاهزية الجهات الحكومية من حيث الشبكات والأجهزة وقواعد البيانات، إضافة إلى محدودية تبني ممارسات إدارة التغيير داخل المؤسسات الحكومية، مما يخلق مقاومة داخلية نحو تبنّي النماذج الرقمية. وتشير النتائج إلى أن عدم إشراك الموظفين والمواطنين في تصميم الخدمات الرقمية أدى إلى انخفاض معدلات</w:t>
      </w:r>
      <w:r w:rsidRPr="00AF1D96">
        <w:rPr>
          <w:rFonts w:ascii="Simplified Arabic" w:hAnsi="Simplified Arabic" w:cs="Simplified Arabic"/>
          <w:sz w:val="28"/>
          <w:szCs w:val="28"/>
          <w:rtl/>
        </w:rPr>
        <w:t xml:space="preserve"> الاستخدام، وضعف التفاعل مع المنصات الإلكترونية، رغم الجهود الكبيرة المبذولة من الدولة</w:t>
      </w:r>
      <w:r w:rsidRPr="00AF1D96">
        <w:rPr>
          <w:rFonts w:ascii="Simplified Arabic" w:hAnsi="Simplified Arabic" w:cs="Simplified Arabic"/>
          <w:sz w:val="28"/>
          <w:szCs w:val="28"/>
        </w:rPr>
        <w:t>.</w:t>
      </w:r>
    </w:p>
    <w:p w14:paraId="3E9753D1" w14:textId="77777777" w:rsidR="008470A2"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 xml:space="preserve">ويُعدّ غياب تقييم دوري لمستوى نضج الحوكمة الرقمية من أبرز الثغرات التي أضعفت فاعلية المبادرات، إذ لا تزال بعض الجهات تعمل في جزر معزولة دون إطار موحد للحوكمة التقنية، مما </w:t>
      </w:r>
      <w:proofErr w:type="gramStart"/>
      <w:r w:rsidRPr="00AF1D96">
        <w:rPr>
          <w:rFonts w:ascii="Simplified Arabic" w:hAnsi="Simplified Arabic" w:cs="Simplified Arabic"/>
          <w:sz w:val="28"/>
          <w:szCs w:val="28"/>
          <w:rtl/>
        </w:rPr>
        <w:t>يعيق</w:t>
      </w:r>
      <w:proofErr w:type="gramEnd"/>
      <w:r w:rsidRPr="00AF1D96">
        <w:rPr>
          <w:rFonts w:ascii="Simplified Arabic" w:hAnsi="Simplified Arabic" w:cs="Simplified Arabic"/>
          <w:sz w:val="28"/>
          <w:szCs w:val="28"/>
          <w:rtl/>
        </w:rPr>
        <w:t xml:space="preserve"> الاستفادة القصوى من الموارد الرقمية المتاحة</w:t>
      </w:r>
      <w:r w:rsidRPr="00AF1D96">
        <w:rPr>
          <w:rFonts w:ascii="Simplified Arabic" w:hAnsi="Simplified Arabic" w:cs="Simplified Arabic"/>
          <w:sz w:val="28"/>
          <w:szCs w:val="28"/>
        </w:rPr>
        <w:t>.</w:t>
      </w:r>
    </w:p>
    <w:p w14:paraId="35339C56" w14:textId="4D653461" w:rsidR="00E71247" w:rsidRPr="00AF1D96" w:rsidRDefault="00E71247" w:rsidP="00AF1D96">
      <w:pPr>
        <w:spacing w:line="240" w:lineRule="auto"/>
        <w:jc w:val="both"/>
        <w:rPr>
          <w:rFonts w:ascii="Simplified Arabic" w:hAnsi="Simplified Arabic" w:cs="Simplified Arabic"/>
          <w:sz w:val="28"/>
          <w:szCs w:val="28"/>
          <w:rtl/>
        </w:rPr>
      </w:pPr>
      <w:r w:rsidRPr="00AF1D96">
        <w:rPr>
          <w:rFonts w:ascii="Simplified Arabic" w:hAnsi="Simplified Arabic" w:cs="Simplified Arabic"/>
          <w:sz w:val="28"/>
          <w:szCs w:val="28"/>
          <w:rtl/>
        </w:rPr>
        <w:br/>
      </w:r>
    </w:p>
    <w:p w14:paraId="1801553A" w14:textId="77777777" w:rsidR="00E71247" w:rsidRPr="00AF1D96" w:rsidRDefault="00E71247" w:rsidP="00AF1D96">
      <w:pPr>
        <w:spacing w:line="240" w:lineRule="auto"/>
        <w:rPr>
          <w:rFonts w:ascii="Simplified Arabic" w:hAnsi="Simplified Arabic" w:cs="Simplified Arabic"/>
          <w:sz w:val="28"/>
          <w:szCs w:val="28"/>
          <w:rtl/>
        </w:rPr>
      </w:pPr>
      <w:r w:rsidRPr="00AF1D96">
        <w:rPr>
          <w:rFonts w:ascii="Simplified Arabic" w:hAnsi="Simplified Arabic" w:cs="Simplified Arabic"/>
          <w:sz w:val="28"/>
          <w:szCs w:val="28"/>
          <w:rtl/>
        </w:rPr>
        <w:br w:type="page"/>
      </w:r>
    </w:p>
    <w:p w14:paraId="062F5E93" w14:textId="505CB2BD" w:rsidR="00E71247" w:rsidRPr="008470A2" w:rsidRDefault="008470A2" w:rsidP="008470A2">
      <w:pPr>
        <w:spacing w:line="240" w:lineRule="auto"/>
        <w:jc w:val="center"/>
        <w:rPr>
          <w:rFonts w:ascii="Simplified Arabic" w:hAnsi="Simplified Arabic" w:cs="Simplified Arabic"/>
          <w:b/>
          <w:bCs/>
          <w:sz w:val="36"/>
          <w:szCs w:val="36"/>
          <w:rtl/>
        </w:rPr>
      </w:pPr>
      <w:r w:rsidRPr="008470A2">
        <w:rPr>
          <w:rFonts w:ascii="Simplified Arabic" w:hAnsi="Simplified Arabic" w:cs="Simplified Arabic" w:hint="cs"/>
          <w:b/>
          <w:bCs/>
          <w:sz w:val="36"/>
          <w:szCs w:val="36"/>
          <w:rtl/>
        </w:rPr>
        <w:lastRenderedPageBreak/>
        <w:t>المبحث الثاني:</w:t>
      </w:r>
      <w:r w:rsidR="00E71247" w:rsidRPr="008470A2">
        <w:rPr>
          <w:rFonts w:ascii="Simplified Arabic" w:hAnsi="Simplified Arabic" w:cs="Simplified Arabic"/>
          <w:b/>
          <w:bCs/>
          <w:sz w:val="36"/>
          <w:szCs w:val="36"/>
          <w:rtl/>
        </w:rPr>
        <w:t xml:space="preserve"> الشفافية الإدارية</w:t>
      </w:r>
    </w:p>
    <w:p w14:paraId="624BF256"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تُعد الشفافية من المفاهيم المركزية في الإدارة العامة الحديثة، وقد برزت بقوة في سياق التحولات المؤسسية التي تهدف إلى تحقيق الحوكمة الرشيدة وتعزيز مبادئ المساءلة والمشاركة المجتمعية. وتُشير الشفافية الإدارية إلى مدى توفر المعلومات الإدارية ذات الصلة بالسياسات والبرامج والقرارات الحكومية، ووضوحها، وإتاحتها للجمهور والجهات المعنية بصورة منتظمة، بما يسمح بمتابعة الأداء وتقييمه والمساءلة عنه. ومع تصاعد المطالب المجتمعية نحو مؤسسات أكثر انفتاحًا واستجابة، أصبحت الشفافية شرطًا أساسيًا لتعزيز الثقة بين المواطن والحكومة، ولم تعد مجرد قيمة أخلاقية، بل تحوّلت إلى أداة إدارية عملية تعكس جودة النظام الإداري وفعاليته.</w:t>
      </w:r>
    </w:p>
    <w:p w14:paraId="169CAB48"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وقد تزايد الاهتمام العالمي بالشفافية الإدارية كأداة لمكافحة الفساد الإداري، وتحسين كفاءة تقديم الخدمات العامة، وتمكين المواطن من ممارسة حقه في الوصول إلى المعلومات. كما أصبحت أحد المعايير المعتمدة في تقييم أداء الحكومات والمؤسسات، خصوصًا في ظل انتشار تقنيات الحوكمة الرقمية التي وسّعت من إمكانات الإفصاح والمشاركة. وعليه، فإن فهم أبعاد الشفافية، ومجالات تطبيقها، وأثرها على النزاهة المؤسسية، يُعد أمرًا ضروريًا لكل باحث وممارس في حقل الإدارة العامة والحوكمة</w:t>
      </w:r>
      <w:r w:rsidRPr="00AF1D96">
        <w:rPr>
          <w:rFonts w:ascii="Simplified Arabic" w:hAnsi="Simplified Arabic" w:cs="Simplified Arabic"/>
          <w:sz w:val="28"/>
          <w:szCs w:val="28"/>
        </w:rPr>
        <w:t>.</w:t>
      </w:r>
    </w:p>
    <w:p w14:paraId="13639B10" w14:textId="45A2722E" w:rsidR="00E71247" w:rsidRPr="008470A2" w:rsidRDefault="00E71247" w:rsidP="00AF1D96">
      <w:pPr>
        <w:spacing w:line="240" w:lineRule="auto"/>
        <w:jc w:val="both"/>
        <w:rPr>
          <w:rFonts w:ascii="Simplified Arabic" w:hAnsi="Simplified Arabic" w:cs="Simplified Arabic"/>
          <w:b/>
          <w:bCs/>
          <w:sz w:val="32"/>
          <w:szCs w:val="32"/>
          <w:rtl/>
        </w:rPr>
      </w:pPr>
      <w:r w:rsidRPr="008470A2">
        <w:rPr>
          <w:rFonts w:ascii="Simplified Arabic" w:hAnsi="Simplified Arabic" w:cs="Simplified Arabic"/>
          <w:b/>
          <w:bCs/>
          <w:sz w:val="32"/>
          <w:szCs w:val="32"/>
          <w:rtl/>
        </w:rPr>
        <w:t>2-2-1 تعريف الشفافية الإدارية</w:t>
      </w:r>
    </w:p>
    <w:p w14:paraId="6F40673D" w14:textId="0473F0D3" w:rsidR="00E71247" w:rsidRPr="00AF1D96" w:rsidRDefault="00E71247" w:rsidP="00A27B9E">
      <w:pPr>
        <w:jc w:val="both"/>
        <w:rPr>
          <w:rFonts w:ascii="Simplified Arabic" w:hAnsi="Simplified Arabic" w:cs="Simplified Arabic"/>
          <w:sz w:val="28"/>
          <w:szCs w:val="28"/>
          <w:rtl/>
        </w:rPr>
      </w:pPr>
      <w:r w:rsidRPr="00AF1D96">
        <w:rPr>
          <w:rFonts w:ascii="Simplified Arabic" w:hAnsi="Simplified Arabic" w:cs="Simplified Arabic"/>
          <w:sz w:val="28"/>
          <w:szCs w:val="28"/>
          <w:rtl/>
        </w:rPr>
        <w:t xml:space="preserve">الشفافية في </w:t>
      </w:r>
      <w:proofErr w:type="gramStart"/>
      <w:r w:rsidRPr="00AF1D96">
        <w:rPr>
          <w:rFonts w:ascii="Simplified Arabic" w:hAnsi="Simplified Arabic" w:cs="Simplified Arabic"/>
          <w:sz w:val="28"/>
          <w:szCs w:val="28"/>
          <w:rtl/>
        </w:rPr>
        <w:t>اللغة :</w:t>
      </w:r>
      <w:proofErr w:type="gramEnd"/>
      <w:r w:rsidRPr="00AF1D96">
        <w:rPr>
          <w:rFonts w:ascii="Simplified Arabic" w:hAnsi="Simplified Arabic" w:cs="Simplified Arabic"/>
          <w:sz w:val="28"/>
          <w:szCs w:val="28"/>
          <w:rtl/>
        </w:rPr>
        <w:t xml:space="preserve"> ورد في لسان العرب</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 xml:space="preserve">شفَّ الحزن أي أظهر ما عنده من الجزع، وشفه الهم أي هزله وأضمره حتى رقَّ، وهو من قولهم شف الثوب إذا رق، حتى يصف جلد لابسه. فكلمة "شفافية" تشتق من الفعل "شف"، وهو ستر القليل، وشف الثوب أي رق حتى يُرى ما خلفه </w:t>
      </w:r>
      <w:r w:rsidR="00A27B9E" w:rsidRPr="00A27B9E">
        <w:rPr>
          <w:rFonts w:ascii="Simplified Arabic" w:hAnsi="Simplified Arabic" w:cs="Simplified Arabic"/>
          <w:sz w:val="28"/>
          <w:szCs w:val="28"/>
          <w:rtl/>
        </w:rPr>
        <w:t>(ابن منظور، ١٩٨٦)</w:t>
      </w:r>
      <w:r w:rsidRPr="00AF1D96">
        <w:rPr>
          <w:rFonts w:ascii="Simplified Arabic" w:hAnsi="Simplified Arabic" w:cs="Simplified Arabic"/>
          <w:sz w:val="28"/>
          <w:szCs w:val="28"/>
          <w:rtl/>
        </w:rPr>
        <w:t xml:space="preserve">. </w:t>
      </w:r>
    </w:p>
    <w:p w14:paraId="6F6037BF" w14:textId="6FD4AD07" w:rsidR="00A27B9E" w:rsidRPr="00A27B9E" w:rsidRDefault="00E71247" w:rsidP="00A27B9E">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تُعتبر الشفافية الإدارية مبدأً جوهريًا في نظم الإدارة العامة الرشيدة؛ إذ تُعنى بكيفية وصول المعلومات الدقيقة والموثوقة حول أنشطة وممارسات المؤسسات الحكومية - سواء للمستخدمين الداخليين (الموظفين) أو الخارجيين (الجمهور، الإعلام، الرقابة) - بما يمكّنهم من فهم هذه الأنشطة وتقييمها. وهي مبادئ وممارسات تمكّن الأطراف الداخلية والخارجية من الحصول على معلومات دقيقة عن أنشطة المنظمة. وتعد هذه القدرة على الاستدلال بالقيّم من السلوك التنظيمي ضرورية لضمان المساءلة، وبناء الثقة بين الحكومة والمجتمع، والحد من الفساد الإداري</w:t>
      </w:r>
      <w:r w:rsidR="00A27B9E">
        <w:rPr>
          <w:rFonts w:ascii="Simplified Arabic" w:hAnsi="Simplified Arabic" w:cs="Simplified Arabic"/>
          <w:sz w:val="28"/>
          <w:szCs w:val="28"/>
        </w:rPr>
        <w:t xml:space="preserve"> </w:t>
      </w:r>
      <w:r w:rsidR="00A27B9E" w:rsidRPr="00A27B9E">
        <w:rPr>
          <w:rFonts w:ascii="Simplified Arabic" w:hAnsi="Simplified Arabic" w:cs="Simplified Arabic"/>
          <w:sz w:val="28"/>
          <w:szCs w:val="28"/>
        </w:rPr>
        <w:t>(Ingrams, 2018)</w:t>
      </w:r>
      <w:r w:rsidR="00B770E3">
        <w:rPr>
          <w:rFonts w:ascii="Simplified Arabic" w:hAnsi="Simplified Arabic" w:cs="Simplified Arabic" w:hint="cs"/>
          <w:sz w:val="28"/>
          <w:szCs w:val="28"/>
          <w:rtl/>
        </w:rPr>
        <w:t>.</w:t>
      </w:r>
    </w:p>
    <w:p w14:paraId="14C5725E" w14:textId="59479FAF" w:rsidR="00E71247" w:rsidRPr="00AF1D96" w:rsidRDefault="00E71247" w:rsidP="00563CB0">
      <w:pPr>
        <w:spacing w:line="240" w:lineRule="auto"/>
        <w:ind w:firstLine="284"/>
        <w:jc w:val="both"/>
        <w:rPr>
          <w:rFonts w:ascii="Simplified Arabic" w:hAnsi="Simplified Arabic" w:cs="Simplified Arabic"/>
          <w:sz w:val="28"/>
          <w:szCs w:val="28"/>
        </w:rPr>
      </w:pPr>
    </w:p>
    <w:p w14:paraId="75C14681" w14:textId="4CFEC66D" w:rsidR="00E71247" w:rsidRPr="00AF1D96" w:rsidRDefault="00E71247" w:rsidP="00563CB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تُعرف الشفافية في الاصطلاح على أنها توافر المعلومات التي تتعلق بالسياسات والنظم والقوانين والقرارات واللوائح للعاملين والمتعاملين، من خلال الكشف والإعلان عن جميع أنشطة المؤسسات العامة في التخطيط والتنفيذ (الجوهري، 2018)</w:t>
      </w:r>
      <w:r w:rsidRPr="00AF1D96">
        <w:rPr>
          <w:rFonts w:ascii="Simplified Arabic" w:hAnsi="Simplified Arabic" w:cs="Simplified Arabic"/>
          <w:sz w:val="28"/>
          <w:szCs w:val="28"/>
        </w:rPr>
        <w:t>.</w:t>
      </w:r>
    </w:p>
    <w:p w14:paraId="12BAB236" w14:textId="7D221E23" w:rsidR="00E71247" w:rsidRPr="00AF1D96" w:rsidRDefault="00E71247" w:rsidP="00563CB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lastRenderedPageBreak/>
        <w:t xml:space="preserve">كما تُعرف الشفافية على أنها إفصاح الفرد، أو الجماعة، أو </w:t>
      </w:r>
      <w:proofErr w:type="gramStart"/>
      <w:r w:rsidRPr="00AF1D96">
        <w:rPr>
          <w:rFonts w:ascii="Simplified Arabic" w:hAnsi="Simplified Arabic" w:cs="Simplified Arabic"/>
          <w:sz w:val="28"/>
          <w:szCs w:val="28"/>
          <w:rtl/>
        </w:rPr>
        <w:t>المؤسسة</w:t>
      </w:r>
      <w:proofErr w:type="gramEnd"/>
      <w:r w:rsidRPr="00AF1D96">
        <w:rPr>
          <w:rFonts w:ascii="Simplified Arabic" w:hAnsi="Simplified Arabic" w:cs="Simplified Arabic"/>
          <w:sz w:val="28"/>
          <w:szCs w:val="28"/>
          <w:rtl/>
        </w:rPr>
        <w:t xml:space="preserve"> أو المنظمة عن ذاته وقيامه بإتاحة البيانات الصحيحة والدقيقة في مواقيتها، وأن يكون متقبلاً مراجعتها وتقييمها، وأن يطور اتجاهات إيجابية نحو كل هذه العناصر (الجوهري، 2018)</w:t>
      </w:r>
      <w:r w:rsidRPr="00AF1D96">
        <w:rPr>
          <w:rFonts w:ascii="Simplified Arabic" w:hAnsi="Simplified Arabic" w:cs="Simplified Arabic"/>
          <w:sz w:val="28"/>
          <w:szCs w:val="28"/>
        </w:rPr>
        <w:t>.</w:t>
      </w:r>
    </w:p>
    <w:p w14:paraId="1F537219" w14:textId="650F1831" w:rsidR="00E71247" w:rsidRPr="00AF1D96" w:rsidRDefault="00E71247" w:rsidP="00563CB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وتُعرف أيضًا بأنها الوسائل التي تُسهل وصول الأفراد إلى المعلومات وفهمهم لآليات صنع القرار، وهي تشير إلى تقاسم المعلومات والتصرف بطريقة مكشوفة، وإجراءات واضحة لكيفية صنع القرار، كما تمتلك قنوات اتصال مفتوحة بين أصحاب المصالح والمسؤولين (عبد الكريم، 2019)</w:t>
      </w:r>
      <w:r w:rsidRPr="00AF1D96">
        <w:rPr>
          <w:rFonts w:ascii="Simplified Arabic" w:hAnsi="Simplified Arabic" w:cs="Simplified Arabic"/>
          <w:sz w:val="28"/>
          <w:szCs w:val="28"/>
        </w:rPr>
        <w:t>.</w:t>
      </w:r>
    </w:p>
    <w:p w14:paraId="5F4CF090" w14:textId="0F1FEC6A" w:rsidR="00E71247" w:rsidRPr="00AF1D96" w:rsidRDefault="00E71247" w:rsidP="00A27B9E">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تُعرّف الشفافية الإدارية بأنها التزام المؤسسات العامة بالإفصاح عن المعلومات ذات الصلة بعملياتها وإجراءاتها وقراراتها بطريقة واضحة ومفهومة ومتاحة لجميع أصحاب المصلحة، بما يُمكّن من المساءلة الفعّالة ويُسهم في بناء الثقة بين الحكومة والمجتمع. وترتبط الشفافية بتدفق المعلومات، وحرية الوصول إليها، وتمكين الجمهور من المشاركة في الرقابة على الأداء العام، مما يُعد من أهم مرتكزات الحوكمة الرشيدة</w:t>
      </w:r>
      <w:r w:rsidRPr="00AF1D96">
        <w:rPr>
          <w:rFonts w:ascii="Simplified Arabic" w:hAnsi="Simplified Arabic" w:cs="Simplified Arabic"/>
          <w:sz w:val="28"/>
          <w:szCs w:val="28"/>
        </w:rPr>
        <w:t>.</w:t>
      </w:r>
      <w:r w:rsidR="00A27B9E">
        <w:rPr>
          <w:rFonts w:ascii="Simplified Arabic" w:hAnsi="Simplified Arabic" w:cs="Simplified Arabic"/>
          <w:sz w:val="28"/>
          <w:szCs w:val="28"/>
        </w:rPr>
        <w:t xml:space="preserve"> </w:t>
      </w:r>
      <w:r w:rsidR="00A27B9E" w:rsidRPr="00A27B9E">
        <w:rPr>
          <w:rFonts w:ascii="Simplified Arabic" w:hAnsi="Simplified Arabic" w:cs="Simplified Arabic"/>
          <w:sz w:val="28"/>
          <w:szCs w:val="28"/>
        </w:rPr>
        <w:t>(OECD, 2017)</w:t>
      </w:r>
    </w:p>
    <w:p w14:paraId="0B8F1EB2" w14:textId="56BD6577" w:rsidR="00A27B9E" w:rsidRPr="00A27B9E" w:rsidRDefault="00E71247" w:rsidP="00A27B9E">
      <w:pPr>
        <w:jc w:val="both"/>
        <w:rPr>
          <w:rFonts w:ascii="Simplified Arabic" w:hAnsi="Simplified Arabic" w:cs="Simplified Arabic"/>
          <w:sz w:val="28"/>
          <w:szCs w:val="28"/>
          <w:rtl/>
        </w:rPr>
      </w:pPr>
      <w:r w:rsidRPr="00563CB0">
        <w:rPr>
          <w:rFonts w:ascii="Simplified Arabic" w:hAnsi="Simplified Arabic" w:cs="Simplified Arabic"/>
          <w:sz w:val="28"/>
          <w:szCs w:val="28"/>
          <w:rtl/>
        </w:rPr>
        <w:t>كما تُعدّ الشفافية الإدارية من المبادئ الأساسية في الإدارة العامة الرشيدة، وهي ترتبط ارتباطًا وثيقًا بمبدأ المساءلة والثقة المؤسسية. إن الشفافية هي "الوضوح والتوافر للمعلومات الخاصة بالأنشطة الإدارية والإجراءات والقرارات، بحيث يتمكن أصحاب المصلحة من متابعة الأداء، والكشف عن أوجه الانحراف، بما يضمن حماية مصالحهم وتحقيق توازن بين العلانية والمسؤولية</w:t>
      </w:r>
      <w:r w:rsidRPr="00563CB0">
        <w:rPr>
          <w:rFonts w:ascii="Simplified Arabic" w:hAnsi="Simplified Arabic" w:cs="Simplified Arabic"/>
          <w:sz w:val="28"/>
          <w:szCs w:val="28"/>
        </w:rPr>
        <w:t>"</w:t>
      </w:r>
      <w:r w:rsidRPr="00563CB0">
        <w:rPr>
          <w:rFonts w:ascii="Simplified Arabic" w:hAnsi="Simplified Arabic" w:cs="Simplified Arabic"/>
          <w:sz w:val="28"/>
          <w:szCs w:val="28"/>
          <w:rtl/>
        </w:rPr>
        <w:t>. أن جوهر الشفافية يتمثل في العلنية والوضوح ووفرة المعلومات المتعلقة بالعمل الإداري</w:t>
      </w:r>
      <w:r w:rsidRPr="00AF1D96">
        <w:rPr>
          <w:rFonts w:ascii="Simplified Arabic" w:hAnsi="Simplified Arabic" w:cs="Simplified Arabic"/>
          <w:sz w:val="28"/>
          <w:szCs w:val="28"/>
          <w:rtl/>
        </w:rPr>
        <w:t>، وهي بمثابة رادع أساس للانحراف في السلطة، فعندما ترتفع مستويات الشفافية تقل فرص الفساد الإداري، حيث لا يظل ذلك الانحراف مكشوفًا ويسهل رصده وتصحيحه.</w:t>
      </w:r>
      <w:r w:rsidR="00A27B9E">
        <w:rPr>
          <w:rFonts w:ascii="Simplified Arabic" w:hAnsi="Simplified Arabic" w:cs="Simplified Arabic"/>
          <w:sz w:val="28"/>
          <w:szCs w:val="28"/>
        </w:rPr>
        <w:t xml:space="preserve"> </w:t>
      </w:r>
      <w:r w:rsidR="00A27B9E" w:rsidRPr="00A27B9E">
        <w:rPr>
          <w:rFonts w:ascii="Simplified Arabic" w:hAnsi="Simplified Arabic" w:cs="Simplified Arabic"/>
          <w:sz w:val="28"/>
          <w:szCs w:val="28"/>
          <w:rtl/>
        </w:rPr>
        <w:t>(الطائي، ٢٠٢٣)</w:t>
      </w:r>
    </w:p>
    <w:p w14:paraId="25B5A918" w14:textId="0C995893" w:rsidR="00E71247" w:rsidRDefault="00E71247" w:rsidP="00563CB0">
      <w:pPr>
        <w:spacing w:line="240" w:lineRule="auto"/>
        <w:ind w:firstLine="284"/>
        <w:jc w:val="both"/>
        <w:rPr>
          <w:rFonts w:ascii="Simplified Arabic" w:hAnsi="Simplified Arabic" w:cs="Simplified Arabic"/>
          <w:sz w:val="28"/>
          <w:szCs w:val="28"/>
          <w:rtl/>
        </w:rPr>
      </w:pPr>
    </w:p>
    <w:p w14:paraId="4524BCF5" w14:textId="77777777" w:rsidR="00E71247" w:rsidRPr="00563CB0" w:rsidRDefault="00E71247" w:rsidP="00AF1D96">
      <w:pPr>
        <w:spacing w:line="240" w:lineRule="auto"/>
        <w:jc w:val="both"/>
        <w:rPr>
          <w:rFonts w:ascii="Simplified Arabic" w:hAnsi="Simplified Arabic" w:cs="Simplified Arabic"/>
          <w:b/>
          <w:bCs/>
          <w:sz w:val="32"/>
          <w:szCs w:val="32"/>
        </w:rPr>
      </w:pPr>
      <w:r w:rsidRPr="00563CB0">
        <w:rPr>
          <w:rFonts w:ascii="Simplified Arabic" w:hAnsi="Simplified Arabic" w:cs="Simplified Arabic"/>
          <w:b/>
          <w:bCs/>
          <w:sz w:val="32"/>
          <w:szCs w:val="32"/>
          <w:rtl/>
        </w:rPr>
        <w:t>2-2-2 التطور التاريخي لمفهوم الشفافية الإدارية</w:t>
      </w:r>
    </w:p>
    <w:p w14:paraId="2D71E888" w14:textId="3AEA6098" w:rsidR="00E71247" w:rsidRPr="00AF1D96" w:rsidRDefault="00E71247" w:rsidP="00A27B9E">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تُعد الشفافية الإدارية من المفاهيم الحديثة نسبيًا في السياق العربي، إلا أنها تُشكّل أحد المرتكزات الأساسية في الفكر الإداري الغربي منذ قرون. فقد بدأت الدعوات إلى إتاحة المعلومات وفتح قنوات الاتصال في مجالي السياسة والاقتصاد منذ فترة مبكرة، وتُعد السويد من أوائل الدول التي تبنّت هذا المبدأ، بإصدارها قانون الشفافية المعلوماتية عام 1774، ما يُعد خطوة رائدة عالميًا في هذا المجال. غير أن باقي دول العالم لم تبدأ في اتخاذ خطوات مماثلة إلا بعد مرور قرابة قرنين، وتحديدًا في أعقاب الحرب العالمية الثانية، حيث تصاعدت البيروقراطية الحكومية، وبرزت الشركات متعددة الجنسيات والمنظمات الدولية التي أصبحت تملك من النفوذ ما يمكّنها من حجب المعلومات عن الأفراد</w:t>
      </w:r>
      <w:r w:rsidRPr="00AF1D96">
        <w:rPr>
          <w:rFonts w:ascii="Simplified Arabic" w:hAnsi="Simplified Arabic" w:cs="Simplified Arabic"/>
          <w:sz w:val="28"/>
          <w:szCs w:val="28"/>
        </w:rPr>
        <w:t>.</w:t>
      </w:r>
      <w:r w:rsidR="00A27B9E">
        <w:rPr>
          <w:rFonts w:ascii="Simplified Arabic" w:hAnsi="Simplified Arabic" w:cs="Simplified Arabic"/>
          <w:sz w:val="28"/>
          <w:szCs w:val="28"/>
        </w:rPr>
        <w:t xml:space="preserve"> </w:t>
      </w:r>
      <w:r w:rsidR="00A27B9E" w:rsidRPr="00A27B9E">
        <w:rPr>
          <w:rFonts w:ascii="Simplified Arabic" w:hAnsi="Simplified Arabic" w:cs="Simplified Arabic"/>
          <w:sz w:val="28"/>
          <w:szCs w:val="28"/>
        </w:rPr>
        <w:t>(Armstrong, 2005)</w:t>
      </w:r>
    </w:p>
    <w:p w14:paraId="05F287F8"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lastRenderedPageBreak/>
        <w:t>وقد شكّلت الحرب الباردة عائقًا إضافيًا، إذ فرضت سياقاتها السياسية مزيدًا من السرية، خاصة فيما يتعلق بالأمن الوطني. إلا أن نقطة التحول الكبرى جاءت عام 1966 عندما أصدرت الولايات المتحدة قانون حرية المعلومات</w:t>
      </w:r>
      <w:r w:rsidRPr="00AF1D96">
        <w:rPr>
          <w:rFonts w:ascii="Simplified Arabic" w:hAnsi="Simplified Arabic" w:cs="Simplified Arabic"/>
          <w:sz w:val="28"/>
          <w:szCs w:val="28"/>
        </w:rPr>
        <w:t xml:space="preserve"> (Freedom of Information Act)</w:t>
      </w:r>
      <w:r w:rsidRPr="00AF1D96">
        <w:rPr>
          <w:rFonts w:ascii="Simplified Arabic" w:hAnsi="Simplified Arabic" w:cs="Simplified Arabic"/>
          <w:sz w:val="28"/>
          <w:szCs w:val="28"/>
          <w:rtl/>
        </w:rPr>
        <w:t>، الذي مثّل انتصارًا كبيرًا لمفهوم الشفافية. وفي ثمانينيات القرن العشرين، برز دور منظمات المجتمع المدني بشكل ملحوظ في الضغط نحو تشريعات تعزز من حرية تداول المعلومات، وقد بدأت هذه المنظمات بحملات مكثفة للحصول على معلومات من الهيئات الدولية والحكومات</w:t>
      </w:r>
      <w:r w:rsidRPr="00AF1D96">
        <w:rPr>
          <w:rFonts w:ascii="Simplified Arabic" w:hAnsi="Simplified Arabic" w:cs="Simplified Arabic"/>
          <w:sz w:val="28"/>
          <w:szCs w:val="28"/>
        </w:rPr>
        <w:t>.</w:t>
      </w:r>
    </w:p>
    <w:p w14:paraId="4456F169" w14:textId="4C88834E" w:rsidR="00E71247" w:rsidRPr="00AF1D96" w:rsidRDefault="00E71247" w:rsidP="00A27B9E">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مع نهاية الحرب الباردة في تسعينيات القرن الماضي، تزايدت الدعوات العالمية نحو الشفافية، مدفوعة بانتشار المعايير الديمقراطية، وتعاظم قوة منظمات المجتمع المدني، وازدياد عدد وسائل الإعلام المستقلة. وقد أدت هذه العوامل مجتمعة إلى تصاعد الضغوط على الحكومات لتكون أكثر انفتاحًا تجاه مواطنيها. وقد تُوّج هذا الحراك بتأسيس منظمة الشفافية الدولية</w:t>
      </w:r>
      <w:r w:rsidRPr="00AF1D96">
        <w:rPr>
          <w:rFonts w:ascii="Simplified Arabic" w:hAnsi="Simplified Arabic" w:cs="Simplified Arabic"/>
          <w:sz w:val="28"/>
          <w:szCs w:val="28"/>
        </w:rPr>
        <w:t xml:space="preserve"> Transparency International </w:t>
      </w:r>
      <w:r w:rsidRPr="00AF1D96">
        <w:rPr>
          <w:rFonts w:ascii="Simplified Arabic" w:hAnsi="Simplified Arabic" w:cs="Simplified Arabic"/>
          <w:sz w:val="28"/>
          <w:szCs w:val="28"/>
          <w:rtl/>
        </w:rPr>
        <w:t>عام 1993، وهي منظمة غير حكومية تهدف إلى مكافحة الفساد من خلال تعزيز الشفافية باعتبارها حقًا إنسانيًا وشرطًا لتحقيق التنمية المستدامة</w:t>
      </w:r>
      <w:r w:rsidRPr="00AF1D96">
        <w:rPr>
          <w:rFonts w:ascii="Simplified Arabic" w:hAnsi="Simplified Arabic" w:cs="Simplified Arabic"/>
          <w:sz w:val="28"/>
          <w:szCs w:val="28"/>
        </w:rPr>
        <w:t>.</w:t>
      </w:r>
      <w:r w:rsidR="00A27B9E">
        <w:rPr>
          <w:rFonts w:ascii="Simplified Arabic" w:hAnsi="Simplified Arabic" w:cs="Simplified Arabic"/>
          <w:sz w:val="28"/>
          <w:szCs w:val="28"/>
        </w:rPr>
        <w:t xml:space="preserve"> </w:t>
      </w:r>
      <w:r w:rsidR="00A27B9E" w:rsidRPr="00A27B9E">
        <w:rPr>
          <w:rFonts w:ascii="Simplified Arabic" w:hAnsi="Simplified Arabic" w:cs="Simplified Arabic"/>
          <w:sz w:val="28"/>
          <w:szCs w:val="28"/>
        </w:rPr>
        <w:t>(</w:t>
      </w:r>
      <w:proofErr w:type="spellStart"/>
      <w:r w:rsidR="00A27B9E" w:rsidRPr="00A27B9E">
        <w:rPr>
          <w:rFonts w:ascii="Simplified Arabic" w:hAnsi="Simplified Arabic" w:cs="Simplified Arabic"/>
          <w:sz w:val="28"/>
          <w:szCs w:val="28"/>
        </w:rPr>
        <w:t>Florini</w:t>
      </w:r>
      <w:proofErr w:type="spellEnd"/>
      <w:r w:rsidR="00A27B9E" w:rsidRPr="00A27B9E">
        <w:rPr>
          <w:rFonts w:ascii="Simplified Arabic" w:hAnsi="Simplified Arabic" w:cs="Simplified Arabic"/>
          <w:sz w:val="28"/>
          <w:szCs w:val="28"/>
        </w:rPr>
        <w:t>, 2004)</w:t>
      </w:r>
    </w:p>
    <w:p w14:paraId="56782B73" w14:textId="77777777" w:rsidR="00E71247" w:rsidRPr="00563CB0" w:rsidRDefault="00E71247" w:rsidP="00AF1D96">
      <w:pPr>
        <w:spacing w:line="240" w:lineRule="auto"/>
        <w:jc w:val="both"/>
        <w:rPr>
          <w:rFonts w:ascii="Simplified Arabic" w:hAnsi="Simplified Arabic" w:cs="Simplified Arabic"/>
          <w:b/>
          <w:bCs/>
          <w:sz w:val="32"/>
          <w:szCs w:val="32"/>
        </w:rPr>
      </w:pPr>
      <w:r w:rsidRPr="00563CB0">
        <w:rPr>
          <w:rFonts w:ascii="Simplified Arabic" w:hAnsi="Simplified Arabic" w:cs="Simplified Arabic"/>
          <w:b/>
          <w:bCs/>
          <w:sz w:val="32"/>
          <w:szCs w:val="32"/>
          <w:rtl/>
        </w:rPr>
        <w:t>2-2-3 أهمية الشفافية</w:t>
      </w:r>
    </w:p>
    <w:p w14:paraId="1BF9166B" w14:textId="2C222A3E" w:rsidR="00A27B9E" w:rsidRPr="00A27B9E" w:rsidRDefault="00E71247" w:rsidP="00A27B9E">
      <w:pPr>
        <w:jc w:val="both"/>
        <w:rPr>
          <w:rFonts w:ascii="Simplified Arabic" w:hAnsi="Simplified Arabic" w:cs="Simplified Arabic"/>
          <w:sz w:val="28"/>
          <w:szCs w:val="28"/>
          <w:rtl/>
        </w:rPr>
      </w:pPr>
      <w:r w:rsidRPr="00AF1D96">
        <w:rPr>
          <w:rFonts w:ascii="Simplified Arabic" w:hAnsi="Simplified Arabic" w:cs="Simplified Arabic"/>
          <w:sz w:val="28"/>
          <w:szCs w:val="28"/>
          <w:rtl/>
        </w:rPr>
        <w:t xml:space="preserve">تُعد الشفافية من الدعائم الأساسية التي تُمكن المؤسسات من بناء جسور الثقة مع أصحاب المصالح، إذ تمثل قناة اتصال مفتوحة بين الإدارة والعاملين، وتُعد أداة فعالة في محاربة الفساد وتعزيز الولاء المؤسسي. فالممارسات الإدارية التي تتسم بالغموض غالبًا ما تؤدي إلى تقليل شعور العاملين بالانتماء، بينما تسهم المكاشفة وتبادل المعلومات في إشراكهم في الرؤية العامة للمنظمة، مما يُعزز من روح الولاء ويُحفز الأداء. وتكمن أهمية الشفافية في مجموعة من الجوانب، أبرزها أنها تُعزز من الرقابة المؤسسية من خلال وضوح الإجراءات وخضوعها للأنظمة والقوانين المنظمة </w:t>
      </w:r>
      <w:proofErr w:type="gramStart"/>
      <w:r w:rsidRPr="00AF1D96">
        <w:rPr>
          <w:rFonts w:ascii="Simplified Arabic" w:hAnsi="Simplified Arabic" w:cs="Simplified Arabic"/>
          <w:sz w:val="28"/>
          <w:szCs w:val="28"/>
          <w:rtl/>
        </w:rPr>
        <w:t>للعمل.</w:t>
      </w:r>
      <w:r w:rsidR="00A27B9E" w:rsidRPr="00A27B9E">
        <w:rPr>
          <w:rFonts w:ascii="Simplified Arabic" w:hAnsi="Simplified Arabic" w:cs="Simplified Arabic"/>
          <w:sz w:val="28"/>
          <w:szCs w:val="28"/>
          <w:rtl/>
        </w:rPr>
        <w:t>(</w:t>
      </w:r>
      <w:proofErr w:type="gramEnd"/>
      <w:r w:rsidR="00A27B9E" w:rsidRPr="00A27B9E">
        <w:rPr>
          <w:rFonts w:ascii="Simplified Arabic" w:hAnsi="Simplified Arabic" w:cs="Simplified Arabic"/>
          <w:sz w:val="28"/>
          <w:szCs w:val="28"/>
          <w:rtl/>
        </w:rPr>
        <w:t>الشلفان، ٢٠٢١)</w:t>
      </w:r>
    </w:p>
    <w:p w14:paraId="5B27C09B" w14:textId="3DDDC6DC" w:rsidR="00E71247" w:rsidRPr="00AF1D96" w:rsidRDefault="00A27B9E" w:rsidP="00563CB0">
      <w:pPr>
        <w:spacing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E71247" w:rsidRPr="00AF1D96">
        <w:rPr>
          <w:rFonts w:ascii="Simplified Arabic" w:hAnsi="Simplified Arabic" w:cs="Simplified Arabic"/>
          <w:sz w:val="28"/>
          <w:szCs w:val="28"/>
          <w:rtl/>
        </w:rPr>
        <w:t xml:space="preserve"> كما تُسهم الشفافية في دعم جهود التطوير الإداري، حيث تفرض مراجعة دائمة للأنظمة والإجراءات، بما يعكس انفتاح المؤسسة على التغيير والتحديث استجابة لملاحظات المتعاملين معها.</w:t>
      </w:r>
    </w:p>
    <w:p w14:paraId="2ADE3E08" w14:textId="77777777" w:rsidR="00B770E3" w:rsidRPr="00B770E3" w:rsidRDefault="00E71247" w:rsidP="00B770E3">
      <w:pPr>
        <w:jc w:val="both"/>
        <w:rPr>
          <w:rFonts w:ascii="Simplified Arabic" w:hAnsi="Simplified Arabic" w:cs="Simplified Arabic"/>
          <w:sz w:val="28"/>
          <w:szCs w:val="28"/>
          <w:rtl/>
        </w:rPr>
      </w:pPr>
      <w:r w:rsidRPr="00AF1D96">
        <w:rPr>
          <w:rFonts w:ascii="Simplified Arabic" w:hAnsi="Simplified Arabic" w:cs="Simplified Arabic"/>
          <w:sz w:val="28"/>
          <w:szCs w:val="28"/>
          <w:rtl/>
        </w:rPr>
        <w:t>علاوة على ذلك، فإن الشفافية تُوفر للعاملين بيئة يشعرون فيها بالأمان المؤسسي، ما يُشجع على تفجير الطاقات الإبداعية لديهم والعمل بكفاءة عالية. كما تُعد أداة للردع الإيجابي، إذ تُعزز الشعور بالمساءلة والحرص على أداء الواجبات المهنية بمسؤولية، وتُقلل في الوقت ذاته من احتمالات التجاوزات والسلوكيات غير الأخلاقية</w:t>
      </w:r>
      <w:r w:rsidR="00B770E3">
        <w:rPr>
          <w:rFonts w:ascii="Simplified Arabic" w:hAnsi="Simplified Arabic" w:cs="Simplified Arabic" w:hint="cs"/>
          <w:sz w:val="28"/>
          <w:szCs w:val="28"/>
          <w:rtl/>
        </w:rPr>
        <w:t xml:space="preserve"> </w:t>
      </w:r>
      <w:r w:rsidR="00B770E3" w:rsidRPr="00B770E3">
        <w:rPr>
          <w:rFonts w:ascii="Simplified Arabic" w:hAnsi="Simplified Arabic" w:cs="Simplified Arabic"/>
          <w:sz w:val="28"/>
          <w:szCs w:val="28"/>
          <w:rtl/>
        </w:rPr>
        <w:t>(صالح، ٢٠١٧)</w:t>
      </w:r>
    </w:p>
    <w:p w14:paraId="1F14CE61" w14:textId="2AFE75AD" w:rsidR="00E71247" w:rsidRPr="00AF1D96" w:rsidRDefault="00E71247" w:rsidP="00A27B9E">
      <w:pPr>
        <w:jc w:val="both"/>
        <w:rPr>
          <w:rFonts w:ascii="Simplified Arabic" w:hAnsi="Simplified Arabic" w:cs="Simplified Arabic"/>
          <w:sz w:val="28"/>
          <w:szCs w:val="28"/>
        </w:rPr>
      </w:pPr>
      <w:r w:rsidRPr="00AF1D96">
        <w:rPr>
          <w:rFonts w:ascii="Simplified Arabic" w:hAnsi="Simplified Arabic" w:cs="Simplified Arabic"/>
          <w:sz w:val="28"/>
          <w:szCs w:val="28"/>
          <w:rtl/>
        </w:rPr>
        <w:t>. ويُستنتج مما سبق أن الشفافية تُقلل من الغموض، وتُسهم في القضاء على الفساد، وتُوفر الوقت والتكاليف، وتُجنب الفوضى الإدارية، بالإضافة إلى دورها في دعم اختيار قيادات تتصف بالكفاءة والنزاهة والانتماء للمؤسسة، مما يجعل الشفافية مطلبًا أساسيًا لكافة المنظمات.</w:t>
      </w:r>
      <w:r w:rsidR="00A27B9E" w:rsidRPr="00A27B9E">
        <w:rPr>
          <w:rtl/>
        </w:rPr>
        <w:t xml:space="preserve"> </w:t>
      </w:r>
      <w:r w:rsidR="00A27B9E" w:rsidRPr="00A27B9E">
        <w:rPr>
          <w:rFonts w:ascii="Simplified Arabic" w:hAnsi="Simplified Arabic" w:cs="Simplified Arabic"/>
          <w:sz w:val="28"/>
          <w:szCs w:val="28"/>
          <w:rtl/>
        </w:rPr>
        <w:t>(صالح، ٢٠١٧)</w:t>
      </w:r>
    </w:p>
    <w:p w14:paraId="7C3E316E" w14:textId="1ED54A44" w:rsidR="00E71247" w:rsidRPr="00AF1D96" w:rsidRDefault="00E71247" w:rsidP="00A27B9E">
      <w:pPr>
        <w:jc w:val="both"/>
        <w:rPr>
          <w:rFonts w:ascii="Simplified Arabic" w:hAnsi="Simplified Arabic" w:cs="Simplified Arabic"/>
          <w:sz w:val="28"/>
          <w:szCs w:val="28"/>
        </w:rPr>
      </w:pPr>
      <w:r w:rsidRPr="00AF1D96">
        <w:rPr>
          <w:rFonts w:ascii="Simplified Arabic" w:hAnsi="Simplified Arabic" w:cs="Simplified Arabic"/>
          <w:sz w:val="28"/>
          <w:szCs w:val="28"/>
          <w:rtl/>
        </w:rPr>
        <w:lastRenderedPageBreak/>
        <w:t>وتلعب الشفافية الإدارية دورًا محوريًا في تعزيز النزاهة والفعالية داخل المؤسسات الحكومية، وتتمثل أهميتها فيما يلي</w:t>
      </w:r>
      <w:r w:rsidR="00A27B9E">
        <w:rPr>
          <w:rFonts w:ascii="Simplified Arabic" w:hAnsi="Simplified Arabic" w:cs="Simplified Arabic"/>
          <w:sz w:val="28"/>
          <w:szCs w:val="28"/>
        </w:rPr>
        <w:t xml:space="preserve"> </w:t>
      </w:r>
      <w:r w:rsidR="00A27B9E" w:rsidRPr="00A27B9E">
        <w:rPr>
          <w:rFonts w:ascii="Simplified Arabic" w:hAnsi="Simplified Arabic" w:cs="Simplified Arabic"/>
          <w:sz w:val="28"/>
          <w:szCs w:val="28"/>
          <w:rtl/>
        </w:rPr>
        <w:t>(بدر الدين، ٢٠٢٠)</w:t>
      </w:r>
      <w:r w:rsidR="00B770E3">
        <w:rPr>
          <w:rFonts w:ascii="Simplified Arabic" w:hAnsi="Simplified Arabic" w:cs="Simplified Arabic" w:hint="cs"/>
          <w:sz w:val="28"/>
          <w:szCs w:val="28"/>
          <w:rtl/>
        </w:rPr>
        <w:t>:</w:t>
      </w:r>
    </w:p>
    <w:p w14:paraId="78FB5320" w14:textId="77777777" w:rsidR="00E71247" w:rsidRPr="00AF1D96" w:rsidRDefault="00E71247" w:rsidP="00AF1D96">
      <w:pPr>
        <w:numPr>
          <w:ilvl w:val="0"/>
          <w:numId w:val="34"/>
        </w:numPr>
        <w:tabs>
          <w:tab w:val="clear" w:pos="720"/>
        </w:tabs>
        <w:spacing w:line="240" w:lineRule="auto"/>
        <w:ind w:left="418"/>
        <w:jc w:val="both"/>
        <w:rPr>
          <w:rFonts w:ascii="Simplified Arabic" w:hAnsi="Simplified Arabic" w:cs="Simplified Arabic"/>
          <w:sz w:val="28"/>
          <w:szCs w:val="28"/>
        </w:rPr>
      </w:pPr>
      <w:r w:rsidRPr="00AF1D96">
        <w:rPr>
          <w:rFonts w:ascii="Simplified Arabic" w:hAnsi="Simplified Arabic" w:cs="Simplified Arabic"/>
          <w:b/>
          <w:bCs/>
          <w:sz w:val="28"/>
          <w:szCs w:val="28"/>
          <w:rtl/>
        </w:rPr>
        <w:t>تحقيق المصلحة العامة</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إذ تساهم النصوص القانونية الواضحة والشفافة في الحد من الاجتهادات الشخصية التي قد لا تصب في مصلحة الجماعة العامة</w:t>
      </w:r>
      <w:r w:rsidRPr="00AF1D96">
        <w:rPr>
          <w:rFonts w:ascii="Simplified Arabic" w:hAnsi="Simplified Arabic" w:cs="Simplified Arabic"/>
          <w:sz w:val="28"/>
          <w:szCs w:val="28"/>
        </w:rPr>
        <w:t>.</w:t>
      </w:r>
    </w:p>
    <w:p w14:paraId="5CB0F0BA" w14:textId="77777777" w:rsidR="00E71247" w:rsidRPr="00AF1D96" w:rsidRDefault="00E71247" w:rsidP="00AF1D96">
      <w:pPr>
        <w:numPr>
          <w:ilvl w:val="0"/>
          <w:numId w:val="34"/>
        </w:numPr>
        <w:tabs>
          <w:tab w:val="clear" w:pos="720"/>
        </w:tabs>
        <w:spacing w:line="240" w:lineRule="auto"/>
        <w:ind w:left="418"/>
        <w:jc w:val="both"/>
        <w:rPr>
          <w:rFonts w:ascii="Simplified Arabic" w:hAnsi="Simplified Arabic" w:cs="Simplified Arabic"/>
          <w:sz w:val="28"/>
          <w:szCs w:val="28"/>
        </w:rPr>
      </w:pPr>
      <w:r w:rsidRPr="00AF1D96">
        <w:rPr>
          <w:rFonts w:ascii="Simplified Arabic" w:hAnsi="Simplified Arabic" w:cs="Simplified Arabic"/>
          <w:b/>
          <w:bCs/>
          <w:sz w:val="28"/>
          <w:szCs w:val="28"/>
          <w:rtl/>
        </w:rPr>
        <w:t>ضمان مكافحة الفساد المستدامة</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فغياب الوضوح عن أحكام الأنظمة يفتح المجال لممارسات خاطئة، بينما تؤسس الشفافية لبيئة إجرائية تمنع تلك الأخطاء</w:t>
      </w:r>
      <w:r w:rsidRPr="00AF1D96">
        <w:rPr>
          <w:rFonts w:ascii="Simplified Arabic" w:hAnsi="Simplified Arabic" w:cs="Simplified Arabic"/>
          <w:sz w:val="28"/>
          <w:szCs w:val="28"/>
        </w:rPr>
        <w:t>.</w:t>
      </w:r>
    </w:p>
    <w:p w14:paraId="0B100463" w14:textId="77777777" w:rsidR="00E71247" w:rsidRPr="00AF1D96" w:rsidRDefault="00E71247" w:rsidP="00AF1D96">
      <w:pPr>
        <w:numPr>
          <w:ilvl w:val="0"/>
          <w:numId w:val="34"/>
        </w:numPr>
        <w:tabs>
          <w:tab w:val="clear" w:pos="720"/>
        </w:tabs>
        <w:spacing w:line="240" w:lineRule="auto"/>
        <w:ind w:left="418"/>
        <w:jc w:val="both"/>
        <w:rPr>
          <w:rFonts w:ascii="Simplified Arabic" w:hAnsi="Simplified Arabic" w:cs="Simplified Arabic"/>
          <w:sz w:val="28"/>
          <w:szCs w:val="28"/>
        </w:rPr>
      </w:pPr>
      <w:r w:rsidRPr="00AF1D96">
        <w:rPr>
          <w:rFonts w:ascii="Simplified Arabic" w:hAnsi="Simplified Arabic" w:cs="Simplified Arabic"/>
          <w:b/>
          <w:bCs/>
          <w:sz w:val="28"/>
          <w:szCs w:val="28"/>
          <w:rtl/>
        </w:rPr>
        <w:t>دعم صنع القرار الإداري</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 xml:space="preserve">من خلال المراجعة الدورية للنظم لمواكبة التطورات، ما يعزز </w:t>
      </w:r>
      <w:proofErr w:type="spellStart"/>
      <w:r w:rsidRPr="00AF1D96">
        <w:rPr>
          <w:rFonts w:ascii="Simplified Arabic" w:hAnsi="Simplified Arabic" w:cs="Simplified Arabic"/>
          <w:sz w:val="28"/>
          <w:szCs w:val="28"/>
          <w:rtl/>
        </w:rPr>
        <w:t>استنادات</w:t>
      </w:r>
      <w:proofErr w:type="spellEnd"/>
      <w:r w:rsidRPr="00AF1D96">
        <w:rPr>
          <w:rFonts w:ascii="Simplified Arabic" w:hAnsi="Simplified Arabic" w:cs="Simplified Arabic"/>
          <w:sz w:val="28"/>
          <w:szCs w:val="28"/>
          <w:rtl/>
        </w:rPr>
        <w:t xml:space="preserve"> القرار على الأسس العلمية</w:t>
      </w:r>
      <w:r w:rsidRPr="00AF1D96">
        <w:rPr>
          <w:rFonts w:ascii="Simplified Arabic" w:hAnsi="Simplified Arabic" w:cs="Simplified Arabic"/>
          <w:sz w:val="28"/>
          <w:szCs w:val="28"/>
        </w:rPr>
        <w:t>.</w:t>
      </w:r>
    </w:p>
    <w:p w14:paraId="00850443" w14:textId="77777777" w:rsidR="00E71247" w:rsidRPr="00AF1D96" w:rsidRDefault="00E71247" w:rsidP="00AF1D96">
      <w:pPr>
        <w:numPr>
          <w:ilvl w:val="0"/>
          <w:numId w:val="34"/>
        </w:numPr>
        <w:tabs>
          <w:tab w:val="clear" w:pos="720"/>
        </w:tabs>
        <w:spacing w:line="240" w:lineRule="auto"/>
        <w:ind w:left="418"/>
        <w:jc w:val="both"/>
        <w:rPr>
          <w:rFonts w:ascii="Simplified Arabic" w:hAnsi="Simplified Arabic" w:cs="Simplified Arabic"/>
          <w:sz w:val="28"/>
          <w:szCs w:val="28"/>
        </w:rPr>
      </w:pPr>
      <w:r w:rsidRPr="00AF1D96">
        <w:rPr>
          <w:rFonts w:ascii="Simplified Arabic" w:hAnsi="Simplified Arabic" w:cs="Simplified Arabic"/>
          <w:b/>
          <w:bCs/>
          <w:sz w:val="28"/>
          <w:szCs w:val="28"/>
          <w:rtl/>
        </w:rPr>
        <w:t>جذب الاستثمار</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فسرعة ووضوح الإجراءات يسهّل دخول المشاريع الاستثمارية ويعزز التنمية الاقتصادية</w:t>
      </w:r>
      <w:r w:rsidRPr="00AF1D96">
        <w:rPr>
          <w:rFonts w:ascii="Simplified Arabic" w:hAnsi="Simplified Arabic" w:cs="Simplified Arabic"/>
          <w:sz w:val="28"/>
          <w:szCs w:val="28"/>
        </w:rPr>
        <w:t>.</w:t>
      </w:r>
    </w:p>
    <w:p w14:paraId="0A013DF5" w14:textId="77777777" w:rsidR="00E71247" w:rsidRPr="00AF1D96" w:rsidRDefault="00E71247" w:rsidP="00AF1D96">
      <w:pPr>
        <w:numPr>
          <w:ilvl w:val="0"/>
          <w:numId w:val="34"/>
        </w:numPr>
        <w:tabs>
          <w:tab w:val="clear" w:pos="720"/>
        </w:tabs>
        <w:spacing w:line="240" w:lineRule="auto"/>
        <w:ind w:left="418"/>
        <w:jc w:val="both"/>
        <w:rPr>
          <w:rFonts w:ascii="Simplified Arabic" w:hAnsi="Simplified Arabic" w:cs="Simplified Arabic"/>
          <w:sz w:val="28"/>
          <w:szCs w:val="28"/>
        </w:rPr>
      </w:pPr>
      <w:r w:rsidRPr="00AF1D96">
        <w:rPr>
          <w:rFonts w:ascii="Simplified Arabic" w:hAnsi="Simplified Arabic" w:cs="Simplified Arabic"/>
          <w:b/>
          <w:bCs/>
          <w:sz w:val="28"/>
          <w:szCs w:val="28"/>
          <w:rtl/>
        </w:rPr>
        <w:t>تقليل الضبابية وتحقيق المشاركة</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عبر الكشف عن المعلومات وتسهيل تقييم الأداء، بما يعزز ثقة الموظفين والمواطنين</w:t>
      </w:r>
      <w:r w:rsidRPr="00AF1D96">
        <w:rPr>
          <w:rFonts w:ascii="Simplified Arabic" w:hAnsi="Simplified Arabic" w:cs="Simplified Arabic"/>
          <w:sz w:val="28"/>
          <w:szCs w:val="28"/>
        </w:rPr>
        <w:t>.</w:t>
      </w:r>
    </w:p>
    <w:p w14:paraId="6CB29BA5" w14:textId="77777777" w:rsidR="00E71247" w:rsidRPr="00AF1D96" w:rsidRDefault="00E71247" w:rsidP="00AF1D96">
      <w:pPr>
        <w:numPr>
          <w:ilvl w:val="0"/>
          <w:numId w:val="34"/>
        </w:numPr>
        <w:tabs>
          <w:tab w:val="clear" w:pos="720"/>
        </w:tabs>
        <w:spacing w:line="240" w:lineRule="auto"/>
        <w:ind w:left="418"/>
        <w:jc w:val="both"/>
        <w:rPr>
          <w:rFonts w:ascii="Simplified Arabic" w:hAnsi="Simplified Arabic" w:cs="Simplified Arabic"/>
          <w:sz w:val="28"/>
          <w:szCs w:val="28"/>
        </w:rPr>
      </w:pPr>
      <w:r w:rsidRPr="00AF1D96">
        <w:rPr>
          <w:rFonts w:ascii="Simplified Arabic" w:hAnsi="Simplified Arabic" w:cs="Simplified Arabic"/>
          <w:b/>
          <w:bCs/>
          <w:sz w:val="28"/>
          <w:szCs w:val="28"/>
          <w:rtl/>
        </w:rPr>
        <w:t>تعزيز الديمقراطية والمساءلة</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إذ يرتبط الشفافية بإرساء عملية المساءلة وتوسيع رقعة المشاركة الفعلية</w:t>
      </w:r>
      <w:r w:rsidRPr="00AF1D96">
        <w:rPr>
          <w:rFonts w:ascii="Simplified Arabic" w:hAnsi="Simplified Arabic" w:cs="Simplified Arabic"/>
          <w:sz w:val="28"/>
          <w:szCs w:val="28"/>
        </w:rPr>
        <w:t>.</w:t>
      </w:r>
    </w:p>
    <w:p w14:paraId="1B0A04C3" w14:textId="77777777" w:rsidR="00E71247" w:rsidRPr="00AF1D96" w:rsidRDefault="00E71247" w:rsidP="00AF1D96">
      <w:pPr>
        <w:numPr>
          <w:ilvl w:val="0"/>
          <w:numId w:val="34"/>
        </w:numPr>
        <w:tabs>
          <w:tab w:val="clear" w:pos="720"/>
        </w:tabs>
        <w:spacing w:line="240" w:lineRule="auto"/>
        <w:ind w:left="418"/>
        <w:jc w:val="both"/>
        <w:rPr>
          <w:rFonts w:ascii="Simplified Arabic" w:hAnsi="Simplified Arabic" w:cs="Simplified Arabic"/>
          <w:sz w:val="28"/>
          <w:szCs w:val="28"/>
        </w:rPr>
      </w:pPr>
      <w:r w:rsidRPr="00AF1D96">
        <w:rPr>
          <w:rFonts w:ascii="Simplified Arabic" w:hAnsi="Simplified Arabic" w:cs="Simplified Arabic"/>
          <w:b/>
          <w:bCs/>
          <w:sz w:val="28"/>
          <w:szCs w:val="28"/>
          <w:rtl/>
        </w:rPr>
        <w:t>توفير الوقت والتكاليف وتحسين الأداء الإداري</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من خلال تنظيم العمل، وتشكيل فرق متخصصة تُدير القضايا بوضوح واحترافية</w:t>
      </w:r>
      <w:r w:rsidRPr="00AF1D96">
        <w:rPr>
          <w:rFonts w:ascii="Simplified Arabic" w:hAnsi="Simplified Arabic" w:cs="Simplified Arabic"/>
          <w:sz w:val="28"/>
          <w:szCs w:val="28"/>
        </w:rPr>
        <w:t>.</w:t>
      </w:r>
    </w:p>
    <w:p w14:paraId="6A6579CA" w14:textId="77777777" w:rsidR="00E71247" w:rsidRPr="00AF1D96" w:rsidRDefault="00E71247" w:rsidP="00AF1D96">
      <w:pPr>
        <w:numPr>
          <w:ilvl w:val="0"/>
          <w:numId w:val="34"/>
        </w:numPr>
        <w:tabs>
          <w:tab w:val="clear" w:pos="720"/>
        </w:tabs>
        <w:spacing w:line="240" w:lineRule="auto"/>
        <w:ind w:left="418"/>
        <w:jc w:val="both"/>
        <w:rPr>
          <w:rFonts w:ascii="Simplified Arabic" w:hAnsi="Simplified Arabic" w:cs="Simplified Arabic"/>
          <w:sz w:val="28"/>
          <w:szCs w:val="28"/>
        </w:rPr>
      </w:pPr>
      <w:r w:rsidRPr="00AF1D96">
        <w:rPr>
          <w:rFonts w:ascii="Simplified Arabic" w:hAnsi="Simplified Arabic" w:cs="Simplified Arabic"/>
          <w:b/>
          <w:bCs/>
          <w:sz w:val="28"/>
          <w:szCs w:val="28"/>
          <w:rtl/>
        </w:rPr>
        <w:t>دعم التنمية المستدامة</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الشفافية تعزز الجودة والكفاءة في الأداء لخدمة الصالح العام</w:t>
      </w:r>
      <w:r w:rsidRPr="00AF1D96">
        <w:rPr>
          <w:rFonts w:ascii="Simplified Arabic" w:hAnsi="Simplified Arabic" w:cs="Simplified Arabic"/>
          <w:sz w:val="28"/>
          <w:szCs w:val="28"/>
        </w:rPr>
        <w:t>.</w:t>
      </w:r>
    </w:p>
    <w:p w14:paraId="51FE2920" w14:textId="77777777" w:rsidR="00E71247" w:rsidRPr="00AF1D96" w:rsidRDefault="00E71247" w:rsidP="00AF1D96">
      <w:pPr>
        <w:numPr>
          <w:ilvl w:val="0"/>
          <w:numId w:val="34"/>
        </w:numPr>
        <w:tabs>
          <w:tab w:val="clear" w:pos="720"/>
        </w:tabs>
        <w:spacing w:line="240" w:lineRule="auto"/>
        <w:ind w:left="418"/>
        <w:jc w:val="both"/>
        <w:rPr>
          <w:rFonts w:ascii="Simplified Arabic" w:hAnsi="Simplified Arabic" w:cs="Simplified Arabic"/>
          <w:sz w:val="28"/>
          <w:szCs w:val="28"/>
        </w:rPr>
      </w:pPr>
      <w:r w:rsidRPr="00AF1D96">
        <w:rPr>
          <w:rFonts w:ascii="Simplified Arabic" w:hAnsi="Simplified Arabic" w:cs="Simplified Arabic"/>
          <w:b/>
          <w:bCs/>
          <w:sz w:val="28"/>
          <w:szCs w:val="28"/>
          <w:rtl/>
        </w:rPr>
        <w:t>تمكين مشاركة المواطنين</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بتوضيح الخيارات المتاحة وتعزيز العدالة في تقييم الأداء المؤسسي</w:t>
      </w:r>
      <w:r w:rsidRPr="00AF1D96">
        <w:rPr>
          <w:rFonts w:ascii="Simplified Arabic" w:hAnsi="Simplified Arabic" w:cs="Simplified Arabic"/>
          <w:sz w:val="28"/>
          <w:szCs w:val="28"/>
        </w:rPr>
        <w:t>.</w:t>
      </w:r>
    </w:p>
    <w:p w14:paraId="1E7C9C4D" w14:textId="77777777" w:rsidR="00E71247" w:rsidRPr="00AF1D96" w:rsidRDefault="00E71247" w:rsidP="00AF1D96">
      <w:pPr>
        <w:numPr>
          <w:ilvl w:val="0"/>
          <w:numId w:val="34"/>
        </w:numPr>
        <w:tabs>
          <w:tab w:val="clear" w:pos="720"/>
        </w:tabs>
        <w:spacing w:line="240" w:lineRule="auto"/>
        <w:ind w:left="418"/>
        <w:jc w:val="both"/>
        <w:rPr>
          <w:rFonts w:ascii="Simplified Arabic" w:hAnsi="Simplified Arabic" w:cs="Simplified Arabic"/>
          <w:sz w:val="28"/>
          <w:szCs w:val="28"/>
        </w:rPr>
      </w:pPr>
      <w:r w:rsidRPr="00AF1D96">
        <w:rPr>
          <w:rFonts w:ascii="Simplified Arabic" w:hAnsi="Simplified Arabic" w:cs="Simplified Arabic"/>
          <w:b/>
          <w:bCs/>
          <w:sz w:val="28"/>
          <w:szCs w:val="28"/>
          <w:rtl/>
        </w:rPr>
        <w:t>الحد من الريبة والفساد</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تساهم التشريعات الشفافة في إزالة الثغرات وتقليل احتمالات الانحراف الإداري</w:t>
      </w:r>
      <w:r w:rsidRPr="00AF1D96">
        <w:rPr>
          <w:rFonts w:ascii="Simplified Arabic" w:hAnsi="Simplified Arabic" w:cs="Simplified Arabic"/>
          <w:sz w:val="28"/>
          <w:szCs w:val="28"/>
        </w:rPr>
        <w:t>.</w:t>
      </w:r>
    </w:p>
    <w:p w14:paraId="2D84EA20" w14:textId="77777777" w:rsidR="00E71247" w:rsidRPr="00AF1D96" w:rsidRDefault="00E71247" w:rsidP="00AF1D96">
      <w:pPr>
        <w:numPr>
          <w:ilvl w:val="0"/>
          <w:numId w:val="34"/>
        </w:numPr>
        <w:tabs>
          <w:tab w:val="clear" w:pos="720"/>
        </w:tabs>
        <w:spacing w:line="240" w:lineRule="auto"/>
        <w:ind w:left="418"/>
        <w:jc w:val="both"/>
        <w:rPr>
          <w:rFonts w:ascii="Simplified Arabic" w:hAnsi="Simplified Arabic" w:cs="Simplified Arabic"/>
          <w:sz w:val="28"/>
          <w:szCs w:val="28"/>
        </w:rPr>
      </w:pPr>
      <w:r w:rsidRPr="00AF1D96">
        <w:rPr>
          <w:rFonts w:ascii="Simplified Arabic" w:hAnsi="Simplified Arabic" w:cs="Simplified Arabic"/>
          <w:b/>
          <w:bCs/>
          <w:sz w:val="28"/>
          <w:szCs w:val="28"/>
          <w:rtl/>
        </w:rPr>
        <w:t>تعزيز النزاهة التنظيمية</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تمنع الاجتهادات الشخصية، وتبسط الهياكل التنظيمية، وتسهم في بناء الثقة المؤسسية</w:t>
      </w:r>
      <w:r w:rsidRPr="00AF1D96">
        <w:rPr>
          <w:rFonts w:ascii="Simplified Arabic" w:hAnsi="Simplified Arabic" w:cs="Simplified Arabic"/>
          <w:sz w:val="28"/>
          <w:szCs w:val="28"/>
        </w:rPr>
        <w:t>.</w:t>
      </w:r>
    </w:p>
    <w:p w14:paraId="5F169149" w14:textId="77777777" w:rsidR="00E71247" w:rsidRPr="00AF1D96" w:rsidRDefault="00E71247" w:rsidP="00AF1D96">
      <w:pPr>
        <w:numPr>
          <w:ilvl w:val="0"/>
          <w:numId w:val="34"/>
        </w:numPr>
        <w:tabs>
          <w:tab w:val="clear" w:pos="720"/>
        </w:tabs>
        <w:spacing w:line="240" w:lineRule="auto"/>
        <w:ind w:left="418"/>
        <w:jc w:val="both"/>
        <w:rPr>
          <w:rFonts w:ascii="Simplified Arabic" w:hAnsi="Simplified Arabic" w:cs="Simplified Arabic"/>
          <w:sz w:val="28"/>
          <w:szCs w:val="28"/>
        </w:rPr>
      </w:pPr>
      <w:r w:rsidRPr="00AF1D96">
        <w:rPr>
          <w:rFonts w:ascii="Simplified Arabic" w:hAnsi="Simplified Arabic" w:cs="Simplified Arabic"/>
          <w:b/>
          <w:bCs/>
          <w:sz w:val="28"/>
          <w:szCs w:val="28"/>
          <w:rtl/>
        </w:rPr>
        <w:t>تقوية الانتماء والولاء لدى الموظفين</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من خلال إشراكهم بالمعلومات ودعم فهمهم لأدوارهم كجزء من الكل</w:t>
      </w:r>
      <w:r w:rsidRPr="00AF1D96">
        <w:rPr>
          <w:rFonts w:ascii="Simplified Arabic" w:hAnsi="Simplified Arabic" w:cs="Simplified Arabic"/>
          <w:sz w:val="28"/>
          <w:szCs w:val="28"/>
        </w:rPr>
        <w:t>.</w:t>
      </w:r>
    </w:p>
    <w:p w14:paraId="7FD0782E" w14:textId="77777777" w:rsidR="00E71247" w:rsidRPr="00AF1D96" w:rsidRDefault="00E71247" w:rsidP="00AF1D96">
      <w:pPr>
        <w:numPr>
          <w:ilvl w:val="0"/>
          <w:numId w:val="34"/>
        </w:numPr>
        <w:tabs>
          <w:tab w:val="clear" w:pos="720"/>
        </w:tabs>
        <w:spacing w:line="240" w:lineRule="auto"/>
        <w:ind w:left="418"/>
        <w:jc w:val="both"/>
        <w:rPr>
          <w:rFonts w:ascii="Simplified Arabic" w:hAnsi="Simplified Arabic" w:cs="Simplified Arabic"/>
          <w:sz w:val="28"/>
          <w:szCs w:val="28"/>
        </w:rPr>
      </w:pPr>
      <w:r w:rsidRPr="00AF1D96">
        <w:rPr>
          <w:rFonts w:ascii="Simplified Arabic" w:hAnsi="Simplified Arabic" w:cs="Simplified Arabic"/>
          <w:b/>
          <w:bCs/>
          <w:sz w:val="28"/>
          <w:szCs w:val="28"/>
          <w:rtl/>
        </w:rPr>
        <w:t>تحفيز الأداء والتحول المؤسسي</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توفر الشفافية بيئة داعمة للتغيير والابتكار</w:t>
      </w:r>
      <w:r w:rsidRPr="00AF1D96">
        <w:rPr>
          <w:rFonts w:ascii="Simplified Arabic" w:hAnsi="Simplified Arabic" w:cs="Simplified Arabic"/>
          <w:sz w:val="28"/>
          <w:szCs w:val="28"/>
        </w:rPr>
        <w:t>.</w:t>
      </w:r>
    </w:p>
    <w:p w14:paraId="7B9F74AB" w14:textId="77777777" w:rsidR="00E71247" w:rsidRPr="00AF1D96" w:rsidRDefault="00E71247" w:rsidP="00AF1D96">
      <w:pPr>
        <w:numPr>
          <w:ilvl w:val="0"/>
          <w:numId w:val="34"/>
        </w:numPr>
        <w:tabs>
          <w:tab w:val="clear" w:pos="720"/>
        </w:tabs>
        <w:spacing w:line="240" w:lineRule="auto"/>
        <w:ind w:left="418"/>
        <w:jc w:val="both"/>
        <w:rPr>
          <w:rFonts w:ascii="Simplified Arabic" w:hAnsi="Simplified Arabic" w:cs="Simplified Arabic"/>
          <w:sz w:val="28"/>
          <w:szCs w:val="28"/>
        </w:rPr>
      </w:pPr>
      <w:r w:rsidRPr="00AF1D96">
        <w:rPr>
          <w:rFonts w:ascii="Simplified Arabic" w:hAnsi="Simplified Arabic" w:cs="Simplified Arabic"/>
          <w:b/>
          <w:bCs/>
          <w:sz w:val="28"/>
          <w:szCs w:val="28"/>
          <w:rtl/>
        </w:rPr>
        <w:t>تعزيز الرقابة الذاتية</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يمكّن الوضوح والاختصاص الوظيفي العمال من مراقبة أنفسهم ضمن الأُطر التنظيمية</w:t>
      </w:r>
      <w:r w:rsidRPr="00AF1D96">
        <w:rPr>
          <w:rFonts w:ascii="Simplified Arabic" w:hAnsi="Simplified Arabic" w:cs="Simplified Arabic"/>
          <w:sz w:val="28"/>
          <w:szCs w:val="28"/>
        </w:rPr>
        <w:t>.</w:t>
      </w:r>
    </w:p>
    <w:p w14:paraId="2F4BBCFB" w14:textId="77777777" w:rsidR="00E71247" w:rsidRPr="00AF1D96" w:rsidRDefault="00E71247" w:rsidP="00AF1D96">
      <w:pPr>
        <w:numPr>
          <w:ilvl w:val="0"/>
          <w:numId w:val="34"/>
        </w:numPr>
        <w:tabs>
          <w:tab w:val="clear" w:pos="720"/>
        </w:tabs>
        <w:spacing w:line="240" w:lineRule="auto"/>
        <w:ind w:left="418"/>
        <w:jc w:val="both"/>
        <w:rPr>
          <w:rFonts w:ascii="Simplified Arabic" w:hAnsi="Simplified Arabic" w:cs="Simplified Arabic"/>
          <w:sz w:val="28"/>
          <w:szCs w:val="28"/>
        </w:rPr>
      </w:pPr>
      <w:r w:rsidRPr="00AF1D96">
        <w:rPr>
          <w:rFonts w:ascii="Simplified Arabic" w:hAnsi="Simplified Arabic" w:cs="Simplified Arabic"/>
          <w:b/>
          <w:bCs/>
          <w:sz w:val="28"/>
          <w:szCs w:val="28"/>
          <w:rtl/>
        </w:rPr>
        <w:lastRenderedPageBreak/>
        <w:t>إثراء قاعدة البيانات المؤسسية</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تُسهّل حفظ الخبرات والممارسات السابقة لضمان استمرارية الأداء الحكومي بكفاءة</w:t>
      </w:r>
      <w:r w:rsidRPr="00AF1D96">
        <w:rPr>
          <w:rFonts w:ascii="Simplified Arabic" w:hAnsi="Simplified Arabic" w:cs="Simplified Arabic"/>
          <w:sz w:val="28"/>
          <w:szCs w:val="28"/>
        </w:rPr>
        <w:t>.</w:t>
      </w:r>
    </w:p>
    <w:p w14:paraId="079DC294" w14:textId="77777777" w:rsidR="00E71247" w:rsidRPr="00563CB0" w:rsidRDefault="00E71247" w:rsidP="00AF1D96">
      <w:pPr>
        <w:spacing w:line="240" w:lineRule="auto"/>
        <w:jc w:val="both"/>
        <w:rPr>
          <w:rFonts w:ascii="Simplified Arabic" w:hAnsi="Simplified Arabic" w:cs="Simplified Arabic"/>
          <w:b/>
          <w:bCs/>
          <w:sz w:val="32"/>
          <w:szCs w:val="32"/>
        </w:rPr>
      </w:pPr>
      <w:r w:rsidRPr="00563CB0">
        <w:rPr>
          <w:rFonts w:ascii="Simplified Arabic" w:hAnsi="Simplified Arabic" w:cs="Simplified Arabic"/>
          <w:b/>
          <w:bCs/>
          <w:sz w:val="32"/>
          <w:szCs w:val="32"/>
          <w:rtl/>
        </w:rPr>
        <w:t>2-2-4 أبعاد الشفافية الإدارية</w:t>
      </w:r>
    </w:p>
    <w:p w14:paraId="4A3E4FA1" w14:textId="77777777" w:rsidR="00E71247" w:rsidRPr="00AF1D96" w:rsidRDefault="00E71247" w:rsidP="00563CB0">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تتكوّن الشفافية الإدارية من مجموعة من الأبعاد الأساسية التي ترسّخ مبدأ الوضوح والانفتاح داخل المؤسسات الحكومية</w:t>
      </w:r>
      <w:r w:rsidRPr="00AF1D96">
        <w:rPr>
          <w:rFonts w:ascii="Simplified Arabic" w:hAnsi="Simplified Arabic" w:cs="Simplified Arabic"/>
          <w:sz w:val="28"/>
          <w:szCs w:val="28"/>
        </w:rPr>
        <w:t>:</w:t>
      </w:r>
    </w:p>
    <w:p w14:paraId="53819F3D" w14:textId="0EE91606" w:rsidR="00E71247" w:rsidRPr="00A27B9E" w:rsidRDefault="00E71247" w:rsidP="00A27B9E">
      <w:pPr>
        <w:numPr>
          <w:ilvl w:val="0"/>
          <w:numId w:val="32"/>
        </w:numPr>
        <w:tabs>
          <w:tab w:val="clear" w:pos="720"/>
          <w:tab w:val="num" w:pos="560"/>
        </w:tabs>
        <w:spacing w:line="240" w:lineRule="auto"/>
        <w:ind w:left="276" w:hanging="283"/>
        <w:jc w:val="both"/>
        <w:rPr>
          <w:rFonts w:ascii="Simplified Arabic" w:hAnsi="Simplified Arabic" w:cs="Simplified Arabic"/>
          <w:sz w:val="28"/>
          <w:szCs w:val="28"/>
        </w:rPr>
      </w:pPr>
      <w:r w:rsidRPr="00AF1D96">
        <w:rPr>
          <w:rFonts w:ascii="Simplified Arabic" w:hAnsi="Simplified Arabic" w:cs="Simplified Arabic"/>
          <w:b/>
          <w:bCs/>
          <w:sz w:val="28"/>
          <w:szCs w:val="28"/>
          <w:rtl/>
        </w:rPr>
        <w:t>إتاحة المعلومات</w:t>
      </w:r>
      <w:r w:rsidRPr="00AF1D96">
        <w:rPr>
          <w:rFonts w:ascii="Simplified Arabic" w:hAnsi="Simplified Arabic" w:cs="Simplified Arabic"/>
          <w:b/>
          <w:bCs/>
          <w:sz w:val="28"/>
          <w:szCs w:val="28"/>
        </w:rPr>
        <w:t xml:space="preserve"> (Information Disclosure</w:t>
      </w:r>
      <w:proofErr w:type="gramStart"/>
      <w:r w:rsidRPr="00AF1D96">
        <w:rPr>
          <w:rFonts w:ascii="Simplified Arabic" w:hAnsi="Simplified Arabic" w:cs="Simplified Arabic"/>
          <w:b/>
          <w:bCs/>
          <w:sz w:val="28"/>
          <w:szCs w:val="28"/>
        </w:rPr>
        <w:t>):</w:t>
      </w:r>
      <w:r w:rsidRPr="00AF1D96">
        <w:rPr>
          <w:rFonts w:ascii="Simplified Arabic" w:hAnsi="Simplified Arabic" w:cs="Simplified Arabic"/>
          <w:sz w:val="28"/>
          <w:szCs w:val="28"/>
          <w:rtl/>
        </w:rPr>
        <w:t>:</w:t>
      </w:r>
      <w:proofErr w:type="gramEnd"/>
      <w:r w:rsidRPr="00AF1D96">
        <w:rPr>
          <w:rFonts w:ascii="Simplified Arabic" w:hAnsi="Simplified Arabic" w:cs="Simplified Arabic"/>
          <w:sz w:val="28"/>
          <w:szCs w:val="28"/>
          <w:rtl/>
        </w:rPr>
        <w:t xml:space="preserve"> يُقصد بها حرية وصول الجمهور للمعلومات ذات الصلة بالقرارات الحكومية، والميزانيات، والعمليات الإدارية. وتُعد هذه القدرة على الإفصاح الخطوة الأولى لبناء نظام رقابي يمكّن الأفراد من فهم وتحليل الأداء الإداري واتخاذ القرارات المستندة إلى المعرفة</w:t>
      </w:r>
      <w:r w:rsidRPr="00AF1D96">
        <w:rPr>
          <w:rFonts w:ascii="Simplified Arabic" w:hAnsi="Simplified Arabic" w:cs="Simplified Arabic"/>
          <w:sz w:val="28"/>
          <w:szCs w:val="28"/>
        </w:rPr>
        <w:t>.</w:t>
      </w:r>
      <w:r w:rsidR="00A27B9E">
        <w:rPr>
          <w:rFonts w:ascii="Simplified Arabic" w:hAnsi="Simplified Arabic" w:cs="Simplified Arabic"/>
          <w:sz w:val="28"/>
          <w:szCs w:val="28"/>
        </w:rPr>
        <w:t xml:space="preserve"> </w:t>
      </w:r>
      <w:r w:rsidR="00A27B9E" w:rsidRPr="00A27B9E">
        <w:rPr>
          <w:rFonts w:ascii="Simplified Arabic" w:hAnsi="Simplified Arabic" w:cs="Simplified Arabic"/>
          <w:sz w:val="28"/>
          <w:szCs w:val="28"/>
        </w:rPr>
        <w:t>(Ingrams, 2018)</w:t>
      </w:r>
    </w:p>
    <w:p w14:paraId="2EC6D981" w14:textId="778EC2BB" w:rsidR="00E71247" w:rsidRPr="00A27B9E" w:rsidRDefault="00E71247" w:rsidP="00A27B9E">
      <w:pPr>
        <w:numPr>
          <w:ilvl w:val="0"/>
          <w:numId w:val="32"/>
        </w:numPr>
        <w:tabs>
          <w:tab w:val="clear" w:pos="720"/>
          <w:tab w:val="num" w:pos="560"/>
        </w:tabs>
        <w:spacing w:line="240" w:lineRule="auto"/>
        <w:ind w:left="276" w:hanging="283"/>
        <w:jc w:val="both"/>
        <w:rPr>
          <w:rFonts w:ascii="Simplified Arabic" w:hAnsi="Simplified Arabic" w:cs="Simplified Arabic"/>
          <w:sz w:val="28"/>
          <w:szCs w:val="28"/>
        </w:rPr>
      </w:pPr>
      <w:r w:rsidRPr="00AF1D96">
        <w:rPr>
          <w:rFonts w:ascii="Simplified Arabic" w:hAnsi="Simplified Arabic" w:cs="Simplified Arabic"/>
          <w:b/>
          <w:bCs/>
          <w:sz w:val="28"/>
          <w:szCs w:val="28"/>
          <w:rtl/>
        </w:rPr>
        <w:t>وضوح الإجراءات والهياكل المؤسسية</w:t>
      </w:r>
      <w:r w:rsidRPr="00AF1D96">
        <w:rPr>
          <w:rFonts w:ascii="Simplified Arabic" w:hAnsi="Simplified Arabic" w:cs="Simplified Arabic"/>
          <w:b/>
          <w:bCs/>
          <w:sz w:val="28"/>
          <w:szCs w:val="28"/>
        </w:rPr>
        <w:t xml:space="preserve"> (Institutional Clarity</w:t>
      </w:r>
      <w:proofErr w:type="gramStart"/>
      <w:r w:rsidRPr="00AF1D96">
        <w:rPr>
          <w:rFonts w:ascii="Simplified Arabic" w:hAnsi="Simplified Arabic" w:cs="Simplified Arabic"/>
          <w:b/>
          <w:bCs/>
          <w:sz w:val="28"/>
          <w:szCs w:val="28"/>
        </w:rPr>
        <w:t>):</w:t>
      </w:r>
      <w:r w:rsidRPr="00AF1D96">
        <w:rPr>
          <w:rFonts w:ascii="Simplified Arabic" w:hAnsi="Simplified Arabic" w:cs="Simplified Arabic"/>
          <w:sz w:val="28"/>
          <w:szCs w:val="28"/>
          <w:rtl/>
        </w:rPr>
        <w:t>:</w:t>
      </w:r>
      <w:proofErr w:type="gramEnd"/>
      <w:r w:rsidRPr="00AF1D96">
        <w:rPr>
          <w:rFonts w:ascii="Simplified Arabic" w:hAnsi="Simplified Arabic" w:cs="Simplified Arabic"/>
          <w:sz w:val="28"/>
          <w:szCs w:val="28"/>
          <w:rtl/>
        </w:rPr>
        <w:t xml:space="preserve"> يعنى هذا البعد بتوفير إطار إداري منظّم تشمل الوظائف، والصلاحيات، والمسارات الرسمية للعمل. فعندما يكون النظام الإداري واضحًا، تقل احتمالات تضارب المسؤوليات وتزداد فرص المساءلة، ما يحدّ من الانحراف وسوء إدارة الموارد </w:t>
      </w:r>
      <w:proofErr w:type="gramStart"/>
      <w:r w:rsidRPr="00AF1D96">
        <w:rPr>
          <w:rFonts w:ascii="Simplified Arabic" w:hAnsi="Simplified Arabic" w:cs="Simplified Arabic"/>
          <w:sz w:val="28"/>
          <w:szCs w:val="28"/>
          <w:rtl/>
        </w:rPr>
        <w:t>العامة</w:t>
      </w:r>
      <w:r w:rsidR="00A27B9E">
        <w:rPr>
          <w:rFonts w:ascii="Simplified Arabic" w:hAnsi="Simplified Arabic" w:cs="Simplified Arabic"/>
          <w:sz w:val="28"/>
          <w:szCs w:val="28"/>
        </w:rPr>
        <w:t xml:space="preserve">)  </w:t>
      </w:r>
      <w:r w:rsidR="00A27B9E" w:rsidRPr="00A27B9E">
        <w:rPr>
          <w:rFonts w:ascii="Simplified Arabic" w:hAnsi="Simplified Arabic" w:cs="Simplified Arabic"/>
          <w:sz w:val="28"/>
          <w:szCs w:val="28"/>
          <w:rtl/>
        </w:rPr>
        <w:t>الطائي</w:t>
      </w:r>
      <w:proofErr w:type="gramEnd"/>
      <w:r w:rsidR="00A27B9E" w:rsidRPr="00A27B9E">
        <w:rPr>
          <w:rFonts w:ascii="Simplified Arabic" w:hAnsi="Simplified Arabic" w:cs="Simplified Arabic"/>
          <w:sz w:val="28"/>
          <w:szCs w:val="28"/>
          <w:rtl/>
        </w:rPr>
        <w:t xml:space="preserve">، </w:t>
      </w:r>
      <w:proofErr w:type="gramStart"/>
      <w:r w:rsidR="00A27B9E" w:rsidRPr="00A27B9E">
        <w:rPr>
          <w:rFonts w:ascii="Simplified Arabic" w:hAnsi="Simplified Arabic" w:cs="Simplified Arabic"/>
          <w:sz w:val="28"/>
          <w:szCs w:val="28"/>
          <w:rtl/>
        </w:rPr>
        <w:t>٢٠٢٣</w:t>
      </w:r>
      <w:r w:rsidRPr="00A27B9E">
        <w:rPr>
          <w:rFonts w:ascii="Simplified Arabic" w:hAnsi="Simplified Arabic" w:cs="Simplified Arabic"/>
          <w:sz w:val="28"/>
          <w:szCs w:val="28"/>
        </w:rPr>
        <w:t>.</w:t>
      </w:r>
      <w:r w:rsidR="00A27B9E">
        <w:rPr>
          <w:rFonts w:ascii="Simplified Arabic" w:hAnsi="Simplified Arabic" w:cs="Simplified Arabic"/>
          <w:sz w:val="28"/>
          <w:szCs w:val="28"/>
        </w:rPr>
        <w:t>(</w:t>
      </w:r>
      <w:proofErr w:type="gramEnd"/>
      <w:r w:rsidR="00A27B9E" w:rsidRPr="00A27B9E">
        <w:rPr>
          <w:rFonts w:ascii="Simplified Arabic" w:hAnsi="Simplified Arabic" w:cs="Simplified Arabic"/>
          <w:sz w:val="28"/>
          <w:szCs w:val="28"/>
        </w:rPr>
        <w:t xml:space="preserve"> </w:t>
      </w:r>
    </w:p>
    <w:p w14:paraId="1D92E462" w14:textId="3AD16A55" w:rsidR="00E71247" w:rsidRPr="00A27B9E" w:rsidRDefault="00E71247" w:rsidP="00A27B9E">
      <w:pPr>
        <w:numPr>
          <w:ilvl w:val="0"/>
          <w:numId w:val="32"/>
        </w:numPr>
        <w:tabs>
          <w:tab w:val="clear" w:pos="720"/>
          <w:tab w:val="num" w:pos="560"/>
        </w:tabs>
        <w:spacing w:line="240" w:lineRule="auto"/>
        <w:ind w:left="276" w:hanging="283"/>
        <w:jc w:val="both"/>
        <w:rPr>
          <w:rFonts w:ascii="Simplified Arabic" w:hAnsi="Simplified Arabic" w:cs="Simplified Arabic"/>
          <w:sz w:val="28"/>
          <w:szCs w:val="28"/>
        </w:rPr>
      </w:pPr>
      <w:r w:rsidRPr="00AF1D96">
        <w:rPr>
          <w:rFonts w:ascii="Simplified Arabic" w:hAnsi="Simplified Arabic" w:cs="Simplified Arabic"/>
          <w:b/>
          <w:bCs/>
          <w:sz w:val="28"/>
          <w:szCs w:val="28"/>
          <w:rtl/>
        </w:rPr>
        <w:t>المشاركة العامة</w:t>
      </w:r>
      <w:r w:rsidRPr="00AF1D96">
        <w:rPr>
          <w:rFonts w:ascii="Simplified Arabic" w:hAnsi="Simplified Arabic" w:cs="Simplified Arabic"/>
          <w:b/>
          <w:bCs/>
          <w:sz w:val="28"/>
          <w:szCs w:val="28"/>
        </w:rPr>
        <w:t xml:space="preserve"> (Public Participation</w:t>
      </w:r>
      <w:proofErr w:type="gramStart"/>
      <w:r w:rsidRPr="00AF1D96">
        <w:rPr>
          <w:rFonts w:ascii="Simplified Arabic" w:hAnsi="Simplified Arabic" w:cs="Simplified Arabic"/>
          <w:b/>
          <w:bCs/>
          <w:sz w:val="28"/>
          <w:szCs w:val="28"/>
        </w:rPr>
        <w:t>):</w:t>
      </w:r>
      <w:r w:rsidRPr="00AF1D96">
        <w:rPr>
          <w:rFonts w:ascii="Simplified Arabic" w:hAnsi="Simplified Arabic" w:cs="Simplified Arabic"/>
          <w:sz w:val="28"/>
          <w:szCs w:val="28"/>
          <w:rtl/>
        </w:rPr>
        <w:t>:</w:t>
      </w:r>
      <w:proofErr w:type="gramEnd"/>
      <w:r w:rsidRPr="00AF1D96">
        <w:rPr>
          <w:rFonts w:ascii="Simplified Arabic" w:hAnsi="Simplified Arabic" w:cs="Simplified Arabic"/>
          <w:sz w:val="28"/>
          <w:szCs w:val="28"/>
          <w:rtl/>
        </w:rPr>
        <w:t xml:space="preserve"> يشير هذا البعد إلى انخراط المواطنين وأصحاب العلاقة في عمليات التخطيط وصنع القرار والتقييم. وتُعتبر بوابات التواصل والمراجعة الإلكترونية أدوات فعالة تمكِّن الجماهير من إضافة رؤى مهمة، مما يحقق شفافية عملية وليس شكلية فقط</w:t>
      </w:r>
      <w:r w:rsidRPr="00AF1D96">
        <w:rPr>
          <w:rFonts w:ascii="Simplified Arabic" w:hAnsi="Simplified Arabic" w:cs="Simplified Arabic"/>
          <w:sz w:val="28"/>
          <w:szCs w:val="28"/>
        </w:rPr>
        <w:t>.</w:t>
      </w:r>
      <w:r w:rsidR="00A27B9E">
        <w:rPr>
          <w:rFonts w:ascii="Simplified Arabic" w:hAnsi="Simplified Arabic" w:cs="Simplified Arabic"/>
          <w:sz w:val="28"/>
          <w:szCs w:val="28"/>
        </w:rPr>
        <w:t xml:space="preserve"> </w:t>
      </w:r>
      <w:r w:rsidR="00A27B9E" w:rsidRPr="00A27B9E">
        <w:rPr>
          <w:rFonts w:ascii="Simplified Arabic" w:hAnsi="Simplified Arabic" w:cs="Simplified Arabic"/>
          <w:sz w:val="28"/>
          <w:szCs w:val="28"/>
        </w:rPr>
        <w:t>(Ingrams, 2018)</w:t>
      </w:r>
    </w:p>
    <w:p w14:paraId="2750581F" w14:textId="77777777" w:rsidR="00E71247" w:rsidRPr="00AF1D96" w:rsidRDefault="00E71247" w:rsidP="00AF1D96">
      <w:pPr>
        <w:numPr>
          <w:ilvl w:val="0"/>
          <w:numId w:val="32"/>
        </w:numPr>
        <w:tabs>
          <w:tab w:val="clear" w:pos="720"/>
          <w:tab w:val="num" w:pos="560"/>
        </w:tabs>
        <w:spacing w:line="240" w:lineRule="auto"/>
        <w:ind w:left="276" w:hanging="283"/>
        <w:jc w:val="both"/>
        <w:rPr>
          <w:rFonts w:ascii="Simplified Arabic" w:hAnsi="Simplified Arabic" w:cs="Simplified Arabic"/>
          <w:sz w:val="28"/>
          <w:szCs w:val="28"/>
        </w:rPr>
      </w:pPr>
      <w:r w:rsidRPr="00AF1D96">
        <w:rPr>
          <w:rFonts w:ascii="Simplified Arabic" w:hAnsi="Simplified Arabic" w:cs="Simplified Arabic"/>
          <w:b/>
          <w:bCs/>
          <w:sz w:val="28"/>
          <w:szCs w:val="28"/>
          <w:rtl/>
        </w:rPr>
        <w:t>سهولة الوصول لآليات التظلم والشكاوى</w:t>
      </w:r>
      <w:r w:rsidRPr="00AF1D96">
        <w:rPr>
          <w:rFonts w:ascii="Simplified Arabic" w:hAnsi="Simplified Arabic" w:cs="Simplified Arabic"/>
          <w:b/>
          <w:bCs/>
          <w:sz w:val="28"/>
          <w:szCs w:val="28"/>
        </w:rPr>
        <w:t xml:space="preserve"> (Redress Accessibility):</w:t>
      </w:r>
      <w:r w:rsidRPr="00AF1D96">
        <w:rPr>
          <w:rFonts w:ascii="Simplified Arabic" w:hAnsi="Simplified Arabic" w:cs="Simplified Arabic"/>
          <w:sz w:val="28"/>
          <w:szCs w:val="28"/>
          <w:rtl/>
        </w:rPr>
        <w:t xml:space="preserve"> يكون النظام شفافًا حين يتيح للمستخدمين القدرة على تقديم الشكاوى والحصول على إجابات واضحة في مواعيد محددة. هذه الآلية تدل على التزام المؤسسة بالمساءلة وتعزز ثقة الجمهور بقدرتها على التصحيح وتفادي التجاوزات</w:t>
      </w:r>
      <w:r w:rsidRPr="00AF1D96">
        <w:rPr>
          <w:rFonts w:ascii="Simplified Arabic" w:hAnsi="Simplified Arabic" w:cs="Simplified Arabic"/>
          <w:sz w:val="28"/>
          <w:szCs w:val="28"/>
        </w:rPr>
        <w:t>.</w:t>
      </w:r>
    </w:p>
    <w:p w14:paraId="505172E7" w14:textId="77777777" w:rsidR="00E71247" w:rsidRDefault="00E71247" w:rsidP="00AF1D96">
      <w:pPr>
        <w:spacing w:line="240" w:lineRule="auto"/>
        <w:jc w:val="both"/>
        <w:rPr>
          <w:rFonts w:ascii="Simplified Arabic" w:hAnsi="Simplified Arabic" w:cs="Simplified Arabic"/>
          <w:sz w:val="28"/>
          <w:szCs w:val="28"/>
          <w:rtl/>
        </w:rPr>
      </w:pPr>
      <w:r w:rsidRPr="00AF1D96">
        <w:rPr>
          <w:rFonts w:ascii="Simplified Arabic" w:hAnsi="Simplified Arabic" w:cs="Simplified Arabic"/>
          <w:sz w:val="28"/>
          <w:szCs w:val="28"/>
          <w:rtl/>
        </w:rPr>
        <w:t>توضح هذه الأبعاد كيف يمكن للشفافية الإدارية أن تتحوّل من مفهوم نظري إلى ممارسات ملموسة تساهم في تعزيز الثقة المؤسسية وتحسين جودة الأداء الحكومي</w:t>
      </w:r>
      <w:r w:rsidRPr="00AF1D96">
        <w:rPr>
          <w:rFonts w:ascii="Simplified Arabic" w:hAnsi="Simplified Arabic" w:cs="Simplified Arabic"/>
          <w:sz w:val="28"/>
          <w:szCs w:val="28"/>
        </w:rPr>
        <w:t>.</w:t>
      </w:r>
    </w:p>
    <w:p w14:paraId="2979E948" w14:textId="77777777" w:rsidR="00B770E3" w:rsidRDefault="00B770E3" w:rsidP="00AF1D96">
      <w:pPr>
        <w:spacing w:line="240" w:lineRule="auto"/>
        <w:jc w:val="both"/>
        <w:rPr>
          <w:rFonts w:ascii="Simplified Arabic" w:hAnsi="Simplified Arabic" w:cs="Simplified Arabic"/>
          <w:sz w:val="28"/>
          <w:szCs w:val="28"/>
          <w:rtl/>
        </w:rPr>
      </w:pPr>
    </w:p>
    <w:p w14:paraId="59F53BA2" w14:textId="77777777" w:rsidR="00B770E3" w:rsidRPr="00AF1D96" w:rsidRDefault="00B770E3" w:rsidP="00AF1D96">
      <w:pPr>
        <w:spacing w:line="240" w:lineRule="auto"/>
        <w:jc w:val="both"/>
        <w:rPr>
          <w:rFonts w:ascii="Simplified Arabic" w:hAnsi="Simplified Arabic" w:cs="Simplified Arabic"/>
          <w:sz w:val="28"/>
          <w:szCs w:val="28"/>
          <w:rtl/>
        </w:rPr>
      </w:pPr>
    </w:p>
    <w:p w14:paraId="5FB1F95C" w14:textId="77777777" w:rsidR="00E71247" w:rsidRPr="00563CB0" w:rsidRDefault="00E71247" w:rsidP="00AF1D96">
      <w:pPr>
        <w:spacing w:line="240" w:lineRule="auto"/>
        <w:jc w:val="both"/>
        <w:rPr>
          <w:rFonts w:ascii="Simplified Arabic" w:hAnsi="Simplified Arabic" w:cs="Simplified Arabic"/>
          <w:b/>
          <w:bCs/>
          <w:sz w:val="32"/>
          <w:szCs w:val="32"/>
        </w:rPr>
      </w:pPr>
      <w:r w:rsidRPr="00563CB0">
        <w:rPr>
          <w:rFonts w:ascii="Simplified Arabic" w:hAnsi="Simplified Arabic" w:cs="Simplified Arabic"/>
          <w:b/>
          <w:bCs/>
          <w:sz w:val="32"/>
          <w:szCs w:val="32"/>
          <w:rtl/>
        </w:rPr>
        <w:t>2-2-5 أنواع الشفافية</w:t>
      </w:r>
    </w:p>
    <w:p w14:paraId="49B81869" w14:textId="2FFD8EB8" w:rsidR="00E71247" w:rsidRPr="00AF1D96" w:rsidRDefault="00E71247" w:rsidP="00A27B9E">
      <w:pPr>
        <w:jc w:val="both"/>
        <w:rPr>
          <w:rFonts w:ascii="Simplified Arabic" w:hAnsi="Simplified Arabic" w:cs="Simplified Arabic"/>
          <w:sz w:val="28"/>
          <w:szCs w:val="28"/>
        </w:rPr>
      </w:pPr>
      <w:r w:rsidRPr="00AF1D96">
        <w:rPr>
          <w:rFonts w:ascii="Simplified Arabic" w:hAnsi="Simplified Arabic" w:cs="Simplified Arabic"/>
          <w:sz w:val="28"/>
          <w:szCs w:val="28"/>
          <w:rtl/>
        </w:rPr>
        <w:t>تتنوع أشكال الشفافية في السياقات المؤسسية والإدارية، ويمكن تصنيفها كما يلي</w:t>
      </w:r>
      <w:r w:rsidRPr="00AF1D96">
        <w:rPr>
          <w:rFonts w:ascii="Simplified Arabic" w:hAnsi="Simplified Arabic" w:cs="Simplified Arabic"/>
          <w:sz w:val="28"/>
          <w:szCs w:val="28"/>
        </w:rPr>
        <w:t>:</w:t>
      </w:r>
      <w:r w:rsidR="00A27B9E">
        <w:rPr>
          <w:rFonts w:ascii="Simplified Arabic" w:hAnsi="Simplified Arabic" w:cs="Simplified Arabic" w:hint="cs"/>
          <w:sz w:val="28"/>
          <w:szCs w:val="28"/>
          <w:rtl/>
        </w:rPr>
        <w:t xml:space="preserve"> </w:t>
      </w:r>
      <w:r w:rsidR="00A27B9E" w:rsidRPr="00A27B9E">
        <w:rPr>
          <w:rFonts w:ascii="Simplified Arabic" w:hAnsi="Simplified Arabic" w:cs="Simplified Arabic"/>
          <w:sz w:val="28"/>
          <w:szCs w:val="28"/>
          <w:rtl/>
        </w:rPr>
        <w:t>(عبد الكريم، ٢٠١٩)</w:t>
      </w:r>
    </w:p>
    <w:p w14:paraId="368D53C1" w14:textId="77777777" w:rsidR="00E71247" w:rsidRPr="00AF1D96" w:rsidRDefault="00E71247" w:rsidP="00AF1D96">
      <w:pPr>
        <w:numPr>
          <w:ilvl w:val="0"/>
          <w:numId w:val="33"/>
        </w:numPr>
        <w:tabs>
          <w:tab w:val="clear" w:pos="720"/>
          <w:tab w:val="num" w:pos="560"/>
        </w:tabs>
        <w:spacing w:line="240" w:lineRule="auto"/>
        <w:ind w:left="418"/>
        <w:jc w:val="both"/>
        <w:rPr>
          <w:rFonts w:ascii="Simplified Arabic" w:hAnsi="Simplified Arabic" w:cs="Simplified Arabic"/>
          <w:sz w:val="28"/>
          <w:szCs w:val="28"/>
        </w:rPr>
      </w:pPr>
      <w:r w:rsidRPr="00AF1D96">
        <w:rPr>
          <w:rFonts w:ascii="Simplified Arabic" w:hAnsi="Simplified Arabic" w:cs="Simplified Arabic"/>
          <w:b/>
          <w:bCs/>
          <w:sz w:val="28"/>
          <w:szCs w:val="28"/>
          <w:rtl/>
        </w:rPr>
        <w:lastRenderedPageBreak/>
        <w:t>الشفافية المدبلجة</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وهي نوع من الشفافية يتم تبنيه بطريقة قسرية أو غير ملائمة للسياق، حيث يُنقل من بيئات أو تجارب خارجية دون مراعاة للاختلافات المؤسسية والثقافية</w:t>
      </w:r>
      <w:r w:rsidRPr="00AF1D96">
        <w:rPr>
          <w:rFonts w:ascii="Simplified Arabic" w:hAnsi="Simplified Arabic" w:cs="Simplified Arabic"/>
          <w:sz w:val="28"/>
          <w:szCs w:val="28"/>
        </w:rPr>
        <w:t>.</w:t>
      </w:r>
    </w:p>
    <w:p w14:paraId="66D2E442" w14:textId="77777777" w:rsidR="00E71247" w:rsidRPr="00AF1D96" w:rsidRDefault="00E71247" w:rsidP="00AF1D96">
      <w:pPr>
        <w:numPr>
          <w:ilvl w:val="0"/>
          <w:numId w:val="33"/>
        </w:numPr>
        <w:tabs>
          <w:tab w:val="clear" w:pos="720"/>
          <w:tab w:val="num" w:pos="560"/>
        </w:tabs>
        <w:spacing w:line="240" w:lineRule="auto"/>
        <w:ind w:left="418"/>
        <w:jc w:val="both"/>
        <w:rPr>
          <w:rFonts w:ascii="Simplified Arabic" w:hAnsi="Simplified Arabic" w:cs="Simplified Arabic"/>
          <w:sz w:val="28"/>
          <w:szCs w:val="28"/>
        </w:rPr>
      </w:pPr>
      <w:r w:rsidRPr="00AF1D96">
        <w:rPr>
          <w:rFonts w:ascii="Simplified Arabic" w:hAnsi="Simplified Arabic" w:cs="Simplified Arabic"/>
          <w:b/>
          <w:bCs/>
          <w:sz w:val="28"/>
          <w:szCs w:val="28"/>
          <w:rtl/>
        </w:rPr>
        <w:t xml:space="preserve">الشفافية </w:t>
      </w:r>
      <w:proofErr w:type="spellStart"/>
      <w:r w:rsidRPr="00AF1D96">
        <w:rPr>
          <w:rFonts w:ascii="Simplified Arabic" w:hAnsi="Simplified Arabic" w:cs="Simplified Arabic"/>
          <w:b/>
          <w:bCs/>
          <w:sz w:val="28"/>
          <w:szCs w:val="28"/>
          <w:rtl/>
        </w:rPr>
        <w:t>المؤدلجة</w:t>
      </w:r>
      <w:proofErr w:type="spellEnd"/>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تنطلق من أُطر أيديولوجية تخدم مصالح فئة أو جهة معينة، وتُوظّف لتحقيق أهداف محددة قد لا تتفق بالضرورة مع المصلحة العامة أو مبادئ الحوكمة الرشيدة</w:t>
      </w:r>
      <w:r w:rsidRPr="00AF1D96">
        <w:rPr>
          <w:rFonts w:ascii="Simplified Arabic" w:hAnsi="Simplified Arabic" w:cs="Simplified Arabic"/>
          <w:sz w:val="28"/>
          <w:szCs w:val="28"/>
        </w:rPr>
        <w:t>.</w:t>
      </w:r>
    </w:p>
    <w:p w14:paraId="438BAD50" w14:textId="77777777" w:rsidR="00E71247" w:rsidRPr="00AF1D96" w:rsidRDefault="00E71247" w:rsidP="00AF1D96">
      <w:pPr>
        <w:numPr>
          <w:ilvl w:val="0"/>
          <w:numId w:val="33"/>
        </w:numPr>
        <w:tabs>
          <w:tab w:val="clear" w:pos="720"/>
          <w:tab w:val="num" w:pos="560"/>
        </w:tabs>
        <w:spacing w:line="240" w:lineRule="auto"/>
        <w:ind w:left="418"/>
        <w:jc w:val="both"/>
        <w:rPr>
          <w:rFonts w:ascii="Simplified Arabic" w:hAnsi="Simplified Arabic" w:cs="Simplified Arabic"/>
          <w:sz w:val="28"/>
          <w:szCs w:val="28"/>
        </w:rPr>
      </w:pPr>
      <w:r w:rsidRPr="00AF1D96">
        <w:rPr>
          <w:rFonts w:ascii="Simplified Arabic" w:hAnsi="Simplified Arabic" w:cs="Simplified Arabic"/>
          <w:b/>
          <w:bCs/>
          <w:sz w:val="28"/>
          <w:szCs w:val="28"/>
          <w:rtl/>
        </w:rPr>
        <w:t>الشفافية الانتقائية</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تُستخدم كوسيلة لإبراز الإيجابيات بشكل مبالغ فيه عبر وسائل الإعلام، بهدف تبرير الإخفاقات أو التقصير المؤسسي، وتُعد أداة دعائية أكثر من كونها ممارسة حقيقية للشفافية</w:t>
      </w:r>
      <w:r w:rsidRPr="00AF1D96">
        <w:rPr>
          <w:rFonts w:ascii="Simplified Arabic" w:hAnsi="Simplified Arabic" w:cs="Simplified Arabic"/>
          <w:sz w:val="28"/>
          <w:szCs w:val="28"/>
        </w:rPr>
        <w:t>.</w:t>
      </w:r>
    </w:p>
    <w:p w14:paraId="6084C122" w14:textId="77777777" w:rsidR="00E71247" w:rsidRPr="00AF1D96" w:rsidRDefault="00E71247" w:rsidP="00AF1D96">
      <w:pPr>
        <w:numPr>
          <w:ilvl w:val="0"/>
          <w:numId w:val="33"/>
        </w:numPr>
        <w:tabs>
          <w:tab w:val="clear" w:pos="720"/>
          <w:tab w:val="num" w:pos="560"/>
        </w:tabs>
        <w:spacing w:line="240" w:lineRule="auto"/>
        <w:ind w:left="418"/>
        <w:jc w:val="both"/>
        <w:rPr>
          <w:rFonts w:ascii="Simplified Arabic" w:hAnsi="Simplified Arabic" w:cs="Simplified Arabic"/>
          <w:sz w:val="28"/>
          <w:szCs w:val="28"/>
        </w:rPr>
      </w:pPr>
      <w:r w:rsidRPr="00AF1D96">
        <w:rPr>
          <w:rFonts w:ascii="Simplified Arabic" w:hAnsi="Simplified Arabic" w:cs="Simplified Arabic"/>
          <w:b/>
          <w:bCs/>
          <w:sz w:val="28"/>
          <w:szCs w:val="28"/>
          <w:rtl/>
        </w:rPr>
        <w:t>الشفافية الخارجية</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ترتبط بتفاعل المؤسسة مع المجتمع الخارجي، وتُسهم في بناء صورة إيجابية تعزز الثقة والمصداقية لدى الأطراف الخارجية، كالمواطنين والشركاء والجهات الرقابية</w:t>
      </w:r>
      <w:r w:rsidRPr="00AF1D96">
        <w:rPr>
          <w:rFonts w:ascii="Simplified Arabic" w:hAnsi="Simplified Arabic" w:cs="Simplified Arabic"/>
          <w:sz w:val="28"/>
          <w:szCs w:val="28"/>
        </w:rPr>
        <w:t>.</w:t>
      </w:r>
    </w:p>
    <w:p w14:paraId="5FF224D8" w14:textId="77777777" w:rsidR="00E71247" w:rsidRPr="00AF1D96" w:rsidRDefault="00E71247" w:rsidP="00AF1D96">
      <w:pPr>
        <w:numPr>
          <w:ilvl w:val="0"/>
          <w:numId w:val="33"/>
        </w:numPr>
        <w:tabs>
          <w:tab w:val="clear" w:pos="720"/>
          <w:tab w:val="num" w:pos="560"/>
        </w:tabs>
        <w:spacing w:line="240" w:lineRule="auto"/>
        <w:ind w:left="418"/>
        <w:jc w:val="both"/>
        <w:rPr>
          <w:rFonts w:ascii="Simplified Arabic" w:hAnsi="Simplified Arabic" w:cs="Simplified Arabic"/>
          <w:sz w:val="28"/>
          <w:szCs w:val="28"/>
        </w:rPr>
      </w:pPr>
      <w:r w:rsidRPr="00AF1D96">
        <w:rPr>
          <w:rFonts w:ascii="Simplified Arabic" w:hAnsi="Simplified Arabic" w:cs="Simplified Arabic"/>
          <w:b/>
          <w:bCs/>
          <w:sz w:val="28"/>
          <w:szCs w:val="28"/>
          <w:rtl/>
        </w:rPr>
        <w:t>الشفافية الداخلية</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تركز على العلاقات والعمليات داخل المنظمة نفسها، وتشمل أساليب الاتصال، وتبادل المعلومات، والتعامل بين الموظفين والإدارة، مما يُعزز الثقة الداخلية ويُحسّن الأداء العام</w:t>
      </w:r>
      <w:r w:rsidRPr="00AF1D96">
        <w:rPr>
          <w:rFonts w:ascii="Simplified Arabic" w:hAnsi="Simplified Arabic" w:cs="Simplified Arabic"/>
          <w:sz w:val="28"/>
          <w:szCs w:val="28"/>
        </w:rPr>
        <w:t>.</w:t>
      </w:r>
    </w:p>
    <w:p w14:paraId="677C5718" w14:textId="77777777" w:rsidR="00E71247" w:rsidRPr="00AF1D96" w:rsidRDefault="00E71247" w:rsidP="00563CB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وبناءً على هذا التصنيف، تُعد الشفافية الداخلية والخارجية هما الأكثر جوهرية، نظرًا لتأثير الأولى على البيئة التنظيمية الداخلية، والثانية على العلاقة مع المحيط الخارجي، وكلاهما معًا يُشكّلان ركيزة مهمة في بناء ثقافة مؤسسية قائمة على الانفتاح والمساءلة</w:t>
      </w:r>
      <w:r w:rsidRPr="00AF1D96">
        <w:rPr>
          <w:rFonts w:ascii="Simplified Arabic" w:hAnsi="Simplified Arabic" w:cs="Simplified Arabic"/>
          <w:sz w:val="28"/>
          <w:szCs w:val="28"/>
        </w:rPr>
        <w:t>.</w:t>
      </w:r>
    </w:p>
    <w:p w14:paraId="282631C0" w14:textId="77777777" w:rsidR="00E71247" w:rsidRPr="00563CB0" w:rsidRDefault="00E71247" w:rsidP="00AF1D96">
      <w:pPr>
        <w:spacing w:line="240" w:lineRule="auto"/>
        <w:jc w:val="both"/>
        <w:rPr>
          <w:rFonts w:ascii="Simplified Arabic" w:hAnsi="Simplified Arabic" w:cs="Simplified Arabic"/>
          <w:b/>
          <w:bCs/>
          <w:sz w:val="32"/>
          <w:szCs w:val="32"/>
        </w:rPr>
      </w:pPr>
      <w:r w:rsidRPr="00563CB0">
        <w:rPr>
          <w:rFonts w:ascii="Simplified Arabic" w:hAnsi="Simplified Arabic" w:cs="Simplified Arabic"/>
          <w:b/>
          <w:bCs/>
          <w:sz w:val="32"/>
          <w:szCs w:val="32"/>
          <w:rtl/>
        </w:rPr>
        <w:t>2-2-6 مستويات الشفافية</w:t>
      </w:r>
    </w:p>
    <w:p w14:paraId="5C4F5A28" w14:textId="77777777" w:rsidR="00E71247" w:rsidRPr="00AF1D96" w:rsidRDefault="00E71247" w:rsidP="00563CB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تتوزع الشفافية الإدارية على مستويين رئيسيين، يكمّل كل منهما الآخر في دعم الحوكمة وتعزيز الأداء المؤسسي</w:t>
      </w:r>
      <w:r w:rsidRPr="00AF1D96">
        <w:rPr>
          <w:rFonts w:ascii="Simplified Arabic" w:hAnsi="Simplified Arabic" w:cs="Simplified Arabic"/>
          <w:sz w:val="28"/>
          <w:szCs w:val="28"/>
        </w:rPr>
        <w:t>.</w:t>
      </w:r>
      <w:r w:rsidRPr="00AF1D96">
        <w:rPr>
          <w:rFonts w:ascii="Simplified Arabic" w:hAnsi="Simplified Arabic" w:cs="Simplified Arabic"/>
          <w:sz w:val="28"/>
          <w:szCs w:val="28"/>
        </w:rPr>
        <w:br/>
      </w:r>
      <w:r w:rsidRPr="00AF1D96">
        <w:rPr>
          <w:rFonts w:ascii="Simplified Arabic" w:hAnsi="Simplified Arabic" w:cs="Simplified Arabic"/>
          <w:b/>
          <w:bCs/>
          <w:sz w:val="28"/>
          <w:szCs w:val="28"/>
          <w:rtl/>
        </w:rPr>
        <w:t>أولًا: المستوى الذاتي</w:t>
      </w:r>
      <w:r w:rsidRPr="00AF1D96">
        <w:rPr>
          <w:rFonts w:ascii="Simplified Arabic" w:hAnsi="Simplified Arabic" w:cs="Simplified Arabic"/>
          <w:sz w:val="28"/>
          <w:szCs w:val="28"/>
          <w:rtl/>
        </w:rPr>
        <w:t>، ويشير إلى شفافية الإجراءات داخل بيئة العمل الإدارية، ويتطلب ذلك تحقيق مجموعة من الأبعاد التي تساهم في تكريس ثقافة الانفتاح المؤسسي، وتشمل: تنظيم برامج توعوية تستهدف الموظفين والمراجعين لتعزيز وعيهم بحقوقهم وإجراءات العمل، وتوثيق مراحل إنجاز المعاملات بشكل واضح وممنهج، إضافة إلى اعتماد معايير موضوعية في اختيار العاملين تقوم على الكفاءة والجدارة، إلى جانب تعزيز مبدأ العمل الجماعي والتشجيع على التعاون بين أفراد الفريق الواحد</w:t>
      </w:r>
      <w:r w:rsidRPr="00AF1D96">
        <w:rPr>
          <w:rFonts w:ascii="Simplified Arabic" w:hAnsi="Simplified Arabic" w:cs="Simplified Arabic"/>
          <w:sz w:val="28"/>
          <w:szCs w:val="28"/>
        </w:rPr>
        <w:t>.</w:t>
      </w:r>
    </w:p>
    <w:p w14:paraId="6B428E57" w14:textId="2D58ECA8" w:rsidR="00E71247" w:rsidRPr="00AF1D96" w:rsidRDefault="00E71247" w:rsidP="00A27B9E">
      <w:pPr>
        <w:jc w:val="both"/>
        <w:rPr>
          <w:rFonts w:ascii="Simplified Arabic" w:hAnsi="Simplified Arabic" w:cs="Simplified Arabic"/>
          <w:sz w:val="28"/>
          <w:szCs w:val="28"/>
        </w:rPr>
      </w:pPr>
      <w:r w:rsidRPr="00AF1D96">
        <w:rPr>
          <w:rFonts w:ascii="Simplified Arabic" w:hAnsi="Simplified Arabic" w:cs="Simplified Arabic"/>
          <w:b/>
          <w:bCs/>
          <w:sz w:val="28"/>
          <w:szCs w:val="28"/>
          <w:rtl/>
        </w:rPr>
        <w:t>ثانيًا: المستوى الشمولي</w:t>
      </w:r>
      <w:r w:rsidRPr="00AF1D96">
        <w:rPr>
          <w:rFonts w:ascii="Simplified Arabic" w:hAnsi="Simplified Arabic" w:cs="Simplified Arabic"/>
          <w:sz w:val="28"/>
          <w:szCs w:val="28"/>
          <w:rtl/>
        </w:rPr>
        <w:t>، ويرتبط بالبيئة المؤسسية العامة، حيث تتطلب الشفافية على هذا المستوى التزام الإدارة العليا باحترام القانون وتطبيقه على الجميع، وتنظيم لقاءات دورية للأجهزة الإدارية المختصة بهدف تعزيز المشاركة وتبادل الرأي والتقييم، فضلًا عن إنشاء مراكز معلومات وتطويرها، لتكون متاحة لجميع أفراد المجتمع بهدف تمكينهم من الحصول على البيانات والقرارات ذات الصلة بالشأن العام.</w:t>
      </w:r>
      <w:r w:rsidR="00A27B9E">
        <w:rPr>
          <w:rFonts w:ascii="Simplified Arabic" w:hAnsi="Simplified Arabic" w:cs="Simplified Arabic" w:hint="cs"/>
          <w:sz w:val="28"/>
          <w:szCs w:val="28"/>
          <w:rtl/>
        </w:rPr>
        <w:t xml:space="preserve"> </w:t>
      </w:r>
      <w:r w:rsidR="00A27B9E" w:rsidRPr="00A27B9E">
        <w:rPr>
          <w:rFonts w:ascii="Simplified Arabic" w:hAnsi="Simplified Arabic" w:cs="Simplified Arabic"/>
          <w:sz w:val="28"/>
          <w:szCs w:val="28"/>
          <w:rtl/>
        </w:rPr>
        <w:t>(منصور، ٢٠١٨)</w:t>
      </w:r>
    </w:p>
    <w:p w14:paraId="735B8954" w14:textId="2CE1615F" w:rsidR="00E71247" w:rsidRPr="00563CB0" w:rsidRDefault="00563CB0" w:rsidP="00AF1D96">
      <w:pPr>
        <w:spacing w:line="240" w:lineRule="auto"/>
        <w:jc w:val="both"/>
        <w:rPr>
          <w:rFonts w:ascii="Simplified Arabic" w:hAnsi="Simplified Arabic" w:cs="Simplified Arabic"/>
          <w:b/>
          <w:bCs/>
          <w:sz w:val="32"/>
          <w:szCs w:val="32"/>
        </w:rPr>
      </w:pPr>
      <w:r w:rsidRPr="00563CB0">
        <w:rPr>
          <w:rFonts w:ascii="Simplified Arabic" w:hAnsi="Simplified Arabic" w:cs="Simplified Arabic" w:hint="cs"/>
          <w:b/>
          <w:bCs/>
          <w:sz w:val="32"/>
          <w:szCs w:val="32"/>
          <w:rtl/>
        </w:rPr>
        <w:t xml:space="preserve">2-2-7 </w:t>
      </w:r>
      <w:r w:rsidR="00E71247" w:rsidRPr="00563CB0">
        <w:rPr>
          <w:rFonts w:ascii="Simplified Arabic" w:hAnsi="Simplified Arabic" w:cs="Simplified Arabic"/>
          <w:b/>
          <w:bCs/>
          <w:sz w:val="32"/>
          <w:szCs w:val="32"/>
          <w:rtl/>
        </w:rPr>
        <w:t>متطلبات الشفافية</w:t>
      </w:r>
    </w:p>
    <w:p w14:paraId="19B040BF" w14:textId="791C0306" w:rsidR="00E71247" w:rsidRPr="00AF1D96" w:rsidRDefault="00E71247" w:rsidP="00E45818">
      <w:pPr>
        <w:jc w:val="both"/>
        <w:rPr>
          <w:rFonts w:ascii="Simplified Arabic" w:hAnsi="Simplified Arabic" w:cs="Simplified Arabic"/>
          <w:sz w:val="28"/>
          <w:szCs w:val="28"/>
          <w:rtl/>
        </w:rPr>
      </w:pPr>
      <w:r w:rsidRPr="00AF1D96">
        <w:rPr>
          <w:rFonts w:ascii="Simplified Arabic" w:hAnsi="Simplified Arabic" w:cs="Simplified Arabic"/>
          <w:sz w:val="28"/>
          <w:szCs w:val="28"/>
          <w:rtl/>
        </w:rPr>
        <w:lastRenderedPageBreak/>
        <w:t>تتطلب الشفافية الإدارية مجموعة من الشروط الأساسية التي تضمن تحققها واستمراريتها داخل المنظمات. ومن أبرز هذه المتطلبات: الالتزام التام بمبدأ الانفتاح والوضوح فيما يتعلق برسالة المنظمة وأهدافها، والاعتماد على إجراءات تشغيلية واضحة ومعلنة لجميع الأطراف المعنية، إلى جانب تبنّي سياسة نشر شفافة تنظم حفظ وتوثيق كافة المعلومات المتعلقة بتأسيس المؤسسة وآليات عملها، مع التأكيد على حماية خصوصية الأفراد والحفاظ على سرية معلوماتهم الشخصية، ما لم يتنازل الشخص المعني عن هذا الحق أو يفرض القانون الإفصاح عنها.</w:t>
      </w:r>
      <w:r w:rsidR="00E45818" w:rsidRPr="00E45818">
        <w:rPr>
          <w:rtl/>
        </w:rPr>
        <w:t xml:space="preserve"> </w:t>
      </w:r>
      <w:r w:rsidR="00E45818" w:rsidRPr="00E45818">
        <w:rPr>
          <w:rFonts w:ascii="Simplified Arabic" w:hAnsi="Simplified Arabic" w:cs="Simplified Arabic"/>
          <w:sz w:val="28"/>
          <w:szCs w:val="28"/>
          <w:rtl/>
        </w:rPr>
        <w:t>(الشلفان، ٢٠٢١)</w:t>
      </w:r>
    </w:p>
    <w:p w14:paraId="19B0A227" w14:textId="77777777" w:rsidR="00E71247" w:rsidRPr="00AF1D96" w:rsidRDefault="00E71247" w:rsidP="00563CB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ويُضاف إلى ما سبق، ضرورة مراجعة الأنظمة والإجراءات بشكل دوري لضمان اتسامها بالشفافية، والعمل على إزالة الغموض من نصوصها وتفسيرها بما يتماشى مع المستجدات في بيئة العمل، بما يسهم في الحد من مظاهر الفساد. كما يُعد نشر ثقافة الوعي المعلوماتي بين العاملين، وتعريفهم بحقهم في الوصول إلى المعلومات الإدارية التي تهمهم، من المتطلبات الجوهرية لترسيخ الشفافية كممارسة مؤسسية دائمة</w:t>
      </w:r>
      <w:r w:rsidRPr="00AF1D96">
        <w:rPr>
          <w:rFonts w:ascii="Simplified Arabic" w:hAnsi="Simplified Arabic" w:cs="Simplified Arabic"/>
          <w:sz w:val="28"/>
          <w:szCs w:val="28"/>
        </w:rPr>
        <w:t>.</w:t>
      </w:r>
    </w:p>
    <w:p w14:paraId="28495F94" w14:textId="6DF96B52" w:rsidR="00E71247" w:rsidRPr="00563CB0" w:rsidRDefault="00E71247" w:rsidP="00AF1D96">
      <w:pPr>
        <w:spacing w:line="240" w:lineRule="auto"/>
        <w:jc w:val="both"/>
        <w:rPr>
          <w:rFonts w:ascii="Simplified Arabic" w:hAnsi="Simplified Arabic" w:cs="Simplified Arabic"/>
          <w:b/>
          <w:bCs/>
          <w:sz w:val="36"/>
          <w:szCs w:val="36"/>
        </w:rPr>
      </w:pPr>
      <w:r w:rsidRPr="00563CB0">
        <w:rPr>
          <w:rFonts w:ascii="Simplified Arabic" w:hAnsi="Simplified Arabic" w:cs="Simplified Arabic"/>
          <w:b/>
          <w:bCs/>
          <w:sz w:val="36"/>
          <w:szCs w:val="36"/>
          <w:rtl/>
        </w:rPr>
        <w:t>2-2-</w:t>
      </w:r>
      <w:r w:rsidR="00563CB0" w:rsidRPr="00563CB0">
        <w:rPr>
          <w:rFonts w:ascii="Simplified Arabic" w:hAnsi="Simplified Arabic" w:cs="Simplified Arabic" w:hint="cs"/>
          <w:b/>
          <w:bCs/>
          <w:sz w:val="36"/>
          <w:szCs w:val="36"/>
          <w:rtl/>
        </w:rPr>
        <w:t>8</w:t>
      </w:r>
      <w:r w:rsidRPr="00563CB0">
        <w:rPr>
          <w:rFonts w:ascii="Simplified Arabic" w:hAnsi="Simplified Arabic" w:cs="Simplified Arabic"/>
          <w:b/>
          <w:bCs/>
          <w:sz w:val="36"/>
          <w:szCs w:val="36"/>
          <w:rtl/>
        </w:rPr>
        <w:t xml:space="preserve"> تدابير دعم الشفافية</w:t>
      </w:r>
    </w:p>
    <w:p w14:paraId="21E46717" w14:textId="42ACF849" w:rsidR="00E71247" w:rsidRPr="00AF1D96" w:rsidRDefault="00E71247" w:rsidP="00E45818">
      <w:pPr>
        <w:jc w:val="both"/>
        <w:rPr>
          <w:rFonts w:ascii="Simplified Arabic" w:hAnsi="Simplified Arabic" w:cs="Simplified Arabic"/>
          <w:sz w:val="28"/>
          <w:szCs w:val="28"/>
        </w:rPr>
      </w:pPr>
      <w:r w:rsidRPr="00AF1D96">
        <w:rPr>
          <w:rFonts w:ascii="Simplified Arabic" w:hAnsi="Simplified Arabic" w:cs="Simplified Arabic"/>
          <w:sz w:val="28"/>
          <w:szCs w:val="28"/>
          <w:rtl/>
        </w:rPr>
        <w:t>أقرّت الأمم المتحدة مجموعة من التدابير العملية الرامية إلى تعزيز الشفافية ضمن برامجها لمكافحة الفساد، وهي تدابير تستهدف النظم الإدارية والمؤسسية على حد سواء</w:t>
      </w:r>
      <w:r w:rsidR="00E45818" w:rsidRPr="00E45818">
        <w:rPr>
          <w:rFonts w:ascii="Simplified Arabic" w:hAnsi="Simplified Arabic" w:cs="Simplified Arabic"/>
          <w:sz w:val="28"/>
          <w:szCs w:val="28"/>
          <w:rtl/>
        </w:rPr>
        <w:t xml:space="preserve"> </w:t>
      </w:r>
      <w:r w:rsidR="00E45818" w:rsidRPr="00E45818">
        <w:rPr>
          <w:rFonts w:ascii="Simplified Arabic" w:hAnsi="Simplified Arabic" w:cs="Simplified Arabic"/>
          <w:sz w:val="28"/>
          <w:szCs w:val="28"/>
          <w:rtl/>
        </w:rPr>
        <w:t>(حسن، ٢٠١٨</w:t>
      </w:r>
      <w:r w:rsidR="00E45818" w:rsidRPr="00E45818">
        <w:rPr>
          <w:rFonts w:ascii="Simplified Arabic" w:hAnsi="Simplified Arabic" w:cs="Simplified Arabic" w:hint="cs"/>
          <w:sz w:val="28"/>
          <w:szCs w:val="28"/>
          <w:rtl/>
        </w:rPr>
        <w:t>)</w:t>
      </w:r>
      <w:r w:rsidR="00E45818">
        <w:rPr>
          <w:rFonts w:ascii="Simplified Arabic" w:hAnsi="Simplified Arabic" w:cs="Simplified Arabic" w:hint="cs"/>
          <w:sz w:val="28"/>
          <w:szCs w:val="28"/>
          <w:rtl/>
        </w:rPr>
        <w:t>.</w:t>
      </w:r>
      <w:r w:rsidRPr="00AF1D96">
        <w:rPr>
          <w:rFonts w:ascii="Simplified Arabic" w:hAnsi="Simplified Arabic" w:cs="Simplified Arabic"/>
          <w:sz w:val="28"/>
          <w:szCs w:val="28"/>
          <w:rtl/>
        </w:rPr>
        <w:t xml:space="preserve"> وتشمل هذه التدابير تفعيل النصوص القانونية ذات الصلة بمكافحة الفساد، والالتزام الجاد بقواعد السلوك المهني وأخلاقيات المهنة، إلى جانب تأسيس هيئات متخصصة في الكشف عن المعلومات المتعلقة بممارسات الفساد داخل المؤسسات. كما دعت إلى تطوير الأطر التشريعية عبر سن قوانين وأنظمة جديدة تتماشى مع التحديات الراهنة، مع التأكيد على أهمية ترسيخ القيم الدينية والأخلاقية التي تعزز ثقافة الإصلاح وتكشف خطورة الفساد في المجتمع. وتضمنت التوصيات أيضًا ضرورة إرساء مبدأ "حق المعرفة" وتمكين العاملين من الوصول إلى المعلومات التي تعينهم على أداء وظائفهم بكفاءة، بالإضافة إلى وضع آليات إدارية تتيح للموظف الإبلاغ عن الفساد دون أن يتعرض لأي شكل من أشكال المضايقة أو الانتقام</w:t>
      </w:r>
      <w:r w:rsidRPr="00AF1D96">
        <w:rPr>
          <w:rFonts w:ascii="Simplified Arabic" w:hAnsi="Simplified Arabic" w:cs="Simplified Arabic"/>
          <w:sz w:val="28"/>
          <w:szCs w:val="28"/>
        </w:rPr>
        <w:t>.</w:t>
      </w:r>
    </w:p>
    <w:p w14:paraId="5253AB48" w14:textId="77777777" w:rsidR="00E71247" w:rsidRPr="00AF1D96" w:rsidRDefault="00E71247" w:rsidP="00563CB0">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وتشير هذه التدابير إلى أن الشفافية الفعّالة لا بد أن تكون مرتبطة بتوقيت مناسب يضمن الأثر العملي لها، كما ينبغي أن تقترن بمساءلة قانونية تفرض المحاسبة على المتجاوزين، وهو ما يسهم في خلق بيئة تنظيمية أكثر نزاهة ويقلل من فرص انتشار الفساد الإداري والمالي</w:t>
      </w:r>
      <w:r w:rsidRPr="00AF1D96">
        <w:rPr>
          <w:rFonts w:ascii="Simplified Arabic" w:hAnsi="Simplified Arabic" w:cs="Simplified Arabic"/>
          <w:sz w:val="28"/>
          <w:szCs w:val="28"/>
        </w:rPr>
        <w:t>.</w:t>
      </w:r>
    </w:p>
    <w:p w14:paraId="6EDEBF65" w14:textId="04FB563C" w:rsidR="00E71247" w:rsidRPr="00563CB0" w:rsidRDefault="00E71247" w:rsidP="00AF1D96">
      <w:pPr>
        <w:spacing w:line="240" w:lineRule="auto"/>
        <w:jc w:val="both"/>
        <w:rPr>
          <w:rFonts w:ascii="Simplified Arabic" w:hAnsi="Simplified Arabic" w:cs="Simplified Arabic"/>
          <w:b/>
          <w:bCs/>
          <w:sz w:val="32"/>
          <w:szCs w:val="32"/>
        </w:rPr>
      </w:pPr>
      <w:r w:rsidRPr="00563CB0">
        <w:rPr>
          <w:rFonts w:ascii="Simplified Arabic" w:hAnsi="Simplified Arabic" w:cs="Simplified Arabic"/>
          <w:b/>
          <w:bCs/>
          <w:sz w:val="32"/>
          <w:szCs w:val="32"/>
          <w:rtl/>
        </w:rPr>
        <w:t>2-2-</w:t>
      </w:r>
      <w:r w:rsidR="00563CB0" w:rsidRPr="00563CB0">
        <w:rPr>
          <w:rFonts w:ascii="Simplified Arabic" w:hAnsi="Simplified Arabic" w:cs="Simplified Arabic" w:hint="cs"/>
          <w:b/>
          <w:bCs/>
          <w:sz w:val="32"/>
          <w:szCs w:val="32"/>
          <w:rtl/>
        </w:rPr>
        <w:t>9</w:t>
      </w:r>
      <w:r w:rsidRPr="00563CB0">
        <w:rPr>
          <w:rFonts w:ascii="Simplified Arabic" w:hAnsi="Simplified Arabic" w:cs="Simplified Arabic"/>
          <w:b/>
          <w:bCs/>
          <w:sz w:val="32"/>
          <w:szCs w:val="32"/>
          <w:rtl/>
        </w:rPr>
        <w:t xml:space="preserve"> شروط تحقيق الشفافية داخل المنظمة</w:t>
      </w:r>
    </w:p>
    <w:p w14:paraId="72618883" w14:textId="7FF87135" w:rsidR="00E71247" w:rsidRPr="00AF1D96" w:rsidRDefault="00E71247" w:rsidP="00E45818">
      <w:pPr>
        <w:jc w:val="both"/>
        <w:rPr>
          <w:rFonts w:ascii="Simplified Arabic" w:hAnsi="Simplified Arabic" w:cs="Simplified Arabic"/>
          <w:sz w:val="28"/>
          <w:szCs w:val="28"/>
          <w:rtl/>
        </w:rPr>
      </w:pPr>
      <w:r w:rsidRPr="00AF1D96">
        <w:rPr>
          <w:rFonts w:ascii="Simplified Arabic" w:hAnsi="Simplified Arabic" w:cs="Simplified Arabic"/>
          <w:sz w:val="28"/>
          <w:szCs w:val="28"/>
          <w:rtl/>
        </w:rPr>
        <w:t xml:space="preserve">لضمان فاعلية الشفافية في بيئة العمل المؤسسي، يجب توافر مجموعة من الشروط الجوهرية التي تضمن تطبيقها بصورة عادلة وناجحة. من أبرز هذه الشروط أن تكون الشفافية متزامنة مع الأحداث الجارية، أي </w:t>
      </w:r>
      <w:r w:rsidRPr="00AF1D96">
        <w:rPr>
          <w:rFonts w:ascii="Simplified Arabic" w:hAnsi="Simplified Arabic" w:cs="Simplified Arabic"/>
          <w:sz w:val="28"/>
          <w:szCs w:val="28"/>
          <w:rtl/>
        </w:rPr>
        <w:lastRenderedPageBreak/>
        <w:t>أن تُمارس في التوقيت المناسب، إذ إن الشفافية المتأخرة تفقد كثيرًا من قيمتها العملية، وقد تُستخدم فقط للتبرير أو التغطية. كما يشترط أن تُتاح المعلومات لكافة الجهات المعنية في آنٍ واحد لتفادي أي تمييز أو شبهات فساد ناتجة عن انتقاء الأطراف المخاطبة بالشفافية دون غيرها. ومن الأهمية بمكان أن تُمارس الشفافية ضمن حدود لا تخل بالمبادئ المرتبطة بسرية العمل، ولا تُفضي إلى تسريب بيانات من شأنها الإضرار بمصالح المنظمة أو الأفراد العاملين فيها. وأخيرًا، فإن الشفافية لا تكتمل إلا إذا أعقبها إجراءات مساءلة ومحاسبة دقيقة للمخالفين، بما يعزز مناخ النزاهة ويحد من فرص تكرار التجاوزات والفساد داخل المؤسسة</w:t>
      </w:r>
      <w:r w:rsidRPr="00AF1D96">
        <w:rPr>
          <w:rFonts w:ascii="Simplified Arabic" w:hAnsi="Simplified Arabic" w:cs="Simplified Arabic"/>
          <w:sz w:val="28"/>
          <w:szCs w:val="28"/>
        </w:rPr>
        <w:t>.</w:t>
      </w:r>
      <w:r w:rsidR="00E45818">
        <w:rPr>
          <w:rFonts w:ascii="Simplified Arabic" w:hAnsi="Simplified Arabic" w:cs="Simplified Arabic" w:hint="cs"/>
          <w:sz w:val="28"/>
          <w:szCs w:val="28"/>
          <w:rtl/>
        </w:rPr>
        <w:t xml:space="preserve"> </w:t>
      </w:r>
      <w:r w:rsidR="00E45818" w:rsidRPr="00E45818">
        <w:rPr>
          <w:rFonts w:ascii="Simplified Arabic" w:hAnsi="Simplified Arabic" w:cs="Simplified Arabic"/>
          <w:sz w:val="28"/>
          <w:szCs w:val="28"/>
          <w:rtl/>
        </w:rPr>
        <w:t>(الشلفان، ٢٠٢١)</w:t>
      </w:r>
    </w:p>
    <w:p w14:paraId="22BF0F7D" w14:textId="3A4B0C03" w:rsidR="00E71247" w:rsidRPr="00563CB0" w:rsidRDefault="00E71247" w:rsidP="00AF1D96">
      <w:pPr>
        <w:spacing w:line="240" w:lineRule="auto"/>
        <w:jc w:val="both"/>
        <w:rPr>
          <w:rFonts w:ascii="Simplified Arabic" w:hAnsi="Simplified Arabic" w:cs="Simplified Arabic"/>
          <w:sz w:val="32"/>
          <w:szCs w:val="32"/>
        </w:rPr>
      </w:pPr>
      <w:r w:rsidRPr="00563CB0">
        <w:rPr>
          <w:rFonts w:ascii="Simplified Arabic" w:hAnsi="Simplified Arabic" w:cs="Simplified Arabic"/>
          <w:b/>
          <w:bCs/>
          <w:sz w:val="32"/>
          <w:szCs w:val="32"/>
          <w:rtl/>
        </w:rPr>
        <w:t>2-2-</w:t>
      </w:r>
      <w:r w:rsidR="00563CB0" w:rsidRPr="00563CB0">
        <w:rPr>
          <w:rFonts w:ascii="Simplified Arabic" w:hAnsi="Simplified Arabic" w:cs="Simplified Arabic" w:hint="cs"/>
          <w:b/>
          <w:bCs/>
          <w:sz w:val="32"/>
          <w:szCs w:val="32"/>
          <w:rtl/>
        </w:rPr>
        <w:t>10</w:t>
      </w:r>
      <w:r w:rsidRPr="00563CB0">
        <w:rPr>
          <w:rFonts w:ascii="Simplified Arabic" w:hAnsi="Simplified Arabic" w:cs="Simplified Arabic"/>
          <w:b/>
          <w:bCs/>
          <w:sz w:val="32"/>
          <w:szCs w:val="32"/>
          <w:rtl/>
        </w:rPr>
        <w:t xml:space="preserve"> مؤشرات ومقاييس ومعايير الشفافية</w:t>
      </w:r>
    </w:p>
    <w:p w14:paraId="16C1F8AB" w14:textId="287DDF9E" w:rsidR="00E71247" w:rsidRPr="00AF1D96" w:rsidRDefault="00E71247" w:rsidP="00E45818">
      <w:pPr>
        <w:jc w:val="both"/>
        <w:rPr>
          <w:rFonts w:ascii="Simplified Arabic" w:hAnsi="Simplified Arabic" w:cs="Simplified Arabic"/>
          <w:sz w:val="28"/>
          <w:szCs w:val="28"/>
        </w:rPr>
      </w:pPr>
      <w:r w:rsidRPr="00AF1D96">
        <w:rPr>
          <w:rFonts w:ascii="Simplified Arabic" w:hAnsi="Simplified Arabic" w:cs="Simplified Arabic"/>
          <w:sz w:val="28"/>
          <w:szCs w:val="28"/>
          <w:rtl/>
        </w:rPr>
        <w:t>يُعد "مؤشر مدركات الفساد" أحد أبرز الأدوات المعتمدة عالميًا لقياس مستوى الفساد الإداري في القطاع العام، حيث يُوفر هذا المؤشر تقييمًا مركبًا يستند إلى مجموعة من الاستقصاءات والتقارير التي تُعدها مؤسسات مستقلة متخصصة، ويُقيس مدى انتشار الفساد في الدول من خلال تحليل تصورات الخبراء ورجال الأعمال حول الممارسات الإدارية داخل المؤسسات الحكومية. يُسجّل هذا المؤشر نتائج الدول على مقياس يتراوح من (0) إلى (100)، حيث تُعبر الدرجة (0) عن أعلى مستويات الفساد، بينما تشير الدرجة (100) إلى أعلى مستويات النزاهة حسب الإدراك. ويُصنّف هذا المؤشر الدول وفقًا لعدد النقاط التي أحرزتها، مما يتيح مقارنة موثوقة بين الدول المختلفة</w:t>
      </w:r>
      <w:r w:rsidRPr="00AF1D96">
        <w:rPr>
          <w:rFonts w:ascii="Simplified Arabic" w:hAnsi="Simplified Arabic" w:cs="Simplified Arabic"/>
          <w:sz w:val="28"/>
          <w:szCs w:val="28"/>
        </w:rPr>
        <w:t>.</w:t>
      </w:r>
      <w:r w:rsidR="00E45818">
        <w:rPr>
          <w:rFonts w:ascii="Simplified Arabic" w:hAnsi="Simplified Arabic" w:cs="Simplified Arabic" w:hint="cs"/>
          <w:sz w:val="28"/>
          <w:szCs w:val="28"/>
          <w:rtl/>
        </w:rPr>
        <w:t xml:space="preserve"> </w:t>
      </w:r>
      <w:r w:rsidR="00E45818" w:rsidRPr="00E45818">
        <w:rPr>
          <w:rFonts w:ascii="Simplified Arabic" w:hAnsi="Simplified Arabic" w:cs="Simplified Arabic"/>
          <w:sz w:val="28"/>
          <w:szCs w:val="28"/>
          <w:rtl/>
        </w:rPr>
        <w:t>(</w:t>
      </w:r>
      <w:proofErr w:type="spellStart"/>
      <w:r w:rsidR="00E45818" w:rsidRPr="00E45818">
        <w:rPr>
          <w:rFonts w:ascii="Simplified Arabic" w:hAnsi="Simplified Arabic" w:cs="Simplified Arabic"/>
          <w:sz w:val="28"/>
          <w:szCs w:val="28"/>
          <w:rtl/>
        </w:rPr>
        <w:t>العراجنة</w:t>
      </w:r>
      <w:proofErr w:type="spellEnd"/>
      <w:r w:rsidR="00E45818" w:rsidRPr="00E45818">
        <w:rPr>
          <w:rFonts w:ascii="Simplified Arabic" w:hAnsi="Simplified Arabic" w:cs="Simplified Arabic"/>
          <w:sz w:val="28"/>
          <w:szCs w:val="28"/>
          <w:rtl/>
        </w:rPr>
        <w:t xml:space="preserve"> وآخرون، ٢٠١٨)</w:t>
      </w:r>
    </w:p>
    <w:p w14:paraId="2A6D6BD3" w14:textId="7D079F79" w:rsidR="00E71247" w:rsidRPr="00AF1D96" w:rsidRDefault="00E71247" w:rsidP="00E45818">
      <w:pPr>
        <w:jc w:val="both"/>
        <w:rPr>
          <w:rFonts w:ascii="Simplified Arabic" w:hAnsi="Simplified Arabic" w:cs="Simplified Arabic"/>
          <w:sz w:val="28"/>
          <w:szCs w:val="28"/>
          <w:rtl/>
        </w:rPr>
      </w:pPr>
      <w:r w:rsidRPr="00AF1D96">
        <w:rPr>
          <w:rFonts w:ascii="Simplified Arabic" w:hAnsi="Simplified Arabic" w:cs="Simplified Arabic"/>
          <w:sz w:val="28"/>
          <w:szCs w:val="28"/>
          <w:rtl/>
        </w:rPr>
        <w:t>ومن أبرز خصائص هذا المؤشر أنه لا يعتمد على البيانات الرسمية التي تُقدّمها الحكومات، بل يستند إلى مصادر متنوعة تشمل تقييمات مؤسسات دولية وتحليلات متخصصة لمناخ العمل الحكومي. كما يشترط المؤشر توفر عدد كافٍ من البيانات للدولة حتى يتم إدراجها، لذا فإن غياب دولة عن التصنيف لا يعني بالضرورة خلوّها من الفساد، وإنما قد يُعزى إلى نقص المعلومات أو ضعف التغطية الاستقصائية. فعلى سبيل المثال، شمل مؤشر مدركات الفساد لعام 2019 عددًا بلغ 180 دولة، وقد تم تصنيفها باستخدام المنهجية القياسية ذاتها، مما أتاح تتبع التغيرات في ترتيب الدول بمرور الزمن بناءً على درجة إدراك مستوى الفساد في القطاع العام</w:t>
      </w:r>
      <w:r w:rsidRPr="00AF1D96">
        <w:rPr>
          <w:rFonts w:ascii="Simplified Arabic" w:hAnsi="Simplified Arabic" w:cs="Simplified Arabic"/>
          <w:sz w:val="28"/>
          <w:szCs w:val="28"/>
        </w:rPr>
        <w:t>.</w:t>
      </w:r>
      <w:r w:rsidR="00E45818">
        <w:rPr>
          <w:rFonts w:ascii="Simplified Arabic" w:hAnsi="Simplified Arabic" w:cs="Simplified Arabic" w:hint="cs"/>
          <w:sz w:val="28"/>
          <w:szCs w:val="28"/>
          <w:rtl/>
        </w:rPr>
        <w:t xml:space="preserve"> </w:t>
      </w:r>
      <w:r w:rsidR="00E45818" w:rsidRPr="00E45818">
        <w:rPr>
          <w:rFonts w:ascii="Simplified Arabic" w:hAnsi="Simplified Arabic" w:cs="Simplified Arabic"/>
          <w:sz w:val="28"/>
          <w:szCs w:val="28"/>
          <w:rtl/>
        </w:rPr>
        <w:t>(الشلفان، ٢٠٢١)</w:t>
      </w:r>
    </w:p>
    <w:p w14:paraId="42CE3DDE" w14:textId="77777777" w:rsidR="00E71247" w:rsidRPr="00AF1D96" w:rsidRDefault="00E71247" w:rsidP="00AF1D96">
      <w:pPr>
        <w:spacing w:line="240" w:lineRule="auto"/>
        <w:rPr>
          <w:rFonts w:ascii="Simplified Arabic" w:hAnsi="Simplified Arabic" w:cs="Simplified Arabic"/>
          <w:sz w:val="28"/>
          <w:szCs w:val="28"/>
          <w:rtl/>
        </w:rPr>
      </w:pPr>
      <w:r w:rsidRPr="00AF1D96">
        <w:rPr>
          <w:rFonts w:ascii="Simplified Arabic" w:hAnsi="Simplified Arabic" w:cs="Simplified Arabic"/>
          <w:sz w:val="28"/>
          <w:szCs w:val="28"/>
          <w:rtl/>
        </w:rPr>
        <w:br w:type="page"/>
      </w:r>
    </w:p>
    <w:p w14:paraId="7D283AAC" w14:textId="6647E98F" w:rsidR="00E71247" w:rsidRPr="00563CB0" w:rsidRDefault="00563CB0" w:rsidP="00563CB0">
      <w:pPr>
        <w:spacing w:line="240" w:lineRule="auto"/>
        <w:jc w:val="center"/>
        <w:rPr>
          <w:rFonts w:ascii="Simplified Arabic" w:hAnsi="Simplified Arabic" w:cs="Simplified Arabic"/>
          <w:b/>
          <w:bCs/>
          <w:sz w:val="36"/>
          <w:szCs w:val="36"/>
          <w:rtl/>
        </w:rPr>
      </w:pPr>
      <w:r w:rsidRPr="00563CB0">
        <w:rPr>
          <w:rFonts w:ascii="Simplified Arabic" w:hAnsi="Simplified Arabic" w:cs="Simplified Arabic" w:hint="cs"/>
          <w:b/>
          <w:bCs/>
          <w:sz w:val="36"/>
          <w:szCs w:val="36"/>
          <w:rtl/>
        </w:rPr>
        <w:lastRenderedPageBreak/>
        <w:t>المبح</w:t>
      </w:r>
      <w:r w:rsidRPr="00563CB0">
        <w:rPr>
          <w:rFonts w:ascii="Simplified Arabic" w:hAnsi="Simplified Arabic" w:cs="Simplified Arabic" w:hint="eastAsia"/>
          <w:b/>
          <w:bCs/>
          <w:sz w:val="36"/>
          <w:szCs w:val="36"/>
          <w:rtl/>
        </w:rPr>
        <w:t>ث</w:t>
      </w:r>
      <w:r w:rsidRPr="00563CB0">
        <w:rPr>
          <w:rFonts w:ascii="Simplified Arabic" w:hAnsi="Simplified Arabic" w:cs="Simplified Arabic" w:hint="cs"/>
          <w:b/>
          <w:bCs/>
          <w:sz w:val="36"/>
          <w:szCs w:val="36"/>
          <w:rtl/>
        </w:rPr>
        <w:t xml:space="preserve"> الثالث:</w:t>
      </w:r>
      <w:r w:rsidR="00E71247" w:rsidRPr="00563CB0">
        <w:rPr>
          <w:rFonts w:ascii="Simplified Arabic" w:hAnsi="Simplified Arabic" w:cs="Simplified Arabic"/>
          <w:b/>
          <w:bCs/>
          <w:sz w:val="36"/>
          <w:szCs w:val="36"/>
          <w:rtl/>
        </w:rPr>
        <w:t xml:space="preserve"> الفساد الإداري</w:t>
      </w:r>
    </w:p>
    <w:p w14:paraId="0B5FCE33" w14:textId="77777777" w:rsidR="00E71247" w:rsidRPr="00AF1D96" w:rsidRDefault="00E71247" w:rsidP="001E61CB">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يُعد الفساد الإداري من أبرز المشكلات التي تعاني منها المؤسسات في مختلف دول العالم، لما له من آثار سلبية على التنمية الاقتصادية والاجتماعية، وتهديد مباشر لنزاهة الأجهزة الإدارية وفاعليتها. فالفساد الإداري لا يقتصر فقط على تبديد المال العام أو إساءة استخدام السلطة، بل يتعداه إلى تقويض ثقة المواطنين في المؤسسات العامة، وتعطيل مبادئ العدالة والمساواة، وعرقلة جهود الإصلاح والتنمية. وتُجمع الدراسات على أن الفساد الإداري يظهر عندما تُستخدم الوظائف العامة لتحقيق مصالح خاصة على حساب الصالح العام، من خلال مظاهر متعددة مثل المحسوبية، والرشوة، والوساطة، وسوء استخدام السلطة، وغياب الشفافية والمساءلة.</w:t>
      </w:r>
    </w:p>
    <w:p w14:paraId="75763BC9" w14:textId="77777777" w:rsidR="00E71247" w:rsidRPr="00AF1D96" w:rsidRDefault="00E71247" w:rsidP="001E61CB">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ويُعتبر الفساد الإداري من الظواهر المعقدة والمتشابكة، حيث يتداخل فيه البعد القانوني مع الاجتماعي والثقافي والسياسي، وهو ما يجعله تحديًا يتطلب استجابات مؤسسية متكاملة ترتكز على تعزيز الشفافية والحوكمة الرشيدة والمساءلة. وقد أكدت العديد من المنظمات الدولية، كمنظمة الشفافية الدولية والبنك الدولي، أن الفساد الإداري يُعد أحد أكبر معوقات النمو والتنمية المستدامة، خاصة في الدول النامية، التي تعاني من ضعف في بنية المؤسسات وغياب أنظمة الرقابة الفاعلة.</w:t>
      </w:r>
    </w:p>
    <w:p w14:paraId="53E0963D" w14:textId="77777777" w:rsidR="00E71247" w:rsidRPr="00AF1D96" w:rsidRDefault="00E71247" w:rsidP="001E61CB">
      <w:pPr>
        <w:spacing w:line="240" w:lineRule="auto"/>
        <w:ind w:firstLine="284"/>
        <w:jc w:val="both"/>
        <w:rPr>
          <w:rFonts w:ascii="Simplified Arabic" w:hAnsi="Simplified Arabic" w:cs="Simplified Arabic"/>
          <w:sz w:val="28"/>
          <w:szCs w:val="28"/>
          <w:rtl/>
        </w:rPr>
      </w:pPr>
      <w:r w:rsidRPr="00AF1D96">
        <w:rPr>
          <w:rFonts w:ascii="Simplified Arabic" w:hAnsi="Simplified Arabic" w:cs="Simplified Arabic"/>
          <w:sz w:val="28"/>
          <w:szCs w:val="28"/>
          <w:rtl/>
        </w:rPr>
        <w:t>من هنا، يبرز الاهتمام المتزايد من الحكومات والمجتمع الدولي بأهمية تبني إصلاحات هيكلية تهدف إلى الحد من الفساد الإداري، من خلال نشر ثقافة النزاهة، وتطوير الأطر التشريعية، وتفعيل آليات الرقابة والمساءلة، بما يضمن تحسين الأداء المؤسسي وتحقيق التنمية المستدامة.</w:t>
      </w:r>
    </w:p>
    <w:p w14:paraId="69F084B0" w14:textId="562FBEBF" w:rsidR="00E71247" w:rsidRPr="00563CB0" w:rsidRDefault="00E71247" w:rsidP="00AF1D96">
      <w:pPr>
        <w:spacing w:line="240" w:lineRule="auto"/>
        <w:jc w:val="both"/>
        <w:rPr>
          <w:rFonts w:ascii="Simplified Arabic" w:hAnsi="Simplified Arabic" w:cs="Simplified Arabic"/>
          <w:b/>
          <w:bCs/>
          <w:sz w:val="32"/>
          <w:szCs w:val="32"/>
          <w:rtl/>
        </w:rPr>
      </w:pPr>
      <w:r w:rsidRPr="00563CB0">
        <w:rPr>
          <w:rFonts w:ascii="Simplified Arabic" w:hAnsi="Simplified Arabic" w:cs="Simplified Arabic"/>
          <w:b/>
          <w:bCs/>
          <w:sz w:val="32"/>
          <w:szCs w:val="32"/>
          <w:rtl/>
        </w:rPr>
        <w:t>2-3-1 تعريف الفساد الإداري</w:t>
      </w:r>
    </w:p>
    <w:p w14:paraId="4B1F4EAB" w14:textId="77777777" w:rsidR="00E71247" w:rsidRPr="00AF1D96" w:rsidRDefault="00E71247" w:rsidP="001E61CB">
      <w:pPr>
        <w:spacing w:line="240" w:lineRule="auto"/>
        <w:ind w:firstLine="284"/>
        <w:jc w:val="both"/>
        <w:rPr>
          <w:rFonts w:ascii="Simplified Arabic" w:hAnsi="Simplified Arabic" w:cs="Simplified Arabic"/>
          <w:b/>
          <w:bCs/>
          <w:sz w:val="28"/>
          <w:szCs w:val="28"/>
          <w:rtl/>
        </w:rPr>
      </w:pP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تشير الأدبيات المعنية بدراسة الفساد بوجه عام، والفساد الإداري بوجه خاص، إلى صعوبة تحديد مفهوم موحد للفساد الإداري؛ نظرًا لتعقّد ظاهرة الفساد نفسها وتشعّبها، وتأثرها بأبعاد أخرى اقتصادية واجتماعية تؤدي إلى تباين مناهج دراستها واختلافها</w:t>
      </w:r>
      <w:r w:rsidRPr="00AF1D96">
        <w:rPr>
          <w:rFonts w:ascii="Simplified Arabic" w:hAnsi="Simplified Arabic" w:cs="Simplified Arabic"/>
          <w:sz w:val="28"/>
          <w:szCs w:val="28"/>
        </w:rPr>
        <w:t>.</w:t>
      </w:r>
    </w:p>
    <w:p w14:paraId="5611F469" w14:textId="1D9BCCAC" w:rsidR="00D56468" w:rsidRPr="00D56468" w:rsidRDefault="00E71247" w:rsidP="00D56468">
      <w:pPr>
        <w:jc w:val="both"/>
        <w:rPr>
          <w:rFonts w:ascii="Simplified Arabic" w:hAnsi="Simplified Arabic" w:cs="Simplified Arabic"/>
          <w:sz w:val="28"/>
          <w:szCs w:val="28"/>
          <w:rtl/>
        </w:rPr>
      </w:pPr>
      <w:r w:rsidRPr="00AF1D96">
        <w:rPr>
          <w:rFonts w:ascii="Simplified Arabic" w:hAnsi="Simplified Arabic" w:cs="Simplified Arabic"/>
          <w:sz w:val="28"/>
          <w:szCs w:val="28"/>
          <w:rtl/>
        </w:rPr>
        <w:t>تعد ظاهرة الفساد الإداري من الظواهر المعقدة التي يصعب حصرها في تعريف واحد شامل، نظرًا لتعدد أساليب الطرح واختلاف السياقات القانونية والاجتماعية من دولة لأخرى، فضلًا عن تغير المعايير باختلاف الأزمنة داخل المجتمع ذاته. وقد اتفقت غالبية الأدبيات على أن الفساد الإداري يتمثل في مخالفة القوانين واللوائح لتحقيق مكاسب مادية أو غير مادية، إلا أن هناك تباينًا بين الباحثين في تحديد الشرط الحاسم للحكم على السلوك باعتباره فسادًا، لا سيما فيما يتعلق بنية تحقيق مصلحة خاصة</w:t>
      </w:r>
      <w:r w:rsidRPr="00AF1D96">
        <w:rPr>
          <w:rFonts w:ascii="Simplified Arabic" w:hAnsi="Simplified Arabic" w:cs="Simplified Arabic"/>
          <w:sz w:val="28"/>
          <w:szCs w:val="28"/>
        </w:rPr>
        <w:t>.</w:t>
      </w:r>
      <w:r w:rsidR="00D56468" w:rsidRPr="00D56468">
        <w:rPr>
          <w:rtl/>
        </w:rPr>
        <w:t xml:space="preserve"> </w:t>
      </w:r>
      <w:r w:rsidR="00D56468" w:rsidRPr="00D56468">
        <w:rPr>
          <w:rFonts w:ascii="Simplified Arabic" w:hAnsi="Simplified Arabic" w:cs="Simplified Arabic"/>
          <w:sz w:val="28"/>
          <w:szCs w:val="28"/>
          <w:rtl/>
        </w:rPr>
        <w:t>(السيد، ٢٠٠٤)</w:t>
      </w:r>
    </w:p>
    <w:p w14:paraId="0B19E432" w14:textId="09DA3352" w:rsidR="00E71247" w:rsidRPr="00AF1D96" w:rsidRDefault="00D56468" w:rsidP="001E61CB">
      <w:pPr>
        <w:spacing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Pr>
        <w:t xml:space="preserve"> </w:t>
      </w:r>
    </w:p>
    <w:p w14:paraId="7B53FF1E" w14:textId="77777777" w:rsidR="00E71247" w:rsidRPr="00AF1D96" w:rsidRDefault="00E71247" w:rsidP="001E61CB">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lastRenderedPageBreak/>
        <w:t>فبينما يرى البعض أن الفساد الإداري ينحصر في استغلال الموظف لسلطته الوظيفية داخل الجهاز الإداري لتحقيق منافع شخصية، يرى آخرون أنه يتجاوز ذلك ليشمل استغلال المكانة الاجتماعية أو النفوذ الوظيفي خارج الأطر القانونية لتحقيق مكاسب ذاتية. وقد تبنت بعض المؤسسات الدولية تعريفات أكثر شمولية، حيث عرفت منظمة الشفافية الدولية الفساد بأنه</w:t>
      </w:r>
      <w:r w:rsidRPr="00AF1D96">
        <w:rPr>
          <w:rFonts w:ascii="Simplified Arabic" w:hAnsi="Simplified Arabic" w:cs="Simplified Arabic"/>
          <w:sz w:val="28"/>
          <w:szCs w:val="28"/>
        </w:rPr>
        <w:t xml:space="preserve">: </w:t>
      </w:r>
      <w:r w:rsidRPr="00AF1D96">
        <w:rPr>
          <w:rFonts w:ascii="Simplified Arabic" w:hAnsi="Simplified Arabic" w:cs="Simplified Arabic"/>
          <w:i/>
          <w:iCs/>
          <w:sz w:val="28"/>
          <w:szCs w:val="28"/>
        </w:rPr>
        <w:t>"</w:t>
      </w:r>
      <w:r w:rsidRPr="00AF1D96">
        <w:rPr>
          <w:rFonts w:ascii="Simplified Arabic" w:hAnsi="Simplified Arabic" w:cs="Simplified Arabic"/>
          <w:i/>
          <w:iCs/>
          <w:sz w:val="28"/>
          <w:szCs w:val="28"/>
          <w:rtl/>
        </w:rPr>
        <w:t>استغلال السلطة من أجل تحقيق مكاسب خاصة</w:t>
      </w:r>
      <w:r w:rsidRPr="00AF1D96">
        <w:rPr>
          <w:rFonts w:ascii="Simplified Arabic" w:hAnsi="Simplified Arabic" w:cs="Simplified Arabic"/>
          <w:i/>
          <w:iCs/>
          <w:sz w:val="28"/>
          <w:szCs w:val="28"/>
        </w:rPr>
        <w:t>"</w:t>
      </w:r>
      <w:r w:rsidRPr="00AF1D96">
        <w:rPr>
          <w:rFonts w:ascii="Simplified Arabic" w:hAnsi="Simplified Arabic" w:cs="Simplified Arabic"/>
          <w:sz w:val="28"/>
          <w:szCs w:val="28"/>
          <w:rtl/>
        </w:rPr>
        <w:t>، بينما عرفه البنك الدولي بأنه</w:t>
      </w:r>
      <w:r w:rsidRPr="00AF1D96">
        <w:rPr>
          <w:rFonts w:ascii="Simplified Arabic" w:hAnsi="Simplified Arabic" w:cs="Simplified Arabic"/>
          <w:sz w:val="28"/>
          <w:szCs w:val="28"/>
        </w:rPr>
        <w:t xml:space="preserve">: </w:t>
      </w:r>
      <w:r w:rsidRPr="00AF1D96">
        <w:rPr>
          <w:rFonts w:ascii="Simplified Arabic" w:hAnsi="Simplified Arabic" w:cs="Simplified Arabic"/>
          <w:i/>
          <w:iCs/>
          <w:sz w:val="28"/>
          <w:szCs w:val="28"/>
        </w:rPr>
        <w:t>"</w:t>
      </w:r>
      <w:r w:rsidRPr="00AF1D96">
        <w:rPr>
          <w:rFonts w:ascii="Simplified Arabic" w:hAnsi="Simplified Arabic" w:cs="Simplified Arabic"/>
          <w:i/>
          <w:iCs/>
          <w:sz w:val="28"/>
          <w:szCs w:val="28"/>
          <w:rtl/>
        </w:rPr>
        <w:t>إساءة استعمال الوظيفة العامة لتحقيق مكاسب خاصة</w:t>
      </w:r>
      <w:r w:rsidRPr="00AF1D96">
        <w:rPr>
          <w:rFonts w:ascii="Simplified Arabic" w:hAnsi="Simplified Arabic" w:cs="Simplified Arabic"/>
          <w:i/>
          <w:iCs/>
          <w:sz w:val="28"/>
          <w:szCs w:val="28"/>
        </w:rPr>
        <w:t>"</w:t>
      </w:r>
      <w:r w:rsidRPr="00AF1D96">
        <w:rPr>
          <w:rFonts w:ascii="Simplified Arabic" w:hAnsi="Simplified Arabic" w:cs="Simplified Arabic"/>
          <w:sz w:val="28"/>
          <w:szCs w:val="28"/>
        </w:rPr>
        <w:t>.</w:t>
      </w:r>
    </w:p>
    <w:p w14:paraId="606F2180" w14:textId="77777777" w:rsidR="00E71247" w:rsidRPr="00AF1D96" w:rsidRDefault="00E71247" w:rsidP="001E61CB">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أما اتفاقية الأمم المتحدة لمكافحة الفساد</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(2003</w:t>
      </w:r>
      <w:proofErr w:type="gramStart"/>
      <w:r w:rsidRPr="00AF1D96">
        <w:rPr>
          <w:rFonts w:ascii="Simplified Arabic" w:hAnsi="Simplified Arabic" w:cs="Simplified Arabic"/>
          <w:sz w:val="28"/>
          <w:szCs w:val="28"/>
          <w:rtl/>
        </w:rPr>
        <w:t>) ،</w:t>
      </w:r>
      <w:proofErr w:type="gramEnd"/>
      <w:r w:rsidRPr="00AF1D96">
        <w:rPr>
          <w:rFonts w:ascii="Simplified Arabic" w:hAnsi="Simplified Arabic" w:cs="Simplified Arabic"/>
          <w:sz w:val="28"/>
          <w:szCs w:val="28"/>
          <w:rtl/>
        </w:rPr>
        <w:t xml:space="preserve"> فقد حاولت تقديم تصور تطبيقي بدلاً من الاقتصار على التعريف النظري، من خلال تحديد مجموعة من الأفعال التي تُعد من قبيل الفساد، مثل</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الرشوة، والاختلاس، واستغلال النفوذ، والإثراء غير المشروع، وغسل الأموال، والتزوير، والابتزاز، والتواطؤ، والتهرب الجمركي، والوساطة غير المشروعة، سواء في القطاعين العام أو الخاص. وبذلك فإن الفساد الإداري لا يُعد مجرد انحراف عن السلوك السليم، بل يمثل تهديدًا مباشرًا للتنمية، ويستدعي مقاربات شاملة لمكافحته</w:t>
      </w:r>
      <w:r w:rsidRPr="00AF1D96">
        <w:rPr>
          <w:rFonts w:ascii="Simplified Arabic" w:hAnsi="Simplified Arabic" w:cs="Simplified Arabic"/>
          <w:sz w:val="28"/>
          <w:szCs w:val="28"/>
        </w:rPr>
        <w:t>.</w:t>
      </w:r>
    </w:p>
    <w:p w14:paraId="2265123B" w14:textId="4221969D" w:rsidR="00E71247" w:rsidRPr="00AF1D96" w:rsidRDefault="00E71247" w:rsidP="001E61CB">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ويُعرف الفساد الإداري بأنه مجموعة من التصرفات والممارسات غير المشروعة التي يقوم بها المديرون والموظفون الإداريون، والذين يقدّمون مصالحهم الشخصية على حساب المصلحة العامة، متجاهلين بذلك الأهداف والقيم التي تسعى المنظمة إلى تحقيقها. ويشمل هذا السلوك كل تصرف يتم على خلاف ما تقتضيه القوانين واللوائح، ويؤدي إلى إهدار الموارد العامة أو تحقيق مكاسب شخصية مادية أو معنوية</w:t>
      </w:r>
      <w:r w:rsidRPr="00AF1D96">
        <w:rPr>
          <w:rFonts w:ascii="Simplified Arabic" w:hAnsi="Simplified Arabic" w:cs="Simplified Arabic"/>
          <w:sz w:val="28"/>
          <w:szCs w:val="28"/>
        </w:rPr>
        <w:t xml:space="preserve">. </w:t>
      </w:r>
      <w:r w:rsidRPr="00AF1D96">
        <w:rPr>
          <w:rFonts w:ascii="Simplified Arabic" w:hAnsi="Simplified Arabic" w:cs="Simplified Arabic"/>
          <w:sz w:val="28"/>
          <w:szCs w:val="28"/>
          <w:rtl/>
        </w:rPr>
        <w:t>ويحدث الفساد الإداري عندما تُستغل السلطة أو الوظيفة العامة لتحقيق منافع خاصة سواء لأفراد أو جماعات، على حساب الكفاءة والعدالة</w:t>
      </w:r>
      <w:r w:rsidRPr="00AF1D96">
        <w:rPr>
          <w:rFonts w:ascii="Simplified Arabic" w:hAnsi="Simplified Arabic" w:cs="Simplified Arabic"/>
          <w:sz w:val="28"/>
          <w:szCs w:val="28"/>
        </w:rPr>
        <w:t>.</w:t>
      </w:r>
    </w:p>
    <w:p w14:paraId="1A791609" w14:textId="77777777" w:rsidR="00E71247" w:rsidRPr="00AF1D96" w:rsidRDefault="00E71247" w:rsidP="001E61CB">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وقد تختلف وجهات النظر حول بعض الممارسات من حيث اعتبارها فسادًا أم لا، نظرًا لتباين التفسير حول المصلحة العامة وحدودها. إلا أن غالبية التعريفات تلتقي عند اعتبار استغلال الوظيفة العامة والسلطة لتحقيق مكاسب ذاتية مع خرق القوانين هو جوهر الفساد الإداري، سواء تم ذلك بشكل فردي أو جماعي، علني أو سري</w:t>
      </w:r>
      <w:r w:rsidRPr="00AF1D96">
        <w:rPr>
          <w:rFonts w:ascii="Simplified Arabic" w:hAnsi="Simplified Arabic" w:cs="Simplified Arabic"/>
          <w:sz w:val="28"/>
          <w:szCs w:val="28"/>
        </w:rPr>
        <w:t>.</w:t>
      </w:r>
    </w:p>
    <w:p w14:paraId="324F1E61" w14:textId="77777777" w:rsidR="00E71247" w:rsidRPr="00AF1D96" w:rsidRDefault="00E71247" w:rsidP="00AF1D96">
      <w:p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ومن أبرز السمات الرئيسة للفساد الإداري ما يلي</w:t>
      </w:r>
      <w:r w:rsidRPr="00AF1D96">
        <w:rPr>
          <w:rFonts w:ascii="Simplified Arabic" w:hAnsi="Simplified Arabic" w:cs="Simplified Arabic"/>
          <w:sz w:val="28"/>
          <w:szCs w:val="28"/>
        </w:rPr>
        <w:t>:</w:t>
      </w:r>
    </w:p>
    <w:p w14:paraId="204D312D" w14:textId="77777777" w:rsidR="00E71247" w:rsidRPr="00AF1D96" w:rsidRDefault="00E71247" w:rsidP="00AF1D96">
      <w:pPr>
        <w:numPr>
          <w:ilvl w:val="0"/>
          <w:numId w:val="36"/>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مشاركة أكثر من طرف في عملية الفساد، مما يشير إلى طابعها التعاوني أو الشبكي داخل النظام الإداري</w:t>
      </w:r>
      <w:r w:rsidRPr="00AF1D96">
        <w:rPr>
          <w:rFonts w:ascii="Simplified Arabic" w:hAnsi="Simplified Arabic" w:cs="Simplified Arabic"/>
          <w:sz w:val="28"/>
          <w:szCs w:val="28"/>
        </w:rPr>
        <w:t>.</w:t>
      </w:r>
    </w:p>
    <w:p w14:paraId="4C645F31" w14:textId="77777777" w:rsidR="00E71247" w:rsidRPr="00AF1D96" w:rsidRDefault="00E71247" w:rsidP="00AF1D96">
      <w:pPr>
        <w:numPr>
          <w:ilvl w:val="0"/>
          <w:numId w:val="36"/>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السرية التامة أثناء تنفيذ الأفعال الفاسدة، مما يصعّب من اكتشافها أو تتبعها بسهولة</w:t>
      </w:r>
      <w:r w:rsidRPr="00AF1D96">
        <w:rPr>
          <w:rFonts w:ascii="Simplified Arabic" w:hAnsi="Simplified Arabic" w:cs="Simplified Arabic"/>
          <w:sz w:val="28"/>
          <w:szCs w:val="28"/>
        </w:rPr>
        <w:t>.</w:t>
      </w:r>
    </w:p>
    <w:p w14:paraId="41A4BE75" w14:textId="77777777" w:rsidR="00E71247" w:rsidRPr="00AF1D96" w:rsidRDefault="00E71247" w:rsidP="00AF1D96">
      <w:pPr>
        <w:numPr>
          <w:ilvl w:val="0"/>
          <w:numId w:val="36"/>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الفساد الإداري يعكس مصالح مشتركة ودوافع بنيوية داخلية، تؤدي إلى ترسيخ ثقافة الفساد داخل المؤسسة ما لم تُواجَه بإصلاحات تنظيمية ورقابية فعالة</w:t>
      </w:r>
      <w:r w:rsidRPr="00AF1D96">
        <w:rPr>
          <w:rFonts w:ascii="Simplified Arabic" w:hAnsi="Simplified Arabic" w:cs="Simplified Arabic"/>
          <w:sz w:val="28"/>
          <w:szCs w:val="28"/>
        </w:rPr>
        <w:t>.</w:t>
      </w:r>
    </w:p>
    <w:p w14:paraId="682B584E" w14:textId="77777777" w:rsidR="00E71247" w:rsidRPr="00AF1D96" w:rsidRDefault="00E71247" w:rsidP="00AF1D96">
      <w:pPr>
        <w:numPr>
          <w:ilvl w:val="0"/>
          <w:numId w:val="36"/>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 xml:space="preserve">يُعبّر الفساد الإداري عن حالة من التواطؤ أو الاتفاق غير المشروع بين صانع القرار الإداري وأطراف أخرى تمارس الضغط والتأثير بهدف إصدار قرارات تخدم مصالح شخصية أو فئوية ضيقة، </w:t>
      </w:r>
      <w:r w:rsidRPr="00AF1D96">
        <w:rPr>
          <w:rFonts w:ascii="Simplified Arabic" w:hAnsi="Simplified Arabic" w:cs="Simplified Arabic"/>
          <w:sz w:val="28"/>
          <w:szCs w:val="28"/>
          <w:rtl/>
        </w:rPr>
        <w:lastRenderedPageBreak/>
        <w:t>بما يتعارض مع المصلحة العامة. ويتجلى هذا النوع من الفساد في استغلال النفوذ الإداري لتحقيق مكاسب خاصة، سواء كانت مادية أو غير مادية، من خلال التحايل على الأنظمة أو تجاوز القوانين المنظمة للعمل الإداري</w:t>
      </w:r>
      <w:r w:rsidRPr="00AF1D96">
        <w:rPr>
          <w:rFonts w:ascii="Simplified Arabic" w:hAnsi="Simplified Arabic" w:cs="Simplified Arabic"/>
          <w:sz w:val="28"/>
          <w:szCs w:val="28"/>
        </w:rPr>
        <w:t>.</w:t>
      </w:r>
    </w:p>
    <w:p w14:paraId="61E7A551" w14:textId="77777777" w:rsidR="00E71247" w:rsidRPr="00563CB0" w:rsidRDefault="00E71247" w:rsidP="00AF1D96">
      <w:pPr>
        <w:spacing w:line="240" w:lineRule="auto"/>
        <w:jc w:val="both"/>
        <w:rPr>
          <w:rFonts w:ascii="Simplified Arabic" w:hAnsi="Simplified Arabic" w:cs="Simplified Arabic"/>
          <w:b/>
          <w:bCs/>
          <w:sz w:val="32"/>
          <w:szCs w:val="32"/>
        </w:rPr>
      </w:pPr>
      <w:r w:rsidRPr="00563CB0">
        <w:rPr>
          <w:rFonts w:ascii="Simplified Arabic" w:hAnsi="Simplified Arabic" w:cs="Simplified Arabic"/>
          <w:b/>
          <w:bCs/>
          <w:sz w:val="32"/>
          <w:szCs w:val="32"/>
          <w:rtl/>
        </w:rPr>
        <w:t>2-3-2 أنواع الفساد الإداري</w:t>
      </w:r>
    </w:p>
    <w:p w14:paraId="0EBDED5E" w14:textId="01E17A68" w:rsidR="00E71247" w:rsidRPr="00AF1D96" w:rsidRDefault="00E71247" w:rsidP="00D56468">
      <w:pPr>
        <w:jc w:val="both"/>
        <w:rPr>
          <w:rFonts w:ascii="Simplified Arabic" w:hAnsi="Simplified Arabic" w:cs="Simplified Arabic" w:hint="cs"/>
          <w:sz w:val="28"/>
          <w:szCs w:val="28"/>
          <w:rtl/>
          <w:lang w:bidi="ar-EG"/>
        </w:rPr>
      </w:pPr>
      <w:r w:rsidRPr="00AF1D96">
        <w:rPr>
          <w:rFonts w:ascii="Simplified Arabic" w:hAnsi="Simplified Arabic" w:cs="Simplified Arabic"/>
          <w:sz w:val="28"/>
          <w:szCs w:val="28"/>
          <w:rtl/>
        </w:rPr>
        <w:t>ينقسم الفساد الإداري إلى أربع مجموعات رئيسية، يتم تصنيفها وفقًا لطبيعة الانحرافات والسلوكيات التي تصدر عن الموظف أثناء أداء مهامه، وذلك على النحو التالي</w:t>
      </w:r>
      <w:r w:rsidR="00D56468">
        <w:rPr>
          <w:rFonts w:ascii="Simplified Arabic" w:hAnsi="Simplified Arabic" w:cs="Simplified Arabic"/>
          <w:sz w:val="28"/>
          <w:szCs w:val="28"/>
        </w:rPr>
        <w:t xml:space="preserve"> </w:t>
      </w:r>
      <w:r w:rsidR="00D56468" w:rsidRPr="00D56468">
        <w:rPr>
          <w:rFonts w:ascii="Simplified Arabic" w:hAnsi="Simplified Arabic" w:cs="Simplified Arabic"/>
          <w:sz w:val="28"/>
          <w:szCs w:val="28"/>
          <w:rtl/>
        </w:rPr>
        <w:t>(عبد الرحمان، ٢٠١١)</w:t>
      </w:r>
      <w:r w:rsidR="00D56468">
        <w:rPr>
          <w:rFonts w:ascii="Simplified Arabic" w:hAnsi="Simplified Arabic" w:cs="Simplified Arabic" w:hint="cs"/>
          <w:sz w:val="28"/>
          <w:szCs w:val="28"/>
          <w:rtl/>
          <w:lang w:bidi="ar-EG"/>
        </w:rPr>
        <w:t xml:space="preserve">: </w:t>
      </w:r>
    </w:p>
    <w:p w14:paraId="2747F9EE" w14:textId="77777777" w:rsidR="00E71247" w:rsidRPr="00AF1D96" w:rsidRDefault="00E71247" w:rsidP="00AF1D96">
      <w:pPr>
        <w:spacing w:line="240" w:lineRule="auto"/>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١</w:t>
      </w:r>
      <w:r w:rsidRPr="00AF1D96">
        <w:rPr>
          <w:rFonts w:ascii="Simplified Arabic" w:hAnsi="Simplified Arabic" w:cs="Simplified Arabic"/>
          <w:b/>
          <w:bCs/>
          <w:sz w:val="28"/>
          <w:szCs w:val="28"/>
        </w:rPr>
        <w:t xml:space="preserve">. </w:t>
      </w:r>
      <w:r w:rsidRPr="00AF1D96">
        <w:rPr>
          <w:rFonts w:ascii="Simplified Arabic" w:hAnsi="Simplified Arabic" w:cs="Simplified Arabic"/>
          <w:b/>
          <w:bCs/>
          <w:sz w:val="28"/>
          <w:szCs w:val="28"/>
          <w:rtl/>
        </w:rPr>
        <w:t>الانحرافات المالية</w:t>
      </w:r>
    </w:p>
    <w:p w14:paraId="0F4BDD94" w14:textId="77777777" w:rsidR="00E71247" w:rsidRPr="00AF1D96" w:rsidRDefault="00E71247" w:rsidP="001E61CB">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وتشمل جميع المخالفات التي يقوم بها الموظف وتؤثر على الجوانب المالية في المنظمة، ومن أبرز صورها</w:t>
      </w:r>
      <w:r w:rsidRPr="00AF1D96">
        <w:rPr>
          <w:rFonts w:ascii="Simplified Arabic" w:hAnsi="Simplified Arabic" w:cs="Simplified Arabic"/>
          <w:sz w:val="28"/>
          <w:szCs w:val="28"/>
        </w:rPr>
        <w:t>:</w:t>
      </w:r>
    </w:p>
    <w:p w14:paraId="6C80407E" w14:textId="77777777" w:rsidR="00E71247" w:rsidRPr="00AF1D96" w:rsidRDefault="00E71247" w:rsidP="00AF1D96">
      <w:pPr>
        <w:numPr>
          <w:ilvl w:val="0"/>
          <w:numId w:val="37"/>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مخالفة القواعد والأحكام المالية المنصوص عليها في القوانين واللوائح المعمول بها</w:t>
      </w:r>
      <w:r w:rsidRPr="00AF1D96">
        <w:rPr>
          <w:rFonts w:ascii="Simplified Arabic" w:hAnsi="Simplified Arabic" w:cs="Simplified Arabic"/>
          <w:sz w:val="28"/>
          <w:szCs w:val="28"/>
        </w:rPr>
        <w:t>.</w:t>
      </w:r>
    </w:p>
    <w:p w14:paraId="0F3717CA" w14:textId="77777777" w:rsidR="00E71247" w:rsidRPr="00AF1D96" w:rsidRDefault="00E71247" w:rsidP="00AF1D96">
      <w:pPr>
        <w:numPr>
          <w:ilvl w:val="0"/>
          <w:numId w:val="37"/>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التلاعب في إجراءات المناقصات، المزايدات، المخازن، والمشتريات</w:t>
      </w:r>
      <w:r w:rsidRPr="00AF1D96">
        <w:rPr>
          <w:rFonts w:ascii="Simplified Arabic" w:hAnsi="Simplified Arabic" w:cs="Simplified Arabic"/>
          <w:sz w:val="28"/>
          <w:szCs w:val="28"/>
        </w:rPr>
        <w:t>.</w:t>
      </w:r>
    </w:p>
    <w:p w14:paraId="4F985728" w14:textId="77777777" w:rsidR="00E71247" w:rsidRPr="00AF1D96" w:rsidRDefault="00E71247" w:rsidP="00AF1D96">
      <w:pPr>
        <w:numPr>
          <w:ilvl w:val="0"/>
          <w:numId w:val="37"/>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الإهمال أو التقصير الذي يؤدي إلى ضياع أو احتمال ضياع حق مالي من حقوق الدولة</w:t>
      </w:r>
      <w:r w:rsidRPr="00AF1D96">
        <w:rPr>
          <w:rFonts w:ascii="Simplified Arabic" w:hAnsi="Simplified Arabic" w:cs="Simplified Arabic"/>
          <w:sz w:val="28"/>
          <w:szCs w:val="28"/>
        </w:rPr>
        <w:t>.</w:t>
      </w:r>
    </w:p>
    <w:p w14:paraId="22546AE8" w14:textId="77777777" w:rsidR="00E71247" w:rsidRPr="00AF1D96" w:rsidRDefault="00E71247" w:rsidP="00AF1D96">
      <w:pPr>
        <w:numPr>
          <w:ilvl w:val="0"/>
          <w:numId w:val="37"/>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التصرف العمدي الذي يترتب عليه صرف أموال من خزينة الدولة بشكل غير قانوني أو ضياع أحد حقوقها</w:t>
      </w:r>
      <w:r w:rsidRPr="00AF1D96">
        <w:rPr>
          <w:rFonts w:ascii="Simplified Arabic" w:hAnsi="Simplified Arabic" w:cs="Simplified Arabic"/>
          <w:sz w:val="28"/>
          <w:szCs w:val="28"/>
        </w:rPr>
        <w:t>.</w:t>
      </w:r>
    </w:p>
    <w:p w14:paraId="1B9603CD" w14:textId="77777777" w:rsidR="00E71247" w:rsidRPr="00AF1D96" w:rsidRDefault="00E71247" w:rsidP="00AF1D96">
      <w:pPr>
        <w:spacing w:line="240" w:lineRule="auto"/>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٢</w:t>
      </w:r>
      <w:r w:rsidRPr="00AF1D96">
        <w:rPr>
          <w:rFonts w:ascii="Simplified Arabic" w:hAnsi="Simplified Arabic" w:cs="Simplified Arabic"/>
          <w:b/>
          <w:bCs/>
          <w:sz w:val="28"/>
          <w:szCs w:val="28"/>
        </w:rPr>
        <w:t xml:space="preserve">. </w:t>
      </w:r>
      <w:r w:rsidRPr="00AF1D96">
        <w:rPr>
          <w:rFonts w:ascii="Simplified Arabic" w:hAnsi="Simplified Arabic" w:cs="Simplified Arabic"/>
          <w:b/>
          <w:bCs/>
          <w:sz w:val="28"/>
          <w:szCs w:val="28"/>
          <w:rtl/>
        </w:rPr>
        <w:t>الانحرافات التنظيمية</w:t>
      </w:r>
    </w:p>
    <w:p w14:paraId="651C87D1" w14:textId="77777777" w:rsidR="00E71247" w:rsidRPr="00AF1D96" w:rsidRDefault="00E71247" w:rsidP="00AF1D96">
      <w:p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تتعلق هذه الانحرافات مباشرة بأسلوب أداء الموظف لعمله، وتشمل</w:t>
      </w:r>
      <w:r w:rsidRPr="00AF1D96">
        <w:rPr>
          <w:rFonts w:ascii="Simplified Arabic" w:hAnsi="Simplified Arabic" w:cs="Simplified Arabic"/>
          <w:sz w:val="28"/>
          <w:szCs w:val="28"/>
        </w:rPr>
        <w:t>:</w:t>
      </w:r>
    </w:p>
    <w:p w14:paraId="12934D8C" w14:textId="77777777" w:rsidR="00E71247" w:rsidRPr="00AF1D96" w:rsidRDefault="00E71247" w:rsidP="00AF1D96">
      <w:pPr>
        <w:numPr>
          <w:ilvl w:val="0"/>
          <w:numId w:val="38"/>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الامتناع عن أداء العمل أو تنفيذه بشكل غير دقيق أو غير أمين</w:t>
      </w:r>
      <w:r w:rsidRPr="00AF1D96">
        <w:rPr>
          <w:rFonts w:ascii="Simplified Arabic" w:hAnsi="Simplified Arabic" w:cs="Simplified Arabic"/>
          <w:sz w:val="28"/>
          <w:szCs w:val="28"/>
        </w:rPr>
        <w:t>.</w:t>
      </w:r>
    </w:p>
    <w:p w14:paraId="3812A790" w14:textId="77777777" w:rsidR="00E71247" w:rsidRPr="00AF1D96" w:rsidRDefault="00E71247" w:rsidP="00AF1D96">
      <w:pPr>
        <w:numPr>
          <w:ilvl w:val="0"/>
          <w:numId w:val="38"/>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عدم الالتزام بمواعيد الدوام الرسمية</w:t>
      </w:r>
      <w:r w:rsidRPr="00AF1D96">
        <w:rPr>
          <w:rFonts w:ascii="Simplified Arabic" w:hAnsi="Simplified Arabic" w:cs="Simplified Arabic"/>
          <w:sz w:val="28"/>
          <w:szCs w:val="28"/>
        </w:rPr>
        <w:t>.</w:t>
      </w:r>
    </w:p>
    <w:p w14:paraId="3EB2FF87" w14:textId="77777777" w:rsidR="00E71247" w:rsidRPr="00AF1D96" w:rsidRDefault="00E71247" w:rsidP="00AF1D96">
      <w:pPr>
        <w:numPr>
          <w:ilvl w:val="0"/>
          <w:numId w:val="38"/>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مخالفة أوامر الرؤساء والتقصير في تنفيذ التعليمات</w:t>
      </w:r>
      <w:r w:rsidRPr="00AF1D96">
        <w:rPr>
          <w:rFonts w:ascii="Simplified Arabic" w:hAnsi="Simplified Arabic" w:cs="Simplified Arabic"/>
          <w:sz w:val="28"/>
          <w:szCs w:val="28"/>
        </w:rPr>
        <w:t>.</w:t>
      </w:r>
    </w:p>
    <w:p w14:paraId="7401AB11" w14:textId="77777777" w:rsidR="00E71247" w:rsidRPr="00AF1D96" w:rsidRDefault="00E71247" w:rsidP="00AF1D96">
      <w:pPr>
        <w:numPr>
          <w:ilvl w:val="0"/>
          <w:numId w:val="38"/>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إفشاء أسرار العمل، أو إظهار عدم التعاون مع الزملاء</w:t>
      </w:r>
      <w:r w:rsidRPr="00AF1D96">
        <w:rPr>
          <w:rFonts w:ascii="Simplified Arabic" w:hAnsi="Simplified Arabic" w:cs="Simplified Arabic"/>
          <w:sz w:val="28"/>
          <w:szCs w:val="28"/>
        </w:rPr>
        <w:t>.</w:t>
      </w:r>
    </w:p>
    <w:p w14:paraId="7F0CA0E2" w14:textId="77777777" w:rsidR="00E71247" w:rsidRPr="00AF1D96" w:rsidRDefault="00E71247" w:rsidP="00AF1D96">
      <w:pPr>
        <w:spacing w:line="240" w:lineRule="auto"/>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٣</w:t>
      </w:r>
      <w:r w:rsidRPr="00AF1D96">
        <w:rPr>
          <w:rFonts w:ascii="Simplified Arabic" w:hAnsi="Simplified Arabic" w:cs="Simplified Arabic"/>
          <w:b/>
          <w:bCs/>
          <w:sz w:val="28"/>
          <w:szCs w:val="28"/>
        </w:rPr>
        <w:t xml:space="preserve">. </w:t>
      </w:r>
      <w:r w:rsidRPr="00AF1D96">
        <w:rPr>
          <w:rFonts w:ascii="Simplified Arabic" w:hAnsi="Simplified Arabic" w:cs="Simplified Arabic"/>
          <w:b/>
          <w:bCs/>
          <w:sz w:val="28"/>
          <w:szCs w:val="28"/>
          <w:rtl/>
        </w:rPr>
        <w:t>الانحرافات السلوكية</w:t>
      </w:r>
    </w:p>
    <w:p w14:paraId="22850C18" w14:textId="77777777" w:rsidR="00E71247" w:rsidRPr="00AF1D96" w:rsidRDefault="00E71247" w:rsidP="00AF1D96">
      <w:p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ترتبط هذه الانحرافات بسلوك الموظف وتصرفاته الشخصية، مثل</w:t>
      </w:r>
      <w:r w:rsidRPr="00AF1D96">
        <w:rPr>
          <w:rFonts w:ascii="Simplified Arabic" w:hAnsi="Simplified Arabic" w:cs="Simplified Arabic"/>
          <w:sz w:val="28"/>
          <w:szCs w:val="28"/>
        </w:rPr>
        <w:t>:</w:t>
      </w:r>
    </w:p>
    <w:p w14:paraId="652DB049" w14:textId="77777777" w:rsidR="00E71247" w:rsidRPr="00AF1D96" w:rsidRDefault="00E71247" w:rsidP="00AF1D96">
      <w:pPr>
        <w:numPr>
          <w:ilvl w:val="0"/>
          <w:numId w:val="39"/>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الإخلال بكرامة الوظيفة العامة</w:t>
      </w:r>
      <w:r w:rsidRPr="00AF1D96">
        <w:rPr>
          <w:rFonts w:ascii="Simplified Arabic" w:hAnsi="Simplified Arabic" w:cs="Simplified Arabic"/>
          <w:sz w:val="28"/>
          <w:szCs w:val="28"/>
        </w:rPr>
        <w:t>.</w:t>
      </w:r>
    </w:p>
    <w:p w14:paraId="24D0C9DF" w14:textId="77777777" w:rsidR="00E71247" w:rsidRPr="00AF1D96" w:rsidRDefault="00E71247" w:rsidP="00AF1D96">
      <w:pPr>
        <w:numPr>
          <w:ilvl w:val="0"/>
          <w:numId w:val="39"/>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مزاولة أعمال خاصة أو وظائف أخرى بأجر دون إذن رسمي من الجهة المختصة</w:t>
      </w:r>
      <w:r w:rsidRPr="00AF1D96">
        <w:rPr>
          <w:rFonts w:ascii="Simplified Arabic" w:hAnsi="Simplified Arabic" w:cs="Simplified Arabic"/>
          <w:sz w:val="28"/>
          <w:szCs w:val="28"/>
        </w:rPr>
        <w:t>.</w:t>
      </w:r>
    </w:p>
    <w:p w14:paraId="78DD3252" w14:textId="77777777" w:rsidR="00E71247" w:rsidRPr="00AF1D96" w:rsidRDefault="00E71247" w:rsidP="00AF1D96">
      <w:pPr>
        <w:numPr>
          <w:ilvl w:val="0"/>
          <w:numId w:val="39"/>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lastRenderedPageBreak/>
        <w:t>الاشتغال بأعمال تجارية، أو شراء ما يُعرض من قبل السلطة للبيع</w:t>
      </w:r>
      <w:r w:rsidRPr="00AF1D96">
        <w:rPr>
          <w:rFonts w:ascii="Simplified Arabic" w:hAnsi="Simplified Arabic" w:cs="Simplified Arabic"/>
          <w:sz w:val="28"/>
          <w:szCs w:val="28"/>
        </w:rPr>
        <w:t>.</w:t>
      </w:r>
    </w:p>
    <w:p w14:paraId="58E06A79" w14:textId="77777777" w:rsidR="00E71247" w:rsidRPr="00AF1D96" w:rsidRDefault="00E71247" w:rsidP="00AF1D96">
      <w:pPr>
        <w:numPr>
          <w:ilvl w:val="0"/>
          <w:numId w:val="39"/>
        </w:numPr>
        <w:spacing w:line="240" w:lineRule="auto"/>
        <w:jc w:val="both"/>
        <w:rPr>
          <w:rFonts w:ascii="Simplified Arabic" w:hAnsi="Simplified Arabic" w:cs="Simplified Arabic"/>
          <w:sz w:val="28"/>
          <w:szCs w:val="28"/>
        </w:rPr>
      </w:pPr>
      <w:r w:rsidRPr="00AF1D96">
        <w:rPr>
          <w:rFonts w:ascii="Simplified Arabic" w:hAnsi="Simplified Arabic" w:cs="Simplified Arabic"/>
          <w:sz w:val="28"/>
          <w:szCs w:val="28"/>
          <w:rtl/>
        </w:rPr>
        <w:t>الجمع بين الوظيفة العامة وعمل آخر يؤثر سلبًا على أداء واجبات الوظيفة الرسمية</w:t>
      </w:r>
      <w:r w:rsidRPr="00AF1D96">
        <w:rPr>
          <w:rFonts w:ascii="Simplified Arabic" w:hAnsi="Simplified Arabic" w:cs="Simplified Arabic"/>
          <w:sz w:val="28"/>
          <w:szCs w:val="28"/>
        </w:rPr>
        <w:t>.</w:t>
      </w:r>
    </w:p>
    <w:p w14:paraId="3461995F" w14:textId="77777777" w:rsidR="00E71247" w:rsidRPr="00AF1D96" w:rsidRDefault="00E71247" w:rsidP="00AF1D96">
      <w:pPr>
        <w:spacing w:line="240" w:lineRule="auto"/>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٤</w:t>
      </w:r>
      <w:r w:rsidRPr="00AF1D96">
        <w:rPr>
          <w:rFonts w:ascii="Simplified Arabic" w:hAnsi="Simplified Arabic" w:cs="Simplified Arabic"/>
          <w:b/>
          <w:bCs/>
          <w:sz w:val="28"/>
          <w:szCs w:val="28"/>
        </w:rPr>
        <w:t xml:space="preserve">. </w:t>
      </w:r>
      <w:r w:rsidRPr="00AF1D96">
        <w:rPr>
          <w:rFonts w:ascii="Simplified Arabic" w:hAnsi="Simplified Arabic" w:cs="Simplified Arabic"/>
          <w:b/>
          <w:bCs/>
          <w:sz w:val="28"/>
          <w:szCs w:val="28"/>
          <w:rtl/>
        </w:rPr>
        <w:t>الانحرافات الجنائية</w:t>
      </w:r>
    </w:p>
    <w:p w14:paraId="1F459D31" w14:textId="77777777" w:rsidR="00E71247" w:rsidRPr="00AF1D96" w:rsidRDefault="00E71247" w:rsidP="001E61CB">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تُعد الانحرافات الجنائية من أخطر أشكال الفساد الإداري، إذ تنطوي على مخالفات تشكل جرائم يُعاقب عليها القانون، لما لها من آثار جسيمة على كفاءة الجهاز الإداري ونزاهته. وتشمل هذه الانحرافات ارتكاب الموظف لأفعال مثل الرشوة، التي تُمثل خرقًا مباشرًا لقواعد النزاهة مقابل تحقيق منفعة شخصية، والاختلاس الذي يُعد استيلاء غير مشروع على المال العام. كما تشمل التزوير في المحررات الرسمية بقصد إخفاء حقائق أو تحريفها، والسرقة التي تمس الممتلكات العامة، إضافة إلى الاعتداء على النفس أو ارتكاب جرائم جنائية أخرى تتنافى مع القيم القانونية والأخلاقية لمهنة الوظيفة العامة. وتُظهر هذه الأفعال مدى خطورة تغليب المصلحة الشخصية على المصلحة العامة، مما يستدعي تطبيق أنظمة رادعة للحفاظ على كرامة الوظيفة وهيبة المؤسسات</w:t>
      </w:r>
      <w:r w:rsidRPr="00AF1D96">
        <w:rPr>
          <w:rFonts w:ascii="Simplified Arabic" w:hAnsi="Simplified Arabic" w:cs="Simplified Arabic"/>
          <w:sz w:val="28"/>
          <w:szCs w:val="28"/>
        </w:rPr>
        <w:t>.</w:t>
      </w:r>
    </w:p>
    <w:p w14:paraId="4CAC25CF" w14:textId="77777777" w:rsidR="00E71247" w:rsidRPr="00563CB0" w:rsidRDefault="00E71247" w:rsidP="00AF1D96">
      <w:pPr>
        <w:spacing w:line="240" w:lineRule="auto"/>
        <w:jc w:val="both"/>
        <w:rPr>
          <w:rFonts w:ascii="Simplified Arabic" w:hAnsi="Simplified Arabic" w:cs="Simplified Arabic"/>
          <w:sz w:val="32"/>
          <w:szCs w:val="32"/>
          <w:lang w:bidi="ar-EG"/>
        </w:rPr>
      </w:pPr>
      <w:r w:rsidRPr="00563CB0">
        <w:rPr>
          <w:rFonts w:ascii="Simplified Arabic" w:hAnsi="Simplified Arabic" w:cs="Simplified Arabic"/>
          <w:b/>
          <w:bCs/>
          <w:sz w:val="32"/>
          <w:szCs w:val="32"/>
          <w:rtl/>
        </w:rPr>
        <w:t>2-3-3 مظاهر الفساد الإداري</w:t>
      </w:r>
    </w:p>
    <w:p w14:paraId="03335B35" w14:textId="555CCA53" w:rsidR="00E71247" w:rsidRPr="00AF1D96" w:rsidRDefault="00E71247" w:rsidP="00D56468">
      <w:pPr>
        <w:jc w:val="both"/>
        <w:rPr>
          <w:rFonts w:ascii="Simplified Arabic" w:hAnsi="Simplified Arabic" w:cs="Simplified Arabic"/>
          <w:sz w:val="28"/>
          <w:szCs w:val="28"/>
          <w:lang w:bidi="ar-EG"/>
        </w:rPr>
      </w:pPr>
      <w:r w:rsidRPr="00AF1D96">
        <w:rPr>
          <w:rFonts w:ascii="Simplified Arabic" w:hAnsi="Simplified Arabic" w:cs="Simplified Arabic"/>
          <w:sz w:val="28"/>
          <w:szCs w:val="28"/>
          <w:rtl/>
        </w:rPr>
        <w:t>تتعدد مظاهر الفساد الإداري وتتنوع، وهي غير مرتبطة بنوع واحد فقط من أنواعه، مما يجعله يظهر بأشكال مختلفة تؤثر سلبًا على الأداء المؤسسي والمصلحة العامة. ومن أبرز هذه المظاهر ما يلي</w:t>
      </w:r>
      <w:r w:rsidR="00D56468" w:rsidRPr="00D56468">
        <w:rPr>
          <w:rtl/>
        </w:rPr>
        <w:t xml:space="preserve"> </w:t>
      </w:r>
      <w:r w:rsidR="00D56468" w:rsidRPr="00D56468">
        <w:rPr>
          <w:rFonts w:ascii="Simplified Arabic" w:hAnsi="Simplified Arabic" w:cs="Simplified Arabic"/>
          <w:sz w:val="28"/>
          <w:szCs w:val="28"/>
          <w:rtl/>
          <w:lang w:bidi="ar-EG"/>
        </w:rPr>
        <w:t>(بكر، ٢٠٠٩)</w:t>
      </w:r>
      <w:r w:rsidR="00D56468">
        <w:rPr>
          <w:rFonts w:ascii="Simplified Arabic" w:hAnsi="Simplified Arabic" w:cs="Simplified Arabic" w:hint="cs"/>
          <w:sz w:val="28"/>
          <w:szCs w:val="28"/>
          <w:rtl/>
          <w:lang w:bidi="ar-EG"/>
        </w:rPr>
        <w:t>:</w:t>
      </w:r>
    </w:p>
    <w:p w14:paraId="643EAE09" w14:textId="77777777" w:rsidR="00E71247" w:rsidRPr="00AF1D96" w:rsidRDefault="00E71247" w:rsidP="00AF1D96">
      <w:pPr>
        <w:numPr>
          <w:ilvl w:val="0"/>
          <w:numId w:val="40"/>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فساد موظفي القطاع العام والحكومة</w:t>
      </w:r>
      <w:r w:rsidRPr="00AF1D96">
        <w:rPr>
          <w:rFonts w:ascii="Simplified Arabic" w:hAnsi="Simplified Arabic" w:cs="Simplified Arabic"/>
          <w:sz w:val="28"/>
          <w:szCs w:val="28"/>
          <w:rtl/>
        </w:rPr>
        <w:t xml:space="preserve"> بكافة أشكاله، كأن يتأخر الموظف المسؤول عن منح التراخيص وإنجاز المهام لفترات طويلة، مما يؤدي إلى تعطيل مصالح المواطنين ودفعهم لتقديم الرشاوي لإنهاء معاملاتهم</w:t>
      </w:r>
      <w:r w:rsidRPr="00AF1D96">
        <w:rPr>
          <w:rFonts w:ascii="Simplified Arabic" w:hAnsi="Simplified Arabic" w:cs="Simplified Arabic"/>
          <w:sz w:val="28"/>
          <w:szCs w:val="28"/>
          <w:lang w:bidi="ar-EG"/>
        </w:rPr>
        <w:t>.</w:t>
      </w:r>
    </w:p>
    <w:p w14:paraId="53A76870" w14:textId="77777777" w:rsidR="00E71247" w:rsidRPr="00AF1D96" w:rsidRDefault="00E71247" w:rsidP="00AF1D96">
      <w:pPr>
        <w:numPr>
          <w:ilvl w:val="0"/>
          <w:numId w:val="40"/>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انتشار المحسوبية</w:t>
      </w:r>
      <w:r w:rsidRPr="00AF1D96">
        <w:rPr>
          <w:rFonts w:ascii="Simplified Arabic" w:hAnsi="Simplified Arabic" w:cs="Simplified Arabic"/>
          <w:sz w:val="28"/>
          <w:szCs w:val="28"/>
          <w:rtl/>
        </w:rPr>
        <w:t>، مثل تعيين الأقارب ومعارف كبار الموظفين والمسؤولين في الوظائف الهامة والمميزة دون كفاءة</w:t>
      </w:r>
      <w:r w:rsidRPr="00AF1D96">
        <w:rPr>
          <w:rFonts w:ascii="Simplified Arabic" w:hAnsi="Simplified Arabic" w:cs="Simplified Arabic"/>
          <w:sz w:val="28"/>
          <w:szCs w:val="28"/>
          <w:lang w:bidi="ar-EG"/>
        </w:rPr>
        <w:t>.</w:t>
      </w:r>
    </w:p>
    <w:p w14:paraId="585E6102" w14:textId="77777777" w:rsidR="00E71247" w:rsidRPr="00AF1D96" w:rsidRDefault="00E71247" w:rsidP="00AF1D96">
      <w:pPr>
        <w:numPr>
          <w:ilvl w:val="0"/>
          <w:numId w:val="40"/>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قضايا الابتزاز</w:t>
      </w:r>
      <w:r w:rsidRPr="00AF1D96">
        <w:rPr>
          <w:rFonts w:ascii="Simplified Arabic" w:hAnsi="Simplified Arabic" w:cs="Simplified Arabic"/>
          <w:sz w:val="28"/>
          <w:szCs w:val="28"/>
          <w:rtl/>
        </w:rPr>
        <w:t>، كالرشاوي التي يدفعها المستثمرون مقابل الحصول على الموافقات اللازمة لاستثماراتهم</w:t>
      </w:r>
      <w:r w:rsidRPr="00AF1D96">
        <w:rPr>
          <w:rFonts w:ascii="Simplified Arabic" w:hAnsi="Simplified Arabic" w:cs="Simplified Arabic"/>
          <w:sz w:val="28"/>
          <w:szCs w:val="28"/>
          <w:lang w:bidi="ar-EG"/>
        </w:rPr>
        <w:t>.</w:t>
      </w:r>
    </w:p>
    <w:p w14:paraId="37BC7F24" w14:textId="77777777" w:rsidR="00E71247" w:rsidRPr="00AF1D96" w:rsidRDefault="00E71247" w:rsidP="00AF1D96">
      <w:pPr>
        <w:numPr>
          <w:ilvl w:val="0"/>
          <w:numId w:val="40"/>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التلاعب في الدعم الحكومي</w:t>
      </w:r>
      <w:r w:rsidRPr="00AF1D96">
        <w:rPr>
          <w:rFonts w:ascii="Simplified Arabic" w:hAnsi="Simplified Arabic" w:cs="Simplified Arabic"/>
          <w:sz w:val="28"/>
          <w:szCs w:val="28"/>
          <w:rtl/>
        </w:rPr>
        <w:t>، بحيث لا يحصل المستحقون الحقيقيون على الدعم إلا بعد تقديم رشاوي، في حين تُمنح لغير المستحقين</w:t>
      </w:r>
      <w:r w:rsidRPr="00AF1D96">
        <w:rPr>
          <w:rFonts w:ascii="Simplified Arabic" w:hAnsi="Simplified Arabic" w:cs="Simplified Arabic"/>
          <w:sz w:val="28"/>
          <w:szCs w:val="28"/>
          <w:lang w:bidi="ar-EG"/>
        </w:rPr>
        <w:t>.</w:t>
      </w:r>
    </w:p>
    <w:p w14:paraId="556653C1" w14:textId="77777777" w:rsidR="00E71247" w:rsidRPr="00AF1D96" w:rsidRDefault="00E71247" w:rsidP="00AF1D96">
      <w:pPr>
        <w:numPr>
          <w:ilvl w:val="0"/>
          <w:numId w:val="40"/>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فساد البيروقراطية</w:t>
      </w:r>
      <w:r w:rsidRPr="00AF1D96">
        <w:rPr>
          <w:rFonts w:ascii="Simplified Arabic" w:hAnsi="Simplified Arabic" w:cs="Simplified Arabic"/>
          <w:sz w:val="28"/>
          <w:szCs w:val="28"/>
          <w:rtl/>
        </w:rPr>
        <w:t>، الناتج عن كثرة الإجراءات وتعقيدها والرقابة الزائدة على الجهات المختلفة، مما يعطل العمل ويزيد فرص الفساد</w:t>
      </w:r>
      <w:r w:rsidRPr="00AF1D96">
        <w:rPr>
          <w:rFonts w:ascii="Simplified Arabic" w:hAnsi="Simplified Arabic" w:cs="Simplified Arabic"/>
          <w:sz w:val="28"/>
          <w:szCs w:val="28"/>
          <w:lang w:bidi="ar-EG"/>
        </w:rPr>
        <w:t>.</w:t>
      </w:r>
    </w:p>
    <w:p w14:paraId="51A7FE7C" w14:textId="77777777" w:rsidR="00E71247" w:rsidRPr="00AF1D96" w:rsidRDefault="00E71247" w:rsidP="00AF1D96">
      <w:pPr>
        <w:numPr>
          <w:ilvl w:val="0"/>
          <w:numId w:val="40"/>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الفساد الناتج عن كثرة تغيير القوانين وتعددها</w:t>
      </w:r>
      <w:r w:rsidRPr="00AF1D96">
        <w:rPr>
          <w:rFonts w:ascii="Simplified Arabic" w:hAnsi="Simplified Arabic" w:cs="Simplified Arabic"/>
          <w:sz w:val="28"/>
          <w:szCs w:val="28"/>
          <w:rtl/>
        </w:rPr>
        <w:t>، مما يُحدث ثغرات قانونية تسمح لبعض المسؤولين باستغلالها لتحقيق مكاسب شخصية</w:t>
      </w:r>
      <w:r w:rsidRPr="00AF1D96">
        <w:rPr>
          <w:rFonts w:ascii="Simplified Arabic" w:hAnsi="Simplified Arabic" w:cs="Simplified Arabic"/>
          <w:sz w:val="28"/>
          <w:szCs w:val="28"/>
          <w:lang w:bidi="ar-EG"/>
        </w:rPr>
        <w:t>.</w:t>
      </w:r>
    </w:p>
    <w:p w14:paraId="34DAC00D" w14:textId="77777777" w:rsidR="00E71247" w:rsidRPr="00AF1D96" w:rsidRDefault="00E71247" w:rsidP="00AF1D96">
      <w:pPr>
        <w:numPr>
          <w:ilvl w:val="0"/>
          <w:numId w:val="40"/>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lastRenderedPageBreak/>
        <w:t>ممارسة التجارة المحرمة والمحظورة شرعًا</w:t>
      </w:r>
      <w:r w:rsidRPr="00AF1D96">
        <w:rPr>
          <w:rFonts w:ascii="Simplified Arabic" w:hAnsi="Simplified Arabic" w:cs="Simplified Arabic"/>
          <w:sz w:val="28"/>
          <w:szCs w:val="28"/>
          <w:rtl/>
        </w:rPr>
        <w:t>، مثل تجارة المخدرات، الأسلحة، النفايات، وغسيل الأموال الناتج عنها</w:t>
      </w:r>
      <w:r w:rsidRPr="00AF1D96">
        <w:rPr>
          <w:rFonts w:ascii="Simplified Arabic" w:hAnsi="Simplified Arabic" w:cs="Simplified Arabic"/>
          <w:sz w:val="28"/>
          <w:szCs w:val="28"/>
          <w:lang w:bidi="ar-EG"/>
        </w:rPr>
        <w:t>.</w:t>
      </w:r>
    </w:p>
    <w:p w14:paraId="470686DE" w14:textId="77777777" w:rsidR="00E71247" w:rsidRPr="00AF1D96" w:rsidRDefault="00E71247" w:rsidP="00AF1D96">
      <w:pPr>
        <w:numPr>
          <w:ilvl w:val="0"/>
          <w:numId w:val="40"/>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تلقي العمولات والرشاوي عن الصفقات والمقاولات الحكومية</w:t>
      </w:r>
      <w:r w:rsidRPr="00AF1D96">
        <w:rPr>
          <w:rFonts w:ascii="Simplified Arabic" w:hAnsi="Simplified Arabic" w:cs="Simplified Arabic"/>
          <w:sz w:val="28"/>
          <w:szCs w:val="28"/>
          <w:rtl/>
        </w:rPr>
        <w:t>، مما يؤدي إلى الإثراء غير المشروع من الوظيفة العامة</w:t>
      </w:r>
      <w:r w:rsidRPr="00AF1D96">
        <w:rPr>
          <w:rFonts w:ascii="Simplified Arabic" w:hAnsi="Simplified Arabic" w:cs="Simplified Arabic"/>
          <w:sz w:val="28"/>
          <w:szCs w:val="28"/>
          <w:lang w:bidi="ar-EG"/>
        </w:rPr>
        <w:t>.</w:t>
      </w:r>
    </w:p>
    <w:p w14:paraId="6070CBD0" w14:textId="77777777" w:rsidR="00E71247" w:rsidRPr="00AF1D96" w:rsidRDefault="00E71247" w:rsidP="00AF1D96">
      <w:pPr>
        <w:numPr>
          <w:ilvl w:val="0"/>
          <w:numId w:val="40"/>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الهدر في استعمال الموارد الحكومية</w:t>
      </w:r>
      <w:r w:rsidRPr="00AF1D96">
        <w:rPr>
          <w:rFonts w:ascii="Simplified Arabic" w:hAnsi="Simplified Arabic" w:cs="Simplified Arabic"/>
          <w:sz w:val="28"/>
          <w:szCs w:val="28"/>
          <w:rtl/>
        </w:rPr>
        <w:t>، سواء بسبب الإهمال أو سوء الإدارة أو الاستغلال المتعمد</w:t>
      </w:r>
      <w:r w:rsidRPr="00AF1D96">
        <w:rPr>
          <w:rFonts w:ascii="Simplified Arabic" w:hAnsi="Simplified Arabic" w:cs="Simplified Arabic"/>
          <w:sz w:val="28"/>
          <w:szCs w:val="28"/>
          <w:lang w:bidi="ar-EG"/>
        </w:rPr>
        <w:t>.</w:t>
      </w:r>
    </w:p>
    <w:p w14:paraId="6247CA3F" w14:textId="77777777" w:rsidR="00E71247" w:rsidRPr="00563CB0" w:rsidRDefault="00E71247" w:rsidP="00AF1D96">
      <w:pPr>
        <w:spacing w:line="240" w:lineRule="auto"/>
        <w:jc w:val="both"/>
        <w:rPr>
          <w:rFonts w:ascii="Simplified Arabic" w:hAnsi="Simplified Arabic" w:cs="Simplified Arabic"/>
          <w:b/>
          <w:bCs/>
          <w:sz w:val="32"/>
          <w:szCs w:val="32"/>
          <w:lang w:bidi="ar-EG"/>
        </w:rPr>
      </w:pPr>
      <w:r w:rsidRPr="00563CB0">
        <w:rPr>
          <w:rFonts w:ascii="Simplified Arabic" w:hAnsi="Simplified Arabic" w:cs="Simplified Arabic"/>
          <w:b/>
          <w:bCs/>
          <w:sz w:val="32"/>
          <w:szCs w:val="32"/>
          <w:rtl/>
        </w:rPr>
        <w:t>2-3-4 أسباب تفشي ظاهرة الفساد الإداري</w:t>
      </w:r>
    </w:p>
    <w:p w14:paraId="7726AB00" w14:textId="57E9BC1D" w:rsidR="00E71247" w:rsidRPr="00AF1D96" w:rsidRDefault="00E71247" w:rsidP="00D56468">
      <w:pPr>
        <w:jc w:val="both"/>
        <w:rPr>
          <w:rFonts w:ascii="Simplified Arabic" w:hAnsi="Simplified Arabic" w:cs="Simplified Arabic"/>
          <w:sz w:val="28"/>
          <w:szCs w:val="28"/>
          <w:lang w:bidi="ar-EG"/>
        </w:rPr>
      </w:pPr>
      <w:r w:rsidRPr="00AF1D96">
        <w:rPr>
          <w:rFonts w:ascii="Simplified Arabic" w:hAnsi="Simplified Arabic" w:cs="Simplified Arabic"/>
          <w:sz w:val="28"/>
          <w:szCs w:val="28"/>
          <w:rtl/>
        </w:rPr>
        <w:t xml:space="preserve">لكي تتم معالجة ظاهرة الفساد الإداري بفعالية، لا بد من الوقوف على </w:t>
      </w:r>
      <w:r w:rsidRPr="00AF1D96">
        <w:rPr>
          <w:rFonts w:ascii="Simplified Arabic" w:hAnsi="Simplified Arabic" w:cs="Simplified Arabic"/>
          <w:b/>
          <w:bCs/>
          <w:sz w:val="28"/>
          <w:szCs w:val="28"/>
          <w:rtl/>
        </w:rPr>
        <w:t>الأسباب الجوهرية</w:t>
      </w:r>
      <w:r w:rsidRPr="00AF1D96">
        <w:rPr>
          <w:rFonts w:ascii="Simplified Arabic" w:hAnsi="Simplified Arabic" w:cs="Simplified Arabic"/>
          <w:sz w:val="28"/>
          <w:szCs w:val="28"/>
          <w:rtl/>
        </w:rPr>
        <w:t xml:space="preserve"> المؤدية إلى ظهوره، والتي تنقسم إلى ثلاثة محاور رئيسة</w:t>
      </w:r>
      <w:r w:rsidR="00D56468">
        <w:rPr>
          <w:rFonts w:ascii="Simplified Arabic" w:hAnsi="Simplified Arabic" w:cs="Simplified Arabic" w:hint="cs"/>
          <w:sz w:val="28"/>
          <w:szCs w:val="28"/>
          <w:rtl/>
          <w:lang w:bidi="ar-EG"/>
        </w:rPr>
        <w:t xml:space="preserve"> </w:t>
      </w:r>
      <w:r w:rsidR="00D56468" w:rsidRPr="00D56468">
        <w:rPr>
          <w:rFonts w:ascii="Simplified Arabic" w:hAnsi="Simplified Arabic" w:cs="Simplified Arabic"/>
          <w:sz w:val="28"/>
          <w:szCs w:val="28"/>
          <w:rtl/>
          <w:lang w:bidi="ar-EG"/>
        </w:rPr>
        <w:t>(الغالبي والعامري، ٢٠١٠)</w:t>
      </w:r>
      <w:r w:rsidR="00D56468">
        <w:rPr>
          <w:rFonts w:ascii="Simplified Arabic" w:hAnsi="Simplified Arabic" w:cs="Simplified Arabic" w:hint="cs"/>
          <w:sz w:val="28"/>
          <w:szCs w:val="28"/>
          <w:rtl/>
          <w:lang w:bidi="ar-EG"/>
        </w:rPr>
        <w:t>:</w:t>
      </w:r>
    </w:p>
    <w:p w14:paraId="217B1038" w14:textId="77777777" w:rsidR="00E71247" w:rsidRPr="00AF1D96" w:rsidRDefault="00E71247" w:rsidP="00AF1D96">
      <w:pPr>
        <w:spacing w:line="240" w:lineRule="auto"/>
        <w:jc w:val="both"/>
        <w:rPr>
          <w:rFonts w:ascii="Simplified Arabic" w:hAnsi="Simplified Arabic" w:cs="Simplified Arabic"/>
          <w:b/>
          <w:bCs/>
          <w:sz w:val="28"/>
          <w:szCs w:val="28"/>
          <w:lang w:bidi="ar-EG"/>
        </w:rPr>
      </w:pPr>
      <w:r w:rsidRPr="00AF1D96">
        <w:rPr>
          <w:rFonts w:ascii="Simplified Arabic" w:hAnsi="Simplified Arabic" w:cs="Simplified Arabic"/>
          <w:b/>
          <w:bCs/>
          <w:sz w:val="28"/>
          <w:szCs w:val="28"/>
          <w:rtl/>
        </w:rPr>
        <w:t>١</w:t>
      </w:r>
      <w:r w:rsidRPr="00AF1D96">
        <w:rPr>
          <w:rFonts w:ascii="Simplified Arabic" w:hAnsi="Simplified Arabic" w:cs="Simplified Arabic"/>
          <w:b/>
          <w:bCs/>
          <w:sz w:val="28"/>
          <w:szCs w:val="28"/>
          <w:lang w:bidi="ar-EG"/>
        </w:rPr>
        <w:t xml:space="preserve">. </w:t>
      </w:r>
      <w:r w:rsidRPr="00AF1D96">
        <w:rPr>
          <w:rFonts w:ascii="Simplified Arabic" w:hAnsi="Simplified Arabic" w:cs="Simplified Arabic"/>
          <w:b/>
          <w:bCs/>
          <w:sz w:val="28"/>
          <w:szCs w:val="28"/>
          <w:rtl/>
        </w:rPr>
        <w:t>العوامل الشخصية</w:t>
      </w:r>
      <w:r w:rsidRPr="00AF1D96">
        <w:rPr>
          <w:rFonts w:ascii="Simplified Arabic" w:hAnsi="Simplified Arabic" w:cs="Simplified Arabic"/>
          <w:b/>
          <w:bCs/>
          <w:sz w:val="28"/>
          <w:szCs w:val="28"/>
          <w:lang w:bidi="ar-EG"/>
        </w:rPr>
        <w:t>:</w:t>
      </w:r>
    </w:p>
    <w:p w14:paraId="0929F982" w14:textId="77777777" w:rsidR="00E71247" w:rsidRPr="00AF1D96" w:rsidRDefault="00E71247" w:rsidP="00AF1D96">
      <w:p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sz w:val="28"/>
          <w:szCs w:val="28"/>
          <w:rtl/>
        </w:rPr>
        <w:t>ترتبط هذه العوامل بخصائص الفرد نفسه، وتشمل</w:t>
      </w:r>
      <w:r w:rsidRPr="00AF1D96">
        <w:rPr>
          <w:rFonts w:ascii="Simplified Arabic" w:hAnsi="Simplified Arabic" w:cs="Simplified Arabic"/>
          <w:sz w:val="28"/>
          <w:szCs w:val="28"/>
          <w:lang w:bidi="ar-EG"/>
        </w:rPr>
        <w:t>:</w:t>
      </w:r>
    </w:p>
    <w:p w14:paraId="2A559671" w14:textId="77777777" w:rsidR="00E71247" w:rsidRPr="00AF1D96" w:rsidRDefault="00E71247" w:rsidP="00AF1D96">
      <w:pPr>
        <w:numPr>
          <w:ilvl w:val="0"/>
          <w:numId w:val="41"/>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العمر</w:t>
      </w:r>
      <w:r w:rsidRPr="00AF1D96">
        <w:rPr>
          <w:rFonts w:ascii="Simplified Arabic" w:hAnsi="Simplified Arabic" w:cs="Simplified Arabic"/>
          <w:sz w:val="28"/>
          <w:szCs w:val="28"/>
          <w:lang w:bidi="ar-EG"/>
        </w:rPr>
        <w:t xml:space="preserve">: </w:t>
      </w:r>
      <w:r w:rsidRPr="00AF1D96">
        <w:rPr>
          <w:rFonts w:ascii="Simplified Arabic" w:hAnsi="Simplified Arabic" w:cs="Simplified Arabic"/>
          <w:sz w:val="28"/>
          <w:szCs w:val="28"/>
          <w:rtl/>
        </w:rPr>
        <w:t>الموظفون الشباب قد يكونون أكثر عرضة لممارسة الفساد بسبب قلة مواردهم وحاجاتهم الكبيرة</w:t>
      </w:r>
      <w:r w:rsidRPr="00AF1D96">
        <w:rPr>
          <w:rFonts w:ascii="Simplified Arabic" w:hAnsi="Simplified Arabic" w:cs="Simplified Arabic"/>
          <w:sz w:val="28"/>
          <w:szCs w:val="28"/>
          <w:lang w:bidi="ar-EG"/>
        </w:rPr>
        <w:t>.</w:t>
      </w:r>
    </w:p>
    <w:p w14:paraId="307938F4" w14:textId="77777777" w:rsidR="00E71247" w:rsidRPr="00AF1D96" w:rsidRDefault="00E71247" w:rsidP="00AF1D96">
      <w:pPr>
        <w:numPr>
          <w:ilvl w:val="0"/>
          <w:numId w:val="41"/>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مدة الخدمة</w:t>
      </w:r>
      <w:r w:rsidRPr="00AF1D96">
        <w:rPr>
          <w:rFonts w:ascii="Simplified Arabic" w:hAnsi="Simplified Arabic" w:cs="Simplified Arabic"/>
          <w:sz w:val="28"/>
          <w:szCs w:val="28"/>
          <w:lang w:bidi="ar-EG"/>
        </w:rPr>
        <w:t xml:space="preserve">: </w:t>
      </w:r>
      <w:r w:rsidRPr="00AF1D96">
        <w:rPr>
          <w:rFonts w:ascii="Simplified Arabic" w:hAnsi="Simplified Arabic" w:cs="Simplified Arabic"/>
          <w:sz w:val="28"/>
          <w:szCs w:val="28"/>
          <w:rtl/>
        </w:rPr>
        <w:t>قد يستغل الموظفون القدامى معرفتهم لإخفاء الممارسات الفاسدة، بينما قد يتأثر الموظفون الجدد بزملائهم</w:t>
      </w:r>
      <w:r w:rsidRPr="00AF1D96">
        <w:rPr>
          <w:rFonts w:ascii="Simplified Arabic" w:hAnsi="Simplified Arabic" w:cs="Simplified Arabic"/>
          <w:sz w:val="28"/>
          <w:szCs w:val="28"/>
          <w:lang w:bidi="ar-EG"/>
        </w:rPr>
        <w:t>.</w:t>
      </w:r>
    </w:p>
    <w:p w14:paraId="358AC28E" w14:textId="77777777" w:rsidR="00E71247" w:rsidRPr="00AF1D96" w:rsidRDefault="00E71247" w:rsidP="00AF1D96">
      <w:pPr>
        <w:numPr>
          <w:ilvl w:val="0"/>
          <w:numId w:val="41"/>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المستوى الدراسي</w:t>
      </w:r>
      <w:r w:rsidRPr="00AF1D96">
        <w:rPr>
          <w:rFonts w:ascii="Simplified Arabic" w:hAnsi="Simplified Arabic" w:cs="Simplified Arabic"/>
          <w:sz w:val="28"/>
          <w:szCs w:val="28"/>
          <w:lang w:bidi="ar-EG"/>
        </w:rPr>
        <w:t xml:space="preserve">: </w:t>
      </w:r>
      <w:r w:rsidRPr="00AF1D96">
        <w:rPr>
          <w:rFonts w:ascii="Simplified Arabic" w:hAnsi="Simplified Arabic" w:cs="Simplified Arabic"/>
          <w:sz w:val="28"/>
          <w:szCs w:val="28"/>
          <w:rtl/>
        </w:rPr>
        <w:t>في المجتمعات ذات النظام التعليمي غير الفعال، قد يزداد الفساد بسبب التعيينات غير المستحقة</w:t>
      </w:r>
      <w:r w:rsidRPr="00AF1D96">
        <w:rPr>
          <w:rFonts w:ascii="Simplified Arabic" w:hAnsi="Simplified Arabic" w:cs="Simplified Arabic"/>
          <w:sz w:val="28"/>
          <w:szCs w:val="28"/>
          <w:lang w:bidi="ar-EG"/>
        </w:rPr>
        <w:t>.</w:t>
      </w:r>
    </w:p>
    <w:p w14:paraId="27569A3A" w14:textId="77777777" w:rsidR="00E71247" w:rsidRPr="00AF1D96" w:rsidRDefault="00E71247" w:rsidP="00AF1D96">
      <w:pPr>
        <w:numPr>
          <w:ilvl w:val="0"/>
          <w:numId w:val="41"/>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الجنس</w:t>
      </w:r>
      <w:r w:rsidRPr="00AF1D96">
        <w:rPr>
          <w:rFonts w:ascii="Simplified Arabic" w:hAnsi="Simplified Arabic" w:cs="Simplified Arabic"/>
          <w:sz w:val="28"/>
          <w:szCs w:val="28"/>
          <w:lang w:bidi="ar-EG"/>
        </w:rPr>
        <w:t xml:space="preserve">: </w:t>
      </w:r>
      <w:r w:rsidRPr="00AF1D96">
        <w:rPr>
          <w:rFonts w:ascii="Simplified Arabic" w:hAnsi="Simplified Arabic" w:cs="Simplified Arabic"/>
          <w:sz w:val="28"/>
          <w:szCs w:val="28"/>
          <w:rtl/>
        </w:rPr>
        <w:t>يميل الذكور أكثر إلى ممارسة الفساد الإداري مقارنة بالإناث</w:t>
      </w:r>
      <w:r w:rsidRPr="00AF1D96">
        <w:rPr>
          <w:rFonts w:ascii="Simplified Arabic" w:hAnsi="Simplified Arabic" w:cs="Simplified Arabic"/>
          <w:sz w:val="28"/>
          <w:szCs w:val="28"/>
          <w:lang w:bidi="ar-EG"/>
        </w:rPr>
        <w:t>.</w:t>
      </w:r>
    </w:p>
    <w:p w14:paraId="40677857" w14:textId="77777777" w:rsidR="00E71247" w:rsidRDefault="00E71247" w:rsidP="00AF1D96">
      <w:pPr>
        <w:numPr>
          <w:ilvl w:val="0"/>
          <w:numId w:val="41"/>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المهنة والتخصص</w:t>
      </w:r>
      <w:r w:rsidRPr="00AF1D96">
        <w:rPr>
          <w:rFonts w:ascii="Simplified Arabic" w:hAnsi="Simplified Arabic" w:cs="Simplified Arabic"/>
          <w:sz w:val="28"/>
          <w:szCs w:val="28"/>
          <w:lang w:bidi="ar-EG"/>
        </w:rPr>
        <w:t xml:space="preserve">: </w:t>
      </w:r>
      <w:r w:rsidRPr="00AF1D96">
        <w:rPr>
          <w:rFonts w:ascii="Simplified Arabic" w:hAnsi="Simplified Arabic" w:cs="Simplified Arabic"/>
          <w:sz w:val="28"/>
          <w:szCs w:val="28"/>
          <w:rtl/>
        </w:rPr>
        <w:t>الإداريون أكثر عرضة للفساد نتيجة احتكاكهم المباشر بالجمهور مقارنة بالوظائف الفنية</w:t>
      </w:r>
      <w:r w:rsidRPr="00AF1D96">
        <w:rPr>
          <w:rFonts w:ascii="Simplified Arabic" w:hAnsi="Simplified Arabic" w:cs="Simplified Arabic"/>
          <w:sz w:val="28"/>
          <w:szCs w:val="28"/>
          <w:lang w:bidi="ar-EG"/>
        </w:rPr>
        <w:t>.</w:t>
      </w:r>
    </w:p>
    <w:p w14:paraId="5C807034" w14:textId="77777777" w:rsidR="00E71247" w:rsidRPr="00AF1D96" w:rsidRDefault="00E71247" w:rsidP="00AF1D96">
      <w:pPr>
        <w:spacing w:line="240" w:lineRule="auto"/>
        <w:jc w:val="both"/>
        <w:rPr>
          <w:rFonts w:ascii="Simplified Arabic" w:hAnsi="Simplified Arabic" w:cs="Simplified Arabic"/>
          <w:b/>
          <w:bCs/>
          <w:sz w:val="28"/>
          <w:szCs w:val="28"/>
          <w:lang w:bidi="ar-EG"/>
        </w:rPr>
      </w:pPr>
      <w:r w:rsidRPr="00AF1D96">
        <w:rPr>
          <w:rFonts w:ascii="Simplified Arabic" w:hAnsi="Simplified Arabic" w:cs="Simplified Arabic"/>
          <w:b/>
          <w:bCs/>
          <w:sz w:val="28"/>
          <w:szCs w:val="28"/>
          <w:rtl/>
        </w:rPr>
        <w:t>٢</w:t>
      </w:r>
      <w:r w:rsidRPr="00AF1D96">
        <w:rPr>
          <w:rFonts w:ascii="Simplified Arabic" w:hAnsi="Simplified Arabic" w:cs="Simplified Arabic"/>
          <w:b/>
          <w:bCs/>
          <w:sz w:val="28"/>
          <w:szCs w:val="28"/>
          <w:lang w:bidi="ar-EG"/>
        </w:rPr>
        <w:t xml:space="preserve">. </w:t>
      </w:r>
      <w:r w:rsidRPr="00AF1D96">
        <w:rPr>
          <w:rFonts w:ascii="Simplified Arabic" w:hAnsi="Simplified Arabic" w:cs="Simplified Arabic"/>
          <w:b/>
          <w:bCs/>
          <w:sz w:val="28"/>
          <w:szCs w:val="28"/>
          <w:rtl/>
        </w:rPr>
        <w:t>العوامل المؤسسية والتنظيمية</w:t>
      </w:r>
      <w:r w:rsidRPr="00AF1D96">
        <w:rPr>
          <w:rFonts w:ascii="Simplified Arabic" w:hAnsi="Simplified Arabic" w:cs="Simplified Arabic"/>
          <w:b/>
          <w:bCs/>
          <w:sz w:val="28"/>
          <w:szCs w:val="28"/>
          <w:lang w:bidi="ar-EG"/>
        </w:rPr>
        <w:t>:</w:t>
      </w:r>
    </w:p>
    <w:p w14:paraId="465D697C" w14:textId="77777777" w:rsidR="00E71247" w:rsidRPr="00AF1D96" w:rsidRDefault="00E71247" w:rsidP="001E61CB">
      <w:pPr>
        <w:spacing w:line="240" w:lineRule="auto"/>
        <w:ind w:firstLine="284"/>
        <w:jc w:val="both"/>
        <w:rPr>
          <w:rFonts w:ascii="Simplified Arabic" w:hAnsi="Simplified Arabic" w:cs="Simplified Arabic"/>
          <w:sz w:val="28"/>
          <w:szCs w:val="28"/>
          <w:lang w:bidi="ar-EG"/>
        </w:rPr>
      </w:pPr>
      <w:r w:rsidRPr="00AF1D96">
        <w:rPr>
          <w:rFonts w:ascii="Simplified Arabic" w:hAnsi="Simplified Arabic" w:cs="Simplified Arabic"/>
          <w:sz w:val="28"/>
          <w:szCs w:val="28"/>
          <w:rtl/>
        </w:rPr>
        <w:t>ترتبط بطبيعة المؤسسات وطريقة إدارتها، ومن أبرزها</w:t>
      </w:r>
      <w:r w:rsidRPr="00AF1D96">
        <w:rPr>
          <w:rFonts w:ascii="Simplified Arabic" w:hAnsi="Simplified Arabic" w:cs="Simplified Arabic"/>
          <w:sz w:val="28"/>
          <w:szCs w:val="28"/>
          <w:lang w:bidi="ar-EG"/>
        </w:rPr>
        <w:t>:</w:t>
      </w:r>
    </w:p>
    <w:p w14:paraId="08A497C9" w14:textId="77777777" w:rsidR="00E71247" w:rsidRPr="00AF1D96" w:rsidRDefault="00E71247" w:rsidP="00AF1D96">
      <w:pPr>
        <w:numPr>
          <w:ilvl w:val="0"/>
          <w:numId w:val="42"/>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ثقافة المنظمة</w:t>
      </w:r>
      <w:r w:rsidRPr="00AF1D96">
        <w:rPr>
          <w:rFonts w:ascii="Simplified Arabic" w:hAnsi="Simplified Arabic" w:cs="Simplified Arabic"/>
          <w:sz w:val="28"/>
          <w:szCs w:val="28"/>
          <w:lang w:bidi="ar-EG"/>
        </w:rPr>
        <w:t xml:space="preserve">: </w:t>
      </w:r>
      <w:r w:rsidRPr="00AF1D96">
        <w:rPr>
          <w:rFonts w:ascii="Simplified Arabic" w:hAnsi="Simplified Arabic" w:cs="Simplified Arabic"/>
          <w:sz w:val="28"/>
          <w:szCs w:val="28"/>
          <w:rtl/>
        </w:rPr>
        <w:t>غياب ثقافة تنظيمية إيجابية يؤدي إلى شيوع ثقافة الفساد</w:t>
      </w:r>
      <w:r w:rsidRPr="00AF1D96">
        <w:rPr>
          <w:rFonts w:ascii="Simplified Arabic" w:hAnsi="Simplified Arabic" w:cs="Simplified Arabic"/>
          <w:sz w:val="28"/>
          <w:szCs w:val="28"/>
          <w:lang w:bidi="ar-EG"/>
        </w:rPr>
        <w:t>.</w:t>
      </w:r>
    </w:p>
    <w:p w14:paraId="2D5FB66A" w14:textId="77777777" w:rsidR="00E71247" w:rsidRPr="00AF1D96" w:rsidRDefault="00E71247" w:rsidP="00AF1D96">
      <w:pPr>
        <w:numPr>
          <w:ilvl w:val="0"/>
          <w:numId w:val="42"/>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حجم المنظمة</w:t>
      </w:r>
      <w:r w:rsidRPr="00AF1D96">
        <w:rPr>
          <w:rFonts w:ascii="Simplified Arabic" w:hAnsi="Simplified Arabic" w:cs="Simplified Arabic"/>
          <w:sz w:val="28"/>
          <w:szCs w:val="28"/>
          <w:lang w:bidi="ar-EG"/>
        </w:rPr>
        <w:t xml:space="preserve">: </w:t>
      </w:r>
      <w:r w:rsidRPr="00AF1D96">
        <w:rPr>
          <w:rFonts w:ascii="Simplified Arabic" w:hAnsi="Simplified Arabic" w:cs="Simplified Arabic"/>
          <w:sz w:val="28"/>
          <w:szCs w:val="28"/>
          <w:rtl/>
        </w:rPr>
        <w:t>الإدارات الكبيرة تعاني من بيروقراطية وترهّل إداري يسهل ممارسات الفساد</w:t>
      </w:r>
      <w:r w:rsidRPr="00AF1D96">
        <w:rPr>
          <w:rFonts w:ascii="Simplified Arabic" w:hAnsi="Simplified Arabic" w:cs="Simplified Arabic"/>
          <w:sz w:val="28"/>
          <w:szCs w:val="28"/>
          <w:lang w:bidi="ar-EG"/>
        </w:rPr>
        <w:t>.</w:t>
      </w:r>
    </w:p>
    <w:p w14:paraId="4BE5C36B" w14:textId="77777777" w:rsidR="00E71247" w:rsidRPr="00AF1D96" w:rsidRDefault="00E71247" w:rsidP="00AF1D96">
      <w:pPr>
        <w:numPr>
          <w:ilvl w:val="0"/>
          <w:numId w:val="42"/>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ضعف النظام الرقابي</w:t>
      </w:r>
      <w:r w:rsidRPr="00AF1D96">
        <w:rPr>
          <w:rFonts w:ascii="Simplified Arabic" w:hAnsi="Simplified Arabic" w:cs="Simplified Arabic"/>
          <w:sz w:val="28"/>
          <w:szCs w:val="28"/>
          <w:lang w:bidi="ar-EG"/>
        </w:rPr>
        <w:t xml:space="preserve">: </w:t>
      </w:r>
      <w:r w:rsidRPr="00AF1D96">
        <w:rPr>
          <w:rFonts w:ascii="Simplified Arabic" w:hAnsi="Simplified Arabic" w:cs="Simplified Arabic"/>
          <w:sz w:val="28"/>
          <w:szCs w:val="28"/>
          <w:rtl/>
        </w:rPr>
        <w:t>غياب الرقابة الفعالة يؤدي إلى تفشي الفساد دون مساءلة</w:t>
      </w:r>
      <w:r w:rsidRPr="00AF1D96">
        <w:rPr>
          <w:rFonts w:ascii="Simplified Arabic" w:hAnsi="Simplified Arabic" w:cs="Simplified Arabic"/>
          <w:sz w:val="28"/>
          <w:szCs w:val="28"/>
          <w:lang w:bidi="ar-EG"/>
        </w:rPr>
        <w:t>.</w:t>
      </w:r>
    </w:p>
    <w:p w14:paraId="4886C194" w14:textId="77777777" w:rsidR="00E71247" w:rsidRPr="00AF1D96" w:rsidRDefault="00E71247" w:rsidP="00AF1D96">
      <w:pPr>
        <w:numPr>
          <w:ilvl w:val="0"/>
          <w:numId w:val="42"/>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العلاقة مع القيادات العليا</w:t>
      </w:r>
      <w:r w:rsidRPr="00AF1D96">
        <w:rPr>
          <w:rFonts w:ascii="Simplified Arabic" w:hAnsi="Simplified Arabic" w:cs="Simplified Arabic"/>
          <w:sz w:val="28"/>
          <w:szCs w:val="28"/>
          <w:lang w:bidi="ar-EG"/>
        </w:rPr>
        <w:t xml:space="preserve">: </w:t>
      </w:r>
      <w:r w:rsidRPr="00AF1D96">
        <w:rPr>
          <w:rFonts w:ascii="Simplified Arabic" w:hAnsi="Simplified Arabic" w:cs="Simplified Arabic"/>
          <w:sz w:val="28"/>
          <w:szCs w:val="28"/>
          <w:rtl/>
        </w:rPr>
        <w:t>العلاقات الشخصية تسهّل استغلال النفوذ</w:t>
      </w:r>
      <w:r w:rsidRPr="00AF1D96">
        <w:rPr>
          <w:rFonts w:ascii="Simplified Arabic" w:hAnsi="Simplified Arabic" w:cs="Simplified Arabic"/>
          <w:sz w:val="28"/>
          <w:szCs w:val="28"/>
          <w:lang w:bidi="ar-EG"/>
        </w:rPr>
        <w:t>.</w:t>
      </w:r>
    </w:p>
    <w:p w14:paraId="74BD1F35" w14:textId="77777777" w:rsidR="00E71247" w:rsidRPr="00AF1D96" w:rsidRDefault="00E71247" w:rsidP="00AF1D96">
      <w:pPr>
        <w:numPr>
          <w:ilvl w:val="0"/>
          <w:numId w:val="42"/>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lastRenderedPageBreak/>
        <w:t>طبيعة العمل المؤسسي</w:t>
      </w:r>
      <w:r w:rsidRPr="00AF1D96">
        <w:rPr>
          <w:rFonts w:ascii="Simplified Arabic" w:hAnsi="Simplified Arabic" w:cs="Simplified Arabic"/>
          <w:sz w:val="28"/>
          <w:szCs w:val="28"/>
          <w:lang w:bidi="ar-EG"/>
        </w:rPr>
        <w:t xml:space="preserve">: </w:t>
      </w:r>
      <w:r w:rsidRPr="00AF1D96">
        <w:rPr>
          <w:rFonts w:ascii="Simplified Arabic" w:hAnsi="Simplified Arabic" w:cs="Simplified Arabic"/>
          <w:sz w:val="28"/>
          <w:szCs w:val="28"/>
          <w:rtl/>
        </w:rPr>
        <w:t>المؤسسات التي تتسم بالسرية وغياب الشفافية تكون أكثر عرضة للفساد</w:t>
      </w:r>
      <w:r w:rsidRPr="00AF1D96">
        <w:rPr>
          <w:rFonts w:ascii="Simplified Arabic" w:hAnsi="Simplified Arabic" w:cs="Simplified Arabic"/>
          <w:sz w:val="28"/>
          <w:szCs w:val="28"/>
          <w:lang w:bidi="ar-EG"/>
        </w:rPr>
        <w:t>.</w:t>
      </w:r>
    </w:p>
    <w:p w14:paraId="1663294B" w14:textId="77777777" w:rsidR="00E71247" w:rsidRPr="00AF1D96" w:rsidRDefault="00E71247" w:rsidP="00AF1D96">
      <w:pPr>
        <w:numPr>
          <w:ilvl w:val="0"/>
          <w:numId w:val="42"/>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الهياكل التنظيمية غير الواضحة</w:t>
      </w:r>
      <w:r w:rsidRPr="00AF1D96">
        <w:rPr>
          <w:rFonts w:ascii="Simplified Arabic" w:hAnsi="Simplified Arabic" w:cs="Simplified Arabic"/>
          <w:sz w:val="28"/>
          <w:szCs w:val="28"/>
          <w:lang w:bidi="ar-EG"/>
        </w:rPr>
        <w:t xml:space="preserve">: </w:t>
      </w:r>
      <w:r w:rsidRPr="00AF1D96">
        <w:rPr>
          <w:rFonts w:ascii="Simplified Arabic" w:hAnsi="Simplified Arabic" w:cs="Simplified Arabic"/>
          <w:sz w:val="28"/>
          <w:szCs w:val="28"/>
          <w:rtl/>
        </w:rPr>
        <w:t>عدم وضوح الصلاحيات والوصف الوظيفي يعزز بيئة الفساد</w:t>
      </w:r>
      <w:r w:rsidRPr="00AF1D96">
        <w:rPr>
          <w:rFonts w:ascii="Simplified Arabic" w:hAnsi="Simplified Arabic" w:cs="Simplified Arabic"/>
          <w:sz w:val="28"/>
          <w:szCs w:val="28"/>
          <w:lang w:bidi="ar-EG"/>
        </w:rPr>
        <w:t>.</w:t>
      </w:r>
    </w:p>
    <w:p w14:paraId="7533F198" w14:textId="77777777" w:rsidR="00E71247" w:rsidRPr="00AF1D96" w:rsidRDefault="00E71247" w:rsidP="00AF1D96">
      <w:pPr>
        <w:numPr>
          <w:ilvl w:val="0"/>
          <w:numId w:val="42"/>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البطالة المقنعة</w:t>
      </w:r>
      <w:r w:rsidRPr="00AF1D96">
        <w:rPr>
          <w:rFonts w:ascii="Simplified Arabic" w:hAnsi="Simplified Arabic" w:cs="Simplified Arabic"/>
          <w:sz w:val="28"/>
          <w:szCs w:val="28"/>
          <w:lang w:bidi="ar-EG"/>
        </w:rPr>
        <w:t xml:space="preserve">: </w:t>
      </w:r>
      <w:r w:rsidRPr="00AF1D96">
        <w:rPr>
          <w:rFonts w:ascii="Simplified Arabic" w:hAnsi="Simplified Arabic" w:cs="Simplified Arabic"/>
          <w:sz w:val="28"/>
          <w:szCs w:val="28"/>
          <w:rtl/>
        </w:rPr>
        <w:t>الموظفون غير المنتجين يلجؤون للابتزاز أو التعطيل المتعمد</w:t>
      </w:r>
      <w:r w:rsidRPr="00AF1D96">
        <w:rPr>
          <w:rFonts w:ascii="Simplified Arabic" w:hAnsi="Simplified Arabic" w:cs="Simplified Arabic"/>
          <w:sz w:val="28"/>
          <w:szCs w:val="28"/>
          <w:lang w:bidi="ar-EG"/>
        </w:rPr>
        <w:t>.</w:t>
      </w:r>
    </w:p>
    <w:p w14:paraId="64C83BC5" w14:textId="77777777" w:rsidR="00E71247" w:rsidRPr="00AF1D96" w:rsidRDefault="00E71247" w:rsidP="00AF1D96">
      <w:pPr>
        <w:numPr>
          <w:ilvl w:val="0"/>
          <w:numId w:val="42"/>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عدم الاستقرار الوظيفي</w:t>
      </w:r>
      <w:r w:rsidRPr="00AF1D96">
        <w:rPr>
          <w:rFonts w:ascii="Simplified Arabic" w:hAnsi="Simplified Arabic" w:cs="Simplified Arabic"/>
          <w:sz w:val="28"/>
          <w:szCs w:val="28"/>
          <w:lang w:bidi="ar-EG"/>
        </w:rPr>
        <w:t xml:space="preserve">: </w:t>
      </w:r>
      <w:r w:rsidRPr="00AF1D96">
        <w:rPr>
          <w:rFonts w:ascii="Simplified Arabic" w:hAnsi="Simplified Arabic" w:cs="Simplified Arabic"/>
          <w:sz w:val="28"/>
          <w:szCs w:val="28"/>
          <w:rtl/>
        </w:rPr>
        <w:t>الموظف الذي يشعر بعدم الأمان الوظيفي يسعى لتحقيق مصالحه الشخصية</w:t>
      </w:r>
      <w:r w:rsidRPr="00AF1D96">
        <w:rPr>
          <w:rFonts w:ascii="Simplified Arabic" w:hAnsi="Simplified Arabic" w:cs="Simplified Arabic"/>
          <w:sz w:val="28"/>
          <w:szCs w:val="28"/>
          <w:lang w:bidi="ar-EG"/>
        </w:rPr>
        <w:t>.</w:t>
      </w:r>
    </w:p>
    <w:p w14:paraId="70A9CF9A" w14:textId="77777777" w:rsidR="00E71247" w:rsidRPr="00AF1D96" w:rsidRDefault="00E71247" w:rsidP="00AF1D96">
      <w:pPr>
        <w:spacing w:line="240" w:lineRule="auto"/>
        <w:jc w:val="both"/>
        <w:rPr>
          <w:rFonts w:ascii="Simplified Arabic" w:hAnsi="Simplified Arabic" w:cs="Simplified Arabic"/>
          <w:b/>
          <w:bCs/>
          <w:sz w:val="28"/>
          <w:szCs w:val="28"/>
          <w:lang w:bidi="ar-EG"/>
        </w:rPr>
      </w:pPr>
      <w:r w:rsidRPr="00AF1D96">
        <w:rPr>
          <w:rFonts w:ascii="Simplified Arabic" w:hAnsi="Simplified Arabic" w:cs="Simplified Arabic"/>
          <w:b/>
          <w:bCs/>
          <w:sz w:val="28"/>
          <w:szCs w:val="28"/>
          <w:rtl/>
        </w:rPr>
        <w:t>٣</w:t>
      </w:r>
      <w:r w:rsidRPr="00AF1D96">
        <w:rPr>
          <w:rFonts w:ascii="Simplified Arabic" w:hAnsi="Simplified Arabic" w:cs="Simplified Arabic"/>
          <w:b/>
          <w:bCs/>
          <w:sz w:val="28"/>
          <w:szCs w:val="28"/>
          <w:lang w:bidi="ar-EG"/>
        </w:rPr>
        <w:t xml:space="preserve">. </w:t>
      </w:r>
      <w:r w:rsidRPr="00AF1D96">
        <w:rPr>
          <w:rFonts w:ascii="Simplified Arabic" w:hAnsi="Simplified Arabic" w:cs="Simplified Arabic"/>
          <w:b/>
          <w:bCs/>
          <w:sz w:val="28"/>
          <w:szCs w:val="28"/>
          <w:rtl/>
        </w:rPr>
        <w:t>العوامل البيئية</w:t>
      </w:r>
      <w:r w:rsidRPr="00AF1D96">
        <w:rPr>
          <w:rFonts w:ascii="Simplified Arabic" w:hAnsi="Simplified Arabic" w:cs="Simplified Arabic"/>
          <w:b/>
          <w:bCs/>
          <w:sz w:val="28"/>
          <w:szCs w:val="28"/>
          <w:lang w:bidi="ar-EG"/>
        </w:rPr>
        <w:t>:</w:t>
      </w:r>
    </w:p>
    <w:p w14:paraId="3D8E3B62" w14:textId="77777777" w:rsidR="00E71247" w:rsidRPr="00AF1D96" w:rsidRDefault="00E71247" w:rsidP="001E61CB">
      <w:pPr>
        <w:spacing w:line="240" w:lineRule="auto"/>
        <w:ind w:firstLine="284"/>
        <w:jc w:val="both"/>
        <w:rPr>
          <w:rFonts w:ascii="Simplified Arabic" w:hAnsi="Simplified Arabic" w:cs="Simplified Arabic"/>
          <w:sz w:val="28"/>
          <w:szCs w:val="28"/>
          <w:lang w:bidi="ar-EG"/>
        </w:rPr>
      </w:pPr>
      <w:r w:rsidRPr="00AF1D96">
        <w:rPr>
          <w:rFonts w:ascii="Simplified Arabic" w:hAnsi="Simplified Arabic" w:cs="Simplified Arabic"/>
          <w:sz w:val="28"/>
          <w:szCs w:val="28"/>
          <w:rtl/>
        </w:rPr>
        <w:t>تُعد من أكثر العوامل تأثيرًا وتشعبًا، وتشمل</w:t>
      </w:r>
      <w:r w:rsidRPr="00AF1D96">
        <w:rPr>
          <w:rFonts w:ascii="Simplified Arabic" w:hAnsi="Simplified Arabic" w:cs="Simplified Arabic"/>
          <w:sz w:val="28"/>
          <w:szCs w:val="28"/>
          <w:lang w:bidi="ar-EG"/>
        </w:rPr>
        <w:t>:</w:t>
      </w:r>
    </w:p>
    <w:p w14:paraId="148902EF" w14:textId="77777777" w:rsidR="00E71247" w:rsidRPr="00AF1D96" w:rsidRDefault="00E71247" w:rsidP="00AF1D96">
      <w:pPr>
        <w:numPr>
          <w:ilvl w:val="0"/>
          <w:numId w:val="43"/>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البيئة السياسية</w:t>
      </w:r>
      <w:r w:rsidRPr="00AF1D96">
        <w:rPr>
          <w:rFonts w:ascii="Simplified Arabic" w:hAnsi="Simplified Arabic" w:cs="Simplified Arabic"/>
          <w:sz w:val="28"/>
          <w:szCs w:val="28"/>
          <w:lang w:bidi="ar-EG"/>
        </w:rPr>
        <w:t xml:space="preserve">: </w:t>
      </w:r>
      <w:r w:rsidRPr="00AF1D96">
        <w:rPr>
          <w:rFonts w:ascii="Simplified Arabic" w:hAnsi="Simplified Arabic" w:cs="Simplified Arabic"/>
          <w:sz w:val="28"/>
          <w:szCs w:val="28"/>
          <w:rtl/>
        </w:rPr>
        <w:t>عدم الاستقرار السياسي، وهيمنة الساسة الفاسدين، وضعف منظمات المجتمع المدني</w:t>
      </w:r>
      <w:r w:rsidRPr="00AF1D96">
        <w:rPr>
          <w:rFonts w:ascii="Simplified Arabic" w:hAnsi="Simplified Arabic" w:cs="Simplified Arabic"/>
          <w:sz w:val="28"/>
          <w:szCs w:val="28"/>
          <w:lang w:bidi="ar-EG"/>
        </w:rPr>
        <w:t>.</w:t>
      </w:r>
    </w:p>
    <w:p w14:paraId="6742469D" w14:textId="77777777" w:rsidR="00E71247" w:rsidRPr="00AF1D96" w:rsidRDefault="00E71247" w:rsidP="00AF1D96">
      <w:pPr>
        <w:numPr>
          <w:ilvl w:val="0"/>
          <w:numId w:val="43"/>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البيئة الاقتصادية</w:t>
      </w:r>
      <w:r w:rsidRPr="00AF1D96">
        <w:rPr>
          <w:rFonts w:ascii="Simplified Arabic" w:hAnsi="Simplified Arabic" w:cs="Simplified Arabic"/>
          <w:sz w:val="28"/>
          <w:szCs w:val="28"/>
          <w:lang w:bidi="ar-EG"/>
        </w:rPr>
        <w:t xml:space="preserve">: </w:t>
      </w:r>
      <w:r w:rsidRPr="00AF1D96">
        <w:rPr>
          <w:rFonts w:ascii="Simplified Arabic" w:hAnsi="Simplified Arabic" w:cs="Simplified Arabic"/>
          <w:sz w:val="28"/>
          <w:szCs w:val="28"/>
          <w:rtl/>
        </w:rPr>
        <w:t>البطالة، انخفاض الأجور، التضخم، الأزمات الاقتصادية، ضعف الرقابة الاقتصادية</w:t>
      </w:r>
      <w:r w:rsidRPr="00AF1D96">
        <w:rPr>
          <w:rFonts w:ascii="Simplified Arabic" w:hAnsi="Simplified Arabic" w:cs="Simplified Arabic"/>
          <w:sz w:val="28"/>
          <w:szCs w:val="28"/>
          <w:lang w:bidi="ar-EG"/>
        </w:rPr>
        <w:t>.</w:t>
      </w:r>
    </w:p>
    <w:p w14:paraId="749BF349" w14:textId="77777777" w:rsidR="00E71247" w:rsidRPr="00AF1D96" w:rsidRDefault="00E71247" w:rsidP="00AF1D96">
      <w:pPr>
        <w:numPr>
          <w:ilvl w:val="0"/>
          <w:numId w:val="43"/>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البيئة الاجتماعية</w:t>
      </w:r>
      <w:r w:rsidRPr="00AF1D96">
        <w:rPr>
          <w:rFonts w:ascii="Simplified Arabic" w:hAnsi="Simplified Arabic" w:cs="Simplified Arabic"/>
          <w:sz w:val="28"/>
          <w:szCs w:val="28"/>
          <w:lang w:bidi="ar-EG"/>
        </w:rPr>
        <w:t xml:space="preserve">: </w:t>
      </w:r>
      <w:r w:rsidRPr="00AF1D96">
        <w:rPr>
          <w:rFonts w:ascii="Simplified Arabic" w:hAnsi="Simplified Arabic" w:cs="Simplified Arabic"/>
          <w:sz w:val="28"/>
          <w:szCs w:val="28"/>
          <w:rtl/>
        </w:rPr>
        <w:t>شيوع ثقافة الفساد، القيم المجتمعية المشوّهة، جمود التفكير، التعصب الطائفي</w:t>
      </w:r>
      <w:r w:rsidRPr="00AF1D96">
        <w:rPr>
          <w:rFonts w:ascii="Simplified Arabic" w:hAnsi="Simplified Arabic" w:cs="Simplified Arabic"/>
          <w:sz w:val="28"/>
          <w:szCs w:val="28"/>
          <w:lang w:bidi="ar-EG"/>
        </w:rPr>
        <w:t>.</w:t>
      </w:r>
    </w:p>
    <w:p w14:paraId="1DD13A32" w14:textId="77777777" w:rsidR="00E71247" w:rsidRPr="00AF1D96" w:rsidRDefault="00E71247" w:rsidP="00AF1D96">
      <w:pPr>
        <w:numPr>
          <w:ilvl w:val="0"/>
          <w:numId w:val="43"/>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البيئة القانونية والتشريعية</w:t>
      </w:r>
      <w:r w:rsidRPr="00AF1D96">
        <w:rPr>
          <w:rFonts w:ascii="Simplified Arabic" w:hAnsi="Simplified Arabic" w:cs="Simplified Arabic"/>
          <w:sz w:val="28"/>
          <w:szCs w:val="28"/>
          <w:lang w:bidi="ar-EG"/>
        </w:rPr>
        <w:t xml:space="preserve">: </w:t>
      </w:r>
      <w:r w:rsidRPr="00AF1D96">
        <w:rPr>
          <w:rFonts w:ascii="Simplified Arabic" w:hAnsi="Simplified Arabic" w:cs="Simplified Arabic"/>
          <w:sz w:val="28"/>
          <w:szCs w:val="28"/>
          <w:rtl/>
        </w:rPr>
        <w:t>القوانين غير المستقرة، ضعف استقلال القضاء، التفسير المزدوج للقوانين</w:t>
      </w:r>
      <w:r w:rsidRPr="00AF1D96">
        <w:rPr>
          <w:rFonts w:ascii="Simplified Arabic" w:hAnsi="Simplified Arabic" w:cs="Simplified Arabic"/>
          <w:sz w:val="28"/>
          <w:szCs w:val="28"/>
          <w:lang w:bidi="ar-EG"/>
        </w:rPr>
        <w:t>.</w:t>
      </w:r>
    </w:p>
    <w:p w14:paraId="7EB2619C" w14:textId="77777777" w:rsidR="00E71247" w:rsidRPr="00AF1D96" w:rsidRDefault="00E71247" w:rsidP="00AF1D96">
      <w:pPr>
        <w:numPr>
          <w:ilvl w:val="0"/>
          <w:numId w:val="43"/>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البيئة الثقافية</w:t>
      </w:r>
      <w:r w:rsidRPr="00AF1D96">
        <w:rPr>
          <w:rFonts w:ascii="Simplified Arabic" w:hAnsi="Simplified Arabic" w:cs="Simplified Arabic"/>
          <w:sz w:val="28"/>
          <w:szCs w:val="28"/>
          <w:lang w:bidi="ar-EG"/>
        </w:rPr>
        <w:t xml:space="preserve">: </w:t>
      </w:r>
      <w:r w:rsidRPr="00AF1D96">
        <w:rPr>
          <w:rFonts w:ascii="Simplified Arabic" w:hAnsi="Simplified Arabic" w:cs="Simplified Arabic"/>
          <w:sz w:val="28"/>
          <w:szCs w:val="28"/>
          <w:rtl/>
        </w:rPr>
        <w:t>الانغلاق الفكري، والخوف من الانفتاح، وضعف الدور التربوي والإعلامي في بناء ثقافة النزاهة</w:t>
      </w:r>
      <w:r w:rsidRPr="00AF1D96">
        <w:rPr>
          <w:rFonts w:ascii="Simplified Arabic" w:hAnsi="Simplified Arabic" w:cs="Simplified Arabic"/>
          <w:sz w:val="28"/>
          <w:szCs w:val="28"/>
          <w:lang w:bidi="ar-EG"/>
        </w:rPr>
        <w:t>.</w:t>
      </w:r>
    </w:p>
    <w:p w14:paraId="1C578886" w14:textId="77777777" w:rsidR="00E71247" w:rsidRPr="00563CB0" w:rsidRDefault="00E71247" w:rsidP="00AF1D96">
      <w:pPr>
        <w:spacing w:line="240" w:lineRule="auto"/>
        <w:jc w:val="both"/>
        <w:rPr>
          <w:rFonts w:ascii="Simplified Arabic" w:hAnsi="Simplified Arabic" w:cs="Simplified Arabic"/>
          <w:b/>
          <w:bCs/>
          <w:sz w:val="32"/>
          <w:szCs w:val="32"/>
          <w:lang w:bidi="ar-EG"/>
        </w:rPr>
      </w:pPr>
      <w:r w:rsidRPr="00563CB0">
        <w:rPr>
          <w:rFonts w:ascii="Simplified Arabic" w:hAnsi="Simplified Arabic" w:cs="Simplified Arabic"/>
          <w:b/>
          <w:bCs/>
          <w:sz w:val="32"/>
          <w:szCs w:val="32"/>
          <w:rtl/>
        </w:rPr>
        <w:t>2-3-5 الآثار الناجمة عن الفساد الإداري</w:t>
      </w:r>
    </w:p>
    <w:p w14:paraId="5AC6FEDE" w14:textId="55F512C6" w:rsidR="00D56468" w:rsidRPr="00D56468" w:rsidRDefault="00E71247" w:rsidP="00D56468">
      <w:pPr>
        <w:jc w:val="both"/>
        <w:rPr>
          <w:rFonts w:ascii="Simplified Arabic" w:hAnsi="Simplified Arabic" w:cs="Simplified Arabic"/>
          <w:sz w:val="28"/>
          <w:szCs w:val="28"/>
          <w:rtl/>
          <w:lang w:bidi="ar-EG"/>
        </w:rPr>
      </w:pPr>
      <w:r w:rsidRPr="00AF1D96">
        <w:rPr>
          <w:rFonts w:ascii="Simplified Arabic" w:hAnsi="Simplified Arabic" w:cs="Simplified Arabic"/>
          <w:sz w:val="28"/>
          <w:szCs w:val="28"/>
          <w:rtl/>
        </w:rPr>
        <w:t xml:space="preserve">على الرغم من وجود بعض الآراء التي ترى في الفساد الإداري وسيلة لتخفيف التعارض بين القيم الاجتماعية وقواعد العمل الرسمي، إلا أن الغالبية العظمى من الدراسات تؤكد أن للفساد الإداري آثارًا سلبية جسيمة على مختلف الأصعدة </w:t>
      </w:r>
      <w:proofErr w:type="gramStart"/>
      <w:r w:rsidRPr="00AF1D96">
        <w:rPr>
          <w:rFonts w:ascii="Simplified Arabic" w:hAnsi="Simplified Arabic" w:cs="Simplified Arabic"/>
          <w:sz w:val="28"/>
          <w:szCs w:val="28"/>
          <w:rtl/>
        </w:rPr>
        <w:t>الإدارية</w:t>
      </w:r>
      <w:proofErr w:type="gramEnd"/>
      <w:r w:rsidRPr="00AF1D96">
        <w:rPr>
          <w:rFonts w:ascii="Simplified Arabic" w:hAnsi="Simplified Arabic" w:cs="Simplified Arabic"/>
          <w:sz w:val="28"/>
          <w:szCs w:val="28"/>
          <w:rtl/>
        </w:rPr>
        <w:t xml:space="preserve"> والسياسية والاقتصادية والاجتماعية. ويمكن تلخيص أبرز هذه الآثار فيما يلي</w:t>
      </w:r>
      <w:r w:rsidR="00D56468">
        <w:rPr>
          <w:rStyle w:val="FootnoteReference"/>
          <w:rFonts w:ascii="Simplified Arabic" w:hAnsi="Simplified Arabic" w:cs="Simplified Arabic" w:hint="cs"/>
          <w:sz w:val="28"/>
          <w:szCs w:val="28"/>
          <w:rtl/>
        </w:rPr>
        <w:t xml:space="preserve"> </w:t>
      </w:r>
      <w:r w:rsidR="00D56468">
        <w:rPr>
          <w:rFonts w:ascii="Simplified Arabic" w:hAnsi="Simplified Arabic" w:cs="Simplified Arabic" w:hint="cs"/>
          <w:sz w:val="28"/>
          <w:szCs w:val="28"/>
          <w:rtl/>
          <w:lang w:bidi="ar-EG"/>
        </w:rPr>
        <w:t xml:space="preserve"> </w:t>
      </w:r>
      <w:r w:rsidR="00D56468" w:rsidRPr="00D56468">
        <w:rPr>
          <w:rFonts w:ascii="Simplified Arabic" w:hAnsi="Simplified Arabic" w:cs="Simplified Arabic"/>
          <w:sz w:val="28"/>
          <w:szCs w:val="28"/>
          <w:rtl/>
          <w:lang w:bidi="ar-EG"/>
        </w:rPr>
        <w:t>(أنعم، ٢٠٠٤)</w:t>
      </w:r>
      <w:r w:rsidR="00D56468">
        <w:rPr>
          <w:rFonts w:ascii="Simplified Arabic" w:hAnsi="Simplified Arabic" w:cs="Simplified Arabic" w:hint="cs"/>
          <w:sz w:val="28"/>
          <w:szCs w:val="28"/>
          <w:rtl/>
          <w:lang w:bidi="ar-EG"/>
        </w:rPr>
        <w:t>:</w:t>
      </w:r>
    </w:p>
    <w:p w14:paraId="2771DAF8" w14:textId="37761BEF" w:rsidR="00E71247" w:rsidRPr="00AF1D96" w:rsidRDefault="00E71247" w:rsidP="00AF1D96">
      <w:pPr>
        <w:numPr>
          <w:ilvl w:val="0"/>
          <w:numId w:val="44"/>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 xml:space="preserve">الإضرار بمصداقية الدولة </w:t>
      </w:r>
      <w:proofErr w:type="gramStart"/>
      <w:r w:rsidRPr="00AF1D96">
        <w:rPr>
          <w:rFonts w:ascii="Simplified Arabic" w:hAnsi="Simplified Arabic" w:cs="Simplified Arabic"/>
          <w:b/>
          <w:bCs/>
          <w:sz w:val="28"/>
          <w:szCs w:val="28"/>
          <w:rtl/>
        </w:rPr>
        <w:t>وأجهزتها</w:t>
      </w:r>
      <w:r w:rsidR="00182C91" w:rsidRPr="00AF1D96">
        <w:rPr>
          <w:rFonts w:ascii="Simplified Arabic" w:hAnsi="Simplified Arabic" w:cs="Simplified Arabic"/>
          <w:sz w:val="28"/>
          <w:szCs w:val="28"/>
          <w:rtl/>
          <w:lang w:bidi="ar-EG"/>
        </w:rPr>
        <w:t xml:space="preserve"> :</w:t>
      </w:r>
      <w:proofErr w:type="gramEnd"/>
      <w:r w:rsidR="00182C91" w:rsidRPr="00AF1D96">
        <w:rPr>
          <w:rFonts w:ascii="Simplified Arabic" w:hAnsi="Simplified Arabic" w:cs="Simplified Arabic"/>
          <w:sz w:val="28"/>
          <w:szCs w:val="28"/>
          <w:rtl/>
          <w:lang w:bidi="ar-EG"/>
        </w:rPr>
        <w:t xml:space="preserve"> </w:t>
      </w:r>
      <w:r w:rsidRPr="00AF1D96">
        <w:rPr>
          <w:rFonts w:ascii="Simplified Arabic" w:hAnsi="Simplified Arabic" w:cs="Simplified Arabic"/>
          <w:sz w:val="28"/>
          <w:szCs w:val="28"/>
          <w:rtl/>
        </w:rPr>
        <w:t>يؤدي انتشار الفساد الإداري إلى إضعاف القواعد الرسمية للعمل، وفقدان الثقة بالمؤسسات الحكومية، وتآكل مصداقيتها أمام المواطنين والمتعاملين معها، مما يُفضي إلى ضعف فعالية النظام الإداري وفشله في تحقيق أهدافه</w:t>
      </w:r>
      <w:r w:rsidRPr="00AF1D96">
        <w:rPr>
          <w:rFonts w:ascii="Simplified Arabic" w:hAnsi="Simplified Arabic" w:cs="Simplified Arabic"/>
          <w:sz w:val="28"/>
          <w:szCs w:val="28"/>
          <w:lang w:bidi="ar-EG"/>
        </w:rPr>
        <w:t>.</w:t>
      </w:r>
    </w:p>
    <w:p w14:paraId="1412CFC9" w14:textId="36C0F7DE" w:rsidR="00E71247" w:rsidRPr="00AF1D96" w:rsidRDefault="00E71247" w:rsidP="00AF1D96">
      <w:pPr>
        <w:numPr>
          <w:ilvl w:val="0"/>
          <w:numId w:val="44"/>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 xml:space="preserve">إعاقة التنمية وإضعاف النمو </w:t>
      </w:r>
      <w:proofErr w:type="gramStart"/>
      <w:r w:rsidRPr="00AF1D96">
        <w:rPr>
          <w:rFonts w:ascii="Simplified Arabic" w:hAnsi="Simplified Arabic" w:cs="Simplified Arabic"/>
          <w:b/>
          <w:bCs/>
          <w:sz w:val="28"/>
          <w:szCs w:val="28"/>
          <w:rtl/>
        </w:rPr>
        <w:t>الاقتصادي</w:t>
      </w:r>
      <w:r w:rsidR="00182C91" w:rsidRPr="00AF1D96">
        <w:rPr>
          <w:rFonts w:ascii="Simplified Arabic" w:hAnsi="Simplified Arabic" w:cs="Simplified Arabic"/>
          <w:sz w:val="28"/>
          <w:szCs w:val="28"/>
          <w:rtl/>
          <w:lang w:bidi="ar-EG"/>
        </w:rPr>
        <w:t xml:space="preserve"> :</w:t>
      </w:r>
      <w:proofErr w:type="gramEnd"/>
      <w:r w:rsidR="00182C91" w:rsidRPr="00AF1D96">
        <w:rPr>
          <w:rFonts w:ascii="Simplified Arabic" w:hAnsi="Simplified Arabic" w:cs="Simplified Arabic"/>
          <w:sz w:val="28"/>
          <w:szCs w:val="28"/>
          <w:rtl/>
          <w:lang w:bidi="ar-EG"/>
        </w:rPr>
        <w:t xml:space="preserve"> </w:t>
      </w:r>
      <w:r w:rsidRPr="00AF1D96">
        <w:rPr>
          <w:rFonts w:ascii="Simplified Arabic" w:hAnsi="Simplified Arabic" w:cs="Simplified Arabic"/>
          <w:sz w:val="28"/>
          <w:szCs w:val="28"/>
          <w:rtl/>
        </w:rPr>
        <w:t xml:space="preserve">أكد تقرير التنمية الصادر عن البنك الدولي (1997) أن الفساد الإداري يُعد من أبرز معوقات التنمية في الدول النامية. فالفساد يؤدي إلى خفض معدلات </w:t>
      </w:r>
      <w:r w:rsidRPr="00AF1D96">
        <w:rPr>
          <w:rFonts w:ascii="Simplified Arabic" w:hAnsi="Simplified Arabic" w:cs="Simplified Arabic"/>
          <w:sz w:val="28"/>
          <w:szCs w:val="28"/>
          <w:rtl/>
        </w:rPr>
        <w:lastRenderedPageBreak/>
        <w:t>الاستثمار وزيادة التكاليف على رجال الأعمال، الذين يرونه شكلاً من أشكال الضرائب غير الرسمية، ما يُضعف النمو الاقتصادي ويُقلل من حجم الطلب الكلي</w:t>
      </w:r>
      <w:r w:rsidRPr="00AF1D96">
        <w:rPr>
          <w:rFonts w:ascii="Simplified Arabic" w:hAnsi="Simplified Arabic" w:cs="Simplified Arabic"/>
          <w:sz w:val="28"/>
          <w:szCs w:val="28"/>
          <w:lang w:bidi="ar-EG"/>
        </w:rPr>
        <w:t>.</w:t>
      </w:r>
    </w:p>
    <w:p w14:paraId="6C8E3E01" w14:textId="4D9E9557" w:rsidR="00E71247" w:rsidRPr="00AF1D96" w:rsidRDefault="00E71247" w:rsidP="00AF1D96">
      <w:pPr>
        <w:numPr>
          <w:ilvl w:val="0"/>
          <w:numId w:val="44"/>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إضعاف الاستقرار السياسي</w:t>
      </w:r>
      <w:r w:rsidR="00182C91" w:rsidRPr="00AF1D96">
        <w:rPr>
          <w:rFonts w:ascii="Simplified Arabic" w:hAnsi="Simplified Arabic" w:cs="Simplified Arabic"/>
          <w:sz w:val="28"/>
          <w:szCs w:val="28"/>
          <w:rtl/>
          <w:lang w:bidi="ar-EG"/>
        </w:rPr>
        <w:t xml:space="preserve">: </w:t>
      </w:r>
      <w:r w:rsidRPr="00AF1D96">
        <w:rPr>
          <w:rFonts w:ascii="Simplified Arabic" w:hAnsi="Simplified Arabic" w:cs="Simplified Arabic"/>
          <w:sz w:val="28"/>
          <w:szCs w:val="28"/>
          <w:rtl/>
        </w:rPr>
        <w:t>يسهم الفساد الإداري في تفشي حالة من عدم الثقة في السلطة، ويدفع إلى تدني مستويات الدخل، ويُغذي الصراع داخل النخبة السياسية، كما يعزز من سلطة الإدارة الفاسدة، مما يؤدي إلى اضطرابات سياسية واجتماعية</w:t>
      </w:r>
      <w:r w:rsidRPr="00AF1D96">
        <w:rPr>
          <w:rFonts w:ascii="Simplified Arabic" w:hAnsi="Simplified Arabic" w:cs="Simplified Arabic"/>
          <w:sz w:val="28"/>
          <w:szCs w:val="28"/>
          <w:lang w:bidi="ar-EG"/>
        </w:rPr>
        <w:t>.</w:t>
      </w:r>
    </w:p>
    <w:p w14:paraId="604A9327" w14:textId="7E1FE921" w:rsidR="00E71247" w:rsidRPr="00AF1D96" w:rsidRDefault="00E71247" w:rsidP="00AF1D96">
      <w:pPr>
        <w:numPr>
          <w:ilvl w:val="0"/>
          <w:numId w:val="44"/>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 xml:space="preserve">ظهور طبقة فاسدة تسعى لتوسيع </w:t>
      </w:r>
      <w:proofErr w:type="gramStart"/>
      <w:r w:rsidRPr="00AF1D96">
        <w:rPr>
          <w:rFonts w:ascii="Simplified Arabic" w:hAnsi="Simplified Arabic" w:cs="Simplified Arabic"/>
          <w:b/>
          <w:bCs/>
          <w:sz w:val="28"/>
          <w:szCs w:val="28"/>
          <w:rtl/>
        </w:rPr>
        <w:t>نفوذها</w:t>
      </w:r>
      <w:r w:rsidR="00182C91" w:rsidRPr="00AF1D96">
        <w:rPr>
          <w:rFonts w:ascii="Simplified Arabic" w:hAnsi="Simplified Arabic" w:cs="Simplified Arabic"/>
          <w:sz w:val="28"/>
          <w:szCs w:val="28"/>
          <w:rtl/>
          <w:lang w:bidi="ar-EG"/>
        </w:rPr>
        <w:t xml:space="preserve"> :</w:t>
      </w:r>
      <w:proofErr w:type="gramEnd"/>
      <w:r w:rsidR="00182C91" w:rsidRPr="00AF1D96">
        <w:rPr>
          <w:rFonts w:ascii="Simplified Arabic" w:hAnsi="Simplified Arabic" w:cs="Simplified Arabic"/>
          <w:sz w:val="28"/>
          <w:szCs w:val="28"/>
          <w:rtl/>
          <w:lang w:bidi="ar-EG"/>
        </w:rPr>
        <w:t xml:space="preserve"> </w:t>
      </w:r>
      <w:r w:rsidRPr="00AF1D96">
        <w:rPr>
          <w:rFonts w:ascii="Simplified Arabic" w:hAnsi="Simplified Arabic" w:cs="Simplified Arabic"/>
          <w:sz w:val="28"/>
          <w:szCs w:val="28"/>
          <w:rtl/>
        </w:rPr>
        <w:t>يُفرز الفساد الإداري نخبة من المستفيدين تسعى إلى تعزيز مصالحها الشخصية على حساب الصالح العام، وذلك من خلال توسيع شبكة الفساد داخل مؤسسات الدولة، بدعم من غياب المساءلة والمحاسبة القانونية</w:t>
      </w:r>
      <w:r w:rsidRPr="00AF1D96">
        <w:rPr>
          <w:rFonts w:ascii="Simplified Arabic" w:hAnsi="Simplified Arabic" w:cs="Simplified Arabic"/>
          <w:sz w:val="28"/>
          <w:szCs w:val="28"/>
          <w:lang w:bidi="ar-EG"/>
        </w:rPr>
        <w:t>.</w:t>
      </w:r>
    </w:p>
    <w:p w14:paraId="7D1768AC" w14:textId="5CF3757D" w:rsidR="00182C91" w:rsidRDefault="00E71247" w:rsidP="00563CB0">
      <w:pPr>
        <w:numPr>
          <w:ilvl w:val="0"/>
          <w:numId w:val="44"/>
        </w:numPr>
        <w:spacing w:line="240" w:lineRule="auto"/>
        <w:jc w:val="both"/>
        <w:rPr>
          <w:rFonts w:ascii="Simplified Arabic" w:hAnsi="Simplified Arabic" w:cs="Simplified Arabic"/>
          <w:sz w:val="28"/>
          <w:szCs w:val="28"/>
          <w:lang w:bidi="ar-EG"/>
        </w:rPr>
      </w:pPr>
      <w:r w:rsidRPr="00AF1D96">
        <w:rPr>
          <w:rFonts w:ascii="Simplified Arabic" w:hAnsi="Simplified Arabic" w:cs="Simplified Arabic"/>
          <w:b/>
          <w:bCs/>
          <w:sz w:val="28"/>
          <w:szCs w:val="28"/>
          <w:rtl/>
        </w:rPr>
        <w:t xml:space="preserve">تدني جودة الخدمات والأنشطة </w:t>
      </w:r>
      <w:proofErr w:type="gramStart"/>
      <w:r w:rsidRPr="00AF1D96">
        <w:rPr>
          <w:rFonts w:ascii="Simplified Arabic" w:hAnsi="Simplified Arabic" w:cs="Simplified Arabic"/>
          <w:b/>
          <w:bCs/>
          <w:sz w:val="28"/>
          <w:szCs w:val="28"/>
          <w:rtl/>
        </w:rPr>
        <w:t>الإنتاجية</w:t>
      </w:r>
      <w:r w:rsidR="00182C91" w:rsidRPr="00AF1D96">
        <w:rPr>
          <w:rFonts w:ascii="Simplified Arabic" w:hAnsi="Simplified Arabic" w:cs="Simplified Arabic"/>
          <w:sz w:val="28"/>
          <w:szCs w:val="28"/>
          <w:rtl/>
          <w:lang w:bidi="ar-EG"/>
        </w:rPr>
        <w:t xml:space="preserve"> :</w:t>
      </w:r>
      <w:proofErr w:type="gramEnd"/>
      <w:r w:rsidR="00182C91" w:rsidRPr="00AF1D96">
        <w:rPr>
          <w:rFonts w:ascii="Simplified Arabic" w:hAnsi="Simplified Arabic" w:cs="Simplified Arabic"/>
          <w:sz w:val="28"/>
          <w:szCs w:val="28"/>
          <w:rtl/>
          <w:lang w:bidi="ar-EG"/>
        </w:rPr>
        <w:t xml:space="preserve"> </w:t>
      </w:r>
      <w:r w:rsidRPr="00AF1D96">
        <w:rPr>
          <w:rFonts w:ascii="Simplified Arabic" w:hAnsi="Simplified Arabic" w:cs="Simplified Arabic"/>
          <w:sz w:val="28"/>
          <w:szCs w:val="28"/>
          <w:rtl/>
        </w:rPr>
        <w:t>يُسهم الفساد في تدهور أداء المؤسسات الخدمية والإنتاجية، فمثلًا في إحدى الدراسات الميدانية على المستشفيات في مدينة عربية، تبين أن تدني الأجور وغياب الرقابة يؤديان إلى ضعف جودة الخدمات الطبية، وهو ما يُعد من الآثار المباشرة للفساد الإداري في القطاع الصحي</w:t>
      </w:r>
      <w:r w:rsidRPr="00AF1D96">
        <w:rPr>
          <w:rFonts w:ascii="Simplified Arabic" w:hAnsi="Simplified Arabic" w:cs="Simplified Arabic"/>
          <w:sz w:val="28"/>
          <w:szCs w:val="28"/>
          <w:lang w:bidi="ar-EG"/>
        </w:rPr>
        <w:t>.</w:t>
      </w:r>
    </w:p>
    <w:p w14:paraId="33252BF9" w14:textId="1AC64DF1" w:rsidR="00EB356A" w:rsidRPr="00563CB0" w:rsidRDefault="00EB356A" w:rsidP="00EB356A">
      <w:pPr>
        <w:spacing w:line="240" w:lineRule="auto"/>
        <w:ind w:left="360"/>
        <w:jc w:val="both"/>
        <w:rPr>
          <w:rFonts w:ascii="Simplified Arabic" w:hAnsi="Simplified Arabic" w:cs="Simplified Arabic"/>
          <w:sz w:val="28"/>
          <w:szCs w:val="28"/>
          <w:lang w:bidi="ar-EG"/>
        </w:rPr>
      </w:pPr>
    </w:p>
    <w:p w14:paraId="0E6B4E1E" w14:textId="77777777" w:rsidR="00E71247" w:rsidRPr="00563CB0" w:rsidRDefault="00E71247" w:rsidP="00AF1D96">
      <w:pPr>
        <w:spacing w:line="240" w:lineRule="auto"/>
        <w:rPr>
          <w:rFonts w:ascii="Simplified Arabic" w:hAnsi="Simplified Arabic" w:cs="Simplified Arabic"/>
          <w:sz w:val="32"/>
          <w:szCs w:val="32"/>
        </w:rPr>
      </w:pPr>
      <w:r w:rsidRPr="00563CB0">
        <w:rPr>
          <w:rFonts w:ascii="Simplified Arabic" w:hAnsi="Simplified Arabic" w:cs="Simplified Arabic"/>
          <w:sz w:val="32"/>
          <w:szCs w:val="32"/>
          <w:rtl/>
        </w:rPr>
        <w:t xml:space="preserve">2-3-6 </w:t>
      </w:r>
      <w:r w:rsidRPr="00563CB0">
        <w:rPr>
          <w:rFonts w:ascii="Simplified Arabic" w:hAnsi="Simplified Arabic" w:cs="Simplified Arabic"/>
          <w:b/>
          <w:bCs/>
          <w:sz w:val="32"/>
          <w:szCs w:val="32"/>
          <w:rtl/>
        </w:rPr>
        <w:t>الآليات والاستراتيجيات اللازمة لمكافحة الفساد الإداري</w:t>
      </w:r>
    </w:p>
    <w:p w14:paraId="45A0A047" w14:textId="77777777" w:rsidR="00E71247" w:rsidRPr="00AF1D96" w:rsidRDefault="00E71247" w:rsidP="001E61CB">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تتعدد الآليات والاستراتيجيات التي يمكن الاعتماد عليها لمكافحة الفساد الإداري، نظرًا لتعقيد الظاهرة وتشعب أسبابها ومظاهرها. ومن أبرز هذه الآليات ما يلي</w:t>
      </w:r>
      <w:r w:rsidRPr="00AF1D96">
        <w:rPr>
          <w:rFonts w:ascii="Simplified Arabic" w:hAnsi="Simplified Arabic" w:cs="Simplified Arabic"/>
          <w:sz w:val="28"/>
          <w:szCs w:val="28"/>
        </w:rPr>
        <w:t>:</w:t>
      </w:r>
    </w:p>
    <w:p w14:paraId="3E31934B" w14:textId="77777777" w:rsidR="00E71247" w:rsidRPr="00AF1D96" w:rsidRDefault="00E71247" w:rsidP="00AF1D96">
      <w:pPr>
        <w:spacing w:line="240" w:lineRule="auto"/>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أولًا: تفعيل دور الإدارة الرشيدة</w:t>
      </w:r>
    </w:p>
    <w:p w14:paraId="0EEC7360" w14:textId="5741B199" w:rsidR="00E71247" w:rsidRPr="00AF1D96" w:rsidRDefault="00E71247" w:rsidP="001E61CB">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تُعد الإدارة الرشيدة حجر الزاوية في الحد من الفساد، من خلال اتخاذ قرارات ترتكز على مبادئ الكفاءة والعدالة والشفافية. ويتحقق ذلك باختيار العاملين وفقًا لمؤهلاتهم، وتعزيز قيم الانتماء والولاء المؤسسي، وإعادة هيكلة التنظيم الإداري بما يقلل من المركزية ويُبسط الإجراءات، مما يضيق فرص الفساد الإداري (مقاوسي، ٢٠١٨، ص ١٧٩)</w:t>
      </w:r>
      <w:r w:rsidRPr="00AF1D96">
        <w:rPr>
          <w:rFonts w:ascii="Simplified Arabic" w:hAnsi="Simplified Arabic" w:cs="Simplified Arabic"/>
          <w:sz w:val="28"/>
          <w:szCs w:val="28"/>
        </w:rPr>
        <w:t>.</w:t>
      </w:r>
    </w:p>
    <w:p w14:paraId="2012D629" w14:textId="77777777" w:rsidR="00E71247" w:rsidRPr="00AF1D96" w:rsidRDefault="00E71247" w:rsidP="00AF1D96">
      <w:pPr>
        <w:spacing w:line="240" w:lineRule="auto"/>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ثانيًا: تفعيل دور الأجهزة الرقابية</w:t>
      </w:r>
    </w:p>
    <w:p w14:paraId="0DAEA3C9" w14:textId="77777777" w:rsidR="00E71247" w:rsidRPr="00AF1D96" w:rsidRDefault="00E71247" w:rsidP="001E61CB">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تتمثل أهمية الرقابة في تقويم الأداء ورصد التجاوزات، ويشمل ذلك تطوير دور الهيئات الرقابية التنفيذية والتشريعية، وتقوية استقلاليتها وصلاحياتها، ومتابعة حالات إساءة استخدام السلطة وغياب الشفافية، مع إخضاع المؤسسات لمعايير تقييم واضحة قائمة على الاستخدام الرشيد للموارد وجودة الخدمات المقدمة.</w:t>
      </w:r>
    </w:p>
    <w:p w14:paraId="7FCE1508" w14:textId="77777777" w:rsidR="00E71247" w:rsidRPr="00AF1D96" w:rsidRDefault="00E71247" w:rsidP="00AF1D96">
      <w:pPr>
        <w:spacing w:line="240" w:lineRule="auto"/>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ثالثًا: الإصلاح الإداري وتحسين الأداء</w:t>
      </w:r>
    </w:p>
    <w:p w14:paraId="2009CAE5" w14:textId="77777777" w:rsidR="00E71247" w:rsidRPr="00AF1D96" w:rsidRDefault="00E71247" w:rsidP="001E61CB">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lastRenderedPageBreak/>
        <w:t>يُعرف الإصلاح الإداري بأنه التغيير المخطط الذي يستهدف تحسين الهياكل والإجراءات الإدارية وسلوك العاملين، لتحقيق فاعلية الأداء والتنمية الشاملة. ويستلزم ذلك التزام الموظف بدقة العمل، والامتثال للوائح، والتعاون مع الزملاء، والحرص على احترام القوانين (</w:t>
      </w:r>
      <w:proofErr w:type="spellStart"/>
      <w:r w:rsidRPr="00AF1D96">
        <w:rPr>
          <w:rFonts w:ascii="Simplified Arabic" w:hAnsi="Simplified Arabic" w:cs="Simplified Arabic"/>
          <w:sz w:val="28"/>
          <w:szCs w:val="28"/>
          <w:rtl/>
        </w:rPr>
        <w:t>الهياس</w:t>
      </w:r>
      <w:proofErr w:type="spellEnd"/>
      <w:r w:rsidRPr="00AF1D96">
        <w:rPr>
          <w:rFonts w:ascii="Simplified Arabic" w:hAnsi="Simplified Arabic" w:cs="Simplified Arabic"/>
          <w:sz w:val="28"/>
          <w:szCs w:val="28"/>
          <w:rtl/>
        </w:rPr>
        <w:t>، ٢٠١٨، ص ١٥٧)</w:t>
      </w:r>
      <w:r w:rsidRPr="00AF1D96">
        <w:rPr>
          <w:rFonts w:ascii="Simplified Arabic" w:hAnsi="Simplified Arabic" w:cs="Simplified Arabic"/>
          <w:sz w:val="28"/>
          <w:szCs w:val="28"/>
        </w:rPr>
        <w:t>.</w:t>
      </w:r>
    </w:p>
    <w:p w14:paraId="32B977C0" w14:textId="77777777" w:rsidR="00E71247" w:rsidRPr="00AF1D96" w:rsidRDefault="00E71247" w:rsidP="00AF1D96">
      <w:pPr>
        <w:spacing w:line="240" w:lineRule="auto"/>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رابعًا: الحكومة الإلكترونية</w:t>
      </w:r>
    </w:p>
    <w:p w14:paraId="1033E24F" w14:textId="07801210" w:rsidR="00E71247" w:rsidRPr="00AF1D96" w:rsidRDefault="00E71247" w:rsidP="001E61CB">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يُعد التحول الرقمي أداة فاعلة للحد من الفساد، من خلال تقليص التدخل البشري في المعاملات، وتيسير الوصول إلى المعلومات، وتعزيز الرقابة والمساءلة، إضافةً إلى تعزيز الشفافية وثقة المواطنين في أداء المؤسسات (يحياوي، ٢٠١٨، ص ٨٧)</w:t>
      </w:r>
      <w:r w:rsidRPr="00AF1D96">
        <w:rPr>
          <w:rFonts w:ascii="Simplified Arabic" w:hAnsi="Simplified Arabic" w:cs="Simplified Arabic"/>
          <w:sz w:val="28"/>
          <w:szCs w:val="28"/>
        </w:rPr>
        <w:t>.</w:t>
      </w:r>
    </w:p>
    <w:p w14:paraId="07E2F068" w14:textId="77777777" w:rsidR="00EB356A" w:rsidRDefault="00EB356A" w:rsidP="00AF1D96">
      <w:pPr>
        <w:spacing w:line="240" w:lineRule="auto"/>
        <w:jc w:val="both"/>
        <w:rPr>
          <w:rFonts w:ascii="Simplified Arabic" w:hAnsi="Simplified Arabic" w:cs="Simplified Arabic"/>
          <w:b/>
          <w:bCs/>
          <w:sz w:val="28"/>
          <w:szCs w:val="28"/>
          <w:rtl/>
        </w:rPr>
      </w:pPr>
    </w:p>
    <w:p w14:paraId="317DB735" w14:textId="44443646" w:rsidR="00E71247" w:rsidRPr="00AF1D96" w:rsidRDefault="00E71247" w:rsidP="00AF1D96">
      <w:pPr>
        <w:spacing w:line="240" w:lineRule="auto"/>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خامسًا: تطوير وتحسين الأنظمة</w:t>
      </w:r>
    </w:p>
    <w:p w14:paraId="3EEA432C" w14:textId="082B7DA7" w:rsidR="00E71247" w:rsidRPr="00AF1D96" w:rsidRDefault="00E71247" w:rsidP="001E61CB">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يساهم تحسين الأنظمة الإدارية في معالجة الثغرات التي يمكن أن تُستغل في ممارسات الفساد. ويشمل ذلك تحديث الإجراءات، وتدريب الكوادر، وتعزيز التنسيق بين الإدارات، مما يرفع من كفاءة الأداء المؤسسي (</w:t>
      </w:r>
      <w:proofErr w:type="spellStart"/>
      <w:r w:rsidRPr="00AF1D96">
        <w:rPr>
          <w:rFonts w:ascii="Simplified Arabic" w:hAnsi="Simplified Arabic" w:cs="Simplified Arabic"/>
          <w:sz w:val="28"/>
          <w:szCs w:val="28"/>
          <w:rtl/>
        </w:rPr>
        <w:t>زرفاوي</w:t>
      </w:r>
      <w:proofErr w:type="spellEnd"/>
      <w:r w:rsidRPr="00AF1D96">
        <w:rPr>
          <w:rFonts w:ascii="Simplified Arabic" w:hAnsi="Simplified Arabic" w:cs="Simplified Arabic"/>
          <w:sz w:val="28"/>
          <w:szCs w:val="28"/>
          <w:rtl/>
        </w:rPr>
        <w:t>، ٢٠١٨، ص ٣٠١)</w:t>
      </w:r>
      <w:r w:rsidRPr="00AF1D96">
        <w:rPr>
          <w:rFonts w:ascii="Simplified Arabic" w:hAnsi="Simplified Arabic" w:cs="Simplified Arabic"/>
          <w:sz w:val="28"/>
          <w:szCs w:val="28"/>
        </w:rPr>
        <w:t>.</w:t>
      </w:r>
    </w:p>
    <w:p w14:paraId="3C1FBD6F" w14:textId="77777777" w:rsidR="00E71247" w:rsidRPr="00AF1D96" w:rsidRDefault="00E71247" w:rsidP="00AF1D96">
      <w:pPr>
        <w:spacing w:line="240" w:lineRule="auto"/>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سادسًا: إشراك منظمات المجتمع المدني</w:t>
      </w:r>
    </w:p>
    <w:p w14:paraId="28B32BFC" w14:textId="77777777" w:rsidR="00E71247" w:rsidRPr="00AF1D96" w:rsidRDefault="00E71247" w:rsidP="001E61CB">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لا يمكن النجاح في مكافحة الفساد بمعزل عن المجتمع المدني، الذي يمثل شريكًا رئيسيًا في دعم الشفافية والمساءلة، ونشر الوعي المجتمعي، والضغط من أجل الإصلاح المؤسسي، خاصة من خلال الإعلام ومنصات التواصل (</w:t>
      </w:r>
      <w:proofErr w:type="spellStart"/>
      <w:r w:rsidRPr="00AF1D96">
        <w:rPr>
          <w:rFonts w:ascii="Simplified Arabic" w:hAnsi="Simplified Arabic" w:cs="Simplified Arabic"/>
          <w:sz w:val="28"/>
          <w:szCs w:val="28"/>
          <w:rtl/>
        </w:rPr>
        <w:t>جريو</w:t>
      </w:r>
      <w:proofErr w:type="spellEnd"/>
      <w:r w:rsidRPr="00AF1D96">
        <w:rPr>
          <w:rFonts w:ascii="Simplified Arabic" w:hAnsi="Simplified Arabic" w:cs="Simplified Arabic"/>
          <w:sz w:val="28"/>
          <w:szCs w:val="28"/>
          <w:rtl/>
        </w:rPr>
        <w:t>، ٢٠١٨، ص ١٢٨)</w:t>
      </w:r>
      <w:r w:rsidRPr="00AF1D96">
        <w:rPr>
          <w:rFonts w:ascii="Simplified Arabic" w:hAnsi="Simplified Arabic" w:cs="Simplified Arabic"/>
          <w:sz w:val="28"/>
          <w:szCs w:val="28"/>
        </w:rPr>
        <w:t>.</w:t>
      </w:r>
    </w:p>
    <w:p w14:paraId="7CAB2228" w14:textId="77777777" w:rsidR="00E71247" w:rsidRPr="00AF1D96" w:rsidRDefault="00E71247" w:rsidP="00AF1D96">
      <w:pPr>
        <w:spacing w:line="240" w:lineRule="auto"/>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سابعًا: تطبيق مبدأ "إطلاق الصفارة</w:t>
      </w:r>
      <w:r w:rsidRPr="00AF1D96">
        <w:rPr>
          <w:rFonts w:ascii="Simplified Arabic" w:hAnsi="Simplified Arabic" w:cs="Simplified Arabic"/>
          <w:b/>
          <w:bCs/>
          <w:sz w:val="28"/>
          <w:szCs w:val="28"/>
        </w:rPr>
        <w:t>" Whistleblowing</w:t>
      </w:r>
    </w:p>
    <w:p w14:paraId="4C4A60E6" w14:textId="77777777" w:rsidR="00E71247" w:rsidRPr="00AF1D96" w:rsidRDefault="00E71247" w:rsidP="001E61CB">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وهو من الأساليب الفاعلة، حيث يُشجع الموظفون على الإبلاغ عن ممارسات الفساد التي يشهدونها داخل المؤسسات، مع ضمان الحماية القانونية لهم من أي مضايقات</w:t>
      </w:r>
      <w:r w:rsidRPr="00AF1D96">
        <w:rPr>
          <w:rFonts w:ascii="Simplified Arabic" w:hAnsi="Simplified Arabic" w:cs="Simplified Arabic"/>
          <w:sz w:val="28"/>
          <w:szCs w:val="28"/>
        </w:rPr>
        <w:t>.</w:t>
      </w:r>
    </w:p>
    <w:p w14:paraId="5C7447DF" w14:textId="77777777" w:rsidR="00E71247" w:rsidRPr="00AF1D96" w:rsidRDefault="00E71247" w:rsidP="00AF1D96">
      <w:pPr>
        <w:spacing w:line="240" w:lineRule="auto"/>
        <w:jc w:val="both"/>
        <w:rPr>
          <w:rFonts w:ascii="Simplified Arabic" w:hAnsi="Simplified Arabic" w:cs="Simplified Arabic"/>
          <w:b/>
          <w:bCs/>
          <w:sz w:val="28"/>
          <w:szCs w:val="28"/>
        </w:rPr>
      </w:pPr>
      <w:r w:rsidRPr="00AF1D96">
        <w:rPr>
          <w:rFonts w:ascii="Simplified Arabic" w:hAnsi="Simplified Arabic" w:cs="Simplified Arabic"/>
          <w:b/>
          <w:bCs/>
          <w:sz w:val="28"/>
          <w:szCs w:val="28"/>
          <w:rtl/>
        </w:rPr>
        <w:t>ثامنًا: تفعيل مبدأ الجزاء من جنس العمل</w:t>
      </w:r>
    </w:p>
    <w:p w14:paraId="73F61A90" w14:textId="77777777" w:rsidR="00E71247" w:rsidRPr="00AF1D96" w:rsidRDefault="00E71247" w:rsidP="001E61CB">
      <w:pPr>
        <w:spacing w:line="240" w:lineRule="auto"/>
        <w:ind w:firstLine="284"/>
        <w:jc w:val="both"/>
        <w:rPr>
          <w:rFonts w:ascii="Simplified Arabic" w:hAnsi="Simplified Arabic" w:cs="Simplified Arabic"/>
          <w:sz w:val="28"/>
          <w:szCs w:val="28"/>
        </w:rPr>
      </w:pPr>
      <w:r w:rsidRPr="00AF1D96">
        <w:rPr>
          <w:rFonts w:ascii="Simplified Arabic" w:hAnsi="Simplified Arabic" w:cs="Simplified Arabic"/>
          <w:sz w:val="28"/>
          <w:szCs w:val="28"/>
          <w:rtl/>
        </w:rPr>
        <w:t>تتم مكافحة الفساد بفعالية من خلال تجريم الأفعال المرتبطة به، ووضع تشريعات رادعة، وتطبيق عقوبات صارمة بحق الفاسدين، بما يرسخ ثقافة المساءلة والعدالة داخل المؤسسة</w:t>
      </w:r>
      <w:r w:rsidRPr="00AF1D96">
        <w:rPr>
          <w:rFonts w:ascii="Simplified Arabic" w:hAnsi="Simplified Arabic" w:cs="Simplified Arabic"/>
          <w:sz w:val="28"/>
          <w:szCs w:val="28"/>
        </w:rPr>
        <w:t>.</w:t>
      </w:r>
    </w:p>
    <w:p w14:paraId="515F40F5" w14:textId="35837D33" w:rsidR="00182C91" w:rsidRPr="00BE408D" w:rsidRDefault="00E71247" w:rsidP="00BE408D">
      <w:pPr>
        <w:spacing w:line="240" w:lineRule="auto"/>
        <w:jc w:val="both"/>
        <w:rPr>
          <w:rFonts w:ascii="Simplified Arabic" w:hAnsi="Simplified Arabic" w:cs="Simplified Arabic"/>
          <w:sz w:val="28"/>
          <w:szCs w:val="28"/>
          <w:rtl/>
        </w:rPr>
      </w:pPr>
      <w:r w:rsidRPr="00AF1D96">
        <w:rPr>
          <w:rFonts w:ascii="Simplified Arabic" w:hAnsi="Simplified Arabic" w:cs="Simplified Arabic"/>
          <w:sz w:val="28"/>
          <w:szCs w:val="28"/>
          <w:rtl/>
        </w:rPr>
        <w:t xml:space="preserve">وفي الختام، لا تكتمل فاعلية هذه الآليات إلا من خلال </w:t>
      </w:r>
      <w:r w:rsidRPr="00AF1D96">
        <w:rPr>
          <w:rFonts w:ascii="Simplified Arabic" w:hAnsi="Simplified Arabic" w:cs="Simplified Arabic"/>
          <w:b/>
          <w:bCs/>
          <w:sz w:val="28"/>
          <w:szCs w:val="28"/>
          <w:rtl/>
        </w:rPr>
        <w:t>غرس القيم الدينية والأخلاقية</w:t>
      </w:r>
      <w:r w:rsidRPr="00AF1D96">
        <w:rPr>
          <w:rFonts w:ascii="Simplified Arabic" w:hAnsi="Simplified Arabic" w:cs="Simplified Arabic"/>
          <w:sz w:val="28"/>
          <w:szCs w:val="28"/>
          <w:rtl/>
        </w:rPr>
        <w:t>، وتعزيز الرقابة الذاتية لدى العاملين، بما يرسخ مناعة داخلية تقي من الوقوع في الفساد، وتؤسس لثقافة مؤسسية قائمة على النزاهة والشفافية</w:t>
      </w:r>
      <w:r w:rsidRPr="00AF1D96">
        <w:rPr>
          <w:rFonts w:ascii="Simplified Arabic" w:hAnsi="Simplified Arabic" w:cs="Simplified Arabic"/>
          <w:sz w:val="28"/>
          <w:szCs w:val="28"/>
        </w:rPr>
        <w:t>.</w:t>
      </w:r>
      <w:r w:rsidR="00182C91" w:rsidRPr="00AF1D96">
        <w:rPr>
          <w:rFonts w:ascii="Simplified Arabic" w:hAnsi="Simplified Arabic" w:cs="Simplified Arabic"/>
          <w:b/>
          <w:bCs/>
          <w:sz w:val="28"/>
          <w:szCs w:val="28"/>
          <w:rtl/>
        </w:rPr>
        <w:br w:type="page"/>
      </w:r>
    </w:p>
    <w:p w14:paraId="06B94BA6" w14:textId="77777777" w:rsidR="001E61CB" w:rsidRPr="001E61CB" w:rsidRDefault="001E61CB" w:rsidP="001E61CB">
      <w:pPr>
        <w:spacing w:line="240" w:lineRule="auto"/>
        <w:rPr>
          <w:rFonts w:ascii="Simplified Arabic" w:hAnsi="Simplified Arabic" w:cs="Simplified Arabic"/>
          <w:b/>
          <w:bCs/>
          <w:sz w:val="28"/>
          <w:szCs w:val="28"/>
        </w:rPr>
      </w:pPr>
      <w:r w:rsidRPr="001E61CB">
        <w:rPr>
          <w:rFonts w:ascii="Simplified Arabic" w:hAnsi="Simplified Arabic" w:cs="Simplified Arabic"/>
          <w:b/>
          <w:bCs/>
          <w:sz w:val="28"/>
          <w:szCs w:val="28"/>
          <w:rtl/>
        </w:rPr>
        <w:lastRenderedPageBreak/>
        <w:t>المراجع</w:t>
      </w:r>
    </w:p>
    <w:p w14:paraId="0D97E5AA" w14:textId="77777777" w:rsidR="001E61CB" w:rsidRPr="001E61CB" w:rsidRDefault="001E61CB" w:rsidP="001E61CB">
      <w:pPr>
        <w:spacing w:line="240" w:lineRule="auto"/>
        <w:rPr>
          <w:rFonts w:ascii="Simplified Arabic" w:hAnsi="Simplified Arabic" w:cs="Simplified Arabic"/>
          <w:b/>
          <w:bCs/>
          <w:sz w:val="28"/>
          <w:szCs w:val="28"/>
        </w:rPr>
      </w:pPr>
      <w:r w:rsidRPr="001E61CB">
        <w:rPr>
          <w:rFonts w:ascii="Simplified Arabic" w:hAnsi="Simplified Arabic" w:cs="Simplified Arabic"/>
          <w:b/>
          <w:bCs/>
          <w:sz w:val="28"/>
          <w:szCs w:val="28"/>
          <w:rtl/>
        </w:rPr>
        <w:t>أولًا: المراجع العربية</w:t>
      </w:r>
    </w:p>
    <w:p w14:paraId="175273BE" w14:textId="77777777" w:rsidR="001E61CB" w:rsidRPr="001E61CB" w:rsidRDefault="001E61CB" w:rsidP="001E61CB">
      <w:pPr>
        <w:spacing w:line="240" w:lineRule="auto"/>
        <w:rPr>
          <w:rFonts w:ascii="Simplified Arabic" w:hAnsi="Simplified Arabic" w:cs="Simplified Arabic"/>
          <w:sz w:val="28"/>
          <w:szCs w:val="28"/>
        </w:rPr>
      </w:pPr>
      <w:r w:rsidRPr="001E61CB">
        <w:rPr>
          <w:rFonts w:ascii="Simplified Arabic" w:hAnsi="Simplified Arabic" w:cs="Simplified Arabic"/>
          <w:b/>
          <w:bCs/>
          <w:sz w:val="28"/>
          <w:szCs w:val="28"/>
          <w:rtl/>
        </w:rPr>
        <w:t>أ- كتب</w:t>
      </w:r>
      <w:r w:rsidRPr="001E61CB">
        <w:rPr>
          <w:rFonts w:ascii="Simplified Arabic" w:hAnsi="Simplified Arabic" w:cs="Simplified Arabic"/>
          <w:b/>
          <w:bCs/>
          <w:sz w:val="28"/>
          <w:szCs w:val="28"/>
        </w:rPr>
        <w:t>:</w:t>
      </w:r>
    </w:p>
    <w:p w14:paraId="512EF05A" w14:textId="77777777" w:rsidR="001E61CB" w:rsidRPr="001E61CB" w:rsidRDefault="001E61CB" w:rsidP="001E61CB">
      <w:pPr>
        <w:spacing w:line="240" w:lineRule="auto"/>
        <w:rPr>
          <w:rFonts w:ascii="Simplified Arabic" w:hAnsi="Simplified Arabic" w:cs="Simplified Arabic"/>
          <w:sz w:val="28"/>
          <w:szCs w:val="28"/>
        </w:rPr>
      </w:pPr>
      <w:r w:rsidRPr="001E61CB">
        <w:rPr>
          <w:rFonts w:ascii="Simplified Arabic" w:hAnsi="Simplified Arabic" w:cs="Simplified Arabic"/>
          <w:sz w:val="28"/>
          <w:szCs w:val="28"/>
          <w:rtl/>
        </w:rPr>
        <w:t>ابن منظور، جمال الدين</w:t>
      </w:r>
      <w:r w:rsidRPr="001E61CB">
        <w:rPr>
          <w:rFonts w:ascii="Simplified Arabic" w:hAnsi="Simplified Arabic" w:cs="Simplified Arabic"/>
          <w:sz w:val="28"/>
          <w:szCs w:val="28"/>
        </w:rPr>
        <w:t xml:space="preserve">. (1986). </w:t>
      </w:r>
      <w:r w:rsidRPr="001E61CB">
        <w:rPr>
          <w:rFonts w:ascii="Simplified Arabic" w:hAnsi="Simplified Arabic" w:cs="Simplified Arabic"/>
          <w:i/>
          <w:iCs/>
          <w:sz w:val="28"/>
          <w:szCs w:val="28"/>
          <w:rtl/>
        </w:rPr>
        <w:t>لسان العرب</w:t>
      </w:r>
      <w:r w:rsidRPr="001E61CB">
        <w:rPr>
          <w:rFonts w:ascii="Simplified Arabic" w:hAnsi="Simplified Arabic" w:cs="Simplified Arabic"/>
          <w:sz w:val="28"/>
          <w:szCs w:val="28"/>
        </w:rPr>
        <w:t xml:space="preserve">. </w:t>
      </w:r>
      <w:r w:rsidRPr="001E61CB">
        <w:rPr>
          <w:rFonts w:ascii="Simplified Arabic" w:hAnsi="Simplified Arabic" w:cs="Simplified Arabic"/>
          <w:sz w:val="28"/>
          <w:szCs w:val="28"/>
          <w:rtl/>
        </w:rPr>
        <w:t>بيروت: دار صادر</w:t>
      </w:r>
      <w:r w:rsidRPr="001E61CB">
        <w:rPr>
          <w:rFonts w:ascii="Simplified Arabic" w:hAnsi="Simplified Arabic" w:cs="Simplified Arabic"/>
          <w:sz w:val="28"/>
          <w:szCs w:val="28"/>
        </w:rPr>
        <w:t>.</w:t>
      </w:r>
    </w:p>
    <w:p w14:paraId="10C78C9B" w14:textId="77777777" w:rsidR="001E61CB" w:rsidRPr="001E61CB" w:rsidRDefault="001E61CB" w:rsidP="001E61CB">
      <w:pPr>
        <w:spacing w:line="240" w:lineRule="auto"/>
        <w:rPr>
          <w:rFonts w:ascii="Simplified Arabic" w:hAnsi="Simplified Arabic" w:cs="Simplified Arabic"/>
          <w:sz w:val="28"/>
          <w:szCs w:val="28"/>
        </w:rPr>
      </w:pPr>
      <w:r w:rsidRPr="001E61CB">
        <w:rPr>
          <w:rFonts w:ascii="Simplified Arabic" w:hAnsi="Simplified Arabic" w:cs="Simplified Arabic"/>
          <w:sz w:val="28"/>
          <w:szCs w:val="28"/>
          <w:rtl/>
        </w:rPr>
        <w:t>الغالبي، طاهر؛ العامري، صالح</w:t>
      </w:r>
      <w:r w:rsidRPr="001E61CB">
        <w:rPr>
          <w:rFonts w:ascii="Simplified Arabic" w:hAnsi="Simplified Arabic" w:cs="Simplified Arabic"/>
          <w:sz w:val="28"/>
          <w:szCs w:val="28"/>
        </w:rPr>
        <w:t xml:space="preserve">. (2010). </w:t>
      </w:r>
      <w:r w:rsidRPr="001E61CB">
        <w:rPr>
          <w:rFonts w:ascii="Simplified Arabic" w:hAnsi="Simplified Arabic" w:cs="Simplified Arabic"/>
          <w:i/>
          <w:iCs/>
          <w:sz w:val="28"/>
          <w:szCs w:val="28"/>
          <w:rtl/>
        </w:rPr>
        <w:t>المسؤولية الاجتماعية وأخلاقيات الأعمال</w:t>
      </w:r>
      <w:r w:rsidRPr="001E61CB">
        <w:rPr>
          <w:rFonts w:ascii="Simplified Arabic" w:hAnsi="Simplified Arabic" w:cs="Simplified Arabic"/>
          <w:sz w:val="28"/>
          <w:szCs w:val="28"/>
        </w:rPr>
        <w:t xml:space="preserve">. </w:t>
      </w:r>
      <w:r w:rsidRPr="001E61CB">
        <w:rPr>
          <w:rFonts w:ascii="Simplified Arabic" w:hAnsi="Simplified Arabic" w:cs="Simplified Arabic"/>
          <w:sz w:val="28"/>
          <w:szCs w:val="28"/>
          <w:rtl/>
        </w:rPr>
        <w:t>عمان: دار وائل</w:t>
      </w:r>
      <w:r w:rsidRPr="001E61CB">
        <w:rPr>
          <w:rFonts w:ascii="Simplified Arabic" w:hAnsi="Simplified Arabic" w:cs="Simplified Arabic"/>
          <w:sz w:val="28"/>
          <w:szCs w:val="28"/>
        </w:rPr>
        <w:t>.</w:t>
      </w:r>
    </w:p>
    <w:p w14:paraId="5269DCF7" w14:textId="77777777" w:rsidR="001E61CB" w:rsidRPr="001E61CB" w:rsidRDefault="001E61CB" w:rsidP="001E61CB">
      <w:pPr>
        <w:spacing w:line="240" w:lineRule="auto"/>
        <w:rPr>
          <w:rFonts w:ascii="Simplified Arabic" w:hAnsi="Simplified Arabic" w:cs="Simplified Arabic"/>
          <w:sz w:val="28"/>
          <w:szCs w:val="28"/>
        </w:rPr>
      </w:pPr>
      <w:r w:rsidRPr="001E61CB">
        <w:rPr>
          <w:rFonts w:ascii="Simplified Arabic" w:hAnsi="Simplified Arabic" w:cs="Simplified Arabic"/>
          <w:b/>
          <w:bCs/>
          <w:sz w:val="28"/>
          <w:szCs w:val="28"/>
          <w:rtl/>
        </w:rPr>
        <w:t>ب- أبحاث منشورة في مجلات علمية</w:t>
      </w:r>
      <w:r w:rsidRPr="001E61CB">
        <w:rPr>
          <w:rFonts w:ascii="Simplified Arabic" w:hAnsi="Simplified Arabic" w:cs="Simplified Arabic"/>
          <w:b/>
          <w:bCs/>
          <w:sz w:val="28"/>
          <w:szCs w:val="28"/>
        </w:rPr>
        <w:t>:</w:t>
      </w:r>
    </w:p>
    <w:p w14:paraId="424ED496" w14:textId="77777777" w:rsidR="001E61CB" w:rsidRPr="001E61CB" w:rsidRDefault="001E61CB" w:rsidP="001E61CB">
      <w:pPr>
        <w:spacing w:line="240" w:lineRule="auto"/>
        <w:rPr>
          <w:rFonts w:ascii="Simplified Arabic" w:hAnsi="Simplified Arabic" w:cs="Simplified Arabic"/>
          <w:sz w:val="28"/>
          <w:szCs w:val="28"/>
        </w:rPr>
      </w:pPr>
      <w:r w:rsidRPr="001E61CB">
        <w:rPr>
          <w:rFonts w:ascii="Simplified Arabic" w:hAnsi="Simplified Arabic" w:cs="Simplified Arabic"/>
          <w:sz w:val="28"/>
          <w:szCs w:val="28"/>
          <w:rtl/>
        </w:rPr>
        <w:t>السيد، منال</w:t>
      </w:r>
      <w:r w:rsidRPr="001E61CB">
        <w:rPr>
          <w:rFonts w:ascii="Simplified Arabic" w:hAnsi="Simplified Arabic" w:cs="Simplified Arabic"/>
          <w:sz w:val="28"/>
          <w:szCs w:val="28"/>
        </w:rPr>
        <w:t xml:space="preserve">. (2024). </w:t>
      </w:r>
      <w:r w:rsidRPr="001E61CB">
        <w:rPr>
          <w:rFonts w:ascii="Simplified Arabic" w:hAnsi="Simplified Arabic" w:cs="Simplified Arabic"/>
          <w:i/>
          <w:iCs/>
          <w:sz w:val="28"/>
          <w:szCs w:val="28"/>
          <w:rtl/>
        </w:rPr>
        <w:t>آليات تطبيق الحوكمة الرقمية في القطاع الحكومي: دروس مستفادة من الخبرة الدولية</w:t>
      </w:r>
      <w:r w:rsidRPr="001E61CB">
        <w:rPr>
          <w:rFonts w:ascii="Simplified Arabic" w:hAnsi="Simplified Arabic" w:cs="Simplified Arabic"/>
          <w:sz w:val="28"/>
          <w:szCs w:val="28"/>
        </w:rPr>
        <w:t xml:space="preserve">. </w:t>
      </w:r>
      <w:r w:rsidRPr="001E61CB">
        <w:rPr>
          <w:rFonts w:ascii="Simplified Arabic" w:hAnsi="Simplified Arabic" w:cs="Simplified Arabic"/>
          <w:sz w:val="28"/>
          <w:szCs w:val="28"/>
          <w:rtl/>
        </w:rPr>
        <w:t>المجلة، 25(3)، 265–291</w:t>
      </w:r>
      <w:r w:rsidRPr="001E61CB">
        <w:rPr>
          <w:rFonts w:ascii="Simplified Arabic" w:hAnsi="Simplified Arabic" w:cs="Simplified Arabic"/>
          <w:sz w:val="28"/>
          <w:szCs w:val="28"/>
        </w:rPr>
        <w:t>.</w:t>
      </w:r>
    </w:p>
    <w:p w14:paraId="653E44B3" w14:textId="77777777" w:rsidR="001E61CB" w:rsidRPr="001E61CB" w:rsidRDefault="001E61CB" w:rsidP="001E61CB">
      <w:pPr>
        <w:spacing w:line="240" w:lineRule="auto"/>
        <w:rPr>
          <w:rFonts w:ascii="Simplified Arabic" w:hAnsi="Simplified Arabic" w:cs="Simplified Arabic"/>
          <w:sz w:val="28"/>
          <w:szCs w:val="28"/>
        </w:rPr>
      </w:pPr>
      <w:r w:rsidRPr="001E61CB">
        <w:rPr>
          <w:rFonts w:ascii="Simplified Arabic" w:hAnsi="Simplified Arabic" w:cs="Simplified Arabic"/>
          <w:sz w:val="28"/>
          <w:szCs w:val="28"/>
          <w:rtl/>
        </w:rPr>
        <w:t>خلف، أحمد محمد</w:t>
      </w:r>
      <w:r w:rsidRPr="001E61CB">
        <w:rPr>
          <w:rFonts w:ascii="Simplified Arabic" w:hAnsi="Simplified Arabic" w:cs="Simplified Arabic"/>
          <w:sz w:val="28"/>
          <w:szCs w:val="28"/>
        </w:rPr>
        <w:t xml:space="preserve">. (2024). </w:t>
      </w:r>
      <w:r w:rsidRPr="001E61CB">
        <w:rPr>
          <w:rFonts w:ascii="Simplified Arabic" w:hAnsi="Simplified Arabic" w:cs="Simplified Arabic"/>
          <w:i/>
          <w:iCs/>
          <w:sz w:val="28"/>
          <w:szCs w:val="28"/>
          <w:rtl/>
        </w:rPr>
        <w:t>دور تقنيات الحوكمة الرقمية في تحسين نظام الرقابة الداخلية</w:t>
      </w:r>
      <w:r w:rsidRPr="001E61CB">
        <w:rPr>
          <w:rFonts w:ascii="Simplified Arabic" w:hAnsi="Simplified Arabic" w:cs="Simplified Arabic"/>
          <w:sz w:val="28"/>
          <w:szCs w:val="28"/>
        </w:rPr>
        <w:t xml:space="preserve">. </w:t>
      </w:r>
      <w:r w:rsidRPr="001E61CB">
        <w:rPr>
          <w:rFonts w:ascii="Simplified Arabic" w:hAnsi="Simplified Arabic" w:cs="Simplified Arabic"/>
          <w:sz w:val="28"/>
          <w:szCs w:val="28"/>
          <w:rtl/>
        </w:rPr>
        <w:t>مجلة الدراسات المستدامة، 6(ملحق)، 2552–2572</w:t>
      </w:r>
      <w:r w:rsidRPr="001E61CB">
        <w:rPr>
          <w:rFonts w:ascii="Simplified Arabic" w:hAnsi="Simplified Arabic" w:cs="Simplified Arabic"/>
          <w:sz w:val="28"/>
          <w:szCs w:val="28"/>
        </w:rPr>
        <w:t>.</w:t>
      </w:r>
    </w:p>
    <w:p w14:paraId="20DE6870" w14:textId="77777777" w:rsidR="001E61CB" w:rsidRPr="001E61CB" w:rsidRDefault="001E61CB" w:rsidP="001E61CB">
      <w:pPr>
        <w:spacing w:line="240" w:lineRule="auto"/>
        <w:rPr>
          <w:rFonts w:ascii="Simplified Arabic" w:hAnsi="Simplified Arabic" w:cs="Simplified Arabic"/>
          <w:sz w:val="28"/>
          <w:szCs w:val="28"/>
        </w:rPr>
      </w:pPr>
      <w:proofErr w:type="gramStart"/>
      <w:r w:rsidRPr="001E61CB">
        <w:rPr>
          <w:rFonts w:ascii="Simplified Arabic" w:hAnsi="Simplified Arabic" w:cs="Simplified Arabic"/>
          <w:sz w:val="28"/>
          <w:szCs w:val="28"/>
          <w:rtl/>
        </w:rPr>
        <w:t>عبدالمقصود</w:t>
      </w:r>
      <w:proofErr w:type="gramEnd"/>
      <w:r w:rsidRPr="001E61CB">
        <w:rPr>
          <w:rFonts w:ascii="Simplified Arabic" w:hAnsi="Simplified Arabic" w:cs="Simplified Arabic"/>
          <w:sz w:val="28"/>
          <w:szCs w:val="28"/>
          <w:rtl/>
        </w:rPr>
        <w:t>، محمد أحمد؛ قدري، منى أحمد؛ فريد، فريد محرم</w:t>
      </w:r>
      <w:r w:rsidRPr="001E61CB">
        <w:rPr>
          <w:rFonts w:ascii="Simplified Arabic" w:hAnsi="Simplified Arabic" w:cs="Simplified Arabic"/>
          <w:sz w:val="28"/>
          <w:szCs w:val="28"/>
        </w:rPr>
        <w:t xml:space="preserve">. (2023). </w:t>
      </w:r>
      <w:r w:rsidRPr="001E61CB">
        <w:rPr>
          <w:rFonts w:ascii="Simplified Arabic" w:hAnsi="Simplified Arabic" w:cs="Simplified Arabic"/>
          <w:i/>
          <w:iCs/>
          <w:sz w:val="28"/>
          <w:szCs w:val="28"/>
          <w:rtl/>
        </w:rPr>
        <w:t>أثر التكامل بين الاستدامة المالية والحكومة الرقمية على تحسين أداء منظومة التأمين الصحي الشامل بجمهورية مصر العربية</w:t>
      </w:r>
      <w:r w:rsidRPr="001E61CB">
        <w:rPr>
          <w:rFonts w:ascii="Simplified Arabic" w:hAnsi="Simplified Arabic" w:cs="Simplified Arabic"/>
          <w:sz w:val="28"/>
          <w:szCs w:val="28"/>
        </w:rPr>
        <w:t xml:space="preserve">. </w:t>
      </w:r>
      <w:r w:rsidRPr="001E61CB">
        <w:rPr>
          <w:rFonts w:ascii="Simplified Arabic" w:hAnsi="Simplified Arabic" w:cs="Simplified Arabic"/>
          <w:sz w:val="28"/>
          <w:szCs w:val="28"/>
          <w:rtl/>
        </w:rPr>
        <w:t>المجلة العلمية للدراسات التجارية والبيئية، 142(1)، 76–100</w:t>
      </w:r>
      <w:r w:rsidRPr="001E61CB">
        <w:rPr>
          <w:rFonts w:ascii="Simplified Arabic" w:hAnsi="Simplified Arabic" w:cs="Simplified Arabic"/>
          <w:sz w:val="28"/>
          <w:szCs w:val="28"/>
        </w:rPr>
        <w:t>.</w:t>
      </w:r>
    </w:p>
    <w:p w14:paraId="0F594943" w14:textId="77777777" w:rsidR="001E61CB" w:rsidRPr="001E61CB" w:rsidRDefault="001E61CB" w:rsidP="001E61CB">
      <w:pPr>
        <w:spacing w:line="240" w:lineRule="auto"/>
        <w:rPr>
          <w:rFonts w:ascii="Simplified Arabic" w:hAnsi="Simplified Arabic" w:cs="Simplified Arabic"/>
          <w:sz w:val="28"/>
          <w:szCs w:val="28"/>
        </w:rPr>
      </w:pPr>
      <w:proofErr w:type="spellStart"/>
      <w:r w:rsidRPr="001E61CB">
        <w:rPr>
          <w:rFonts w:ascii="Simplified Arabic" w:hAnsi="Simplified Arabic" w:cs="Simplified Arabic"/>
          <w:sz w:val="28"/>
          <w:szCs w:val="28"/>
          <w:rtl/>
        </w:rPr>
        <w:t>بوسعدية</w:t>
      </w:r>
      <w:proofErr w:type="spellEnd"/>
      <w:r w:rsidRPr="001E61CB">
        <w:rPr>
          <w:rFonts w:ascii="Simplified Arabic" w:hAnsi="Simplified Arabic" w:cs="Simplified Arabic"/>
          <w:sz w:val="28"/>
          <w:szCs w:val="28"/>
          <w:rtl/>
        </w:rPr>
        <w:t>، رؤوف</w:t>
      </w:r>
      <w:r w:rsidRPr="001E61CB">
        <w:rPr>
          <w:rFonts w:ascii="Simplified Arabic" w:hAnsi="Simplified Arabic" w:cs="Simplified Arabic"/>
          <w:sz w:val="28"/>
          <w:szCs w:val="28"/>
        </w:rPr>
        <w:t xml:space="preserve">. (2022). </w:t>
      </w:r>
      <w:r w:rsidRPr="001E61CB">
        <w:rPr>
          <w:rFonts w:ascii="Simplified Arabic" w:hAnsi="Simplified Arabic" w:cs="Simplified Arabic"/>
          <w:i/>
          <w:iCs/>
          <w:sz w:val="28"/>
          <w:szCs w:val="28"/>
          <w:rtl/>
        </w:rPr>
        <w:t>أثر الحوكمة الرقمية في مكافحة الفساد الإداري</w:t>
      </w:r>
      <w:r w:rsidRPr="001E61CB">
        <w:rPr>
          <w:rFonts w:ascii="Simplified Arabic" w:hAnsi="Simplified Arabic" w:cs="Simplified Arabic"/>
          <w:sz w:val="28"/>
          <w:szCs w:val="28"/>
        </w:rPr>
        <w:t xml:space="preserve">. </w:t>
      </w:r>
      <w:r w:rsidRPr="001E61CB">
        <w:rPr>
          <w:rFonts w:ascii="Simplified Arabic" w:hAnsi="Simplified Arabic" w:cs="Simplified Arabic"/>
          <w:sz w:val="28"/>
          <w:szCs w:val="28"/>
          <w:rtl/>
        </w:rPr>
        <w:t>مجلة طينية للدراسات العلمية الأكاديمية، 5(1)، 52–74</w:t>
      </w:r>
      <w:r w:rsidRPr="001E61CB">
        <w:rPr>
          <w:rFonts w:ascii="Simplified Arabic" w:hAnsi="Simplified Arabic" w:cs="Simplified Arabic"/>
          <w:sz w:val="28"/>
          <w:szCs w:val="28"/>
        </w:rPr>
        <w:t>.</w:t>
      </w:r>
    </w:p>
    <w:p w14:paraId="6F5C4822" w14:textId="77777777" w:rsidR="001E61CB" w:rsidRPr="001E61CB" w:rsidRDefault="001E61CB" w:rsidP="001E61CB">
      <w:pPr>
        <w:spacing w:line="240" w:lineRule="auto"/>
        <w:rPr>
          <w:rFonts w:ascii="Simplified Arabic" w:hAnsi="Simplified Arabic" w:cs="Simplified Arabic"/>
          <w:sz w:val="28"/>
          <w:szCs w:val="28"/>
        </w:rPr>
      </w:pPr>
      <w:r w:rsidRPr="001E61CB">
        <w:rPr>
          <w:rFonts w:ascii="Simplified Arabic" w:hAnsi="Simplified Arabic" w:cs="Simplified Arabic"/>
          <w:sz w:val="28"/>
          <w:szCs w:val="28"/>
          <w:rtl/>
        </w:rPr>
        <w:t>الشلفان، عادل بن أحمد</w:t>
      </w:r>
      <w:r w:rsidRPr="001E61CB">
        <w:rPr>
          <w:rFonts w:ascii="Simplified Arabic" w:hAnsi="Simplified Arabic" w:cs="Simplified Arabic"/>
          <w:sz w:val="28"/>
          <w:szCs w:val="28"/>
        </w:rPr>
        <w:t xml:space="preserve">. (2021). </w:t>
      </w:r>
      <w:r w:rsidRPr="001E61CB">
        <w:rPr>
          <w:rFonts w:ascii="Simplified Arabic" w:hAnsi="Simplified Arabic" w:cs="Simplified Arabic"/>
          <w:i/>
          <w:iCs/>
          <w:sz w:val="28"/>
          <w:szCs w:val="28"/>
          <w:rtl/>
        </w:rPr>
        <w:t>دور الحوكمة والشفافية في الحد من الفساد الإداري</w:t>
      </w:r>
      <w:r w:rsidRPr="001E61CB">
        <w:rPr>
          <w:rFonts w:ascii="Simplified Arabic" w:hAnsi="Simplified Arabic" w:cs="Simplified Arabic"/>
          <w:sz w:val="28"/>
          <w:szCs w:val="28"/>
        </w:rPr>
        <w:t xml:space="preserve">. </w:t>
      </w:r>
      <w:r w:rsidRPr="001E61CB">
        <w:rPr>
          <w:rFonts w:ascii="Simplified Arabic" w:hAnsi="Simplified Arabic" w:cs="Simplified Arabic"/>
          <w:sz w:val="28"/>
          <w:szCs w:val="28"/>
          <w:rtl/>
        </w:rPr>
        <w:t>المجلة العربية للإدارة، 41(2)، 117–141</w:t>
      </w:r>
      <w:r w:rsidRPr="001E61CB">
        <w:rPr>
          <w:rFonts w:ascii="Simplified Arabic" w:hAnsi="Simplified Arabic" w:cs="Simplified Arabic"/>
          <w:sz w:val="28"/>
          <w:szCs w:val="28"/>
        </w:rPr>
        <w:t>.</w:t>
      </w:r>
    </w:p>
    <w:p w14:paraId="4248346A" w14:textId="77777777" w:rsidR="001E61CB" w:rsidRPr="001E61CB" w:rsidRDefault="001E61CB" w:rsidP="001E61CB">
      <w:pPr>
        <w:spacing w:line="240" w:lineRule="auto"/>
        <w:rPr>
          <w:rFonts w:ascii="Simplified Arabic" w:hAnsi="Simplified Arabic" w:cs="Simplified Arabic"/>
          <w:sz w:val="28"/>
          <w:szCs w:val="28"/>
        </w:rPr>
      </w:pPr>
      <w:r w:rsidRPr="001E61CB">
        <w:rPr>
          <w:rFonts w:ascii="Simplified Arabic" w:hAnsi="Simplified Arabic" w:cs="Simplified Arabic"/>
          <w:sz w:val="28"/>
          <w:szCs w:val="28"/>
          <w:rtl/>
        </w:rPr>
        <w:t xml:space="preserve">كروش، صلاح الدين؛ دودان، حنان؛ </w:t>
      </w:r>
      <w:proofErr w:type="spellStart"/>
      <w:r w:rsidRPr="001E61CB">
        <w:rPr>
          <w:rFonts w:ascii="Simplified Arabic" w:hAnsi="Simplified Arabic" w:cs="Simplified Arabic"/>
          <w:sz w:val="28"/>
          <w:szCs w:val="28"/>
          <w:rtl/>
        </w:rPr>
        <w:t>بلعابد</w:t>
      </w:r>
      <w:proofErr w:type="spellEnd"/>
      <w:r w:rsidRPr="001E61CB">
        <w:rPr>
          <w:rFonts w:ascii="Simplified Arabic" w:hAnsi="Simplified Arabic" w:cs="Simplified Arabic"/>
          <w:sz w:val="28"/>
          <w:szCs w:val="28"/>
          <w:rtl/>
        </w:rPr>
        <w:t>، فايزة</w:t>
      </w:r>
      <w:r w:rsidRPr="001E61CB">
        <w:rPr>
          <w:rFonts w:ascii="Simplified Arabic" w:hAnsi="Simplified Arabic" w:cs="Simplified Arabic"/>
          <w:sz w:val="28"/>
          <w:szCs w:val="28"/>
        </w:rPr>
        <w:t xml:space="preserve">. (2018). </w:t>
      </w:r>
      <w:r w:rsidRPr="001E61CB">
        <w:rPr>
          <w:rFonts w:ascii="Simplified Arabic" w:hAnsi="Simplified Arabic" w:cs="Simplified Arabic"/>
          <w:i/>
          <w:iCs/>
          <w:sz w:val="28"/>
          <w:szCs w:val="28"/>
          <w:rtl/>
        </w:rPr>
        <w:t>الحوكمة وأثرها على النمو الاقتصادي في ظل الفجوة الرقمية: دراسة حالة عينة من الدول العربية خلال الفترة</w:t>
      </w:r>
      <w:r w:rsidRPr="001E61CB">
        <w:rPr>
          <w:rFonts w:ascii="Simplified Arabic" w:hAnsi="Simplified Arabic" w:cs="Simplified Arabic"/>
          <w:i/>
          <w:iCs/>
          <w:sz w:val="28"/>
          <w:szCs w:val="28"/>
        </w:rPr>
        <w:t xml:space="preserve"> (1996–2016)</w:t>
      </w:r>
      <w:r w:rsidRPr="001E61CB">
        <w:rPr>
          <w:rFonts w:ascii="Simplified Arabic" w:hAnsi="Simplified Arabic" w:cs="Simplified Arabic"/>
          <w:sz w:val="28"/>
          <w:szCs w:val="28"/>
        </w:rPr>
        <w:t xml:space="preserve">. </w:t>
      </w:r>
      <w:r w:rsidRPr="001E61CB">
        <w:rPr>
          <w:rFonts w:ascii="Simplified Arabic" w:hAnsi="Simplified Arabic" w:cs="Simplified Arabic"/>
          <w:sz w:val="28"/>
          <w:szCs w:val="28"/>
          <w:rtl/>
        </w:rPr>
        <w:t>مجلة المقار للدراسات الاقتصادية، 2، 145–171</w:t>
      </w:r>
      <w:r w:rsidRPr="001E61CB">
        <w:rPr>
          <w:rFonts w:ascii="Simplified Arabic" w:hAnsi="Simplified Arabic" w:cs="Simplified Arabic"/>
          <w:sz w:val="28"/>
          <w:szCs w:val="28"/>
        </w:rPr>
        <w:t>.</w:t>
      </w:r>
    </w:p>
    <w:p w14:paraId="670FAE48" w14:textId="77777777" w:rsidR="001E61CB" w:rsidRPr="001E61CB" w:rsidRDefault="001E61CB" w:rsidP="001E61CB">
      <w:pPr>
        <w:spacing w:line="240" w:lineRule="auto"/>
        <w:rPr>
          <w:rFonts w:ascii="Simplified Arabic" w:hAnsi="Simplified Arabic" w:cs="Simplified Arabic"/>
          <w:sz w:val="28"/>
          <w:szCs w:val="28"/>
        </w:rPr>
      </w:pPr>
      <w:r w:rsidRPr="001E61CB">
        <w:rPr>
          <w:rFonts w:ascii="Simplified Arabic" w:hAnsi="Simplified Arabic" w:cs="Simplified Arabic"/>
          <w:sz w:val="28"/>
          <w:szCs w:val="28"/>
          <w:rtl/>
        </w:rPr>
        <w:t>بدر الدين، هشام عبد السيد الصافي محمد</w:t>
      </w:r>
      <w:r w:rsidRPr="001E61CB">
        <w:rPr>
          <w:rFonts w:ascii="Simplified Arabic" w:hAnsi="Simplified Arabic" w:cs="Simplified Arabic"/>
          <w:sz w:val="28"/>
          <w:szCs w:val="28"/>
        </w:rPr>
        <w:t xml:space="preserve">. (2020). </w:t>
      </w:r>
      <w:r w:rsidRPr="001E61CB">
        <w:rPr>
          <w:rFonts w:ascii="Simplified Arabic" w:hAnsi="Simplified Arabic" w:cs="Simplified Arabic"/>
          <w:i/>
          <w:iCs/>
          <w:sz w:val="28"/>
          <w:szCs w:val="28"/>
          <w:rtl/>
        </w:rPr>
        <w:t>الشفافية الإدارية ومكافحة الفساد الإداري</w:t>
      </w:r>
      <w:r w:rsidRPr="001E61CB">
        <w:rPr>
          <w:rFonts w:ascii="Simplified Arabic" w:hAnsi="Simplified Arabic" w:cs="Simplified Arabic"/>
          <w:sz w:val="28"/>
          <w:szCs w:val="28"/>
        </w:rPr>
        <w:t xml:space="preserve">. </w:t>
      </w:r>
      <w:r w:rsidRPr="001E61CB">
        <w:rPr>
          <w:rFonts w:ascii="Simplified Arabic" w:hAnsi="Simplified Arabic" w:cs="Simplified Arabic"/>
          <w:sz w:val="28"/>
          <w:szCs w:val="28"/>
          <w:rtl/>
        </w:rPr>
        <w:t>مجلة المنارة للدراسات القانونية والإدارية، عدد خاص، 216–250</w:t>
      </w:r>
      <w:r w:rsidRPr="001E61CB">
        <w:rPr>
          <w:rFonts w:ascii="Simplified Arabic" w:hAnsi="Simplified Arabic" w:cs="Simplified Arabic"/>
          <w:sz w:val="28"/>
          <w:szCs w:val="28"/>
        </w:rPr>
        <w:t>.</w:t>
      </w:r>
    </w:p>
    <w:p w14:paraId="5F9DEFF3" w14:textId="77777777" w:rsidR="001E61CB" w:rsidRPr="001E61CB" w:rsidRDefault="001E61CB" w:rsidP="001E61CB">
      <w:pPr>
        <w:spacing w:line="240" w:lineRule="auto"/>
        <w:rPr>
          <w:rFonts w:ascii="Simplified Arabic" w:hAnsi="Simplified Arabic" w:cs="Simplified Arabic"/>
          <w:sz w:val="28"/>
          <w:szCs w:val="28"/>
        </w:rPr>
      </w:pPr>
      <w:r w:rsidRPr="001E61CB">
        <w:rPr>
          <w:rFonts w:ascii="Simplified Arabic" w:hAnsi="Simplified Arabic" w:cs="Simplified Arabic"/>
          <w:sz w:val="28"/>
          <w:szCs w:val="28"/>
          <w:rtl/>
        </w:rPr>
        <w:t>مراد، ممدوح هاشم وآخرون</w:t>
      </w:r>
      <w:r w:rsidRPr="001E61CB">
        <w:rPr>
          <w:rFonts w:ascii="Simplified Arabic" w:hAnsi="Simplified Arabic" w:cs="Simplified Arabic"/>
          <w:sz w:val="28"/>
          <w:szCs w:val="28"/>
        </w:rPr>
        <w:t xml:space="preserve">. (2020). </w:t>
      </w:r>
      <w:r w:rsidRPr="001E61CB">
        <w:rPr>
          <w:rFonts w:ascii="Simplified Arabic" w:hAnsi="Simplified Arabic" w:cs="Simplified Arabic"/>
          <w:i/>
          <w:iCs/>
          <w:sz w:val="28"/>
          <w:szCs w:val="28"/>
          <w:rtl/>
        </w:rPr>
        <w:t>أثر آليات حوكمة الشركات على إدارة الأرباح في شركات تجمع الأعمال: دراسة اختيارية</w:t>
      </w:r>
      <w:r w:rsidRPr="001E61CB">
        <w:rPr>
          <w:rFonts w:ascii="Simplified Arabic" w:hAnsi="Simplified Arabic" w:cs="Simplified Arabic"/>
          <w:sz w:val="28"/>
          <w:szCs w:val="28"/>
        </w:rPr>
        <w:t xml:space="preserve">. </w:t>
      </w:r>
      <w:r w:rsidRPr="001E61CB">
        <w:rPr>
          <w:rFonts w:ascii="Simplified Arabic" w:hAnsi="Simplified Arabic" w:cs="Simplified Arabic"/>
          <w:sz w:val="28"/>
          <w:szCs w:val="28"/>
          <w:rtl/>
        </w:rPr>
        <w:t>مجلة البحوث التجارية - جامعة الزقازيق، 42(1)، 94–138</w:t>
      </w:r>
      <w:r w:rsidRPr="001E61CB">
        <w:rPr>
          <w:rFonts w:ascii="Simplified Arabic" w:hAnsi="Simplified Arabic" w:cs="Simplified Arabic"/>
          <w:sz w:val="28"/>
          <w:szCs w:val="28"/>
        </w:rPr>
        <w:t>.</w:t>
      </w:r>
    </w:p>
    <w:p w14:paraId="490B176A" w14:textId="77777777" w:rsidR="001E61CB" w:rsidRPr="001E61CB" w:rsidRDefault="001E61CB" w:rsidP="001E61CB">
      <w:pPr>
        <w:spacing w:line="240" w:lineRule="auto"/>
        <w:rPr>
          <w:rFonts w:ascii="Simplified Arabic" w:hAnsi="Simplified Arabic" w:cs="Simplified Arabic"/>
          <w:sz w:val="28"/>
          <w:szCs w:val="28"/>
        </w:rPr>
      </w:pPr>
      <w:r w:rsidRPr="001E61CB">
        <w:rPr>
          <w:rFonts w:ascii="Simplified Arabic" w:hAnsi="Simplified Arabic" w:cs="Simplified Arabic"/>
          <w:sz w:val="28"/>
          <w:szCs w:val="28"/>
          <w:rtl/>
        </w:rPr>
        <w:lastRenderedPageBreak/>
        <w:t>ابن عيشي، عمار</w:t>
      </w:r>
      <w:r w:rsidRPr="001E61CB">
        <w:rPr>
          <w:rFonts w:ascii="Simplified Arabic" w:hAnsi="Simplified Arabic" w:cs="Simplified Arabic"/>
          <w:sz w:val="28"/>
          <w:szCs w:val="28"/>
        </w:rPr>
        <w:t xml:space="preserve">. (2017). </w:t>
      </w:r>
      <w:r w:rsidRPr="001E61CB">
        <w:rPr>
          <w:rFonts w:ascii="Simplified Arabic" w:hAnsi="Simplified Arabic" w:cs="Simplified Arabic"/>
          <w:i/>
          <w:iCs/>
          <w:sz w:val="28"/>
          <w:szCs w:val="28"/>
          <w:rtl/>
        </w:rPr>
        <w:t>تطبيق مبادئ حوكمة الشركات ودورها في الحد من الفساد بشركات المساهمة العامة الجزائرية: دراسة حالة ولاية بسكرة – الجزائر</w:t>
      </w:r>
      <w:r w:rsidRPr="001E61CB">
        <w:rPr>
          <w:rFonts w:ascii="Simplified Arabic" w:hAnsi="Simplified Arabic" w:cs="Simplified Arabic"/>
          <w:sz w:val="28"/>
          <w:szCs w:val="28"/>
        </w:rPr>
        <w:t xml:space="preserve">. </w:t>
      </w:r>
      <w:r w:rsidRPr="001E61CB">
        <w:rPr>
          <w:rFonts w:ascii="Simplified Arabic" w:hAnsi="Simplified Arabic" w:cs="Simplified Arabic"/>
          <w:sz w:val="28"/>
          <w:szCs w:val="28"/>
          <w:rtl/>
        </w:rPr>
        <w:t>مجلة التنمية الاقتصادية، 1(3)، 255–272</w:t>
      </w:r>
      <w:r w:rsidRPr="001E61CB">
        <w:rPr>
          <w:rFonts w:ascii="Simplified Arabic" w:hAnsi="Simplified Arabic" w:cs="Simplified Arabic"/>
          <w:sz w:val="28"/>
          <w:szCs w:val="28"/>
        </w:rPr>
        <w:t>.</w:t>
      </w:r>
    </w:p>
    <w:p w14:paraId="498E2B0D" w14:textId="77777777" w:rsidR="001E61CB" w:rsidRPr="001E61CB" w:rsidRDefault="001E61CB" w:rsidP="001E61CB">
      <w:pPr>
        <w:spacing w:line="240" w:lineRule="auto"/>
        <w:rPr>
          <w:rFonts w:ascii="Simplified Arabic" w:hAnsi="Simplified Arabic" w:cs="Simplified Arabic"/>
          <w:sz w:val="28"/>
          <w:szCs w:val="28"/>
        </w:rPr>
      </w:pPr>
      <w:r w:rsidRPr="001E61CB">
        <w:rPr>
          <w:rFonts w:ascii="Simplified Arabic" w:hAnsi="Simplified Arabic" w:cs="Simplified Arabic"/>
          <w:sz w:val="28"/>
          <w:szCs w:val="28"/>
          <w:rtl/>
        </w:rPr>
        <w:t>عبد الكريم، أحمد موفق</w:t>
      </w:r>
      <w:r w:rsidRPr="001E61CB">
        <w:rPr>
          <w:rFonts w:ascii="Simplified Arabic" w:hAnsi="Simplified Arabic" w:cs="Simplified Arabic"/>
          <w:sz w:val="28"/>
          <w:szCs w:val="28"/>
        </w:rPr>
        <w:t xml:space="preserve">. (2019). </w:t>
      </w:r>
      <w:r w:rsidRPr="001E61CB">
        <w:rPr>
          <w:rFonts w:ascii="Simplified Arabic" w:hAnsi="Simplified Arabic" w:cs="Simplified Arabic"/>
          <w:i/>
          <w:iCs/>
          <w:sz w:val="28"/>
          <w:szCs w:val="28"/>
          <w:rtl/>
        </w:rPr>
        <w:t>الشفافية ودورها في الحد من التهكم التنظيمي لدى العاملين في الجامعات الأردنية الخاصة</w:t>
      </w:r>
      <w:r w:rsidRPr="001E61CB">
        <w:rPr>
          <w:rFonts w:ascii="Simplified Arabic" w:hAnsi="Simplified Arabic" w:cs="Simplified Arabic"/>
          <w:sz w:val="28"/>
          <w:szCs w:val="28"/>
          <w:rtl/>
        </w:rPr>
        <w:t xml:space="preserve"> (رسالة ماجستير غير منشورة). جامعة آل البيت، كلية الاقتصاد والعلوم الإدارية</w:t>
      </w:r>
      <w:r w:rsidRPr="001E61CB">
        <w:rPr>
          <w:rFonts w:ascii="Simplified Arabic" w:hAnsi="Simplified Arabic" w:cs="Simplified Arabic"/>
          <w:sz w:val="28"/>
          <w:szCs w:val="28"/>
        </w:rPr>
        <w:t>.</w:t>
      </w:r>
    </w:p>
    <w:p w14:paraId="6E1680FD" w14:textId="77777777" w:rsidR="001E61CB" w:rsidRPr="001E61CB" w:rsidRDefault="001E61CB" w:rsidP="001E61CB">
      <w:pPr>
        <w:spacing w:line="240" w:lineRule="auto"/>
        <w:rPr>
          <w:rFonts w:ascii="Simplified Arabic" w:hAnsi="Simplified Arabic" w:cs="Simplified Arabic"/>
          <w:sz w:val="28"/>
          <w:szCs w:val="28"/>
        </w:rPr>
      </w:pPr>
      <w:r w:rsidRPr="001E61CB">
        <w:rPr>
          <w:rFonts w:ascii="Simplified Arabic" w:hAnsi="Simplified Arabic" w:cs="Simplified Arabic"/>
          <w:sz w:val="28"/>
          <w:szCs w:val="28"/>
          <w:rtl/>
        </w:rPr>
        <w:t>الطائي، ح. ح. أ</w:t>
      </w:r>
      <w:r w:rsidRPr="001E61CB">
        <w:rPr>
          <w:rFonts w:ascii="Simplified Arabic" w:hAnsi="Simplified Arabic" w:cs="Simplified Arabic"/>
          <w:sz w:val="28"/>
          <w:szCs w:val="28"/>
        </w:rPr>
        <w:t xml:space="preserve">. (2023). </w:t>
      </w:r>
      <w:r w:rsidRPr="001E61CB">
        <w:rPr>
          <w:rFonts w:ascii="Simplified Arabic" w:hAnsi="Simplified Arabic" w:cs="Simplified Arabic"/>
          <w:i/>
          <w:iCs/>
          <w:sz w:val="28"/>
          <w:szCs w:val="28"/>
          <w:rtl/>
        </w:rPr>
        <w:t>الشفافية الإدارية ودورها في الحد من الانحراف بالسلطة</w:t>
      </w:r>
      <w:r w:rsidRPr="001E61CB">
        <w:rPr>
          <w:rFonts w:ascii="Simplified Arabic" w:hAnsi="Simplified Arabic" w:cs="Simplified Arabic"/>
          <w:sz w:val="28"/>
          <w:szCs w:val="28"/>
        </w:rPr>
        <w:t xml:space="preserve">. </w:t>
      </w:r>
      <w:r w:rsidRPr="001E61CB">
        <w:rPr>
          <w:rFonts w:ascii="Simplified Arabic" w:hAnsi="Simplified Arabic" w:cs="Simplified Arabic"/>
          <w:sz w:val="28"/>
          <w:szCs w:val="28"/>
          <w:rtl/>
        </w:rPr>
        <w:t>مجلة الشرق الأوسط للدراسات القانونية والفقهية، 3(2)، 167–184</w:t>
      </w:r>
      <w:r w:rsidRPr="001E61CB">
        <w:rPr>
          <w:rFonts w:ascii="Simplified Arabic" w:hAnsi="Simplified Arabic" w:cs="Simplified Arabic"/>
          <w:sz w:val="28"/>
          <w:szCs w:val="28"/>
        </w:rPr>
        <w:t>.</w:t>
      </w:r>
    </w:p>
    <w:p w14:paraId="705F5FFF" w14:textId="77777777" w:rsidR="001E61CB" w:rsidRPr="001E61CB" w:rsidRDefault="001E61CB" w:rsidP="001E61CB">
      <w:pPr>
        <w:spacing w:line="240" w:lineRule="auto"/>
        <w:rPr>
          <w:rFonts w:ascii="Simplified Arabic" w:hAnsi="Simplified Arabic" w:cs="Simplified Arabic"/>
          <w:sz w:val="28"/>
          <w:szCs w:val="28"/>
        </w:rPr>
      </w:pPr>
      <w:r w:rsidRPr="001E61CB">
        <w:rPr>
          <w:rFonts w:ascii="Simplified Arabic" w:hAnsi="Simplified Arabic" w:cs="Simplified Arabic"/>
          <w:sz w:val="28"/>
          <w:szCs w:val="28"/>
          <w:rtl/>
        </w:rPr>
        <w:t>صالح، أحمد محمد</w:t>
      </w:r>
      <w:r w:rsidRPr="001E61CB">
        <w:rPr>
          <w:rFonts w:ascii="Simplified Arabic" w:hAnsi="Simplified Arabic" w:cs="Simplified Arabic"/>
          <w:sz w:val="28"/>
          <w:szCs w:val="28"/>
        </w:rPr>
        <w:t xml:space="preserve">. (2017). </w:t>
      </w:r>
      <w:r w:rsidRPr="001E61CB">
        <w:rPr>
          <w:rFonts w:ascii="Simplified Arabic" w:hAnsi="Simplified Arabic" w:cs="Simplified Arabic"/>
          <w:i/>
          <w:iCs/>
          <w:sz w:val="28"/>
          <w:szCs w:val="28"/>
          <w:rtl/>
        </w:rPr>
        <w:t>متطلبات تطبيق الشفافية في الجهاز الحكومي الفلسطيني بقطاع غزة</w:t>
      </w:r>
      <w:r w:rsidRPr="001E61CB">
        <w:rPr>
          <w:rFonts w:ascii="Simplified Arabic" w:hAnsi="Simplified Arabic" w:cs="Simplified Arabic"/>
          <w:sz w:val="28"/>
          <w:szCs w:val="28"/>
        </w:rPr>
        <w:t xml:space="preserve">. </w:t>
      </w:r>
      <w:r w:rsidRPr="001E61CB">
        <w:rPr>
          <w:rFonts w:ascii="Simplified Arabic" w:hAnsi="Simplified Arabic" w:cs="Simplified Arabic"/>
          <w:sz w:val="28"/>
          <w:szCs w:val="28"/>
          <w:rtl/>
        </w:rPr>
        <w:t>مجلة جامعة القدس المفتوحة للأبحاث والدراسات الإدارية والاقتصادية، 3(9)، 718–744</w:t>
      </w:r>
      <w:r w:rsidRPr="001E61CB">
        <w:rPr>
          <w:rFonts w:ascii="Simplified Arabic" w:hAnsi="Simplified Arabic" w:cs="Simplified Arabic"/>
          <w:sz w:val="28"/>
          <w:szCs w:val="28"/>
        </w:rPr>
        <w:t>.</w:t>
      </w:r>
    </w:p>
    <w:p w14:paraId="15F29DAB" w14:textId="77777777" w:rsidR="001E61CB" w:rsidRPr="001E61CB" w:rsidRDefault="001E61CB" w:rsidP="001E61CB">
      <w:pPr>
        <w:spacing w:line="240" w:lineRule="auto"/>
        <w:rPr>
          <w:rFonts w:ascii="Simplified Arabic" w:hAnsi="Simplified Arabic" w:cs="Simplified Arabic"/>
          <w:sz w:val="28"/>
          <w:szCs w:val="28"/>
        </w:rPr>
      </w:pPr>
      <w:r w:rsidRPr="001E61CB">
        <w:rPr>
          <w:rFonts w:ascii="Simplified Arabic" w:hAnsi="Simplified Arabic" w:cs="Simplified Arabic"/>
          <w:sz w:val="28"/>
          <w:szCs w:val="28"/>
          <w:rtl/>
        </w:rPr>
        <w:t>منصور، عمرو محمود عبد الحميد</w:t>
      </w:r>
      <w:r w:rsidRPr="001E61CB">
        <w:rPr>
          <w:rFonts w:ascii="Simplified Arabic" w:hAnsi="Simplified Arabic" w:cs="Simplified Arabic"/>
          <w:sz w:val="28"/>
          <w:szCs w:val="28"/>
        </w:rPr>
        <w:t xml:space="preserve">. (2018). </w:t>
      </w:r>
      <w:r w:rsidRPr="001E61CB">
        <w:rPr>
          <w:rFonts w:ascii="Simplified Arabic" w:hAnsi="Simplified Arabic" w:cs="Simplified Arabic"/>
          <w:i/>
          <w:iCs/>
          <w:sz w:val="28"/>
          <w:szCs w:val="28"/>
          <w:rtl/>
        </w:rPr>
        <w:t>الشفافية كآلية لتطوير الأداء المؤسسي للعاملين بمؤسسات تعليم الخدمة الاجتماعية</w:t>
      </w:r>
      <w:r w:rsidRPr="001E61CB">
        <w:rPr>
          <w:rFonts w:ascii="Simplified Arabic" w:hAnsi="Simplified Arabic" w:cs="Simplified Arabic"/>
          <w:sz w:val="28"/>
          <w:szCs w:val="28"/>
        </w:rPr>
        <w:t xml:space="preserve">. </w:t>
      </w:r>
      <w:r w:rsidRPr="001E61CB">
        <w:rPr>
          <w:rFonts w:ascii="Simplified Arabic" w:hAnsi="Simplified Arabic" w:cs="Simplified Arabic"/>
          <w:sz w:val="28"/>
          <w:szCs w:val="28"/>
          <w:rtl/>
        </w:rPr>
        <w:t>مجلة الخدمة الاجتماعية، الجمعية المصرية للأخصائيين الاجتماعيين، 8(60)، 147–221</w:t>
      </w:r>
      <w:r w:rsidRPr="001E61CB">
        <w:rPr>
          <w:rFonts w:ascii="Simplified Arabic" w:hAnsi="Simplified Arabic" w:cs="Simplified Arabic"/>
          <w:sz w:val="28"/>
          <w:szCs w:val="28"/>
        </w:rPr>
        <w:t>.</w:t>
      </w:r>
    </w:p>
    <w:p w14:paraId="17976F7B" w14:textId="77777777" w:rsidR="001E61CB" w:rsidRPr="001E61CB" w:rsidRDefault="001E61CB" w:rsidP="001E61CB">
      <w:pPr>
        <w:spacing w:line="240" w:lineRule="auto"/>
        <w:rPr>
          <w:rFonts w:ascii="Simplified Arabic" w:hAnsi="Simplified Arabic" w:cs="Simplified Arabic"/>
          <w:sz w:val="28"/>
          <w:szCs w:val="28"/>
        </w:rPr>
      </w:pPr>
      <w:r w:rsidRPr="001E61CB">
        <w:rPr>
          <w:rFonts w:ascii="Simplified Arabic" w:hAnsi="Simplified Arabic" w:cs="Simplified Arabic"/>
          <w:sz w:val="28"/>
          <w:szCs w:val="28"/>
          <w:rtl/>
        </w:rPr>
        <w:t>حسن، انتصار طه</w:t>
      </w:r>
      <w:r w:rsidRPr="001E61CB">
        <w:rPr>
          <w:rFonts w:ascii="Simplified Arabic" w:hAnsi="Simplified Arabic" w:cs="Simplified Arabic"/>
          <w:sz w:val="28"/>
          <w:szCs w:val="28"/>
        </w:rPr>
        <w:t xml:space="preserve">. (2018). </w:t>
      </w:r>
      <w:r w:rsidRPr="001E61CB">
        <w:rPr>
          <w:rFonts w:ascii="Simplified Arabic" w:hAnsi="Simplified Arabic" w:cs="Simplified Arabic"/>
          <w:i/>
          <w:iCs/>
          <w:sz w:val="28"/>
          <w:szCs w:val="28"/>
          <w:rtl/>
        </w:rPr>
        <w:t>دور منظمات المجتمع الأهلي والمدني في مكافحة الفساد المالي والإداري في مصر وأسبابه وآثاره وأهم أساليب المعالجة</w:t>
      </w:r>
      <w:r w:rsidRPr="001E61CB">
        <w:rPr>
          <w:rFonts w:ascii="Simplified Arabic" w:hAnsi="Simplified Arabic" w:cs="Simplified Arabic"/>
          <w:sz w:val="28"/>
          <w:szCs w:val="28"/>
        </w:rPr>
        <w:t xml:space="preserve">. </w:t>
      </w:r>
      <w:r w:rsidRPr="001E61CB">
        <w:rPr>
          <w:rFonts w:ascii="Simplified Arabic" w:hAnsi="Simplified Arabic" w:cs="Simplified Arabic"/>
          <w:sz w:val="28"/>
          <w:szCs w:val="28"/>
          <w:rtl/>
        </w:rPr>
        <w:t>مجلة الخدمة الاجتماعية، 8(59)، 63–83</w:t>
      </w:r>
      <w:r w:rsidRPr="001E61CB">
        <w:rPr>
          <w:rFonts w:ascii="Simplified Arabic" w:hAnsi="Simplified Arabic" w:cs="Simplified Arabic"/>
          <w:sz w:val="28"/>
          <w:szCs w:val="28"/>
        </w:rPr>
        <w:t>.</w:t>
      </w:r>
    </w:p>
    <w:p w14:paraId="279C8AAA" w14:textId="77777777" w:rsidR="001E61CB" w:rsidRPr="001E61CB" w:rsidRDefault="001E61CB" w:rsidP="001E61CB">
      <w:pPr>
        <w:spacing w:line="240" w:lineRule="auto"/>
        <w:rPr>
          <w:rFonts w:ascii="Simplified Arabic" w:hAnsi="Simplified Arabic" w:cs="Simplified Arabic"/>
          <w:sz w:val="28"/>
          <w:szCs w:val="28"/>
        </w:rPr>
      </w:pPr>
      <w:proofErr w:type="spellStart"/>
      <w:r w:rsidRPr="001E61CB">
        <w:rPr>
          <w:rFonts w:ascii="Simplified Arabic" w:hAnsi="Simplified Arabic" w:cs="Simplified Arabic"/>
          <w:sz w:val="28"/>
          <w:szCs w:val="28"/>
          <w:rtl/>
        </w:rPr>
        <w:t>العراجنة</w:t>
      </w:r>
      <w:proofErr w:type="spellEnd"/>
      <w:r w:rsidRPr="001E61CB">
        <w:rPr>
          <w:rFonts w:ascii="Simplified Arabic" w:hAnsi="Simplified Arabic" w:cs="Simplified Arabic"/>
          <w:sz w:val="28"/>
          <w:szCs w:val="28"/>
          <w:rtl/>
        </w:rPr>
        <w:t>، محمد خلف وآخرون</w:t>
      </w:r>
      <w:r w:rsidRPr="001E61CB">
        <w:rPr>
          <w:rFonts w:ascii="Simplified Arabic" w:hAnsi="Simplified Arabic" w:cs="Simplified Arabic"/>
          <w:sz w:val="28"/>
          <w:szCs w:val="28"/>
        </w:rPr>
        <w:t xml:space="preserve">. (2018). </w:t>
      </w:r>
      <w:r w:rsidRPr="001E61CB">
        <w:rPr>
          <w:rFonts w:ascii="Simplified Arabic" w:hAnsi="Simplified Arabic" w:cs="Simplified Arabic"/>
          <w:i/>
          <w:iCs/>
          <w:sz w:val="28"/>
          <w:szCs w:val="28"/>
          <w:rtl/>
        </w:rPr>
        <w:t>أثر حوكمة القطاع العام في الحد من الفساد الإداري: دراسة تحليلية</w:t>
      </w:r>
      <w:r w:rsidRPr="001E61CB">
        <w:rPr>
          <w:rFonts w:ascii="Simplified Arabic" w:hAnsi="Simplified Arabic" w:cs="Simplified Arabic"/>
          <w:sz w:val="28"/>
          <w:szCs w:val="28"/>
          <w:rtl/>
        </w:rPr>
        <w:t xml:space="preserve"> (رسالة دكتوراه غير منشورة). جامعة العلوم الإسلامية العالمية، عمّان، الأردن</w:t>
      </w:r>
      <w:r w:rsidRPr="001E61CB">
        <w:rPr>
          <w:rFonts w:ascii="Simplified Arabic" w:hAnsi="Simplified Arabic" w:cs="Simplified Arabic"/>
          <w:sz w:val="28"/>
          <w:szCs w:val="28"/>
        </w:rPr>
        <w:t>.</w:t>
      </w:r>
    </w:p>
    <w:p w14:paraId="3B807273" w14:textId="77777777" w:rsidR="001E61CB" w:rsidRPr="001E61CB" w:rsidRDefault="001E61CB" w:rsidP="001E61CB">
      <w:pPr>
        <w:spacing w:line="240" w:lineRule="auto"/>
        <w:rPr>
          <w:rFonts w:ascii="Simplified Arabic" w:hAnsi="Simplified Arabic" w:cs="Simplified Arabic"/>
          <w:sz w:val="28"/>
          <w:szCs w:val="28"/>
        </w:rPr>
      </w:pPr>
      <w:r w:rsidRPr="001E61CB">
        <w:rPr>
          <w:rFonts w:ascii="Simplified Arabic" w:hAnsi="Simplified Arabic" w:cs="Simplified Arabic"/>
          <w:sz w:val="28"/>
          <w:szCs w:val="28"/>
          <w:rtl/>
        </w:rPr>
        <w:t>السيد، م. ك</w:t>
      </w:r>
      <w:r w:rsidRPr="001E61CB">
        <w:rPr>
          <w:rFonts w:ascii="Simplified Arabic" w:hAnsi="Simplified Arabic" w:cs="Simplified Arabic"/>
          <w:sz w:val="28"/>
          <w:szCs w:val="28"/>
        </w:rPr>
        <w:t xml:space="preserve">. (2004). </w:t>
      </w:r>
      <w:r w:rsidRPr="001E61CB">
        <w:rPr>
          <w:rFonts w:ascii="Simplified Arabic" w:hAnsi="Simplified Arabic" w:cs="Simplified Arabic"/>
          <w:i/>
          <w:iCs/>
          <w:sz w:val="28"/>
          <w:szCs w:val="28"/>
          <w:rtl/>
        </w:rPr>
        <w:t>العوامل والأثار السياسية</w:t>
      </w:r>
      <w:r w:rsidRPr="001E61CB">
        <w:rPr>
          <w:rFonts w:ascii="Simplified Arabic" w:hAnsi="Simplified Arabic" w:cs="Simplified Arabic"/>
          <w:sz w:val="28"/>
          <w:szCs w:val="28"/>
        </w:rPr>
        <w:t xml:space="preserve">. </w:t>
      </w:r>
      <w:r w:rsidRPr="001E61CB">
        <w:rPr>
          <w:rFonts w:ascii="Simplified Arabic" w:hAnsi="Simplified Arabic" w:cs="Simplified Arabic"/>
          <w:sz w:val="28"/>
          <w:szCs w:val="28"/>
          <w:rtl/>
        </w:rPr>
        <w:t>في ندوة الفساد والحكم الصالح في البلاد العربية (ط. 1، ص. 274). بيروت: مركز دراسات الوحدة العربية</w:t>
      </w:r>
      <w:r w:rsidRPr="001E61CB">
        <w:rPr>
          <w:rFonts w:ascii="Simplified Arabic" w:hAnsi="Simplified Arabic" w:cs="Simplified Arabic"/>
          <w:sz w:val="28"/>
          <w:szCs w:val="28"/>
        </w:rPr>
        <w:t>.</w:t>
      </w:r>
    </w:p>
    <w:p w14:paraId="49B385AF" w14:textId="77777777" w:rsidR="001E61CB" w:rsidRPr="001E61CB" w:rsidRDefault="001E61CB" w:rsidP="001E61CB">
      <w:pPr>
        <w:spacing w:line="240" w:lineRule="auto"/>
        <w:rPr>
          <w:rFonts w:ascii="Simplified Arabic" w:hAnsi="Simplified Arabic" w:cs="Simplified Arabic"/>
          <w:sz w:val="28"/>
          <w:szCs w:val="28"/>
        </w:rPr>
      </w:pPr>
      <w:r w:rsidRPr="001E61CB">
        <w:rPr>
          <w:rFonts w:ascii="Simplified Arabic" w:hAnsi="Simplified Arabic" w:cs="Simplified Arabic"/>
          <w:sz w:val="28"/>
          <w:szCs w:val="28"/>
          <w:rtl/>
        </w:rPr>
        <w:t>أنعم، سعيد عبد المؤمن</w:t>
      </w:r>
      <w:r w:rsidRPr="001E61CB">
        <w:rPr>
          <w:rFonts w:ascii="Simplified Arabic" w:hAnsi="Simplified Arabic" w:cs="Simplified Arabic"/>
          <w:sz w:val="28"/>
          <w:szCs w:val="28"/>
        </w:rPr>
        <w:t xml:space="preserve">. (2004). </w:t>
      </w:r>
      <w:r w:rsidRPr="001E61CB">
        <w:rPr>
          <w:rFonts w:ascii="Simplified Arabic" w:hAnsi="Simplified Arabic" w:cs="Simplified Arabic"/>
          <w:i/>
          <w:iCs/>
          <w:sz w:val="28"/>
          <w:szCs w:val="28"/>
          <w:rtl/>
        </w:rPr>
        <w:t>الفساد المالي والإداري: الحالة اليمنية نموذجًا</w:t>
      </w:r>
      <w:r w:rsidRPr="001E61CB">
        <w:rPr>
          <w:rFonts w:ascii="Simplified Arabic" w:hAnsi="Simplified Arabic" w:cs="Simplified Arabic"/>
          <w:sz w:val="28"/>
          <w:szCs w:val="28"/>
        </w:rPr>
        <w:t xml:space="preserve">. </w:t>
      </w:r>
      <w:r w:rsidRPr="001E61CB">
        <w:rPr>
          <w:rFonts w:ascii="Simplified Arabic" w:hAnsi="Simplified Arabic" w:cs="Simplified Arabic"/>
          <w:sz w:val="28"/>
          <w:szCs w:val="28"/>
          <w:rtl/>
        </w:rPr>
        <w:t>ندوات ومؤتمرات انعقدت في اليمن، 8(15)، 285–286</w:t>
      </w:r>
      <w:r w:rsidRPr="001E61CB">
        <w:rPr>
          <w:rFonts w:ascii="Simplified Arabic" w:hAnsi="Simplified Arabic" w:cs="Simplified Arabic"/>
          <w:sz w:val="28"/>
          <w:szCs w:val="28"/>
        </w:rPr>
        <w:t>.</w:t>
      </w:r>
    </w:p>
    <w:p w14:paraId="071C7799" w14:textId="77777777" w:rsidR="001E61CB" w:rsidRPr="001E61CB" w:rsidRDefault="001E61CB" w:rsidP="001E61CB">
      <w:pPr>
        <w:spacing w:line="240" w:lineRule="auto"/>
        <w:rPr>
          <w:rFonts w:ascii="Simplified Arabic" w:hAnsi="Simplified Arabic" w:cs="Simplified Arabic"/>
          <w:sz w:val="28"/>
          <w:szCs w:val="28"/>
        </w:rPr>
      </w:pPr>
      <w:r w:rsidRPr="001E61CB">
        <w:rPr>
          <w:rFonts w:ascii="Simplified Arabic" w:hAnsi="Simplified Arabic" w:cs="Simplified Arabic"/>
          <w:b/>
          <w:bCs/>
          <w:sz w:val="28"/>
          <w:szCs w:val="28"/>
          <w:rtl/>
        </w:rPr>
        <w:t>ج- مصادر إلكترونية عربية</w:t>
      </w:r>
      <w:r w:rsidRPr="001E61CB">
        <w:rPr>
          <w:rFonts w:ascii="Simplified Arabic" w:hAnsi="Simplified Arabic" w:cs="Simplified Arabic"/>
          <w:b/>
          <w:bCs/>
          <w:sz w:val="28"/>
          <w:szCs w:val="28"/>
        </w:rPr>
        <w:t>:</w:t>
      </w:r>
    </w:p>
    <w:p w14:paraId="6A24E712" w14:textId="77777777" w:rsidR="001E61CB" w:rsidRPr="001E61CB" w:rsidRDefault="001E61CB" w:rsidP="001E61CB">
      <w:pPr>
        <w:spacing w:line="240" w:lineRule="auto"/>
        <w:rPr>
          <w:rFonts w:ascii="Simplified Arabic" w:hAnsi="Simplified Arabic" w:cs="Simplified Arabic"/>
          <w:sz w:val="28"/>
          <w:szCs w:val="28"/>
        </w:rPr>
      </w:pPr>
      <w:r w:rsidRPr="001E61CB">
        <w:rPr>
          <w:rFonts w:ascii="Simplified Arabic" w:hAnsi="Simplified Arabic" w:cs="Simplified Arabic"/>
          <w:sz w:val="28"/>
          <w:szCs w:val="28"/>
          <w:rtl/>
        </w:rPr>
        <w:t>منظمة الشفافية الدولية. (دون تاريخ). موقع منظمة الشفافية الدولية. تم الاسترجاع من</w:t>
      </w:r>
      <w:r w:rsidRPr="001E61CB">
        <w:rPr>
          <w:rFonts w:ascii="Simplified Arabic" w:hAnsi="Simplified Arabic" w:cs="Simplified Arabic"/>
          <w:sz w:val="28"/>
          <w:szCs w:val="28"/>
        </w:rPr>
        <w:t>: https://www.transparency.org</w:t>
      </w:r>
    </w:p>
    <w:p w14:paraId="24C18A1D" w14:textId="77777777" w:rsidR="001E61CB" w:rsidRPr="001E61CB" w:rsidRDefault="001E61CB" w:rsidP="001E61CB">
      <w:pPr>
        <w:spacing w:line="240" w:lineRule="auto"/>
        <w:rPr>
          <w:rFonts w:ascii="Simplified Arabic" w:hAnsi="Simplified Arabic" w:cs="Simplified Arabic"/>
          <w:b/>
          <w:bCs/>
          <w:sz w:val="28"/>
          <w:szCs w:val="28"/>
        </w:rPr>
      </w:pPr>
      <w:r w:rsidRPr="001E61CB">
        <w:rPr>
          <w:rFonts w:ascii="Simplified Arabic" w:hAnsi="Simplified Arabic" w:cs="Simplified Arabic"/>
          <w:b/>
          <w:bCs/>
          <w:sz w:val="28"/>
          <w:szCs w:val="28"/>
          <w:rtl/>
        </w:rPr>
        <w:t>ثانيًا: المراجع الأجنبية</w:t>
      </w:r>
    </w:p>
    <w:p w14:paraId="2FDC3594"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Seiam, M., &amp; Salman, A. (2024). </w:t>
      </w:r>
      <w:r w:rsidRPr="001E61CB">
        <w:rPr>
          <w:rFonts w:asciiTheme="majorBidi" w:hAnsiTheme="majorBidi" w:cstheme="majorBidi"/>
          <w:i/>
          <w:iCs/>
          <w:sz w:val="24"/>
          <w:szCs w:val="24"/>
        </w:rPr>
        <w:t>The role of digital governance in enhancing transparency and reducing corruption in public institutions</w:t>
      </w:r>
      <w:r w:rsidRPr="001E61CB">
        <w:rPr>
          <w:rFonts w:asciiTheme="majorBidi" w:hAnsiTheme="majorBidi" w:cstheme="majorBidi"/>
          <w:sz w:val="24"/>
          <w:szCs w:val="24"/>
        </w:rPr>
        <w:t>. Future Business Journal, 10(1), 29. https://doi.org/10.1186/s43093-024-00319-3</w:t>
      </w:r>
    </w:p>
    <w:p w14:paraId="2E004DB4"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lastRenderedPageBreak/>
        <w:t xml:space="preserve">Abdelaziz, A. (2024). </w:t>
      </w:r>
      <w:r w:rsidRPr="001E61CB">
        <w:rPr>
          <w:rFonts w:asciiTheme="majorBidi" w:hAnsiTheme="majorBidi" w:cstheme="majorBidi"/>
          <w:i/>
          <w:iCs/>
          <w:sz w:val="24"/>
          <w:szCs w:val="24"/>
        </w:rPr>
        <w:t xml:space="preserve">The impact of governance mechanisms on combating corruption </w:t>
      </w:r>
      <w:proofErr w:type="gramStart"/>
      <w:r w:rsidRPr="001E61CB">
        <w:rPr>
          <w:rFonts w:asciiTheme="majorBidi" w:hAnsiTheme="majorBidi" w:cstheme="majorBidi"/>
          <w:i/>
          <w:iCs/>
          <w:sz w:val="24"/>
          <w:szCs w:val="24"/>
        </w:rPr>
        <w:t>in light of</w:t>
      </w:r>
      <w:proofErr w:type="gramEnd"/>
      <w:r w:rsidRPr="001E61CB">
        <w:rPr>
          <w:rFonts w:asciiTheme="majorBidi" w:hAnsiTheme="majorBidi" w:cstheme="majorBidi"/>
          <w:i/>
          <w:iCs/>
          <w:sz w:val="24"/>
          <w:szCs w:val="24"/>
        </w:rPr>
        <w:t xml:space="preserve"> digital transformation: A field study on the Egyptian business environment</w:t>
      </w:r>
      <w:r w:rsidRPr="001E61CB">
        <w:rPr>
          <w:rFonts w:asciiTheme="majorBidi" w:hAnsiTheme="majorBidi" w:cstheme="majorBidi"/>
          <w:sz w:val="24"/>
          <w:szCs w:val="24"/>
        </w:rPr>
        <w:t xml:space="preserve"> [Field study]. https://doi.org/10.13140/RG.2.2.30544.11521</w:t>
      </w:r>
    </w:p>
    <w:p w14:paraId="5CB1AB2F"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Idzi, F. M., &amp; Gomes, R. C. (2022). </w:t>
      </w:r>
      <w:r w:rsidRPr="001E61CB">
        <w:rPr>
          <w:rFonts w:asciiTheme="majorBidi" w:hAnsiTheme="majorBidi" w:cstheme="majorBidi"/>
          <w:i/>
          <w:iCs/>
          <w:sz w:val="24"/>
          <w:szCs w:val="24"/>
        </w:rPr>
        <w:t>Digital governance: Government strategies that impact public services</w:t>
      </w:r>
      <w:r w:rsidRPr="001E61CB">
        <w:rPr>
          <w:rFonts w:asciiTheme="majorBidi" w:hAnsiTheme="majorBidi" w:cstheme="majorBidi"/>
          <w:sz w:val="24"/>
          <w:szCs w:val="24"/>
        </w:rPr>
        <w:t>. Global Public Policy and Governance, 2(4), 367–389. https://doi.org/10.1007/s43508-022-00055-w</w:t>
      </w:r>
    </w:p>
    <w:p w14:paraId="27011E24"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Grigalashvili, V. (2023). </w:t>
      </w:r>
      <w:r w:rsidRPr="001E61CB">
        <w:rPr>
          <w:rFonts w:asciiTheme="majorBidi" w:hAnsiTheme="majorBidi" w:cstheme="majorBidi"/>
          <w:i/>
          <w:iCs/>
          <w:sz w:val="24"/>
          <w:szCs w:val="24"/>
        </w:rPr>
        <w:t>Digital Government and Digital Governance: Grand Concept</w:t>
      </w:r>
      <w:r w:rsidRPr="001E61CB">
        <w:rPr>
          <w:rFonts w:asciiTheme="majorBidi" w:hAnsiTheme="majorBidi" w:cstheme="majorBidi"/>
          <w:sz w:val="24"/>
          <w:szCs w:val="24"/>
        </w:rPr>
        <w:t>. International Journal of Scientific and Management Research, 6(2).</w:t>
      </w:r>
    </w:p>
    <w:p w14:paraId="70EE0C6A"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Cordella, A., &amp; </w:t>
      </w:r>
      <w:proofErr w:type="spellStart"/>
      <w:r w:rsidRPr="001E61CB">
        <w:rPr>
          <w:rFonts w:asciiTheme="majorBidi" w:hAnsiTheme="majorBidi" w:cstheme="majorBidi"/>
          <w:sz w:val="24"/>
          <w:szCs w:val="24"/>
        </w:rPr>
        <w:t>Tempini</w:t>
      </w:r>
      <w:proofErr w:type="spellEnd"/>
      <w:r w:rsidRPr="001E61CB">
        <w:rPr>
          <w:rFonts w:asciiTheme="majorBidi" w:hAnsiTheme="majorBidi" w:cstheme="majorBidi"/>
          <w:sz w:val="24"/>
          <w:szCs w:val="24"/>
        </w:rPr>
        <w:t xml:space="preserve">, N. (2015). </w:t>
      </w:r>
      <w:r w:rsidRPr="001E61CB">
        <w:rPr>
          <w:rFonts w:asciiTheme="majorBidi" w:hAnsiTheme="majorBidi" w:cstheme="majorBidi"/>
          <w:i/>
          <w:iCs/>
          <w:sz w:val="24"/>
          <w:szCs w:val="24"/>
        </w:rPr>
        <w:t>E-Government and Organizational Change: Reappraising the Role of ICT in Public Sector Reform</w:t>
      </w:r>
      <w:r w:rsidRPr="001E61CB">
        <w:rPr>
          <w:rFonts w:asciiTheme="majorBidi" w:hAnsiTheme="majorBidi" w:cstheme="majorBidi"/>
          <w:sz w:val="24"/>
          <w:szCs w:val="24"/>
        </w:rPr>
        <w:t>. Government Information Quarterly, 32(3), 279–286.</w:t>
      </w:r>
    </w:p>
    <w:p w14:paraId="775F2754"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Bannister, F., &amp; Connolly, R. (2011). </w:t>
      </w:r>
      <w:r w:rsidRPr="001E61CB">
        <w:rPr>
          <w:rFonts w:asciiTheme="majorBidi" w:hAnsiTheme="majorBidi" w:cstheme="majorBidi"/>
          <w:i/>
          <w:iCs/>
          <w:sz w:val="24"/>
          <w:szCs w:val="24"/>
        </w:rPr>
        <w:t>The Trouble with Transparency: A Critical Review of Openness in E-Government</w:t>
      </w:r>
      <w:r w:rsidRPr="001E61CB">
        <w:rPr>
          <w:rFonts w:asciiTheme="majorBidi" w:hAnsiTheme="majorBidi" w:cstheme="majorBidi"/>
          <w:sz w:val="24"/>
          <w:szCs w:val="24"/>
        </w:rPr>
        <w:t>. Government Information Quarterly, 28(1), 1–9.</w:t>
      </w:r>
    </w:p>
    <w:p w14:paraId="1874C637"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World Bank. (2016). </w:t>
      </w:r>
      <w:r w:rsidRPr="001E61CB">
        <w:rPr>
          <w:rFonts w:asciiTheme="majorBidi" w:hAnsiTheme="majorBidi" w:cstheme="majorBidi"/>
          <w:i/>
          <w:iCs/>
          <w:sz w:val="24"/>
          <w:szCs w:val="24"/>
        </w:rPr>
        <w:t>World Development Report 2016: Digital Dividends</w:t>
      </w:r>
      <w:r w:rsidRPr="001E61CB">
        <w:rPr>
          <w:rFonts w:asciiTheme="majorBidi" w:hAnsiTheme="majorBidi" w:cstheme="majorBidi"/>
          <w:sz w:val="24"/>
          <w:szCs w:val="24"/>
        </w:rPr>
        <w:t>. World Bank. https://www.worldbank.org/en/publication/wdr2016</w:t>
      </w:r>
    </w:p>
    <w:p w14:paraId="52E4F9D5"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OECD. (2014). </w:t>
      </w:r>
      <w:r w:rsidRPr="001E61CB">
        <w:rPr>
          <w:rFonts w:asciiTheme="majorBidi" w:hAnsiTheme="majorBidi" w:cstheme="majorBidi"/>
          <w:i/>
          <w:iCs/>
          <w:sz w:val="24"/>
          <w:szCs w:val="24"/>
        </w:rPr>
        <w:t>OECD Recommendation of the Council on Digital Government Strategies</w:t>
      </w:r>
      <w:r w:rsidRPr="001E61CB">
        <w:rPr>
          <w:rFonts w:asciiTheme="majorBidi" w:hAnsiTheme="majorBidi" w:cstheme="majorBidi"/>
          <w:sz w:val="24"/>
          <w:szCs w:val="24"/>
        </w:rPr>
        <w:t>. OECD Publishing. https://www.oecd.org/gov/digital-government/Recommendation-digital-government-strategies.pdf</w:t>
      </w:r>
    </w:p>
    <w:p w14:paraId="35512FA7"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Chen, L. (2021). </w:t>
      </w:r>
      <w:r w:rsidRPr="001E61CB">
        <w:rPr>
          <w:rFonts w:asciiTheme="majorBidi" w:hAnsiTheme="majorBidi" w:cstheme="majorBidi"/>
          <w:i/>
          <w:iCs/>
          <w:sz w:val="24"/>
          <w:szCs w:val="24"/>
        </w:rPr>
        <w:t>Governance and design of digital platforms: A review and future research directions on a meta-organization</w:t>
      </w:r>
      <w:r w:rsidRPr="001E61CB">
        <w:rPr>
          <w:rFonts w:asciiTheme="majorBidi" w:hAnsiTheme="majorBidi" w:cstheme="majorBidi"/>
          <w:sz w:val="24"/>
          <w:szCs w:val="24"/>
        </w:rPr>
        <w:t>. Journal of Management. https://doi.org/10.1177/01492063211045023</w:t>
      </w:r>
    </w:p>
    <w:p w14:paraId="069DFA41"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OECD. (2020). </w:t>
      </w:r>
      <w:r w:rsidRPr="001E61CB">
        <w:rPr>
          <w:rFonts w:asciiTheme="majorBidi" w:hAnsiTheme="majorBidi" w:cstheme="majorBidi"/>
          <w:i/>
          <w:iCs/>
          <w:sz w:val="24"/>
          <w:szCs w:val="24"/>
        </w:rPr>
        <w:t>Digital Government Policy Framework: Six Dimensions of a Digital Government</w:t>
      </w:r>
      <w:r w:rsidRPr="001E61CB">
        <w:rPr>
          <w:rFonts w:asciiTheme="majorBidi" w:hAnsiTheme="majorBidi" w:cstheme="majorBidi"/>
          <w:sz w:val="24"/>
          <w:szCs w:val="24"/>
        </w:rPr>
        <w:t>. OECD Publishing. https://www.oecd.org/gov/digital-government/OG-Digital-Government-Policy-Framework.pdf</w:t>
      </w:r>
    </w:p>
    <w:p w14:paraId="75964842"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Yuen, M. (2018). </w:t>
      </w:r>
      <w:r w:rsidRPr="001E61CB">
        <w:rPr>
          <w:rFonts w:asciiTheme="majorBidi" w:hAnsiTheme="majorBidi" w:cstheme="majorBidi"/>
          <w:i/>
          <w:iCs/>
          <w:sz w:val="24"/>
          <w:szCs w:val="24"/>
        </w:rPr>
        <w:t>Corporate governance case Australia</w:t>
      </w:r>
      <w:r w:rsidRPr="001E61CB">
        <w:rPr>
          <w:rFonts w:asciiTheme="majorBidi" w:hAnsiTheme="majorBidi" w:cstheme="majorBidi"/>
          <w:sz w:val="24"/>
          <w:szCs w:val="24"/>
        </w:rPr>
        <w:t>. CPA Australia Ltd.</w:t>
      </w:r>
    </w:p>
    <w:p w14:paraId="215EF21B"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Elsheikh, Y., Cullen, A., &amp; Hobbs, D. (2008). </w:t>
      </w:r>
      <w:r w:rsidRPr="001E61CB">
        <w:rPr>
          <w:rFonts w:asciiTheme="majorBidi" w:hAnsiTheme="majorBidi" w:cstheme="majorBidi"/>
          <w:i/>
          <w:iCs/>
          <w:sz w:val="24"/>
          <w:szCs w:val="24"/>
        </w:rPr>
        <w:t>e‐Government in Jordan: challenges and opportunities</w:t>
      </w:r>
      <w:r w:rsidRPr="001E61CB">
        <w:rPr>
          <w:rFonts w:asciiTheme="majorBidi" w:hAnsiTheme="majorBidi" w:cstheme="majorBidi"/>
          <w:sz w:val="24"/>
          <w:szCs w:val="24"/>
        </w:rPr>
        <w:t>. Transforming Government: People, Process and Policy, 2(2), 83–103. https://doi.org/10.1108/17506160810876176</w:t>
      </w:r>
    </w:p>
    <w:p w14:paraId="527ABF76"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Jaeger, P. T., &amp; Bertot, J. C. (2010). </w:t>
      </w:r>
      <w:r w:rsidRPr="001E61CB">
        <w:rPr>
          <w:rFonts w:asciiTheme="majorBidi" w:hAnsiTheme="majorBidi" w:cstheme="majorBidi"/>
          <w:i/>
          <w:iCs/>
          <w:sz w:val="24"/>
          <w:szCs w:val="24"/>
        </w:rPr>
        <w:t>Public Access to Government Information: Issues of Equity, Technology, and Policy</w:t>
      </w:r>
      <w:r w:rsidRPr="001E61CB">
        <w:rPr>
          <w:rFonts w:asciiTheme="majorBidi" w:hAnsiTheme="majorBidi" w:cstheme="majorBidi"/>
          <w:sz w:val="24"/>
          <w:szCs w:val="24"/>
        </w:rPr>
        <w:t>. Libraries Unlimited.</w:t>
      </w:r>
    </w:p>
    <w:p w14:paraId="4A1000E9"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UNESCAP. (2019). </w:t>
      </w:r>
      <w:r w:rsidRPr="001E61CB">
        <w:rPr>
          <w:rFonts w:asciiTheme="majorBidi" w:hAnsiTheme="majorBidi" w:cstheme="majorBidi"/>
          <w:i/>
          <w:iCs/>
          <w:sz w:val="24"/>
          <w:szCs w:val="24"/>
        </w:rPr>
        <w:t>Digital Government in Asia and the Pacific</w:t>
      </w:r>
      <w:r w:rsidRPr="001E61CB">
        <w:rPr>
          <w:rFonts w:asciiTheme="majorBidi" w:hAnsiTheme="majorBidi" w:cstheme="majorBidi"/>
          <w:sz w:val="24"/>
          <w:szCs w:val="24"/>
        </w:rPr>
        <w:t>. United Nations ESCAP. https://www.unescap.org/sites/default/d8files/knowledge-products/Digital-Government-Report.pdf</w:t>
      </w:r>
    </w:p>
    <w:p w14:paraId="62FFCBD3"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Evans, D., &amp; Yen, D. C. (2006). </w:t>
      </w:r>
      <w:r w:rsidRPr="001E61CB">
        <w:rPr>
          <w:rFonts w:asciiTheme="majorBidi" w:hAnsiTheme="majorBidi" w:cstheme="majorBidi"/>
          <w:i/>
          <w:iCs/>
          <w:sz w:val="24"/>
          <w:szCs w:val="24"/>
        </w:rPr>
        <w:t>E-Government: Evolving relationships between citizens and government</w:t>
      </w:r>
      <w:r w:rsidRPr="001E61CB">
        <w:rPr>
          <w:rFonts w:asciiTheme="majorBidi" w:hAnsiTheme="majorBidi" w:cstheme="majorBidi"/>
          <w:sz w:val="24"/>
          <w:szCs w:val="24"/>
        </w:rPr>
        <w:t>. Government Information Quarterly, 23(2), 207–213.</w:t>
      </w:r>
    </w:p>
    <w:p w14:paraId="0A3B4E0C"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Al Khouri, A. M. (2012). </w:t>
      </w:r>
      <w:r w:rsidRPr="001E61CB">
        <w:rPr>
          <w:rFonts w:asciiTheme="majorBidi" w:hAnsiTheme="majorBidi" w:cstheme="majorBidi"/>
          <w:i/>
          <w:iCs/>
          <w:sz w:val="24"/>
          <w:szCs w:val="24"/>
        </w:rPr>
        <w:t>eGovernment strategies: The case of the United Arab Emirates</w:t>
      </w:r>
      <w:r w:rsidRPr="001E61CB">
        <w:rPr>
          <w:rFonts w:asciiTheme="majorBidi" w:hAnsiTheme="majorBidi" w:cstheme="majorBidi"/>
          <w:sz w:val="24"/>
          <w:szCs w:val="24"/>
        </w:rPr>
        <w:t xml:space="preserve">. European Journal of </w:t>
      </w:r>
      <w:proofErr w:type="spellStart"/>
      <w:r w:rsidRPr="001E61CB">
        <w:rPr>
          <w:rFonts w:asciiTheme="majorBidi" w:hAnsiTheme="majorBidi" w:cstheme="majorBidi"/>
          <w:sz w:val="24"/>
          <w:szCs w:val="24"/>
        </w:rPr>
        <w:t>ePractice</w:t>
      </w:r>
      <w:proofErr w:type="spellEnd"/>
      <w:r w:rsidRPr="001E61CB">
        <w:rPr>
          <w:rFonts w:asciiTheme="majorBidi" w:hAnsiTheme="majorBidi" w:cstheme="majorBidi"/>
          <w:sz w:val="24"/>
          <w:szCs w:val="24"/>
        </w:rPr>
        <w:t>, (17), 26–50. https://www.ibimapublishing.com/journals/JEGSBP/2010/897910/897910.pdf</w:t>
      </w:r>
    </w:p>
    <w:p w14:paraId="202DE785"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Mergel, I., Edelmann, N., &amp; Haug, N. (2019). </w:t>
      </w:r>
      <w:r w:rsidRPr="001E61CB">
        <w:rPr>
          <w:rFonts w:asciiTheme="majorBidi" w:hAnsiTheme="majorBidi" w:cstheme="majorBidi"/>
          <w:i/>
          <w:iCs/>
          <w:sz w:val="24"/>
          <w:szCs w:val="24"/>
        </w:rPr>
        <w:t>Defining digital transformation: Results from expert interviews</w:t>
      </w:r>
      <w:r w:rsidRPr="001E61CB">
        <w:rPr>
          <w:rFonts w:asciiTheme="majorBidi" w:hAnsiTheme="majorBidi" w:cstheme="majorBidi"/>
          <w:sz w:val="24"/>
          <w:szCs w:val="24"/>
        </w:rPr>
        <w:t>. Government Information Quarterly, 36(4), Article 101385. https://doi.org/10.1016/j.giq.2019.06.002</w:t>
      </w:r>
    </w:p>
    <w:p w14:paraId="1C17A5E5"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Bhatnagar, S. (2003). </w:t>
      </w:r>
      <w:r w:rsidRPr="001E61CB">
        <w:rPr>
          <w:rFonts w:asciiTheme="majorBidi" w:hAnsiTheme="majorBidi" w:cstheme="majorBidi"/>
          <w:i/>
          <w:iCs/>
          <w:sz w:val="24"/>
          <w:szCs w:val="24"/>
        </w:rPr>
        <w:t>E-Government: From Vision to Implementation: A Practical Guide with Case Studies</w:t>
      </w:r>
      <w:r w:rsidRPr="001E61CB">
        <w:rPr>
          <w:rFonts w:asciiTheme="majorBidi" w:hAnsiTheme="majorBidi" w:cstheme="majorBidi"/>
          <w:sz w:val="24"/>
          <w:szCs w:val="24"/>
        </w:rPr>
        <w:t>. SAGE Publications.</w:t>
      </w:r>
    </w:p>
    <w:p w14:paraId="52440E18"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lastRenderedPageBreak/>
        <w:t xml:space="preserve">Schuppan, T. (2009). </w:t>
      </w:r>
      <w:r w:rsidRPr="001E61CB">
        <w:rPr>
          <w:rFonts w:asciiTheme="majorBidi" w:hAnsiTheme="majorBidi" w:cstheme="majorBidi"/>
          <w:i/>
          <w:iCs/>
          <w:sz w:val="24"/>
          <w:szCs w:val="24"/>
        </w:rPr>
        <w:t>E-Government in developing countries: Experiences from sub-Saharan Africa</w:t>
      </w:r>
      <w:r w:rsidRPr="001E61CB">
        <w:rPr>
          <w:rFonts w:asciiTheme="majorBidi" w:hAnsiTheme="majorBidi" w:cstheme="majorBidi"/>
          <w:sz w:val="24"/>
          <w:szCs w:val="24"/>
        </w:rPr>
        <w:t>. Government Information Quarterly, 26(1), 118–127.</w:t>
      </w:r>
    </w:p>
    <w:p w14:paraId="17DD88A3"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OECD. (2019). </w:t>
      </w:r>
      <w:r w:rsidRPr="001E61CB">
        <w:rPr>
          <w:rFonts w:asciiTheme="majorBidi" w:hAnsiTheme="majorBidi" w:cstheme="majorBidi"/>
          <w:i/>
          <w:iCs/>
          <w:sz w:val="24"/>
          <w:szCs w:val="24"/>
        </w:rPr>
        <w:t>The Six Dimensions of Digital Government</w:t>
      </w:r>
      <w:r w:rsidRPr="001E61CB">
        <w:rPr>
          <w:rFonts w:asciiTheme="majorBidi" w:hAnsiTheme="majorBidi" w:cstheme="majorBidi"/>
          <w:sz w:val="24"/>
          <w:szCs w:val="24"/>
        </w:rPr>
        <w:t xml:space="preserve">. </w:t>
      </w:r>
      <w:proofErr w:type="spellStart"/>
      <w:r w:rsidRPr="001E61CB">
        <w:rPr>
          <w:rFonts w:asciiTheme="majorBidi" w:hAnsiTheme="majorBidi" w:cstheme="majorBidi"/>
          <w:sz w:val="24"/>
          <w:szCs w:val="24"/>
        </w:rPr>
        <w:t>Organisation</w:t>
      </w:r>
      <w:proofErr w:type="spellEnd"/>
      <w:r w:rsidRPr="001E61CB">
        <w:rPr>
          <w:rFonts w:asciiTheme="majorBidi" w:hAnsiTheme="majorBidi" w:cstheme="majorBidi"/>
          <w:sz w:val="24"/>
          <w:szCs w:val="24"/>
        </w:rPr>
        <w:t xml:space="preserve"> for Economic Co-operation and Development. https://www.oecd.org/gov/digital-government/digital-government-policy-framework.pdf</w:t>
      </w:r>
    </w:p>
    <w:p w14:paraId="28CF877E"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UNESCAP. (2020). </w:t>
      </w:r>
      <w:r w:rsidRPr="001E61CB">
        <w:rPr>
          <w:rFonts w:asciiTheme="majorBidi" w:hAnsiTheme="majorBidi" w:cstheme="majorBidi"/>
          <w:i/>
          <w:iCs/>
          <w:sz w:val="24"/>
          <w:szCs w:val="24"/>
        </w:rPr>
        <w:t>E-Government for Women’s Empowerment in Asia and the Pacific</w:t>
      </w:r>
      <w:r w:rsidRPr="001E61CB">
        <w:rPr>
          <w:rFonts w:asciiTheme="majorBidi" w:hAnsiTheme="majorBidi" w:cstheme="majorBidi"/>
          <w:sz w:val="24"/>
          <w:szCs w:val="24"/>
        </w:rPr>
        <w:t>. United Nations ESCAP. https://www.unescap.org/sites/default/d8files/knowledge-products/E-Government%20for%20Womens%20Empowerment.pdf</w:t>
      </w:r>
    </w:p>
    <w:p w14:paraId="3C8DC20B"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Luna-Reyes, L. F., &amp; Gil-Garcia, J. R. (2014). </w:t>
      </w:r>
      <w:r w:rsidRPr="001E61CB">
        <w:rPr>
          <w:rFonts w:asciiTheme="majorBidi" w:hAnsiTheme="majorBidi" w:cstheme="majorBidi"/>
          <w:i/>
          <w:iCs/>
          <w:sz w:val="24"/>
          <w:szCs w:val="24"/>
        </w:rPr>
        <w:t>Digital government transformation and internet portals: The co-evolution of technology, organizations, and institutions</w:t>
      </w:r>
      <w:r w:rsidRPr="001E61CB">
        <w:rPr>
          <w:rFonts w:asciiTheme="majorBidi" w:hAnsiTheme="majorBidi" w:cstheme="majorBidi"/>
          <w:sz w:val="24"/>
          <w:szCs w:val="24"/>
        </w:rPr>
        <w:t>. Government Information Quarterly, 31(4), 545–555. https://doi.org/10.1016/j.giq.2014.08.001</w:t>
      </w:r>
    </w:p>
    <w:p w14:paraId="2559EE99" w14:textId="77777777" w:rsidR="001E61CB" w:rsidRPr="001E61CB"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Ingrams, A. (2018). </w:t>
      </w:r>
      <w:r w:rsidRPr="001E61CB">
        <w:rPr>
          <w:rFonts w:asciiTheme="majorBidi" w:hAnsiTheme="majorBidi" w:cstheme="majorBidi"/>
          <w:i/>
          <w:iCs/>
          <w:sz w:val="24"/>
          <w:szCs w:val="24"/>
        </w:rPr>
        <w:t>Transparency</w:t>
      </w:r>
      <w:r w:rsidRPr="001E61CB">
        <w:rPr>
          <w:rFonts w:asciiTheme="majorBidi" w:hAnsiTheme="majorBidi" w:cstheme="majorBidi"/>
          <w:sz w:val="24"/>
          <w:szCs w:val="24"/>
        </w:rPr>
        <w:t xml:space="preserve">. In A. </w:t>
      </w:r>
      <w:proofErr w:type="spellStart"/>
      <w:r w:rsidRPr="001E61CB">
        <w:rPr>
          <w:rFonts w:asciiTheme="majorBidi" w:hAnsiTheme="majorBidi" w:cstheme="majorBidi"/>
          <w:sz w:val="24"/>
          <w:szCs w:val="24"/>
        </w:rPr>
        <w:t>Farazmand</w:t>
      </w:r>
      <w:proofErr w:type="spellEnd"/>
      <w:r w:rsidRPr="001E61CB">
        <w:rPr>
          <w:rFonts w:asciiTheme="majorBidi" w:hAnsiTheme="majorBidi" w:cstheme="majorBidi"/>
          <w:sz w:val="24"/>
          <w:szCs w:val="24"/>
        </w:rPr>
        <w:t xml:space="preserve"> (Ed.), </w:t>
      </w:r>
      <w:r w:rsidRPr="001E61CB">
        <w:rPr>
          <w:rFonts w:asciiTheme="majorBidi" w:hAnsiTheme="majorBidi" w:cstheme="majorBidi"/>
          <w:i/>
          <w:iCs/>
          <w:sz w:val="24"/>
          <w:szCs w:val="24"/>
        </w:rPr>
        <w:t>Global Encyclopedia of Public Administration, Public Policy, and Governance</w:t>
      </w:r>
      <w:r w:rsidRPr="001E61CB">
        <w:rPr>
          <w:rFonts w:asciiTheme="majorBidi" w:hAnsiTheme="majorBidi" w:cstheme="majorBidi"/>
          <w:sz w:val="24"/>
          <w:szCs w:val="24"/>
        </w:rPr>
        <w:t xml:space="preserve"> (pp. 6002–6008). Springer. https://doi.org/10.1007/978-3-319-20928-9_2256</w:t>
      </w:r>
    </w:p>
    <w:p w14:paraId="06232BD1" w14:textId="77777777" w:rsidR="001E61CB" w:rsidRPr="001E61CB" w:rsidRDefault="001E61CB" w:rsidP="001E61CB">
      <w:pPr>
        <w:bidi w:val="0"/>
        <w:spacing w:line="240" w:lineRule="auto"/>
        <w:rPr>
          <w:rFonts w:asciiTheme="majorBidi" w:hAnsiTheme="majorBidi" w:cstheme="majorBidi"/>
          <w:sz w:val="24"/>
          <w:szCs w:val="24"/>
        </w:rPr>
      </w:pPr>
      <w:proofErr w:type="spellStart"/>
      <w:r w:rsidRPr="001E61CB">
        <w:rPr>
          <w:rFonts w:asciiTheme="majorBidi" w:hAnsiTheme="majorBidi" w:cstheme="majorBidi"/>
          <w:sz w:val="24"/>
          <w:szCs w:val="24"/>
        </w:rPr>
        <w:t>Florini</w:t>
      </w:r>
      <w:proofErr w:type="spellEnd"/>
      <w:r w:rsidRPr="001E61CB">
        <w:rPr>
          <w:rFonts w:asciiTheme="majorBidi" w:hAnsiTheme="majorBidi" w:cstheme="majorBidi"/>
          <w:sz w:val="24"/>
          <w:szCs w:val="24"/>
        </w:rPr>
        <w:t xml:space="preserve">, F. (2004). </w:t>
      </w:r>
      <w:r w:rsidRPr="001E61CB">
        <w:rPr>
          <w:rFonts w:asciiTheme="majorBidi" w:hAnsiTheme="majorBidi" w:cstheme="majorBidi"/>
          <w:i/>
          <w:iCs/>
          <w:sz w:val="24"/>
          <w:szCs w:val="24"/>
        </w:rPr>
        <w:t>The End of Secrecy</w:t>
      </w:r>
      <w:r w:rsidRPr="001E61CB">
        <w:rPr>
          <w:rFonts w:asciiTheme="majorBidi" w:hAnsiTheme="majorBidi" w:cstheme="majorBidi"/>
          <w:sz w:val="24"/>
          <w:szCs w:val="24"/>
        </w:rPr>
        <w:t>. Foreign Policy, (111), 1–2. www.foreignpolicy.com</w:t>
      </w:r>
    </w:p>
    <w:p w14:paraId="0E54A84D" w14:textId="7A1BCF3A" w:rsidR="00DF2558" w:rsidRDefault="001E61CB" w:rsidP="001E61CB">
      <w:pPr>
        <w:bidi w:val="0"/>
        <w:spacing w:line="240" w:lineRule="auto"/>
        <w:rPr>
          <w:rFonts w:asciiTheme="majorBidi" w:hAnsiTheme="majorBidi" w:cstheme="majorBidi"/>
          <w:sz w:val="24"/>
          <w:szCs w:val="24"/>
        </w:rPr>
      </w:pPr>
      <w:r w:rsidRPr="001E61CB">
        <w:rPr>
          <w:rFonts w:asciiTheme="majorBidi" w:hAnsiTheme="majorBidi" w:cstheme="majorBidi"/>
          <w:sz w:val="24"/>
          <w:szCs w:val="24"/>
        </w:rPr>
        <w:t xml:space="preserve">Armstrong, E. (2005). </w:t>
      </w:r>
      <w:r w:rsidRPr="001E61CB">
        <w:rPr>
          <w:rFonts w:asciiTheme="majorBidi" w:hAnsiTheme="majorBidi" w:cstheme="majorBidi"/>
          <w:i/>
          <w:iCs/>
          <w:sz w:val="24"/>
          <w:szCs w:val="24"/>
        </w:rPr>
        <w:t>Integrity, Transparency and Accountability in Public Administration: Recent Trends, Regional and International Developments and Emerging Issues</w:t>
      </w:r>
      <w:r w:rsidRPr="001E61CB">
        <w:rPr>
          <w:rFonts w:asciiTheme="majorBidi" w:hAnsiTheme="majorBidi" w:cstheme="majorBidi"/>
          <w:sz w:val="24"/>
          <w:szCs w:val="24"/>
        </w:rPr>
        <w:t>. UNDESA.</w:t>
      </w:r>
    </w:p>
    <w:sectPr w:rsidR="00DF2558" w:rsidSect="00844322">
      <w:headerReference w:type="default" r:id="rId13"/>
      <w:footerReference w:type="default" r:id="rId14"/>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E9423" w14:textId="77777777" w:rsidR="00C4675F" w:rsidRDefault="00C4675F" w:rsidP="009125CE">
      <w:pPr>
        <w:spacing w:after="0" w:line="240" w:lineRule="auto"/>
      </w:pPr>
      <w:r>
        <w:separator/>
      </w:r>
    </w:p>
  </w:endnote>
  <w:endnote w:type="continuationSeparator" w:id="0">
    <w:p w14:paraId="4588B252" w14:textId="77777777" w:rsidR="00C4675F" w:rsidRDefault="00C4675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54636004"/>
      <w:docPartObj>
        <w:docPartGallery w:val="Page Numbers (Bottom of Page)"/>
        <w:docPartUnique/>
      </w:docPartObj>
    </w:sdtPr>
    <w:sdtEndPr>
      <w:rPr>
        <w:noProof/>
      </w:rPr>
    </w:sdtEndPr>
    <w:sdtContent>
      <w:p w14:paraId="22D3FDAF" w14:textId="77777777" w:rsidR="00375668" w:rsidRDefault="003756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B7E4F6" w14:textId="77777777" w:rsidR="00375668" w:rsidRDefault="003756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32773" w14:textId="77777777" w:rsidR="00844322" w:rsidRDefault="008443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054D2" w14:textId="77777777" w:rsidR="00C4675F" w:rsidRDefault="00C4675F" w:rsidP="009125CE">
      <w:pPr>
        <w:spacing w:after="0" w:line="240" w:lineRule="auto"/>
      </w:pPr>
      <w:r>
        <w:separator/>
      </w:r>
    </w:p>
  </w:footnote>
  <w:footnote w:type="continuationSeparator" w:id="0">
    <w:p w14:paraId="379D099C" w14:textId="77777777" w:rsidR="00C4675F" w:rsidRDefault="00C4675F"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C69BB" w14:textId="77777777" w:rsidR="00844322" w:rsidRDefault="008443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38A"/>
    <w:multiLevelType w:val="multilevel"/>
    <w:tmpl w:val="4106C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115B8"/>
    <w:multiLevelType w:val="multilevel"/>
    <w:tmpl w:val="B1DCF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C14044"/>
    <w:multiLevelType w:val="multilevel"/>
    <w:tmpl w:val="7946C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E911D0"/>
    <w:multiLevelType w:val="multilevel"/>
    <w:tmpl w:val="FD96F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162C80"/>
    <w:multiLevelType w:val="multilevel"/>
    <w:tmpl w:val="C526C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386048"/>
    <w:multiLevelType w:val="multilevel"/>
    <w:tmpl w:val="E000F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B70EB5"/>
    <w:multiLevelType w:val="multilevel"/>
    <w:tmpl w:val="D2FA7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583A1B"/>
    <w:multiLevelType w:val="multilevel"/>
    <w:tmpl w:val="9822FB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D32CB4"/>
    <w:multiLevelType w:val="multilevel"/>
    <w:tmpl w:val="6CB4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9642A8"/>
    <w:multiLevelType w:val="multilevel"/>
    <w:tmpl w:val="B6DEE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903070"/>
    <w:multiLevelType w:val="multilevel"/>
    <w:tmpl w:val="06564D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28711A"/>
    <w:multiLevelType w:val="multilevel"/>
    <w:tmpl w:val="7AE2A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636497"/>
    <w:multiLevelType w:val="multilevel"/>
    <w:tmpl w:val="A3766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F25A62"/>
    <w:multiLevelType w:val="multilevel"/>
    <w:tmpl w:val="4C76A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975CAF"/>
    <w:multiLevelType w:val="multilevel"/>
    <w:tmpl w:val="F29850E8"/>
    <w:lvl w:ilvl="0">
      <w:start w:val="1"/>
      <w:numFmt w:val="decimal"/>
      <w:lvlText w:val="%1."/>
      <w:lvlJc w:val="left"/>
      <w:pPr>
        <w:tabs>
          <w:tab w:val="num" w:pos="720"/>
        </w:tabs>
        <w:ind w:left="720" w:hanging="360"/>
      </w:pPr>
    </w:lvl>
    <w:lvl w:ilvl="1">
      <w:start w:val="9"/>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08967CB"/>
    <w:multiLevelType w:val="multilevel"/>
    <w:tmpl w:val="5CBAD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C83F8A"/>
    <w:multiLevelType w:val="multilevel"/>
    <w:tmpl w:val="935C9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6738C4"/>
    <w:multiLevelType w:val="multilevel"/>
    <w:tmpl w:val="F93AE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E0586E"/>
    <w:multiLevelType w:val="multilevel"/>
    <w:tmpl w:val="8DEE6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CD4D33"/>
    <w:multiLevelType w:val="multilevel"/>
    <w:tmpl w:val="C0AAE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425221"/>
    <w:multiLevelType w:val="multilevel"/>
    <w:tmpl w:val="FF8C5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A23659"/>
    <w:multiLevelType w:val="multilevel"/>
    <w:tmpl w:val="70FE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3E5165"/>
    <w:multiLevelType w:val="multilevel"/>
    <w:tmpl w:val="B0C4E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DFB2039"/>
    <w:multiLevelType w:val="multilevel"/>
    <w:tmpl w:val="A82AE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F244CE"/>
    <w:multiLevelType w:val="multilevel"/>
    <w:tmpl w:val="8D0A4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4B7D85"/>
    <w:multiLevelType w:val="multilevel"/>
    <w:tmpl w:val="4D484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4CF2CC7"/>
    <w:multiLevelType w:val="multilevel"/>
    <w:tmpl w:val="36F4A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872C78"/>
    <w:multiLevelType w:val="multilevel"/>
    <w:tmpl w:val="4A04C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7FA3D32"/>
    <w:multiLevelType w:val="multilevel"/>
    <w:tmpl w:val="F2AE8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6577D8"/>
    <w:multiLevelType w:val="multilevel"/>
    <w:tmpl w:val="D39E1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4437DF"/>
    <w:multiLevelType w:val="multilevel"/>
    <w:tmpl w:val="6EDEC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CB7287"/>
    <w:multiLevelType w:val="multilevel"/>
    <w:tmpl w:val="EFCAB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DF11310"/>
    <w:multiLevelType w:val="hybridMultilevel"/>
    <w:tmpl w:val="8A3CB41E"/>
    <w:lvl w:ilvl="0" w:tplc="6AC215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08B4E71"/>
    <w:multiLevelType w:val="multilevel"/>
    <w:tmpl w:val="04F45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09F5B8E"/>
    <w:multiLevelType w:val="multilevel"/>
    <w:tmpl w:val="553EA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10B7361"/>
    <w:multiLevelType w:val="multilevel"/>
    <w:tmpl w:val="498E4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284094A"/>
    <w:multiLevelType w:val="multilevel"/>
    <w:tmpl w:val="1042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5453E35"/>
    <w:multiLevelType w:val="multilevel"/>
    <w:tmpl w:val="8E723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647600A"/>
    <w:multiLevelType w:val="multilevel"/>
    <w:tmpl w:val="750A8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8F64190"/>
    <w:multiLevelType w:val="multilevel"/>
    <w:tmpl w:val="C9EAA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8FA6001"/>
    <w:multiLevelType w:val="multilevel"/>
    <w:tmpl w:val="BD365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95C0C89"/>
    <w:multiLevelType w:val="multilevel"/>
    <w:tmpl w:val="4E58F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969104A"/>
    <w:multiLevelType w:val="multilevel"/>
    <w:tmpl w:val="32CE8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A1D0A23"/>
    <w:multiLevelType w:val="multilevel"/>
    <w:tmpl w:val="0832B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E96059E"/>
    <w:multiLevelType w:val="multilevel"/>
    <w:tmpl w:val="7AD49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2D927E0"/>
    <w:multiLevelType w:val="multilevel"/>
    <w:tmpl w:val="E1F030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4E529C4"/>
    <w:multiLevelType w:val="multilevel"/>
    <w:tmpl w:val="0A5CE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5AA201E"/>
    <w:multiLevelType w:val="multilevel"/>
    <w:tmpl w:val="AA10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5FB3BD6"/>
    <w:multiLevelType w:val="multilevel"/>
    <w:tmpl w:val="676E6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6E14885"/>
    <w:multiLevelType w:val="multilevel"/>
    <w:tmpl w:val="B5A04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7EE0BD3"/>
    <w:multiLevelType w:val="multilevel"/>
    <w:tmpl w:val="A718C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81F713E"/>
    <w:multiLevelType w:val="multilevel"/>
    <w:tmpl w:val="4732A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84752EB"/>
    <w:multiLevelType w:val="multilevel"/>
    <w:tmpl w:val="75444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CB42F48"/>
    <w:multiLevelType w:val="multilevel"/>
    <w:tmpl w:val="4204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1C208EA"/>
    <w:multiLevelType w:val="multilevel"/>
    <w:tmpl w:val="69569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33405B4"/>
    <w:multiLevelType w:val="multilevel"/>
    <w:tmpl w:val="FD0A2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4F96E17"/>
    <w:multiLevelType w:val="multilevel"/>
    <w:tmpl w:val="7BAE6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5A526D1"/>
    <w:multiLevelType w:val="multilevel"/>
    <w:tmpl w:val="D0201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76D082B"/>
    <w:multiLevelType w:val="multilevel"/>
    <w:tmpl w:val="EFD67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B1F5BE1"/>
    <w:multiLevelType w:val="multilevel"/>
    <w:tmpl w:val="38CEA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BCE012D"/>
    <w:multiLevelType w:val="multilevel"/>
    <w:tmpl w:val="904EA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C9F6721"/>
    <w:multiLevelType w:val="multilevel"/>
    <w:tmpl w:val="35AED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FC94AF6"/>
    <w:multiLevelType w:val="multilevel"/>
    <w:tmpl w:val="FC085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FD17B5F"/>
    <w:multiLevelType w:val="multilevel"/>
    <w:tmpl w:val="5CC8E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4CD2ECC"/>
    <w:multiLevelType w:val="multilevel"/>
    <w:tmpl w:val="2DDCB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5976CFD"/>
    <w:multiLevelType w:val="multilevel"/>
    <w:tmpl w:val="EEA85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71F3079"/>
    <w:multiLevelType w:val="multilevel"/>
    <w:tmpl w:val="98A2E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A4033D7"/>
    <w:multiLevelType w:val="multilevel"/>
    <w:tmpl w:val="FC7CE7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DDD54C7"/>
    <w:multiLevelType w:val="multilevel"/>
    <w:tmpl w:val="33B864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E456CB1"/>
    <w:multiLevelType w:val="multilevel"/>
    <w:tmpl w:val="26029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FC16761"/>
    <w:multiLevelType w:val="multilevel"/>
    <w:tmpl w:val="8736A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6417662">
    <w:abstractNumId w:val="14"/>
  </w:num>
  <w:num w:numId="2" w16cid:durableId="2104258630">
    <w:abstractNumId w:val="66"/>
  </w:num>
  <w:num w:numId="3" w16cid:durableId="261257566">
    <w:abstractNumId w:val="41"/>
  </w:num>
  <w:num w:numId="4" w16cid:durableId="87508865">
    <w:abstractNumId w:val="36"/>
  </w:num>
  <w:num w:numId="5" w16cid:durableId="72360759">
    <w:abstractNumId w:val="45"/>
  </w:num>
  <w:num w:numId="6" w16cid:durableId="1752311064">
    <w:abstractNumId w:val="29"/>
  </w:num>
  <w:num w:numId="7" w16cid:durableId="898592428">
    <w:abstractNumId w:val="52"/>
  </w:num>
  <w:num w:numId="8" w16cid:durableId="1299413895">
    <w:abstractNumId w:val="32"/>
  </w:num>
  <w:num w:numId="9" w16cid:durableId="240532088">
    <w:abstractNumId w:val="50"/>
  </w:num>
  <w:num w:numId="10" w16cid:durableId="836922845">
    <w:abstractNumId w:val="26"/>
  </w:num>
  <w:num w:numId="11" w16cid:durableId="2112386001">
    <w:abstractNumId w:val="0"/>
  </w:num>
  <w:num w:numId="12" w16cid:durableId="223370718">
    <w:abstractNumId w:val="33"/>
  </w:num>
  <w:num w:numId="13" w16cid:durableId="312683329">
    <w:abstractNumId w:val="46"/>
  </w:num>
  <w:num w:numId="14" w16cid:durableId="450589633">
    <w:abstractNumId w:val="7"/>
  </w:num>
  <w:num w:numId="15" w16cid:durableId="173033936">
    <w:abstractNumId w:val="2"/>
  </w:num>
  <w:num w:numId="16" w16cid:durableId="942811026">
    <w:abstractNumId w:val="67"/>
  </w:num>
  <w:num w:numId="17" w16cid:durableId="1713383218">
    <w:abstractNumId w:val="39"/>
  </w:num>
  <w:num w:numId="18" w16cid:durableId="1583292037">
    <w:abstractNumId w:val="57"/>
  </w:num>
  <w:num w:numId="19" w16cid:durableId="1671832282">
    <w:abstractNumId w:val="40"/>
  </w:num>
  <w:num w:numId="20" w16cid:durableId="925499982">
    <w:abstractNumId w:val="8"/>
  </w:num>
  <w:num w:numId="21" w16cid:durableId="1361711279">
    <w:abstractNumId w:val="4"/>
  </w:num>
  <w:num w:numId="22" w16cid:durableId="1932808764">
    <w:abstractNumId w:val="42"/>
  </w:num>
  <w:num w:numId="23" w16cid:durableId="1951743373">
    <w:abstractNumId w:val="5"/>
  </w:num>
  <w:num w:numId="24" w16cid:durableId="1440106297">
    <w:abstractNumId w:val="13"/>
  </w:num>
  <w:num w:numId="25" w16cid:durableId="773089003">
    <w:abstractNumId w:val="20"/>
  </w:num>
  <w:num w:numId="26" w16cid:durableId="1121533840">
    <w:abstractNumId w:val="59"/>
  </w:num>
  <w:num w:numId="27" w16cid:durableId="426928837">
    <w:abstractNumId w:val="54"/>
  </w:num>
  <w:num w:numId="28" w16cid:durableId="1056124737">
    <w:abstractNumId w:val="53"/>
  </w:num>
  <w:num w:numId="29" w16cid:durableId="1505825158">
    <w:abstractNumId w:val="68"/>
  </w:num>
  <w:num w:numId="30" w16cid:durableId="1732385555">
    <w:abstractNumId w:val="58"/>
  </w:num>
  <w:num w:numId="31" w16cid:durableId="1213926792">
    <w:abstractNumId w:val="27"/>
  </w:num>
  <w:num w:numId="32" w16cid:durableId="51121695">
    <w:abstractNumId w:val="48"/>
  </w:num>
  <w:num w:numId="33" w16cid:durableId="1763602457">
    <w:abstractNumId w:val="70"/>
  </w:num>
  <w:num w:numId="34" w16cid:durableId="1825393039">
    <w:abstractNumId w:val="19"/>
  </w:num>
  <w:num w:numId="35" w16cid:durableId="149833307">
    <w:abstractNumId w:val="43"/>
  </w:num>
  <w:num w:numId="36" w16cid:durableId="989140342">
    <w:abstractNumId w:val="51"/>
  </w:num>
  <w:num w:numId="37" w16cid:durableId="1695837769">
    <w:abstractNumId w:val="18"/>
  </w:num>
  <w:num w:numId="38" w16cid:durableId="249124303">
    <w:abstractNumId w:val="17"/>
  </w:num>
  <w:num w:numId="39" w16cid:durableId="309020801">
    <w:abstractNumId w:val="24"/>
  </w:num>
  <w:num w:numId="40" w16cid:durableId="1262176851">
    <w:abstractNumId w:val="1"/>
  </w:num>
  <w:num w:numId="41" w16cid:durableId="1642229879">
    <w:abstractNumId w:val="11"/>
  </w:num>
  <w:num w:numId="42" w16cid:durableId="1532063460">
    <w:abstractNumId w:val="37"/>
  </w:num>
  <w:num w:numId="43" w16cid:durableId="1021861819">
    <w:abstractNumId w:val="62"/>
  </w:num>
  <w:num w:numId="44" w16cid:durableId="887186776">
    <w:abstractNumId w:val="63"/>
  </w:num>
  <w:num w:numId="45" w16cid:durableId="1040590999">
    <w:abstractNumId w:val="69"/>
  </w:num>
  <w:num w:numId="46" w16cid:durableId="1255473420">
    <w:abstractNumId w:val="23"/>
  </w:num>
  <w:num w:numId="47" w16cid:durableId="285937870">
    <w:abstractNumId w:val="64"/>
  </w:num>
  <w:num w:numId="48" w16cid:durableId="1764719575">
    <w:abstractNumId w:val="31"/>
  </w:num>
  <w:num w:numId="49" w16cid:durableId="770467824">
    <w:abstractNumId w:val="30"/>
  </w:num>
  <w:num w:numId="50" w16cid:durableId="219053213">
    <w:abstractNumId w:val="12"/>
  </w:num>
  <w:num w:numId="51" w16cid:durableId="965088730">
    <w:abstractNumId w:val="28"/>
  </w:num>
  <w:num w:numId="52" w16cid:durableId="1471946941">
    <w:abstractNumId w:val="6"/>
  </w:num>
  <w:num w:numId="53" w16cid:durableId="108671343">
    <w:abstractNumId w:val="61"/>
  </w:num>
  <w:num w:numId="54" w16cid:durableId="1934893454">
    <w:abstractNumId w:val="34"/>
  </w:num>
  <w:num w:numId="55" w16cid:durableId="1653101024">
    <w:abstractNumId w:val="60"/>
  </w:num>
  <w:num w:numId="56" w16cid:durableId="766924233">
    <w:abstractNumId w:val="38"/>
  </w:num>
  <w:num w:numId="57" w16cid:durableId="3290120">
    <w:abstractNumId w:val="22"/>
  </w:num>
  <w:num w:numId="58" w16cid:durableId="1516265573">
    <w:abstractNumId w:val="10"/>
  </w:num>
  <w:num w:numId="59" w16cid:durableId="620459401">
    <w:abstractNumId w:val="25"/>
  </w:num>
  <w:num w:numId="60" w16cid:durableId="2018999768">
    <w:abstractNumId w:val="55"/>
  </w:num>
  <w:num w:numId="61" w16cid:durableId="805586595">
    <w:abstractNumId w:val="9"/>
  </w:num>
  <w:num w:numId="62" w16cid:durableId="938025504">
    <w:abstractNumId w:val="15"/>
  </w:num>
  <w:num w:numId="63" w16cid:durableId="1669669479">
    <w:abstractNumId w:val="56"/>
  </w:num>
  <w:num w:numId="64" w16cid:durableId="1887059901">
    <w:abstractNumId w:val="49"/>
  </w:num>
  <w:num w:numId="65" w16cid:durableId="148248802">
    <w:abstractNumId w:val="3"/>
  </w:num>
  <w:num w:numId="66" w16cid:durableId="1370035174">
    <w:abstractNumId w:val="47"/>
  </w:num>
  <w:num w:numId="67" w16cid:durableId="791631105">
    <w:abstractNumId w:val="16"/>
  </w:num>
  <w:num w:numId="68" w16cid:durableId="9644027">
    <w:abstractNumId w:val="35"/>
  </w:num>
  <w:num w:numId="69" w16cid:durableId="797458627">
    <w:abstractNumId w:val="65"/>
  </w:num>
  <w:num w:numId="70" w16cid:durableId="482432243">
    <w:abstractNumId w:val="44"/>
  </w:num>
  <w:num w:numId="71" w16cid:durableId="129325165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0493"/>
    <w:rsid w:val="0002608E"/>
    <w:rsid w:val="000671B3"/>
    <w:rsid w:val="000A31FE"/>
    <w:rsid w:val="000B2030"/>
    <w:rsid w:val="000B6FF5"/>
    <w:rsid w:val="000D6CF2"/>
    <w:rsid w:val="000F44B4"/>
    <w:rsid w:val="00132307"/>
    <w:rsid w:val="00133AB7"/>
    <w:rsid w:val="00173087"/>
    <w:rsid w:val="00177A8C"/>
    <w:rsid w:val="00180C43"/>
    <w:rsid w:val="00182C91"/>
    <w:rsid w:val="001902DB"/>
    <w:rsid w:val="0019105D"/>
    <w:rsid w:val="001945CE"/>
    <w:rsid w:val="001B30B7"/>
    <w:rsid w:val="001C2162"/>
    <w:rsid w:val="001E61CB"/>
    <w:rsid w:val="001F3DB8"/>
    <w:rsid w:val="00245843"/>
    <w:rsid w:val="00256E67"/>
    <w:rsid w:val="00264664"/>
    <w:rsid w:val="002B11E9"/>
    <w:rsid w:val="002F4A6B"/>
    <w:rsid w:val="00301BC8"/>
    <w:rsid w:val="00312D80"/>
    <w:rsid w:val="00375668"/>
    <w:rsid w:val="003B301D"/>
    <w:rsid w:val="003C3354"/>
    <w:rsid w:val="004006E8"/>
    <w:rsid w:val="00413661"/>
    <w:rsid w:val="0044611C"/>
    <w:rsid w:val="004606E5"/>
    <w:rsid w:val="00490715"/>
    <w:rsid w:val="004A30AC"/>
    <w:rsid w:val="004B10C2"/>
    <w:rsid w:val="004F3CEA"/>
    <w:rsid w:val="00513511"/>
    <w:rsid w:val="00530A43"/>
    <w:rsid w:val="00553FC8"/>
    <w:rsid w:val="00563CB0"/>
    <w:rsid w:val="00590B27"/>
    <w:rsid w:val="0062761F"/>
    <w:rsid w:val="006948DE"/>
    <w:rsid w:val="006B5699"/>
    <w:rsid w:val="006D19FE"/>
    <w:rsid w:val="006F09F8"/>
    <w:rsid w:val="00712500"/>
    <w:rsid w:val="007B0E54"/>
    <w:rsid w:val="007C6A89"/>
    <w:rsid w:val="007E1708"/>
    <w:rsid w:val="007E3A20"/>
    <w:rsid w:val="008345C2"/>
    <w:rsid w:val="00844322"/>
    <w:rsid w:val="008470A2"/>
    <w:rsid w:val="00865E55"/>
    <w:rsid w:val="00877AAC"/>
    <w:rsid w:val="008F1EAE"/>
    <w:rsid w:val="008F24A0"/>
    <w:rsid w:val="009125CE"/>
    <w:rsid w:val="00915CC8"/>
    <w:rsid w:val="00935741"/>
    <w:rsid w:val="00967C23"/>
    <w:rsid w:val="009B6888"/>
    <w:rsid w:val="009C0161"/>
    <w:rsid w:val="009D108D"/>
    <w:rsid w:val="009E1436"/>
    <w:rsid w:val="009E5668"/>
    <w:rsid w:val="00A16ED2"/>
    <w:rsid w:val="00A27B9E"/>
    <w:rsid w:val="00A71AC1"/>
    <w:rsid w:val="00A74D2E"/>
    <w:rsid w:val="00A74F76"/>
    <w:rsid w:val="00A87260"/>
    <w:rsid w:val="00AA4259"/>
    <w:rsid w:val="00AA79E9"/>
    <w:rsid w:val="00AB0A70"/>
    <w:rsid w:val="00AF1D96"/>
    <w:rsid w:val="00B04035"/>
    <w:rsid w:val="00B22A2D"/>
    <w:rsid w:val="00B63B0F"/>
    <w:rsid w:val="00B75716"/>
    <w:rsid w:val="00B7678A"/>
    <w:rsid w:val="00B770E3"/>
    <w:rsid w:val="00B815B3"/>
    <w:rsid w:val="00BE408D"/>
    <w:rsid w:val="00C4675F"/>
    <w:rsid w:val="00C54A35"/>
    <w:rsid w:val="00C71E18"/>
    <w:rsid w:val="00D22171"/>
    <w:rsid w:val="00D45B73"/>
    <w:rsid w:val="00D56468"/>
    <w:rsid w:val="00D71C08"/>
    <w:rsid w:val="00DF2558"/>
    <w:rsid w:val="00DF4E72"/>
    <w:rsid w:val="00E23593"/>
    <w:rsid w:val="00E45818"/>
    <w:rsid w:val="00E511D7"/>
    <w:rsid w:val="00E71247"/>
    <w:rsid w:val="00E71C79"/>
    <w:rsid w:val="00E71FF0"/>
    <w:rsid w:val="00E96DC0"/>
    <w:rsid w:val="00EA6B5D"/>
    <w:rsid w:val="00EA6DCE"/>
    <w:rsid w:val="00EB356A"/>
    <w:rsid w:val="00EB5C70"/>
    <w:rsid w:val="00EC6A6A"/>
    <w:rsid w:val="00ED58CE"/>
    <w:rsid w:val="00F27841"/>
    <w:rsid w:val="00F4552B"/>
    <w:rsid w:val="00F546CE"/>
    <w:rsid w:val="00F56A39"/>
    <w:rsid w:val="00F76369"/>
    <w:rsid w:val="00FC4C5F"/>
    <w:rsid w:val="00FD132D"/>
    <w:rsid w:val="00FD23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712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0403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E61C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F4E72"/>
    <w:pPr>
      <w:ind w:left="720"/>
      <w:contextualSpacing/>
    </w:pPr>
  </w:style>
  <w:style w:type="paragraph" w:styleId="FootnoteText">
    <w:name w:val="footnote text"/>
    <w:basedOn w:val="Normal"/>
    <w:link w:val="FootnoteTextChar"/>
    <w:uiPriority w:val="99"/>
    <w:semiHidden/>
    <w:unhideWhenUsed/>
    <w:rsid w:val="0026466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4664"/>
    <w:rPr>
      <w:sz w:val="20"/>
      <w:szCs w:val="20"/>
    </w:rPr>
  </w:style>
  <w:style w:type="character" w:styleId="FootnoteReference">
    <w:name w:val="footnote reference"/>
    <w:basedOn w:val="DefaultParagraphFont"/>
    <w:uiPriority w:val="99"/>
    <w:semiHidden/>
    <w:unhideWhenUsed/>
    <w:rsid w:val="00264664"/>
    <w:rPr>
      <w:vertAlign w:val="superscript"/>
    </w:rPr>
  </w:style>
  <w:style w:type="paragraph" w:styleId="NormalWeb">
    <w:name w:val="Normal (Web)"/>
    <w:basedOn w:val="Normal"/>
    <w:uiPriority w:val="99"/>
    <w:semiHidden/>
    <w:unhideWhenUsed/>
    <w:rsid w:val="00264664"/>
    <w:rPr>
      <w:rFonts w:ascii="Times New Roman" w:hAnsi="Times New Roman" w:cs="Times New Roman"/>
      <w:sz w:val="24"/>
      <w:szCs w:val="24"/>
    </w:rPr>
  </w:style>
  <w:style w:type="character" w:styleId="Hyperlink">
    <w:name w:val="Hyperlink"/>
    <w:basedOn w:val="DefaultParagraphFont"/>
    <w:uiPriority w:val="99"/>
    <w:unhideWhenUsed/>
    <w:rsid w:val="00A74D2E"/>
    <w:rPr>
      <w:color w:val="0563C1" w:themeColor="hyperlink"/>
      <w:u w:val="single"/>
    </w:rPr>
  </w:style>
  <w:style w:type="character" w:styleId="UnresolvedMention">
    <w:name w:val="Unresolved Mention"/>
    <w:basedOn w:val="DefaultParagraphFont"/>
    <w:uiPriority w:val="99"/>
    <w:semiHidden/>
    <w:unhideWhenUsed/>
    <w:rsid w:val="00A74D2E"/>
    <w:rPr>
      <w:color w:val="605E5C"/>
      <w:shd w:val="clear" w:color="auto" w:fill="E1DFDD"/>
    </w:rPr>
  </w:style>
  <w:style w:type="character" w:customStyle="1" w:styleId="Heading3Char">
    <w:name w:val="Heading 3 Char"/>
    <w:basedOn w:val="DefaultParagraphFont"/>
    <w:link w:val="Heading3"/>
    <w:uiPriority w:val="9"/>
    <w:semiHidden/>
    <w:rsid w:val="00B04035"/>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967C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71247"/>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1E61C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1590">
      <w:bodyDiv w:val="1"/>
      <w:marLeft w:val="0"/>
      <w:marRight w:val="0"/>
      <w:marTop w:val="0"/>
      <w:marBottom w:val="0"/>
      <w:divBdr>
        <w:top w:val="none" w:sz="0" w:space="0" w:color="auto"/>
        <w:left w:val="none" w:sz="0" w:space="0" w:color="auto"/>
        <w:bottom w:val="none" w:sz="0" w:space="0" w:color="auto"/>
        <w:right w:val="none" w:sz="0" w:space="0" w:color="auto"/>
      </w:divBdr>
    </w:div>
    <w:div w:id="67269101">
      <w:bodyDiv w:val="1"/>
      <w:marLeft w:val="0"/>
      <w:marRight w:val="0"/>
      <w:marTop w:val="0"/>
      <w:marBottom w:val="0"/>
      <w:divBdr>
        <w:top w:val="none" w:sz="0" w:space="0" w:color="auto"/>
        <w:left w:val="none" w:sz="0" w:space="0" w:color="auto"/>
        <w:bottom w:val="none" w:sz="0" w:space="0" w:color="auto"/>
        <w:right w:val="none" w:sz="0" w:space="0" w:color="auto"/>
      </w:divBdr>
    </w:div>
    <w:div w:id="73478899">
      <w:bodyDiv w:val="1"/>
      <w:marLeft w:val="0"/>
      <w:marRight w:val="0"/>
      <w:marTop w:val="0"/>
      <w:marBottom w:val="0"/>
      <w:divBdr>
        <w:top w:val="none" w:sz="0" w:space="0" w:color="auto"/>
        <w:left w:val="none" w:sz="0" w:space="0" w:color="auto"/>
        <w:bottom w:val="none" w:sz="0" w:space="0" w:color="auto"/>
        <w:right w:val="none" w:sz="0" w:space="0" w:color="auto"/>
      </w:divBdr>
    </w:div>
    <w:div w:id="75438593">
      <w:bodyDiv w:val="1"/>
      <w:marLeft w:val="0"/>
      <w:marRight w:val="0"/>
      <w:marTop w:val="0"/>
      <w:marBottom w:val="0"/>
      <w:divBdr>
        <w:top w:val="none" w:sz="0" w:space="0" w:color="auto"/>
        <w:left w:val="none" w:sz="0" w:space="0" w:color="auto"/>
        <w:bottom w:val="none" w:sz="0" w:space="0" w:color="auto"/>
        <w:right w:val="none" w:sz="0" w:space="0" w:color="auto"/>
      </w:divBdr>
    </w:div>
    <w:div w:id="76438780">
      <w:bodyDiv w:val="1"/>
      <w:marLeft w:val="0"/>
      <w:marRight w:val="0"/>
      <w:marTop w:val="0"/>
      <w:marBottom w:val="0"/>
      <w:divBdr>
        <w:top w:val="none" w:sz="0" w:space="0" w:color="auto"/>
        <w:left w:val="none" w:sz="0" w:space="0" w:color="auto"/>
        <w:bottom w:val="none" w:sz="0" w:space="0" w:color="auto"/>
        <w:right w:val="none" w:sz="0" w:space="0" w:color="auto"/>
      </w:divBdr>
    </w:div>
    <w:div w:id="85393423">
      <w:bodyDiv w:val="1"/>
      <w:marLeft w:val="0"/>
      <w:marRight w:val="0"/>
      <w:marTop w:val="0"/>
      <w:marBottom w:val="0"/>
      <w:divBdr>
        <w:top w:val="none" w:sz="0" w:space="0" w:color="auto"/>
        <w:left w:val="none" w:sz="0" w:space="0" w:color="auto"/>
        <w:bottom w:val="none" w:sz="0" w:space="0" w:color="auto"/>
        <w:right w:val="none" w:sz="0" w:space="0" w:color="auto"/>
      </w:divBdr>
    </w:div>
    <w:div w:id="97605854">
      <w:bodyDiv w:val="1"/>
      <w:marLeft w:val="0"/>
      <w:marRight w:val="0"/>
      <w:marTop w:val="0"/>
      <w:marBottom w:val="0"/>
      <w:divBdr>
        <w:top w:val="none" w:sz="0" w:space="0" w:color="auto"/>
        <w:left w:val="none" w:sz="0" w:space="0" w:color="auto"/>
        <w:bottom w:val="none" w:sz="0" w:space="0" w:color="auto"/>
        <w:right w:val="none" w:sz="0" w:space="0" w:color="auto"/>
      </w:divBdr>
    </w:div>
    <w:div w:id="108666089">
      <w:bodyDiv w:val="1"/>
      <w:marLeft w:val="0"/>
      <w:marRight w:val="0"/>
      <w:marTop w:val="0"/>
      <w:marBottom w:val="0"/>
      <w:divBdr>
        <w:top w:val="none" w:sz="0" w:space="0" w:color="auto"/>
        <w:left w:val="none" w:sz="0" w:space="0" w:color="auto"/>
        <w:bottom w:val="none" w:sz="0" w:space="0" w:color="auto"/>
        <w:right w:val="none" w:sz="0" w:space="0" w:color="auto"/>
      </w:divBdr>
    </w:div>
    <w:div w:id="114326074">
      <w:bodyDiv w:val="1"/>
      <w:marLeft w:val="0"/>
      <w:marRight w:val="0"/>
      <w:marTop w:val="0"/>
      <w:marBottom w:val="0"/>
      <w:divBdr>
        <w:top w:val="none" w:sz="0" w:space="0" w:color="auto"/>
        <w:left w:val="none" w:sz="0" w:space="0" w:color="auto"/>
        <w:bottom w:val="none" w:sz="0" w:space="0" w:color="auto"/>
        <w:right w:val="none" w:sz="0" w:space="0" w:color="auto"/>
      </w:divBdr>
    </w:div>
    <w:div w:id="182599356">
      <w:bodyDiv w:val="1"/>
      <w:marLeft w:val="0"/>
      <w:marRight w:val="0"/>
      <w:marTop w:val="0"/>
      <w:marBottom w:val="0"/>
      <w:divBdr>
        <w:top w:val="none" w:sz="0" w:space="0" w:color="auto"/>
        <w:left w:val="none" w:sz="0" w:space="0" w:color="auto"/>
        <w:bottom w:val="none" w:sz="0" w:space="0" w:color="auto"/>
        <w:right w:val="none" w:sz="0" w:space="0" w:color="auto"/>
      </w:divBdr>
    </w:div>
    <w:div w:id="199824685">
      <w:bodyDiv w:val="1"/>
      <w:marLeft w:val="0"/>
      <w:marRight w:val="0"/>
      <w:marTop w:val="0"/>
      <w:marBottom w:val="0"/>
      <w:divBdr>
        <w:top w:val="none" w:sz="0" w:space="0" w:color="auto"/>
        <w:left w:val="none" w:sz="0" w:space="0" w:color="auto"/>
        <w:bottom w:val="none" w:sz="0" w:space="0" w:color="auto"/>
        <w:right w:val="none" w:sz="0" w:space="0" w:color="auto"/>
      </w:divBdr>
    </w:div>
    <w:div w:id="211310944">
      <w:bodyDiv w:val="1"/>
      <w:marLeft w:val="0"/>
      <w:marRight w:val="0"/>
      <w:marTop w:val="0"/>
      <w:marBottom w:val="0"/>
      <w:divBdr>
        <w:top w:val="none" w:sz="0" w:space="0" w:color="auto"/>
        <w:left w:val="none" w:sz="0" w:space="0" w:color="auto"/>
        <w:bottom w:val="none" w:sz="0" w:space="0" w:color="auto"/>
        <w:right w:val="none" w:sz="0" w:space="0" w:color="auto"/>
      </w:divBdr>
    </w:div>
    <w:div w:id="216360387">
      <w:bodyDiv w:val="1"/>
      <w:marLeft w:val="0"/>
      <w:marRight w:val="0"/>
      <w:marTop w:val="0"/>
      <w:marBottom w:val="0"/>
      <w:divBdr>
        <w:top w:val="none" w:sz="0" w:space="0" w:color="auto"/>
        <w:left w:val="none" w:sz="0" w:space="0" w:color="auto"/>
        <w:bottom w:val="none" w:sz="0" w:space="0" w:color="auto"/>
        <w:right w:val="none" w:sz="0" w:space="0" w:color="auto"/>
      </w:divBdr>
    </w:div>
    <w:div w:id="219024468">
      <w:bodyDiv w:val="1"/>
      <w:marLeft w:val="0"/>
      <w:marRight w:val="0"/>
      <w:marTop w:val="0"/>
      <w:marBottom w:val="0"/>
      <w:divBdr>
        <w:top w:val="none" w:sz="0" w:space="0" w:color="auto"/>
        <w:left w:val="none" w:sz="0" w:space="0" w:color="auto"/>
        <w:bottom w:val="none" w:sz="0" w:space="0" w:color="auto"/>
        <w:right w:val="none" w:sz="0" w:space="0" w:color="auto"/>
      </w:divBdr>
    </w:div>
    <w:div w:id="271478772">
      <w:bodyDiv w:val="1"/>
      <w:marLeft w:val="0"/>
      <w:marRight w:val="0"/>
      <w:marTop w:val="0"/>
      <w:marBottom w:val="0"/>
      <w:divBdr>
        <w:top w:val="none" w:sz="0" w:space="0" w:color="auto"/>
        <w:left w:val="none" w:sz="0" w:space="0" w:color="auto"/>
        <w:bottom w:val="none" w:sz="0" w:space="0" w:color="auto"/>
        <w:right w:val="none" w:sz="0" w:space="0" w:color="auto"/>
      </w:divBdr>
    </w:div>
    <w:div w:id="274294838">
      <w:bodyDiv w:val="1"/>
      <w:marLeft w:val="0"/>
      <w:marRight w:val="0"/>
      <w:marTop w:val="0"/>
      <w:marBottom w:val="0"/>
      <w:divBdr>
        <w:top w:val="none" w:sz="0" w:space="0" w:color="auto"/>
        <w:left w:val="none" w:sz="0" w:space="0" w:color="auto"/>
        <w:bottom w:val="none" w:sz="0" w:space="0" w:color="auto"/>
        <w:right w:val="none" w:sz="0" w:space="0" w:color="auto"/>
      </w:divBdr>
    </w:div>
    <w:div w:id="279991725">
      <w:bodyDiv w:val="1"/>
      <w:marLeft w:val="0"/>
      <w:marRight w:val="0"/>
      <w:marTop w:val="0"/>
      <w:marBottom w:val="0"/>
      <w:divBdr>
        <w:top w:val="none" w:sz="0" w:space="0" w:color="auto"/>
        <w:left w:val="none" w:sz="0" w:space="0" w:color="auto"/>
        <w:bottom w:val="none" w:sz="0" w:space="0" w:color="auto"/>
        <w:right w:val="none" w:sz="0" w:space="0" w:color="auto"/>
      </w:divBdr>
    </w:div>
    <w:div w:id="280116656">
      <w:bodyDiv w:val="1"/>
      <w:marLeft w:val="0"/>
      <w:marRight w:val="0"/>
      <w:marTop w:val="0"/>
      <w:marBottom w:val="0"/>
      <w:divBdr>
        <w:top w:val="none" w:sz="0" w:space="0" w:color="auto"/>
        <w:left w:val="none" w:sz="0" w:space="0" w:color="auto"/>
        <w:bottom w:val="none" w:sz="0" w:space="0" w:color="auto"/>
        <w:right w:val="none" w:sz="0" w:space="0" w:color="auto"/>
      </w:divBdr>
    </w:div>
    <w:div w:id="280183870">
      <w:bodyDiv w:val="1"/>
      <w:marLeft w:val="0"/>
      <w:marRight w:val="0"/>
      <w:marTop w:val="0"/>
      <w:marBottom w:val="0"/>
      <w:divBdr>
        <w:top w:val="none" w:sz="0" w:space="0" w:color="auto"/>
        <w:left w:val="none" w:sz="0" w:space="0" w:color="auto"/>
        <w:bottom w:val="none" w:sz="0" w:space="0" w:color="auto"/>
        <w:right w:val="none" w:sz="0" w:space="0" w:color="auto"/>
      </w:divBdr>
    </w:div>
    <w:div w:id="306477100">
      <w:bodyDiv w:val="1"/>
      <w:marLeft w:val="0"/>
      <w:marRight w:val="0"/>
      <w:marTop w:val="0"/>
      <w:marBottom w:val="0"/>
      <w:divBdr>
        <w:top w:val="none" w:sz="0" w:space="0" w:color="auto"/>
        <w:left w:val="none" w:sz="0" w:space="0" w:color="auto"/>
        <w:bottom w:val="none" w:sz="0" w:space="0" w:color="auto"/>
        <w:right w:val="none" w:sz="0" w:space="0" w:color="auto"/>
      </w:divBdr>
    </w:div>
    <w:div w:id="335108955">
      <w:bodyDiv w:val="1"/>
      <w:marLeft w:val="0"/>
      <w:marRight w:val="0"/>
      <w:marTop w:val="0"/>
      <w:marBottom w:val="0"/>
      <w:divBdr>
        <w:top w:val="none" w:sz="0" w:space="0" w:color="auto"/>
        <w:left w:val="none" w:sz="0" w:space="0" w:color="auto"/>
        <w:bottom w:val="none" w:sz="0" w:space="0" w:color="auto"/>
        <w:right w:val="none" w:sz="0" w:space="0" w:color="auto"/>
      </w:divBdr>
    </w:div>
    <w:div w:id="350692460">
      <w:bodyDiv w:val="1"/>
      <w:marLeft w:val="0"/>
      <w:marRight w:val="0"/>
      <w:marTop w:val="0"/>
      <w:marBottom w:val="0"/>
      <w:divBdr>
        <w:top w:val="none" w:sz="0" w:space="0" w:color="auto"/>
        <w:left w:val="none" w:sz="0" w:space="0" w:color="auto"/>
        <w:bottom w:val="none" w:sz="0" w:space="0" w:color="auto"/>
        <w:right w:val="none" w:sz="0" w:space="0" w:color="auto"/>
      </w:divBdr>
    </w:div>
    <w:div w:id="387454747">
      <w:bodyDiv w:val="1"/>
      <w:marLeft w:val="0"/>
      <w:marRight w:val="0"/>
      <w:marTop w:val="0"/>
      <w:marBottom w:val="0"/>
      <w:divBdr>
        <w:top w:val="none" w:sz="0" w:space="0" w:color="auto"/>
        <w:left w:val="none" w:sz="0" w:space="0" w:color="auto"/>
        <w:bottom w:val="none" w:sz="0" w:space="0" w:color="auto"/>
        <w:right w:val="none" w:sz="0" w:space="0" w:color="auto"/>
      </w:divBdr>
      <w:divsChild>
        <w:div w:id="135414832">
          <w:marLeft w:val="0"/>
          <w:marRight w:val="0"/>
          <w:marTop w:val="0"/>
          <w:marBottom w:val="0"/>
          <w:divBdr>
            <w:top w:val="none" w:sz="0" w:space="0" w:color="auto"/>
            <w:left w:val="none" w:sz="0" w:space="0" w:color="auto"/>
            <w:bottom w:val="none" w:sz="0" w:space="0" w:color="auto"/>
            <w:right w:val="none" w:sz="0" w:space="0" w:color="auto"/>
          </w:divBdr>
          <w:divsChild>
            <w:div w:id="52398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237382">
      <w:bodyDiv w:val="1"/>
      <w:marLeft w:val="0"/>
      <w:marRight w:val="0"/>
      <w:marTop w:val="0"/>
      <w:marBottom w:val="0"/>
      <w:divBdr>
        <w:top w:val="none" w:sz="0" w:space="0" w:color="auto"/>
        <w:left w:val="none" w:sz="0" w:space="0" w:color="auto"/>
        <w:bottom w:val="none" w:sz="0" w:space="0" w:color="auto"/>
        <w:right w:val="none" w:sz="0" w:space="0" w:color="auto"/>
      </w:divBdr>
    </w:div>
    <w:div w:id="392848890">
      <w:bodyDiv w:val="1"/>
      <w:marLeft w:val="0"/>
      <w:marRight w:val="0"/>
      <w:marTop w:val="0"/>
      <w:marBottom w:val="0"/>
      <w:divBdr>
        <w:top w:val="none" w:sz="0" w:space="0" w:color="auto"/>
        <w:left w:val="none" w:sz="0" w:space="0" w:color="auto"/>
        <w:bottom w:val="none" w:sz="0" w:space="0" w:color="auto"/>
        <w:right w:val="none" w:sz="0" w:space="0" w:color="auto"/>
      </w:divBdr>
    </w:div>
    <w:div w:id="394549188">
      <w:bodyDiv w:val="1"/>
      <w:marLeft w:val="0"/>
      <w:marRight w:val="0"/>
      <w:marTop w:val="0"/>
      <w:marBottom w:val="0"/>
      <w:divBdr>
        <w:top w:val="none" w:sz="0" w:space="0" w:color="auto"/>
        <w:left w:val="none" w:sz="0" w:space="0" w:color="auto"/>
        <w:bottom w:val="none" w:sz="0" w:space="0" w:color="auto"/>
        <w:right w:val="none" w:sz="0" w:space="0" w:color="auto"/>
      </w:divBdr>
    </w:div>
    <w:div w:id="409934474">
      <w:bodyDiv w:val="1"/>
      <w:marLeft w:val="0"/>
      <w:marRight w:val="0"/>
      <w:marTop w:val="0"/>
      <w:marBottom w:val="0"/>
      <w:divBdr>
        <w:top w:val="none" w:sz="0" w:space="0" w:color="auto"/>
        <w:left w:val="none" w:sz="0" w:space="0" w:color="auto"/>
        <w:bottom w:val="none" w:sz="0" w:space="0" w:color="auto"/>
        <w:right w:val="none" w:sz="0" w:space="0" w:color="auto"/>
      </w:divBdr>
    </w:div>
    <w:div w:id="423691761">
      <w:bodyDiv w:val="1"/>
      <w:marLeft w:val="0"/>
      <w:marRight w:val="0"/>
      <w:marTop w:val="0"/>
      <w:marBottom w:val="0"/>
      <w:divBdr>
        <w:top w:val="none" w:sz="0" w:space="0" w:color="auto"/>
        <w:left w:val="none" w:sz="0" w:space="0" w:color="auto"/>
        <w:bottom w:val="none" w:sz="0" w:space="0" w:color="auto"/>
        <w:right w:val="none" w:sz="0" w:space="0" w:color="auto"/>
      </w:divBdr>
    </w:div>
    <w:div w:id="448553736">
      <w:bodyDiv w:val="1"/>
      <w:marLeft w:val="0"/>
      <w:marRight w:val="0"/>
      <w:marTop w:val="0"/>
      <w:marBottom w:val="0"/>
      <w:divBdr>
        <w:top w:val="none" w:sz="0" w:space="0" w:color="auto"/>
        <w:left w:val="none" w:sz="0" w:space="0" w:color="auto"/>
        <w:bottom w:val="none" w:sz="0" w:space="0" w:color="auto"/>
        <w:right w:val="none" w:sz="0" w:space="0" w:color="auto"/>
      </w:divBdr>
    </w:div>
    <w:div w:id="451171153">
      <w:bodyDiv w:val="1"/>
      <w:marLeft w:val="0"/>
      <w:marRight w:val="0"/>
      <w:marTop w:val="0"/>
      <w:marBottom w:val="0"/>
      <w:divBdr>
        <w:top w:val="none" w:sz="0" w:space="0" w:color="auto"/>
        <w:left w:val="none" w:sz="0" w:space="0" w:color="auto"/>
        <w:bottom w:val="none" w:sz="0" w:space="0" w:color="auto"/>
        <w:right w:val="none" w:sz="0" w:space="0" w:color="auto"/>
      </w:divBdr>
    </w:div>
    <w:div w:id="475144762">
      <w:bodyDiv w:val="1"/>
      <w:marLeft w:val="0"/>
      <w:marRight w:val="0"/>
      <w:marTop w:val="0"/>
      <w:marBottom w:val="0"/>
      <w:divBdr>
        <w:top w:val="none" w:sz="0" w:space="0" w:color="auto"/>
        <w:left w:val="none" w:sz="0" w:space="0" w:color="auto"/>
        <w:bottom w:val="none" w:sz="0" w:space="0" w:color="auto"/>
        <w:right w:val="none" w:sz="0" w:space="0" w:color="auto"/>
      </w:divBdr>
    </w:div>
    <w:div w:id="476917022">
      <w:bodyDiv w:val="1"/>
      <w:marLeft w:val="0"/>
      <w:marRight w:val="0"/>
      <w:marTop w:val="0"/>
      <w:marBottom w:val="0"/>
      <w:divBdr>
        <w:top w:val="none" w:sz="0" w:space="0" w:color="auto"/>
        <w:left w:val="none" w:sz="0" w:space="0" w:color="auto"/>
        <w:bottom w:val="none" w:sz="0" w:space="0" w:color="auto"/>
        <w:right w:val="none" w:sz="0" w:space="0" w:color="auto"/>
      </w:divBdr>
    </w:div>
    <w:div w:id="488251921">
      <w:bodyDiv w:val="1"/>
      <w:marLeft w:val="0"/>
      <w:marRight w:val="0"/>
      <w:marTop w:val="0"/>
      <w:marBottom w:val="0"/>
      <w:divBdr>
        <w:top w:val="none" w:sz="0" w:space="0" w:color="auto"/>
        <w:left w:val="none" w:sz="0" w:space="0" w:color="auto"/>
        <w:bottom w:val="none" w:sz="0" w:space="0" w:color="auto"/>
        <w:right w:val="none" w:sz="0" w:space="0" w:color="auto"/>
      </w:divBdr>
    </w:div>
    <w:div w:id="502012747">
      <w:bodyDiv w:val="1"/>
      <w:marLeft w:val="0"/>
      <w:marRight w:val="0"/>
      <w:marTop w:val="0"/>
      <w:marBottom w:val="0"/>
      <w:divBdr>
        <w:top w:val="none" w:sz="0" w:space="0" w:color="auto"/>
        <w:left w:val="none" w:sz="0" w:space="0" w:color="auto"/>
        <w:bottom w:val="none" w:sz="0" w:space="0" w:color="auto"/>
        <w:right w:val="none" w:sz="0" w:space="0" w:color="auto"/>
      </w:divBdr>
    </w:div>
    <w:div w:id="523440793">
      <w:bodyDiv w:val="1"/>
      <w:marLeft w:val="0"/>
      <w:marRight w:val="0"/>
      <w:marTop w:val="0"/>
      <w:marBottom w:val="0"/>
      <w:divBdr>
        <w:top w:val="none" w:sz="0" w:space="0" w:color="auto"/>
        <w:left w:val="none" w:sz="0" w:space="0" w:color="auto"/>
        <w:bottom w:val="none" w:sz="0" w:space="0" w:color="auto"/>
        <w:right w:val="none" w:sz="0" w:space="0" w:color="auto"/>
      </w:divBdr>
    </w:div>
    <w:div w:id="527835876">
      <w:bodyDiv w:val="1"/>
      <w:marLeft w:val="0"/>
      <w:marRight w:val="0"/>
      <w:marTop w:val="0"/>
      <w:marBottom w:val="0"/>
      <w:divBdr>
        <w:top w:val="none" w:sz="0" w:space="0" w:color="auto"/>
        <w:left w:val="none" w:sz="0" w:space="0" w:color="auto"/>
        <w:bottom w:val="none" w:sz="0" w:space="0" w:color="auto"/>
        <w:right w:val="none" w:sz="0" w:space="0" w:color="auto"/>
      </w:divBdr>
    </w:div>
    <w:div w:id="528645223">
      <w:bodyDiv w:val="1"/>
      <w:marLeft w:val="0"/>
      <w:marRight w:val="0"/>
      <w:marTop w:val="0"/>
      <w:marBottom w:val="0"/>
      <w:divBdr>
        <w:top w:val="none" w:sz="0" w:space="0" w:color="auto"/>
        <w:left w:val="none" w:sz="0" w:space="0" w:color="auto"/>
        <w:bottom w:val="none" w:sz="0" w:space="0" w:color="auto"/>
        <w:right w:val="none" w:sz="0" w:space="0" w:color="auto"/>
      </w:divBdr>
    </w:div>
    <w:div w:id="585116660">
      <w:bodyDiv w:val="1"/>
      <w:marLeft w:val="0"/>
      <w:marRight w:val="0"/>
      <w:marTop w:val="0"/>
      <w:marBottom w:val="0"/>
      <w:divBdr>
        <w:top w:val="none" w:sz="0" w:space="0" w:color="auto"/>
        <w:left w:val="none" w:sz="0" w:space="0" w:color="auto"/>
        <w:bottom w:val="none" w:sz="0" w:space="0" w:color="auto"/>
        <w:right w:val="none" w:sz="0" w:space="0" w:color="auto"/>
      </w:divBdr>
    </w:div>
    <w:div w:id="596408035">
      <w:bodyDiv w:val="1"/>
      <w:marLeft w:val="0"/>
      <w:marRight w:val="0"/>
      <w:marTop w:val="0"/>
      <w:marBottom w:val="0"/>
      <w:divBdr>
        <w:top w:val="none" w:sz="0" w:space="0" w:color="auto"/>
        <w:left w:val="none" w:sz="0" w:space="0" w:color="auto"/>
        <w:bottom w:val="none" w:sz="0" w:space="0" w:color="auto"/>
        <w:right w:val="none" w:sz="0" w:space="0" w:color="auto"/>
      </w:divBdr>
    </w:div>
    <w:div w:id="596910586">
      <w:bodyDiv w:val="1"/>
      <w:marLeft w:val="0"/>
      <w:marRight w:val="0"/>
      <w:marTop w:val="0"/>
      <w:marBottom w:val="0"/>
      <w:divBdr>
        <w:top w:val="none" w:sz="0" w:space="0" w:color="auto"/>
        <w:left w:val="none" w:sz="0" w:space="0" w:color="auto"/>
        <w:bottom w:val="none" w:sz="0" w:space="0" w:color="auto"/>
        <w:right w:val="none" w:sz="0" w:space="0" w:color="auto"/>
      </w:divBdr>
    </w:div>
    <w:div w:id="618495651">
      <w:bodyDiv w:val="1"/>
      <w:marLeft w:val="0"/>
      <w:marRight w:val="0"/>
      <w:marTop w:val="0"/>
      <w:marBottom w:val="0"/>
      <w:divBdr>
        <w:top w:val="none" w:sz="0" w:space="0" w:color="auto"/>
        <w:left w:val="none" w:sz="0" w:space="0" w:color="auto"/>
        <w:bottom w:val="none" w:sz="0" w:space="0" w:color="auto"/>
        <w:right w:val="none" w:sz="0" w:space="0" w:color="auto"/>
      </w:divBdr>
    </w:div>
    <w:div w:id="642269402">
      <w:bodyDiv w:val="1"/>
      <w:marLeft w:val="0"/>
      <w:marRight w:val="0"/>
      <w:marTop w:val="0"/>
      <w:marBottom w:val="0"/>
      <w:divBdr>
        <w:top w:val="none" w:sz="0" w:space="0" w:color="auto"/>
        <w:left w:val="none" w:sz="0" w:space="0" w:color="auto"/>
        <w:bottom w:val="none" w:sz="0" w:space="0" w:color="auto"/>
        <w:right w:val="none" w:sz="0" w:space="0" w:color="auto"/>
      </w:divBdr>
    </w:div>
    <w:div w:id="703871665">
      <w:bodyDiv w:val="1"/>
      <w:marLeft w:val="0"/>
      <w:marRight w:val="0"/>
      <w:marTop w:val="0"/>
      <w:marBottom w:val="0"/>
      <w:divBdr>
        <w:top w:val="none" w:sz="0" w:space="0" w:color="auto"/>
        <w:left w:val="none" w:sz="0" w:space="0" w:color="auto"/>
        <w:bottom w:val="none" w:sz="0" w:space="0" w:color="auto"/>
        <w:right w:val="none" w:sz="0" w:space="0" w:color="auto"/>
      </w:divBdr>
    </w:div>
    <w:div w:id="709837643">
      <w:bodyDiv w:val="1"/>
      <w:marLeft w:val="0"/>
      <w:marRight w:val="0"/>
      <w:marTop w:val="0"/>
      <w:marBottom w:val="0"/>
      <w:divBdr>
        <w:top w:val="none" w:sz="0" w:space="0" w:color="auto"/>
        <w:left w:val="none" w:sz="0" w:space="0" w:color="auto"/>
        <w:bottom w:val="none" w:sz="0" w:space="0" w:color="auto"/>
        <w:right w:val="none" w:sz="0" w:space="0" w:color="auto"/>
      </w:divBdr>
    </w:div>
    <w:div w:id="714233178">
      <w:bodyDiv w:val="1"/>
      <w:marLeft w:val="0"/>
      <w:marRight w:val="0"/>
      <w:marTop w:val="0"/>
      <w:marBottom w:val="0"/>
      <w:divBdr>
        <w:top w:val="none" w:sz="0" w:space="0" w:color="auto"/>
        <w:left w:val="none" w:sz="0" w:space="0" w:color="auto"/>
        <w:bottom w:val="none" w:sz="0" w:space="0" w:color="auto"/>
        <w:right w:val="none" w:sz="0" w:space="0" w:color="auto"/>
      </w:divBdr>
    </w:div>
    <w:div w:id="721707518">
      <w:bodyDiv w:val="1"/>
      <w:marLeft w:val="0"/>
      <w:marRight w:val="0"/>
      <w:marTop w:val="0"/>
      <w:marBottom w:val="0"/>
      <w:divBdr>
        <w:top w:val="none" w:sz="0" w:space="0" w:color="auto"/>
        <w:left w:val="none" w:sz="0" w:space="0" w:color="auto"/>
        <w:bottom w:val="none" w:sz="0" w:space="0" w:color="auto"/>
        <w:right w:val="none" w:sz="0" w:space="0" w:color="auto"/>
      </w:divBdr>
    </w:div>
    <w:div w:id="723259727">
      <w:bodyDiv w:val="1"/>
      <w:marLeft w:val="0"/>
      <w:marRight w:val="0"/>
      <w:marTop w:val="0"/>
      <w:marBottom w:val="0"/>
      <w:divBdr>
        <w:top w:val="none" w:sz="0" w:space="0" w:color="auto"/>
        <w:left w:val="none" w:sz="0" w:space="0" w:color="auto"/>
        <w:bottom w:val="none" w:sz="0" w:space="0" w:color="auto"/>
        <w:right w:val="none" w:sz="0" w:space="0" w:color="auto"/>
      </w:divBdr>
    </w:div>
    <w:div w:id="725371166">
      <w:bodyDiv w:val="1"/>
      <w:marLeft w:val="0"/>
      <w:marRight w:val="0"/>
      <w:marTop w:val="0"/>
      <w:marBottom w:val="0"/>
      <w:divBdr>
        <w:top w:val="none" w:sz="0" w:space="0" w:color="auto"/>
        <w:left w:val="none" w:sz="0" w:space="0" w:color="auto"/>
        <w:bottom w:val="none" w:sz="0" w:space="0" w:color="auto"/>
        <w:right w:val="none" w:sz="0" w:space="0" w:color="auto"/>
      </w:divBdr>
    </w:div>
    <w:div w:id="749884426">
      <w:bodyDiv w:val="1"/>
      <w:marLeft w:val="0"/>
      <w:marRight w:val="0"/>
      <w:marTop w:val="0"/>
      <w:marBottom w:val="0"/>
      <w:divBdr>
        <w:top w:val="none" w:sz="0" w:space="0" w:color="auto"/>
        <w:left w:val="none" w:sz="0" w:space="0" w:color="auto"/>
        <w:bottom w:val="none" w:sz="0" w:space="0" w:color="auto"/>
        <w:right w:val="none" w:sz="0" w:space="0" w:color="auto"/>
      </w:divBdr>
    </w:div>
    <w:div w:id="750664485">
      <w:bodyDiv w:val="1"/>
      <w:marLeft w:val="0"/>
      <w:marRight w:val="0"/>
      <w:marTop w:val="0"/>
      <w:marBottom w:val="0"/>
      <w:divBdr>
        <w:top w:val="none" w:sz="0" w:space="0" w:color="auto"/>
        <w:left w:val="none" w:sz="0" w:space="0" w:color="auto"/>
        <w:bottom w:val="none" w:sz="0" w:space="0" w:color="auto"/>
        <w:right w:val="none" w:sz="0" w:space="0" w:color="auto"/>
      </w:divBdr>
    </w:div>
    <w:div w:id="766853036">
      <w:bodyDiv w:val="1"/>
      <w:marLeft w:val="0"/>
      <w:marRight w:val="0"/>
      <w:marTop w:val="0"/>
      <w:marBottom w:val="0"/>
      <w:divBdr>
        <w:top w:val="none" w:sz="0" w:space="0" w:color="auto"/>
        <w:left w:val="none" w:sz="0" w:space="0" w:color="auto"/>
        <w:bottom w:val="none" w:sz="0" w:space="0" w:color="auto"/>
        <w:right w:val="none" w:sz="0" w:space="0" w:color="auto"/>
      </w:divBdr>
    </w:div>
    <w:div w:id="780106564">
      <w:bodyDiv w:val="1"/>
      <w:marLeft w:val="0"/>
      <w:marRight w:val="0"/>
      <w:marTop w:val="0"/>
      <w:marBottom w:val="0"/>
      <w:divBdr>
        <w:top w:val="none" w:sz="0" w:space="0" w:color="auto"/>
        <w:left w:val="none" w:sz="0" w:space="0" w:color="auto"/>
        <w:bottom w:val="none" w:sz="0" w:space="0" w:color="auto"/>
        <w:right w:val="none" w:sz="0" w:space="0" w:color="auto"/>
      </w:divBdr>
    </w:div>
    <w:div w:id="798766433">
      <w:bodyDiv w:val="1"/>
      <w:marLeft w:val="0"/>
      <w:marRight w:val="0"/>
      <w:marTop w:val="0"/>
      <w:marBottom w:val="0"/>
      <w:divBdr>
        <w:top w:val="none" w:sz="0" w:space="0" w:color="auto"/>
        <w:left w:val="none" w:sz="0" w:space="0" w:color="auto"/>
        <w:bottom w:val="none" w:sz="0" w:space="0" w:color="auto"/>
        <w:right w:val="none" w:sz="0" w:space="0" w:color="auto"/>
      </w:divBdr>
    </w:div>
    <w:div w:id="806895051">
      <w:bodyDiv w:val="1"/>
      <w:marLeft w:val="0"/>
      <w:marRight w:val="0"/>
      <w:marTop w:val="0"/>
      <w:marBottom w:val="0"/>
      <w:divBdr>
        <w:top w:val="none" w:sz="0" w:space="0" w:color="auto"/>
        <w:left w:val="none" w:sz="0" w:space="0" w:color="auto"/>
        <w:bottom w:val="none" w:sz="0" w:space="0" w:color="auto"/>
        <w:right w:val="none" w:sz="0" w:space="0" w:color="auto"/>
      </w:divBdr>
    </w:div>
    <w:div w:id="813792010">
      <w:bodyDiv w:val="1"/>
      <w:marLeft w:val="0"/>
      <w:marRight w:val="0"/>
      <w:marTop w:val="0"/>
      <w:marBottom w:val="0"/>
      <w:divBdr>
        <w:top w:val="none" w:sz="0" w:space="0" w:color="auto"/>
        <w:left w:val="none" w:sz="0" w:space="0" w:color="auto"/>
        <w:bottom w:val="none" w:sz="0" w:space="0" w:color="auto"/>
        <w:right w:val="none" w:sz="0" w:space="0" w:color="auto"/>
      </w:divBdr>
    </w:div>
    <w:div w:id="818766813">
      <w:bodyDiv w:val="1"/>
      <w:marLeft w:val="0"/>
      <w:marRight w:val="0"/>
      <w:marTop w:val="0"/>
      <w:marBottom w:val="0"/>
      <w:divBdr>
        <w:top w:val="none" w:sz="0" w:space="0" w:color="auto"/>
        <w:left w:val="none" w:sz="0" w:space="0" w:color="auto"/>
        <w:bottom w:val="none" w:sz="0" w:space="0" w:color="auto"/>
        <w:right w:val="none" w:sz="0" w:space="0" w:color="auto"/>
      </w:divBdr>
    </w:div>
    <w:div w:id="835876604">
      <w:bodyDiv w:val="1"/>
      <w:marLeft w:val="0"/>
      <w:marRight w:val="0"/>
      <w:marTop w:val="0"/>
      <w:marBottom w:val="0"/>
      <w:divBdr>
        <w:top w:val="none" w:sz="0" w:space="0" w:color="auto"/>
        <w:left w:val="none" w:sz="0" w:space="0" w:color="auto"/>
        <w:bottom w:val="none" w:sz="0" w:space="0" w:color="auto"/>
        <w:right w:val="none" w:sz="0" w:space="0" w:color="auto"/>
      </w:divBdr>
    </w:div>
    <w:div w:id="841746962">
      <w:bodyDiv w:val="1"/>
      <w:marLeft w:val="0"/>
      <w:marRight w:val="0"/>
      <w:marTop w:val="0"/>
      <w:marBottom w:val="0"/>
      <w:divBdr>
        <w:top w:val="none" w:sz="0" w:space="0" w:color="auto"/>
        <w:left w:val="none" w:sz="0" w:space="0" w:color="auto"/>
        <w:bottom w:val="none" w:sz="0" w:space="0" w:color="auto"/>
        <w:right w:val="none" w:sz="0" w:space="0" w:color="auto"/>
      </w:divBdr>
    </w:div>
    <w:div w:id="866795914">
      <w:bodyDiv w:val="1"/>
      <w:marLeft w:val="0"/>
      <w:marRight w:val="0"/>
      <w:marTop w:val="0"/>
      <w:marBottom w:val="0"/>
      <w:divBdr>
        <w:top w:val="none" w:sz="0" w:space="0" w:color="auto"/>
        <w:left w:val="none" w:sz="0" w:space="0" w:color="auto"/>
        <w:bottom w:val="none" w:sz="0" w:space="0" w:color="auto"/>
        <w:right w:val="none" w:sz="0" w:space="0" w:color="auto"/>
      </w:divBdr>
    </w:div>
    <w:div w:id="872381549">
      <w:bodyDiv w:val="1"/>
      <w:marLeft w:val="0"/>
      <w:marRight w:val="0"/>
      <w:marTop w:val="0"/>
      <w:marBottom w:val="0"/>
      <w:divBdr>
        <w:top w:val="none" w:sz="0" w:space="0" w:color="auto"/>
        <w:left w:val="none" w:sz="0" w:space="0" w:color="auto"/>
        <w:bottom w:val="none" w:sz="0" w:space="0" w:color="auto"/>
        <w:right w:val="none" w:sz="0" w:space="0" w:color="auto"/>
      </w:divBdr>
    </w:div>
    <w:div w:id="877350070">
      <w:bodyDiv w:val="1"/>
      <w:marLeft w:val="0"/>
      <w:marRight w:val="0"/>
      <w:marTop w:val="0"/>
      <w:marBottom w:val="0"/>
      <w:divBdr>
        <w:top w:val="none" w:sz="0" w:space="0" w:color="auto"/>
        <w:left w:val="none" w:sz="0" w:space="0" w:color="auto"/>
        <w:bottom w:val="none" w:sz="0" w:space="0" w:color="auto"/>
        <w:right w:val="none" w:sz="0" w:space="0" w:color="auto"/>
      </w:divBdr>
    </w:div>
    <w:div w:id="880097173">
      <w:bodyDiv w:val="1"/>
      <w:marLeft w:val="0"/>
      <w:marRight w:val="0"/>
      <w:marTop w:val="0"/>
      <w:marBottom w:val="0"/>
      <w:divBdr>
        <w:top w:val="none" w:sz="0" w:space="0" w:color="auto"/>
        <w:left w:val="none" w:sz="0" w:space="0" w:color="auto"/>
        <w:bottom w:val="none" w:sz="0" w:space="0" w:color="auto"/>
        <w:right w:val="none" w:sz="0" w:space="0" w:color="auto"/>
      </w:divBdr>
    </w:div>
    <w:div w:id="881985435">
      <w:bodyDiv w:val="1"/>
      <w:marLeft w:val="0"/>
      <w:marRight w:val="0"/>
      <w:marTop w:val="0"/>
      <w:marBottom w:val="0"/>
      <w:divBdr>
        <w:top w:val="none" w:sz="0" w:space="0" w:color="auto"/>
        <w:left w:val="none" w:sz="0" w:space="0" w:color="auto"/>
        <w:bottom w:val="none" w:sz="0" w:space="0" w:color="auto"/>
        <w:right w:val="none" w:sz="0" w:space="0" w:color="auto"/>
      </w:divBdr>
      <w:divsChild>
        <w:div w:id="391513380">
          <w:marLeft w:val="0"/>
          <w:marRight w:val="0"/>
          <w:marTop w:val="0"/>
          <w:marBottom w:val="0"/>
          <w:divBdr>
            <w:top w:val="none" w:sz="0" w:space="0" w:color="auto"/>
            <w:left w:val="none" w:sz="0" w:space="0" w:color="auto"/>
            <w:bottom w:val="none" w:sz="0" w:space="0" w:color="auto"/>
            <w:right w:val="none" w:sz="0" w:space="0" w:color="auto"/>
          </w:divBdr>
          <w:divsChild>
            <w:div w:id="128418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300286">
      <w:bodyDiv w:val="1"/>
      <w:marLeft w:val="0"/>
      <w:marRight w:val="0"/>
      <w:marTop w:val="0"/>
      <w:marBottom w:val="0"/>
      <w:divBdr>
        <w:top w:val="none" w:sz="0" w:space="0" w:color="auto"/>
        <w:left w:val="none" w:sz="0" w:space="0" w:color="auto"/>
        <w:bottom w:val="none" w:sz="0" w:space="0" w:color="auto"/>
        <w:right w:val="none" w:sz="0" w:space="0" w:color="auto"/>
      </w:divBdr>
    </w:div>
    <w:div w:id="910508414">
      <w:bodyDiv w:val="1"/>
      <w:marLeft w:val="0"/>
      <w:marRight w:val="0"/>
      <w:marTop w:val="0"/>
      <w:marBottom w:val="0"/>
      <w:divBdr>
        <w:top w:val="none" w:sz="0" w:space="0" w:color="auto"/>
        <w:left w:val="none" w:sz="0" w:space="0" w:color="auto"/>
        <w:bottom w:val="none" w:sz="0" w:space="0" w:color="auto"/>
        <w:right w:val="none" w:sz="0" w:space="0" w:color="auto"/>
      </w:divBdr>
    </w:div>
    <w:div w:id="922104134">
      <w:bodyDiv w:val="1"/>
      <w:marLeft w:val="0"/>
      <w:marRight w:val="0"/>
      <w:marTop w:val="0"/>
      <w:marBottom w:val="0"/>
      <w:divBdr>
        <w:top w:val="none" w:sz="0" w:space="0" w:color="auto"/>
        <w:left w:val="none" w:sz="0" w:space="0" w:color="auto"/>
        <w:bottom w:val="none" w:sz="0" w:space="0" w:color="auto"/>
        <w:right w:val="none" w:sz="0" w:space="0" w:color="auto"/>
      </w:divBdr>
    </w:div>
    <w:div w:id="934942417">
      <w:bodyDiv w:val="1"/>
      <w:marLeft w:val="0"/>
      <w:marRight w:val="0"/>
      <w:marTop w:val="0"/>
      <w:marBottom w:val="0"/>
      <w:divBdr>
        <w:top w:val="none" w:sz="0" w:space="0" w:color="auto"/>
        <w:left w:val="none" w:sz="0" w:space="0" w:color="auto"/>
        <w:bottom w:val="none" w:sz="0" w:space="0" w:color="auto"/>
        <w:right w:val="none" w:sz="0" w:space="0" w:color="auto"/>
      </w:divBdr>
    </w:div>
    <w:div w:id="953484402">
      <w:bodyDiv w:val="1"/>
      <w:marLeft w:val="0"/>
      <w:marRight w:val="0"/>
      <w:marTop w:val="0"/>
      <w:marBottom w:val="0"/>
      <w:divBdr>
        <w:top w:val="none" w:sz="0" w:space="0" w:color="auto"/>
        <w:left w:val="none" w:sz="0" w:space="0" w:color="auto"/>
        <w:bottom w:val="none" w:sz="0" w:space="0" w:color="auto"/>
        <w:right w:val="none" w:sz="0" w:space="0" w:color="auto"/>
      </w:divBdr>
    </w:div>
    <w:div w:id="971518389">
      <w:bodyDiv w:val="1"/>
      <w:marLeft w:val="0"/>
      <w:marRight w:val="0"/>
      <w:marTop w:val="0"/>
      <w:marBottom w:val="0"/>
      <w:divBdr>
        <w:top w:val="none" w:sz="0" w:space="0" w:color="auto"/>
        <w:left w:val="none" w:sz="0" w:space="0" w:color="auto"/>
        <w:bottom w:val="none" w:sz="0" w:space="0" w:color="auto"/>
        <w:right w:val="none" w:sz="0" w:space="0" w:color="auto"/>
      </w:divBdr>
    </w:div>
    <w:div w:id="973288777">
      <w:bodyDiv w:val="1"/>
      <w:marLeft w:val="0"/>
      <w:marRight w:val="0"/>
      <w:marTop w:val="0"/>
      <w:marBottom w:val="0"/>
      <w:divBdr>
        <w:top w:val="none" w:sz="0" w:space="0" w:color="auto"/>
        <w:left w:val="none" w:sz="0" w:space="0" w:color="auto"/>
        <w:bottom w:val="none" w:sz="0" w:space="0" w:color="auto"/>
        <w:right w:val="none" w:sz="0" w:space="0" w:color="auto"/>
      </w:divBdr>
    </w:div>
    <w:div w:id="975909060">
      <w:bodyDiv w:val="1"/>
      <w:marLeft w:val="0"/>
      <w:marRight w:val="0"/>
      <w:marTop w:val="0"/>
      <w:marBottom w:val="0"/>
      <w:divBdr>
        <w:top w:val="none" w:sz="0" w:space="0" w:color="auto"/>
        <w:left w:val="none" w:sz="0" w:space="0" w:color="auto"/>
        <w:bottom w:val="none" w:sz="0" w:space="0" w:color="auto"/>
        <w:right w:val="none" w:sz="0" w:space="0" w:color="auto"/>
      </w:divBdr>
    </w:div>
    <w:div w:id="990450735">
      <w:bodyDiv w:val="1"/>
      <w:marLeft w:val="0"/>
      <w:marRight w:val="0"/>
      <w:marTop w:val="0"/>
      <w:marBottom w:val="0"/>
      <w:divBdr>
        <w:top w:val="none" w:sz="0" w:space="0" w:color="auto"/>
        <w:left w:val="none" w:sz="0" w:space="0" w:color="auto"/>
        <w:bottom w:val="none" w:sz="0" w:space="0" w:color="auto"/>
        <w:right w:val="none" w:sz="0" w:space="0" w:color="auto"/>
      </w:divBdr>
    </w:div>
    <w:div w:id="997878129">
      <w:bodyDiv w:val="1"/>
      <w:marLeft w:val="0"/>
      <w:marRight w:val="0"/>
      <w:marTop w:val="0"/>
      <w:marBottom w:val="0"/>
      <w:divBdr>
        <w:top w:val="none" w:sz="0" w:space="0" w:color="auto"/>
        <w:left w:val="none" w:sz="0" w:space="0" w:color="auto"/>
        <w:bottom w:val="none" w:sz="0" w:space="0" w:color="auto"/>
        <w:right w:val="none" w:sz="0" w:space="0" w:color="auto"/>
      </w:divBdr>
    </w:div>
    <w:div w:id="1025639567">
      <w:bodyDiv w:val="1"/>
      <w:marLeft w:val="0"/>
      <w:marRight w:val="0"/>
      <w:marTop w:val="0"/>
      <w:marBottom w:val="0"/>
      <w:divBdr>
        <w:top w:val="none" w:sz="0" w:space="0" w:color="auto"/>
        <w:left w:val="none" w:sz="0" w:space="0" w:color="auto"/>
        <w:bottom w:val="none" w:sz="0" w:space="0" w:color="auto"/>
        <w:right w:val="none" w:sz="0" w:space="0" w:color="auto"/>
      </w:divBdr>
    </w:div>
    <w:div w:id="1027103161">
      <w:bodyDiv w:val="1"/>
      <w:marLeft w:val="0"/>
      <w:marRight w:val="0"/>
      <w:marTop w:val="0"/>
      <w:marBottom w:val="0"/>
      <w:divBdr>
        <w:top w:val="none" w:sz="0" w:space="0" w:color="auto"/>
        <w:left w:val="none" w:sz="0" w:space="0" w:color="auto"/>
        <w:bottom w:val="none" w:sz="0" w:space="0" w:color="auto"/>
        <w:right w:val="none" w:sz="0" w:space="0" w:color="auto"/>
      </w:divBdr>
    </w:div>
    <w:div w:id="1028877416">
      <w:bodyDiv w:val="1"/>
      <w:marLeft w:val="0"/>
      <w:marRight w:val="0"/>
      <w:marTop w:val="0"/>
      <w:marBottom w:val="0"/>
      <w:divBdr>
        <w:top w:val="none" w:sz="0" w:space="0" w:color="auto"/>
        <w:left w:val="none" w:sz="0" w:space="0" w:color="auto"/>
        <w:bottom w:val="none" w:sz="0" w:space="0" w:color="auto"/>
        <w:right w:val="none" w:sz="0" w:space="0" w:color="auto"/>
      </w:divBdr>
    </w:div>
    <w:div w:id="1080835855">
      <w:bodyDiv w:val="1"/>
      <w:marLeft w:val="0"/>
      <w:marRight w:val="0"/>
      <w:marTop w:val="0"/>
      <w:marBottom w:val="0"/>
      <w:divBdr>
        <w:top w:val="none" w:sz="0" w:space="0" w:color="auto"/>
        <w:left w:val="none" w:sz="0" w:space="0" w:color="auto"/>
        <w:bottom w:val="none" w:sz="0" w:space="0" w:color="auto"/>
        <w:right w:val="none" w:sz="0" w:space="0" w:color="auto"/>
      </w:divBdr>
    </w:div>
    <w:div w:id="1097821819">
      <w:bodyDiv w:val="1"/>
      <w:marLeft w:val="0"/>
      <w:marRight w:val="0"/>
      <w:marTop w:val="0"/>
      <w:marBottom w:val="0"/>
      <w:divBdr>
        <w:top w:val="none" w:sz="0" w:space="0" w:color="auto"/>
        <w:left w:val="none" w:sz="0" w:space="0" w:color="auto"/>
        <w:bottom w:val="none" w:sz="0" w:space="0" w:color="auto"/>
        <w:right w:val="none" w:sz="0" w:space="0" w:color="auto"/>
      </w:divBdr>
    </w:div>
    <w:div w:id="1136871488">
      <w:bodyDiv w:val="1"/>
      <w:marLeft w:val="0"/>
      <w:marRight w:val="0"/>
      <w:marTop w:val="0"/>
      <w:marBottom w:val="0"/>
      <w:divBdr>
        <w:top w:val="none" w:sz="0" w:space="0" w:color="auto"/>
        <w:left w:val="none" w:sz="0" w:space="0" w:color="auto"/>
        <w:bottom w:val="none" w:sz="0" w:space="0" w:color="auto"/>
        <w:right w:val="none" w:sz="0" w:space="0" w:color="auto"/>
      </w:divBdr>
    </w:div>
    <w:div w:id="1166894561">
      <w:bodyDiv w:val="1"/>
      <w:marLeft w:val="0"/>
      <w:marRight w:val="0"/>
      <w:marTop w:val="0"/>
      <w:marBottom w:val="0"/>
      <w:divBdr>
        <w:top w:val="none" w:sz="0" w:space="0" w:color="auto"/>
        <w:left w:val="none" w:sz="0" w:space="0" w:color="auto"/>
        <w:bottom w:val="none" w:sz="0" w:space="0" w:color="auto"/>
        <w:right w:val="none" w:sz="0" w:space="0" w:color="auto"/>
      </w:divBdr>
    </w:div>
    <w:div w:id="1171026368">
      <w:bodyDiv w:val="1"/>
      <w:marLeft w:val="0"/>
      <w:marRight w:val="0"/>
      <w:marTop w:val="0"/>
      <w:marBottom w:val="0"/>
      <w:divBdr>
        <w:top w:val="none" w:sz="0" w:space="0" w:color="auto"/>
        <w:left w:val="none" w:sz="0" w:space="0" w:color="auto"/>
        <w:bottom w:val="none" w:sz="0" w:space="0" w:color="auto"/>
        <w:right w:val="none" w:sz="0" w:space="0" w:color="auto"/>
      </w:divBdr>
    </w:div>
    <w:div w:id="1199777097">
      <w:bodyDiv w:val="1"/>
      <w:marLeft w:val="0"/>
      <w:marRight w:val="0"/>
      <w:marTop w:val="0"/>
      <w:marBottom w:val="0"/>
      <w:divBdr>
        <w:top w:val="none" w:sz="0" w:space="0" w:color="auto"/>
        <w:left w:val="none" w:sz="0" w:space="0" w:color="auto"/>
        <w:bottom w:val="none" w:sz="0" w:space="0" w:color="auto"/>
        <w:right w:val="none" w:sz="0" w:space="0" w:color="auto"/>
      </w:divBdr>
    </w:div>
    <w:div w:id="1234773817">
      <w:bodyDiv w:val="1"/>
      <w:marLeft w:val="0"/>
      <w:marRight w:val="0"/>
      <w:marTop w:val="0"/>
      <w:marBottom w:val="0"/>
      <w:divBdr>
        <w:top w:val="none" w:sz="0" w:space="0" w:color="auto"/>
        <w:left w:val="none" w:sz="0" w:space="0" w:color="auto"/>
        <w:bottom w:val="none" w:sz="0" w:space="0" w:color="auto"/>
        <w:right w:val="none" w:sz="0" w:space="0" w:color="auto"/>
      </w:divBdr>
    </w:div>
    <w:div w:id="1265186874">
      <w:bodyDiv w:val="1"/>
      <w:marLeft w:val="0"/>
      <w:marRight w:val="0"/>
      <w:marTop w:val="0"/>
      <w:marBottom w:val="0"/>
      <w:divBdr>
        <w:top w:val="none" w:sz="0" w:space="0" w:color="auto"/>
        <w:left w:val="none" w:sz="0" w:space="0" w:color="auto"/>
        <w:bottom w:val="none" w:sz="0" w:space="0" w:color="auto"/>
        <w:right w:val="none" w:sz="0" w:space="0" w:color="auto"/>
      </w:divBdr>
    </w:div>
    <w:div w:id="1275286007">
      <w:bodyDiv w:val="1"/>
      <w:marLeft w:val="0"/>
      <w:marRight w:val="0"/>
      <w:marTop w:val="0"/>
      <w:marBottom w:val="0"/>
      <w:divBdr>
        <w:top w:val="none" w:sz="0" w:space="0" w:color="auto"/>
        <w:left w:val="none" w:sz="0" w:space="0" w:color="auto"/>
        <w:bottom w:val="none" w:sz="0" w:space="0" w:color="auto"/>
        <w:right w:val="none" w:sz="0" w:space="0" w:color="auto"/>
      </w:divBdr>
    </w:div>
    <w:div w:id="1291278151">
      <w:bodyDiv w:val="1"/>
      <w:marLeft w:val="0"/>
      <w:marRight w:val="0"/>
      <w:marTop w:val="0"/>
      <w:marBottom w:val="0"/>
      <w:divBdr>
        <w:top w:val="none" w:sz="0" w:space="0" w:color="auto"/>
        <w:left w:val="none" w:sz="0" w:space="0" w:color="auto"/>
        <w:bottom w:val="none" w:sz="0" w:space="0" w:color="auto"/>
        <w:right w:val="none" w:sz="0" w:space="0" w:color="auto"/>
      </w:divBdr>
    </w:div>
    <w:div w:id="1307468986">
      <w:bodyDiv w:val="1"/>
      <w:marLeft w:val="0"/>
      <w:marRight w:val="0"/>
      <w:marTop w:val="0"/>
      <w:marBottom w:val="0"/>
      <w:divBdr>
        <w:top w:val="none" w:sz="0" w:space="0" w:color="auto"/>
        <w:left w:val="none" w:sz="0" w:space="0" w:color="auto"/>
        <w:bottom w:val="none" w:sz="0" w:space="0" w:color="auto"/>
        <w:right w:val="none" w:sz="0" w:space="0" w:color="auto"/>
      </w:divBdr>
      <w:divsChild>
        <w:div w:id="6009172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8803145">
      <w:bodyDiv w:val="1"/>
      <w:marLeft w:val="0"/>
      <w:marRight w:val="0"/>
      <w:marTop w:val="0"/>
      <w:marBottom w:val="0"/>
      <w:divBdr>
        <w:top w:val="none" w:sz="0" w:space="0" w:color="auto"/>
        <w:left w:val="none" w:sz="0" w:space="0" w:color="auto"/>
        <w:bottom w:val="none" w:sz="0" w:space="0" w:color="auto"/>
        <w:right w:val="none" w:sz="0" w:space="0" w:color="auto"/>
      </w:divBdr>
    </w:div>
    <w:div w:id="1351878663">
      <w:bodyDiv w:val="1"/>
      <w:marLeft w:val="0"/>
      <w:marRight w:val="0"/>
      <w:marTop w:val="0"/>
      <w:marBottom w:val="0"/>
      <w:divBdr>
        <w:top w:val="none" w:sz="0" w:space="0" w:color="auto"/>
        <w:left w:val="none" w:sz="0" w:space="0" w:color="auto"/>
        <w:bottom w:val="none" w:sz="0" w:space="0" w:color="auto"/>
        <w:right w:val="none" w:sz="0" w:space="0" w:color="auto"/>
      </w:divBdr>
    </w:div>
    <w:div w:id="1365443601">
      <w:bodyDiv w:val="1"/>
      <w:marLeft w:val="0"/>
      <w:marRight w:val="0"/>
      <w:marTop w:val="0"/>
      <w:marBottom w:val="0"/>
      <w:divBdr>
        <w:top w:val="none" w:sz="0" w:space="0" w:color="auto"/>
        <w:left w:val="none" w:sz="0" w:space="0" w:color="auto"/>
        <w:bottom w:val="none" w:sz="0" w:space="0" w:color="auto"/>
        <w:right w:val="none" w:sz="0" w:space="0" w:color="auto"/>
      </w:divBdr>
    </w:div>
    <w:div w:id="1382484251">
      <w:bodyDiv w:val="1"/>
      <w:marLeft w:val="0"/>
      <w:marRight w:val="0"/>
      <w:marTop w:val="0"/>
      <w:marBottom w:val="0"/>
      <w:divBdr>
        <w:top w:val="none" w:sz="0" w:space="0" w:color="auto"/>
        <w:left w:val="none" w:sz="0" w:space="0" w:color="auto"/>
        <w:bottom w:val="none" w:sz="0" w:space="0" w:color="auto"/>
        <w:right w:val="none" w:sz="0" w:space="0" w:color="auto"/>
      </w:divBdr>
    </w:div>
    <w:div w:id="1386679811">
      <w:bodyDiv w:val="1"/>
      <w:marLeft w:val="0"/>
      <w:marRight w:val="0"/>
      <w:marTop w:val="0"/>
      <w:marBottom w:val="0"/>
      <w:divBdr>
        <w:top w:val="none" w:sz="0" w:space="0" w:color="auto"/>
        <w:left w:val="none" w:sz="0" w:space="0" w:color="auto"/>
        <w:bottom w:val="none" w:sz="0" w:space="0" w:color="auto"/>
        <w:right w:val="none" w:sz="0" w:space="0" w:color="auto"/>
      </w:divBdr>
    </w:div>
    <w:div w:id="1393232643">
      <w:bodyDiv w:val="1"/>
      <w:marLeft w:val="0"/>
      <w:marRight w:val="0"/>
      <w:marTop w:val="0"/>
      <w:marBottom w:val="0"/>
      <w:divBdr>
        <w:top w:val="none" w:sz="0" w:space="0" w:color="auto"/>
        <w:left w:val="none" w:sz="0" w:space="0" w:color="auto"/>
        <w:bottom w:val="none" w:sz="0" w:space="0" w:color="auto"/>
        <w:right w:val="none" w:sz="0" w:space="0" w:color="auto"/>
      </w:divBdr>
    </w:div>
    <w:div w:id="1445035707">
      <w:bodyDiv w:val="1"/>
      <w:marLeft w:val="0"/>
      <w:marRight w:val="0"/>
      <w:marTop w:val="0"/>
      <w:marBottom w:val="0"/>
      <w:divBdr>
        <w:top w:val="none" w:sz="0" w:space="0" w:color="auto"/>
        <w:left w:val="none" w:sz="0" w:space="0" w:color="auto"/>
        <w:bottom w:val="none" w:sz="0" w:space="0" w:color="auto"/>
        <w:right w:val="none" w:sz="0" w:space="0" w:color="auto"/>
      </w:divBdr>
    </w:div>
    <w:div w:id="1449004792">
      <w:bodyDiv w:val="1"/>
      <w:marLeft w:val="0"/>
      <w:marRight w:val="0"/>
      <w:marTop w:val="0"/>
      <w:marBottom w:val="0"/>
      <w:divBdr>
        <w:top w:val="none" w:sz="0" w:space="0" w:color="auto"/>
        <w:left w:val="none" w:sz="0" w:space="0" w:color="auto"/>
        <w:bottom w:val="none" w:sz="0" w:space="0" w:color="auto"/>
        <w:right w:val="none" w:sz="0" w:space="0" w:color="auto"/>
      </w:divBdr>
    </w:div>
    <w:div w:id="1458714800">
      <w:bodyDiv w:val="1"/>
      <w:marLeft w:val="0"/>
      <w:marRight w:val="0"/>
      <w:marTop w:val="0"/>
      <w:marBottom w:val="0"/>
      <w:divBdr>
        <w:top w:val="none" w:sz="0" w:space="0" w:color="auto"/>
        <w:left w:val="none" w:sz="0" w:space="0" w:color="auto"/>
        <w:bottom w:val="none" w:sz="0" w:space="0" w:color="auto"/>
        <w:right w:val="none" w:sz="0" w:space="0" w:color="auto"/>
      </w:divBdr>
    </w:div>
    <w:div w:id="1464928211">
      <w:bodyDiv w:val="1"/>
      <w:marLeft w:val="0"/>
      <w:marRight w:val="0"/>
      <w:marTop w:val="0"/>
      <w:marBottom w:val="0"/>
      <w:divBdr>
        <w:top w:val="none" w:sz="0" w:space="0" w:color="auto"/>
        <w:left w:val="none" w:sz="0" w:space="0" w:color="auto"/>
        <w:bottom w:val="none" w:sz="0" w:space="0" w:color="auto"/>
        <w:right w:val="none" w:sz="0" w:space="0" w:color="auto"/>
      </w:divBdr>
    </w:div>
    <w:div w:id="1491213787">
      <w:bodyDiv w:val="1"/>
      <w:marLeft w:val="0"/>
      <w:marRight w:val="0"/>
      <w:marTop w:val="0"/>
      <w:marBottom w:val="0"/>
      <w:divBdr>
        <w:top w:val="none" w:sz="0" w:space="0" w:color="auto"/>
        <w:left w:val="none" w:sz="0" w:space="0" w:color="auto"/>
        <w:bottom w:val="none" w:sz="0" w:space="0" w:color="auto"/>
        <w:right w:val="none" w:sz="0" w:space="0" w:color="auto"/>
      </w:divBdr>
    </w:div>
    <w:div w:id="1495682465">
      <w:bodyDiv w:val="1"/>
      <w:marLeft w:val="0"/>
      <w:marRight w:val="0"/>
      <w:marTop w:val="0"/>
      <w:marBottom w:val="0"/>
      <w:divBdr>
        <w:top w:val="none" w:sz="0" w:space="0" w:color="auto"/>
        <w:left w:val="none" w:sz="0" w:space="0" w:color="auto"/>
        <w:bottom w:val="none" w:sz="0" w:space="0" w:color="auto"/>
        <w:right w:val="none" w:sz="0" w:space="0" w:color="auto"/>
      </w:divBdr>
    </w:div>
    <w:div w:id="1499925207">
      <w:bodyDiv w:val="1"/>
      <w:marLeft w:val="0"/>
      <w:marRight w:val="0"/>
      <w:marTop w:val="0"/>
      <w:marBottom w:val="0"/>
      <w:divBdr>
        <w:top w:val="none" w:sz="0" w:space="0" w:color="auto"/>
        <w:left w:val="none" w:sz="0" w:space="0" w:color="auto"/>
        <w:bottom w:val="none" w:sz="0" w:space="0" w:color="auto"/>
        <w:right w:val="none" w:sz="0" w:space="0" w:color="auto"/>
      </w:divBdr>
    </w:div>
    <w:div w:id="1517647354">
      <w:bodyDiv w:val="1"/>
      <w:marLeft w:val="0"/>
      <w:marRight w:val="0"/>
      <w:marTop w:val="0"/>
      <w:marBottom w:val="0"/>
      <w:divBdr>
        <w:top w:val="none" w:sz="0" w:space="0" w:color="auto"/>
        <w:left w:val="none" w:sz="0" w:space="0" w:color="auto"/>
        <w:bottom w:val="none" w:sz="0" w:space="0" w:color="auto"/>
        <w:right w:val="none" w:sz="0" w:space="0" w:color="auto"/>
      </w:divBdr>
    </w:div>
    <w:div w:id="1530220307">
      <w:bodyDiv w:val="1"/>
      <w:marLeft w:val="0"/>
      <w:marRight w:val="0"/>
      <w:marTop w:val="0"/>
      <w:marBottom w:val="0"/>
      <w:divBdr>
        <w:top w:val="none" w:sz="0" w:space="0" w:color="auto"/>
        <w:left w:val="none" w:sz="0" w:space="0" w:color="auto"/>
        <w:bottom w:val="none" w:sz="0" w:space="0" w:color="auto"/>
        <w:right w:val="none" w:sz="0" w:space="0" w:color="auto"/>
      </w:divBdr>
    </w:div>
    <w:div w:id="1547448705">
      <w:bodyDiv w:val="1"/>
      <w:marLeft w:val="0"/>
      <w:marRight w:val="0"/>
      <w:marTop w:val="0"/>
      <w:marBottom w:val="0"/>
      <w:divBdr>
        <w:top w:val="none" w:sz="0" w:space="0" w:color="auto"/>
        <w:left w:val="none" w:sz="0" w:space="0" w:color="auto"/>
        <w:bottom w:val="none" w:sz="0" w:space="0" w:color="auto"/>
        <w:right w:val="none" w:sz="0" w:space="0" w:color="auto"/>
      </w:divBdr>
    </w:div>
    <w:div w:id="1551264244">
      <w:bodyDiv w:val="1"/>
      <w:marLeft w:val="0"/>
      <w:marRight w:val="0"/>
      <w:marTop w:val="0"/>
      <w:marBottom w:val="0"/>
      <w:divBdr>
        <w:top w:val="none" w:sz="0" w:space="0" w:color="auto"/>
        <w:left w:val="none" w:sz="0" w:space="0" w:color="auto"/>
        <w:bottom w:val="none" w:sz="0" w:space="0" w:color="auto"/>
        <w:right w:val="none" w:sz="0" w:space="0" w:color="auto"/>
      </w:divBdr>
    </w:div>
    <w:div w:id="1570967233">
      <w:bodyDiv w:val="1"/>
      <w:marLeft w:val="0"/>
      <w:marRight w:val="0"/>
      <w:marTop w:val="0"/>
      <w:marBottom w:val="0"/>
      <w:divBdr>
        <w:top w:val="none" w:sz="0" w:space="0" w:color="auto"/>
        <w:left w:val="none" w:sz="0" w:space="0" w:color="auto"/>
        <w:bottom w:val="none" w:sz="0" w:space="0" w:color="auto"/>
        <w:right w:val="none" w:sz="0" w:space="0" w:color="auto"/>
      </w:divBdr>
    </w:div>
    <w:div w:id="1573465151">
      <w:bodyDiv w:val="1"/>
      <w:marLeft w:val="0"/>
      <w:marRight w:val="0"/>
      <w:marTop w:val="0"/>
      <w:marBottom w:val="0"/>
      <w:divBdr>
        <w:top w:val="none" w:sz="0" w:space="0" w:color="auto"/>
        <w:left w:val="none" w:sz="0" w:space="0" w:color="auto"/>
        <w:bottom w:val="none" w:sz="0" w:space="0" w:color="auto"/>
        <w:right w:val="none" w:sz="0" w:space="0" w:color="auto"/>
      </w:divBdr>
    </w:div>
    <w:div w:id="1590888413">
      <w:bodyDiv w:val="1"/>
      <w:marLeft w:val="0"/>
      <w:marRight w:val="0"/>
      <w:marTop w:val="0"/>
      <w:marBottom w:val="0"/>
      <w:divBdr>
        <w:top w:val="none" w:sz="0" w:space="0" w:color="auto"/>
        <w:left w:val="none" w:sz="0" w:space="0" w:color="auto"/>
        <w:bottom w:val="none" w:sz="0" w:space="0" w:color="auto"/>
        <w:right w:val="none" w:sz="0" w:space="0" w:color="auto"/>
      </w:divBdr>
    </w:div>
    <w:div w:id="1629437095">
      <w:bodyDiv w:val="1"/>
      <w:marLeft w:val="0"/>
      <w:marRight w:val="0"/>
      <w:marTop w:val="0"/>
      <w:marBottom w:val="0"/>
      <w:divBdr>
        <w:top w:val="none" w:sz="0" w:space="0" w:color="auto"/>
        <w:left w:val="none" w:sz="0" w:space="0" w:color="auto"/>
        <w:bottom w:val="none" w:sz="0" w:space="0" w:color="auto"/>
        <w:right w:val="none" w:sz="0" w:space="0" w:color="auto"/>
      </w:divBdr>
    </w:div>
    <w:div w:id="1630815259">
      <w:bodyDiv w:val="1"/>
      <w:marLeft w:val="0"/>
      <w:marRight w:val="0"/>
      <w:marTop w:val="0"/>
      <w:marBottom w:val="0"/>
      <w:divBdr>
        <w:top w:val="none" w:sz="0" w:space="0" w:color="auto"/>
        <w:left w:val="none" w:sz="0" w:space="0" w:color="auto"/>
        <w:bottom w:val="none" w:sz="0" w:space="0" w:color="auto"/>
        <w:right w:val="none" w:sz="0" w:space="0" w:color="auto"/>
      </w:divBdr>
    </w:div>
    <w:div w:id="1656765363">
      <w:bodyDiv w:val="1"/>
      <w:marLeft w:val="0"/>
      <w:marRight w:val="0"/>
      <w:marTop w:val="0"/>
      <w:marBottom w:val="0"/>
      <w:divBdr>
        <w:top w:val="none" w:sz="0" w:space="0" w:color="auto"/>
        <w:left w:val="none" w:sz="0" w:space="0" w:color="auto"/>
        <w:bottom w:val="none" w:sz="0" w:space="0" w:color="auto"/>
        <w:right w:val="none" w:sz="0" w:space="0" w:color="auto"/>
      </w:divBdr>
    </w:div>
    <w:div w:id="1667441449">
      <w:bodyDiv w:val="1"/>
      <w:marLeft w:val="0"/>
      <w:marRight w:val="0"/>
      <w:marTop w:val="0"/>
      <w:marBottom w:val="0"/>
      <w:divBdr>
        <w:top w:val="none" w:sz="0" w:space="0" w:color="auto"/>
        <w:left w:val="none" w:sz="0" w:space="0" w:color="auto"/>
        <w:bottom w:val="none" w:sz="0" w:space="0" w:color="auto"/>
        <w:right w:val="none" w:sz="0" w:space="0" w:color="auto"/>
      </w:divBdr>
    </w:div>
    <w:div w:id="1686907485">
      <w:bodyDiv w:val="1"/>
      <w:marLeft w:val="0"/>
      <w:marRight w:val="0"/>
      <w:marTop w:val="0"/>
      <w:marBottom w:val="0"/>
      <w:divBdr>
        <w:top w:val="none" w:sz="0" w:space="0" w:color="auto"/>
        <w:left w:val="none" w:sz="0" w:space="0" w:color="auto"/>
        <w:bottom w:val="none" w:sz="0" w:space="0" w:color="auto"/>
        <w:right w:val="none" w:sz="0" w:space="0" w:color="auto"/>
      </w:divBdr>
    </w:div>
    <w:div w:id="1719209839">
      <w:bodyDiv w:val="1"/>
      <w:marLeft w:val="0"/>
      <w:marRight w:val="0"/>
      <w:marTop w:val="0"/>
      <w:marBottom w:val="0"/>
      <w:divBdr>
        <w:top w:val="none" w:sz="0" w:space="0" w:color="auto"/>
        <w:left w:val="none" w:sz="0" w:space="0" w:color="auto"/>
        <w:bottom w:val="none" w:sz="0" w:space="0" w:color="auto"/>
        <w:right w:val="none" w:sz="0" w:space="0" w:color="auto"/>
      </w:divBdr>
    </w:div>
    <w:div w:id="1724597619">
      <w:bodyDiv w:val="1"/>
      <w:marLeft w:val="0"/>
      <w:marRight w:val="0"/>
      <w:marTop w:val="0"/>
      <w:marBottom w:val="0"/>
      <w:divBdr>
        <w:top w:val="none" w:sz="0" w:space="0" w:color="auto"/>
        <w:left w:val="none" w:sz="0" w:space="0" w:color="auto"/>
        <w:bottom w:val="none" w:sz="0" w:space="0" w:color="auto"/>
        <w:right w:val="none" w:sz="0" w:space="0" w:color="auto"/>
      </w:divBdr>
    </w:div>
    <w:div w:id="1737626029">
      <w:bodyDiv w:val="1"/>
      <w:marLeft w:val="0"/>
      <w:marRight w:val="0"/>
      <w:marTop w:val="0"/>
      <w:marBottom w:val="0"/>
      <w:divBdr>
        <w:top w:val="none" w:sz="0" w:space="0" w:color="auto"/>
        <w:left w:val="none" w:sz="0" w:space="0" w:color="auto"/>
        <w:bottom w:val="none" w:sz="0" w:space="0" w:color="auto"/>
        <w:right w:val="none" w:sz="0" w:space="0" w:color="auto"/>
      </w:divBdr>
    </w:div>
    <w:div w:id="1754742289">
      <w:bodyDiv w:val="1"/>
      <w:marLeft w:val="0"/>
      <w:marRight w:val="0"/>
      <w:marTop w:val="0"/>
      <w:marBottom w:val="0"/>
      <w:divBdr>
        <w:top w:val="none" w:sz="0" w:space="0" w:color="auto"/>
        <w:left w:val="none" w:sz="0" w:space="0" w:color="auto"/>
        <w:bottom w:val="none" w:sz="0" w:space="0" w:color="auto"/>
        <w:right w:val="none" w:sz="0" w:space="0" w:color="auto"/>
      </w:divBdr>
    </w:div>
    <w:div w:id="1785880968">
      <w:bodyDiv w:val="1"/>
      <w:marLeft w:val="0"/>
      <w:marRight w:val="0"/>
      <w:marTop w:val="0"/>
      <w:marBottom w:val="0"/>
      <w:divBdr>
        <w:top w:val="none" w:sz="0" w:space="0" w:color="auto"/>
        <w:left w:val="none" w:sz="0" w:space="0" w:color="auto"/>
        <w:bottom w:val="none" w:sz="0" w:space="0" w:color="auto"/>
        <w:right w:val="none" w:sz="0" w:space="0" w:color="auto"/>
      </w:divBdr>
    </w:div>
    <w:div w:id="1795521337">
      <w:bodyDiv w:val="1"/>
      <w:marLeft w:val="0"/>
      <w:marRight w:val="0"/>
      <w:marTop w:val="0"/>
      <w:marBottom w:val="0"/>
      <w:divBdr>
        <w:top w:val="none" w:sz="0" w:space="0" w:color="auto"/>
        <w:left w:val="none" w:sz="0" w:space="0" w:color="auto"/>
        <w:bottom w:val="none" w:sz="0" w:space="0" w:color="auto"/>
        <w:right w:val="none" w:sz="0" w:space="0" w:color="auto"/>
      </w:divBdr>
    </w:div>
    <w:div w:id="1799374191">
      <w:bodyDiv w:val="1"/>
      <w:marLeft w:val="0"/>
      <w:marRight w:val="0"/>
      <w:marTop w:val="0"/>
      <w:marBottom w:val="0"/>
      <w:divBdr>
        <w:top w:val="none" w:sz="0" w:space="0" w:color="auto"/>
        <w:left w:val="none" w:sz="0" w:space="0" w:color="auto"/>
        <w:bottom w:val="none" w:sz="0" w:space="0" w:color="auto"/>
        <w:right w:val="none" w:sz="0" w:space="0" w:color="auto"/>
      </w:divBdr>
    </w:div>
    <w:div w:id="1808401635">
      <w:bodyDiv w:val="1"/>
      <w:marLeft w:val="0"/>
      <w:marRight w:val="0"/>
      <w:marTop w:val="0"/>
      <w:marBottom w:val="0"/>
      <w:divBdr>
        <w:top w:val="none" w:sz="0" w:space="0" w:color="auto"/>
        <w:left w:val="none" w:sz="0" w:space="0" w:color="auto"/>
        <w:bottom w:val="none" w:sz="0" w:space="0" w:color="auto"/>
        <w:right w:val="none" w:sz="0" w:space="0" w:color="auto"/>
      </w:divBdr>
    </w:div>
    <w:div w:id="1811901603">
      <w:bodyDiv w:val="1"/>
      <w:marLeft w:val="0"/>
      <w:marRight w:val="0"/>
      <w:marTop w:val="0"/>
      <w:marBottom w:val="0"/>
      <w:divBdr>
        <w:top w:val="none" w:sz="0" w:space="0" w:color="auto"/>
        <w:left w:val="none" w:sz="0" w:space="0" w:color="auto"/>
        <w:bottom w:val="none" w:sz="0" w:space="0" w:color="auto"/>
        <w:right w:val="none" w:sz="0" w:space="0" w:color="auto"/>
      </w:divBdr>
    </w:div>
    <w:div w:id="1812207748">
      <w:bodyDiv w:val="1"/>
      <w:marLeft w:val="0"/>
      <w:marRight w:val="0"/>
      <w:marTop w:val="0"/>
      <w:marBottom w:val="0"/>
      <w:divBdr>
        <w:top w:val="none" w:sz="0" w:space="0" w:color="auto"/>
        <w:left w:val="none" w:sz="0" w:space="0" w:color="auto"/>
        <w:bottom w:val="none" w:sz="0" w:space="0" w:color="auto"/>
        <w:right w:val="none" w:sz="0" w:space="0" w:color="auto"/>
      </w:divBdr>
    </w:div>
    <w:div w:id="1813018048">
      <w:bodyDiv w:val="1"/>
      <w:marLeft w:val="0"/>
      <w:marRight w:val="0"/>
      <w:marTop w:val="0"/>
      <w:marBottom w:val="0"/>
      <w:divBdr>
        <w:top w:val="none" w:sz="0" w:space="0" w:color="auto"/>
        <w:left w:val="none" w:sz="0" w:space="0" w:color="auto"/>
        <w:bottom w:val="none" w:sz="0" w:space="0" w:color="auto"/>
        <w:right w:val="none" w:sz="0" w:space="0" w:color="auto"/>
      </w:divBdr>
    </w:div>
    <w:div w:id="1817140022">
      <w:bodyDiv w:val="1"/>
      <w:marLeft w:val="0"/>
      <w:marRight w:val="0"/>
      <w:marTop w:val="0"/>
      <w:marBottom w:val="0"/>
      <w:divBdr>
        <w:top w:val="none" w:sz="0" w:space="0" w:color="auto"/>
        <w:left w:val="none" w:sz="0" w:space="0" w:color="auto"/>
        <w:bottom w:val="none" w:sz="0" w:space="0" w:color="auto"/>
        <w:right w:val="none" w:sz="0" w:space="0" w:color="auto"/>
      </w:divBdr>
    </w:div>
    <w:div w:id="1825316825">
      <w:bodyDiv w:val="1"/>
      <w:marLeft w:val="0"/>
      <w:marRight w:val="0"/>
      <w:marTop w:val="0"/>
      <w:marBottom w:val="0"/>
      <w:divBdr>
        <w:top w:val="none" w:sz="0" w:space="0" w:color="auto"/>
        <w:left w:val="none" w:sz="0" w:space="0" w:color="auto"/>
        <w:bottom w:val="none" w:sz="0" w:space="0" w:color="auto"/>
        <w:right w:val="none" w:sz="0" w:space="0" w:color="auto"/>
      </w:divBdr>
    </w:div>
    <w:div w:id="1828089874">
      <w:bodyDiv w:val="1"/>
      <w:marLeft w:val="0"/>
      <w:marRight w:val="0"/>
      <w:marTop w:val="0"/>
      <w:marBottom w:val="0"/>
      <w:divBdr>
        <w:top w:val="none" w:sz="0" w:space="0" w:color="auto"/>
        <w:left w:val="none" w:sz="0" w:space="0" w:color="auto"/>
        <w:bottom w:val="none" w:sz="0" w:space="0" w:color="auto"/>
        <w:right w:val="none" w:sz="0" w:space="0" w:color="auto"/>
      </w:divBdr>
    </w:div>
    <w:div w:id="1861507383">
      <w:bodyDiv w:val="1"/>
      <w:marLeft w:val="0"/>
      <w:marRight w:val="0"/>
      <w:marTop w:val="0"/>
      <w:marBottom w:val="0"/>
      <w:divBdr>
        <w:top w:val="none" w:sz="0" w:space="0" w:color="auto"/>
        <w:left w:val="none" w:sz="0" w:space="0" w:color="auto"/>
        <w:bottom w:val="none" w:sz="0" w:space="0" w:color="auto"/>
        <w:right w:val="none" w:sz="0" w:space="0" w:color="auto"/>
      </w:divBdr>
    </w:div>
    <w:div w:id="1887839466">
      <w:bodyDiv w:val="1"/>
      <w:marLeft w:val="0"/>
      <w:marRight w:val="0"/>
      <w:marTop w:val="0"/>
      <w:marBottom w:val="0"/>
      <w:divBdr>
        <w:top w:val="none" w:sz="0" w:space="0" w:color="auto"/>
        <w:left w:val="none" w:sz="0" w:space="0" w:color="auto"/>
        <w:bottom w:val="none" w:sz="0" w:space="0" w:color="auto"/>
        <w:right w:val="none" w:sz="0" w:space="0" w:color="auto"/>
      </w:divBdr>
      <w:divsChild>
        <w:div w:id="8235948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2519515">
      <w:bodyDiv w:val="1"/>
      <w:marLeft w:val="0"/>
      <w:marRight w:val="0"/>
      <w:marTop w:val="0"/>
      <w:marBottom w:val="0"/>
      <w:divBdr>
        <w:top w:val="none" w:sz="0" w:space="0" w:color="auto"/>
        <w:left w:val="none" w:sz="0" w:space="0" w:color="auto"/>
        <w:bottom w:val="none" w:sz="0" w:space="0" w:color="auto"/>
        <w:right w:val="none" w:sz="0" w:space="0" w:color="auto"/>
      </w:divBdr>
    </w:div>
    <w:div w:id="1923249252">
      <w:bodyDiv w:val="1"/>
      <w:marLeft w:val="0"/>
      <w:marRight w:val="0"/>
      <w:marTop w:val="0"/>
      <w:marBottom w:val="0"/>
      <w:divBdr>
        <w:top w:val="none" w:sz="0" w:space="0" w:color="auto"/>
        <w:left w:val="none" w:sz="0" w:space="0" w:color="auto"/>
        <w:bottom w:val="none" w:sz="0" w:space="0" w:color="auto"/>
        <w:right w:val="none" w:sz="0" w:space="0" w:color="auto"/>
      </w:divBdr>
    </w:div>
    <w:div w:id="1936550405">
      <w:bodyDiv w:val="1"/>
      <w:marLeft w:val="0"/>
      <w:marRight w:val="0"/>
      <w:marTop w:val="0"/>
      <w:marBottom w:val="0"/>
      <w:divBdr>
        <w:top w:val="none" w:sz="0" w:space="0" w:color="auto"/>
        <w:left w:val="none" w:sz="0" w:space="0" w:color="auto"/>
        <w:bottom w:val="none" w:sz="0" w:space="0" w:color="auto"/>
        <w:right w:val="none" w:sz="0" w:space="0" w:color="auto"/>
      </w:divBdr>
    </w:div>
    <w:div w:id="1939866709">
      <w:bodyDiv w:val="1"/>
      <w:marLeft w:val="0"/>
      <w:marRight w:val="0"/>
      <w:marTop w:val="0"/>
      <w:marBottom w:val="0"/>
      <w:divBdr>
        <w:top w:val="none" w:sz="0" w:space="0" w:color="auto"/>
        <w:left w:val="none" w:sz="0" w:space="0" w:color="auto"/>
        <w:bottom w:val="none" w:sz="0" w:space="0" w:color="auto"/>
        <w:right w:val="none" w:sz="0" w:space="0" w:color="auto"/>
      </w:divBdr>
    </w:div>
    <w:div w:id="1942908868">
      <w:bodyDiv w:val="1"/>
      <w:marLeft w:val="0"/>
      <w:marRight w:val="0"/>
      <w:marTop w:val="0"/>
      <w:marBottom w:val="0"/>
      <w:divBdr>
        <w:top w:val="none" w:sz="0" w:space="0" w:color="auto"/>
        <w:left w:val="none" w:sz="0" w:space="0" w:color="auto"/>
        <w:bottom w:val="none" w:sz="0" w:space="0" w:color="auto"/>
        <w:right w:val="none" w:sz="0" w:space="0" w:color="auto"/>
      </w:divBdr>
    </w:div>
    <w:div w:id="1943679224">
      <w:bodyDiv w:val="1"/>
      <w:marLeft w:val="0"/>
      <w:marRight w:val="0"/>
      <w:marTop w:val="0"/>
      <w:marBottom w:val="0"/>
      <w:divBdr>
        <w:top w:val="none" w:sz="0" w:space="0" w:color="auto"/>
        <w:left w:val="none" w:sz="0" w:space="0" w:color="auto"/>
        <w:bottom w:val="none" w:sz="0" w:space="0" w:color="auto"/>
        <w:right w:val="none" w:sz="0" w:space="0" w:color="auto"/>
      </w:divBdr>
    </w:div>
    <w:div w:id="1996060276">
      <w:bodyDiv w:val="1"/>
      <w:marLeft w:val="0"/>
      <w:marRight w:val="0"/>
      <w:marTop w:val="0"/>
      <w:marBottom w:val="0"/>
      <w:divBdr>
        <w:top w:val="none" w:sz="0" w:space="0" w:color="auto"/>
        <w:left w:val="none" w:sz="0" w:space="0" w:color="auto"/>
        <w:bottom w:val="none" w:sz="0" w:space="0" w:color="auto"/>
        <w:right w:val="none" w:sz="0" w:space="0" w:color="auto"/>
      </w:divBdr>
    </w:div>
    <w:div w:id="2053842278">
      <w:bodyDiv w:val="1"/>
      <w:marLeft w:val="0"/>
      <w:marRight w:val="0"/>
      <w:marTop w:val="0"/>
      <w:marBottom w:val="0"/>
      <w:divBdr>
        <w:top w:val="none" w:sz="0" w:space="0" w:color="auto"/>
        <w:left w:val="none" w:sz="0" w:space="0" w:color="auto"/>
        <w:bottom w:val="none" w:sz="0" w:space="0" w:color="auto"/>
        <w:right w:val="none" w:sz="0" w:space="0" w:color="auto"/>
      </w:divBdr>
    </w:div>
    <w:div w:id="2058510424">
      <w:bodyDiv w:val="1"/>
      <w:marLeft w:val="0"/>
      <w:marRight w:val="0"/>
      <w:marTop w:val="0"/>
      <w:marBottom w:val="0"/>
      <w:divBdr>
        <w:top w:val="none" w:sz="0" w:space="0" w:color="auto"/>
        <w:left w:val="none" w:sz="0" w:space="0" w:color="auto"/>
        <w:bottom w:val="none" w:sz="0" w:space="0" w:color="auto"/>
        <w:right w:val="none" w:sz="0" w:space="0" w:color="auto"/>
      </w:divBdr>
    </w:div>
    <w:div w:id="2061048638">
      <w:bodyDiv w:val="1"/>
      <w:marLeft w:val="0"/>
      <w:marRight w:val="0"/>
      <w:marTop w:val="0"/>
      <w:marBottom w:val="0"/>
      <w:divBdr>
        <w:top w:val="none" w:sz="0" w:space="0" w:color="auto"/>
        <w:left w:val="none" w:sz="0" w:space="0" w:color="auto"/>
        <w:bottom w:val="none" w:sz="0" w:space="0" w:color="auto"/>
        <w:right w:val="none" w:sz="0" w:space="0" w:color="auto"/>
      </w:divBdr>
    </w:div>
    <w:div w:id="2100128932">
      <w:bodyDiv w:val="1"/>
      <w:marLeft w:val="0"/>
      <w:marRight w:val="0"/>
      <w:marTop w:val="0"/>
      <w:marBottom w:val="0"/>
      <w:divBdr>
        <w:top w:val="none" w:sz="0" w:space="0" w:color="auto"/>
        <w:left w:val="none" w:sz="0" w:space="0" w:color="auto"/>
        <w:bottom w:val="none" w:sz="0" w:space="0" w:color="auto"/>
        <w:right w:val="none" w:sz="0" w:space="0" w:color="auto"/>
      </w:divBdr>
    </w:div>
    <w:div w:id="2111854149">
      <w:bodyDiv w:val="1"/>
      <w:marLeft w:val="0"/>
      <w:marRight w:val="0"/>
      <w:marTop w:val="0"/>
      <w:marBottom w:val="0"/>
      <w:divBdr>
        <w:top w:val="none" w:sz="0" w:space="0" w:color="auto"/>
        <w:left w:val="none" w:sz="0" w:space="0" w:color="auto"/>
        <w:bottom w:val="none" w:sz="0" w:space="0" w:color="auto"/>
        <w:right w:val="none" w:sz="0" w:space="0" w:color="auto"/>
      </w:divBdr>
    </w:div>
    <w:div w:id="2124230512">
      <w:bodyDiv w:val="1"/>
      <w:marLeft w:val="0"/>
      <w:marRight w:val="0"/>
      <w:marTop w:val="0"/>
      <w:marBottom w:val="0"/>
      <w:divBdr>
        <w:top w:val="none" w:sz="0" w:space="0" w:color="auto"/>
        <w:left w:val="none" w:sz="0" w:space="0" w:color="auto"/>
        <w:bottom w:val="none" w:sz="0" w:space="0" w:color="auto"/>
        <w:right w:val="none" w:sz="0" w:space="0" w:color="auto"/>
      </w:divBdr>
    </w:div>
    <w:div w:id="2131435522">
      <w:bodyDiv w:val="1"/>
      <w:marLeft w:val="0"/>
      <w:marRight w:val="0"/>
      <w:marTop w:val="0"/>
      <w:marBottom w:val="0"/>
      <w:divBdr>
        <w:top w:val="none" w:sz="0" w:space="0" w:color="auto"/>
        <w:left w:val="none" w:sz="0" w:space="0" w:color="auto"/>
        <w:bottom w:val="none" w:sz="0" w:space="0" w:color="auto"/>
        <w:right w:val="none" w:sz="0" w:space="0" w:color="auto"/>
      </w:divBdr>
    </w:div>
    <w:div w:id="2139377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89173-6BC5-4048-A986-B3476A674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58</Pages>
  <Words>14927</Words>
  <Characters>85086</Characters>
  <Application>Microsoft Office Word</Application>
  <DocSecurity>0</DocSecurity>
  <Lines>709</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Wael Gabra</cp:lastModifiedBy>
  <cp:revision>2</cp:revision>
  <cp:lastPrinted>2025-07-14T19:41:00Z</cp:lastPrinted>
  <dcterms:created xsi:type="dcterms:W3CDTF">2025-07-17T12:02:00Z</dcterms:created>
  <dcterms:modified xsi:type="dcterms:W3CDTF">2025-07-17T12:02:00Z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