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1B2C2D6D" w:rsidR="009125CE" w:rsidRPr="00C028BA" w:rsidRDefault="00E35DFE" w:rsidP="00C028BA">
      <w:pPr>
        <w:tabs>
          <w:tab w:val="left" w:pos="2982"/>
        </w:tabs>
        <w:spacing w:after="0" w:line="240" w:lineRule="auto"/>
        <w:ind w:left="-64" w:right="6480"/>
        <w:jc w:val="center"/>
        <w:rPr>
          <w:rFonts w:ascii="Simplified Arabic" w:hAnsi="Simplified Arabic" w:cs="Simplified Arabic"/>
          <w:b/>
          <w:bCs/>
          <w:sz w:val="28"/>
          <w:szCs w:val="28"/>
          <w:lang w:bidi="ar-EG"/>
        </w:rPr>
      </w:pPr>
      <w:r w:rsidRPr="00C028BA">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46A1FCB6">
            <wp:simplePos x="0" y="0"/>
            <wp:positionH relativeFrom="margin">
              <wp:posOffset>-384175</wp:posOffset>
            </wp:positionH>
            <wp:positionV relativeFrom="margin">
              <wp:posOffset>-574675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C028BA">
        <w:rPr>
          <w:rFonts w:ascii="Simplified Arabic" w:hAnsi="Simplified Arabic" w:cs="Simplified Arabic"/>
          <w:b/>
          <w:bCs/>
          <w:sz w:val="28"/>
          <w:szCs w:val="28"/>
          <w:rtl/>
          <w:lang w:bidi="ar-EG"/>
        </w:rPr>
        <w:t>جامعة ميدأوشن</w:t>
      </w:r>
    </w:p>
    <w:p w14:paraId="1E957002" w14:textId="4C4168E6" w:rsidR="00F546CE" w:rsidRPr="00C028BA" w:rsidRDefault="009125CE" w:rsidP="00C028BA">
      <w:pPr>
        <w:tabs>
          <w:tab w:val="left" w:pos="2982"/>
        </w:tabs>
        <w:spacing w:after="0" w:line="240" w:lineRule="auto"/>
        <w:ind w:left="-64" w:right="6480"/>
        <w:jc w:val="center"/>
        <w:rPr>
          <w:rFonts w:ascii="Simplified Arabic" w:hAnsi="Simplified Arabic" w:cs="Simplified Arabic"/>
          <w:b/>
          <w:bCs/>
          <w:sz w:val="28"/>
          <w:szCs w:val="28"/>
          <w:rtl/>
          <w:lang w:bidi="ar-EG"/>
        </w:rPr>
      </w:pPr>
      <w:r w:rsidRPr="00C028BA">
        <w:rPr>
          <w:rFonts w:ascii="Simplified Arabic" w:hAnsi="Simplified Arabic" w:cs="Simplified Arabic"/>
          <w:b/>
          <w:bCs/>
          <w:sz w:val="28"/>
          <w:szCs w:val="28"/>
          <w:rtl/>
          <w:lang w:bidi="ar-EG"/>
        </w:rPr>
        <w:t>كلية الإدارة</w:t>
      </w:r>
    </w:p>
    <w:p w14:paraId="0217C513" w14:textId="64C1FDB2" w:rsidR="009125CE" w:rsidRPr="00C028BA" w:rsidRDefault="009125CE" w:rsidP="00C028BA">
      <w:pPr>
        <w:tabs>
          <w:tab w:val="left" w:pos="2982"/>
        </w:tabs>
        <w:spacing w:after="0" w:line="240" w:lineRule="auto"/>
        <w:ind w:left="-64" w:right="6480"/>
        <w:jc w:val="center"/>
        <w:rPr>
          <w:rFonts w:ascii="Simplified Arabic" w:hAnsi="Simplified Arabic" w:cs="Simplified Arabic"/>
          <w:sz w:val="28"/>
          <w:szCs w:val="28"/>
          <w:rtl/>
          <w:lang w:bidi="ar-EG"/>
        </w:rPr>
      </w:pPr>
      <w:r w:rsidRPr="00C028BA">
        <w:rPr>
          <w:rFonts w:ascii="Simplified Arabic" w:hAnsi="Simplified Arabic" w:cs="Simplified Arabic"/>
          <w:b/>
          <w:bCs/>
          <w:sz w:val="28"/>
          <w:szCs w:val="28"/>
          <w:rtl/>
          <w:lang w:bidi="ar-EG"/>
        </w:rPr>
        <w:t>قسم / تخصص</w:t>
      </w:r>
      <w:r w:rsidR="00E35DFE" w:rsidRPr="00C028BA">
        <w:rPr>
          <w:rFonts w:ascii="Simplified Arabic" w:hAnsi="Simplified Arabic" w:cs="Simplified Arabic"/>
          <w:rtl/>
        </w:rPr>
        <w:t xml:space="preserve"> </w:t>
      </w:r>
      <w:r w:rsidR="00E35DFE" w:rsidRPr="00C028BA">
        <w:rPr>
          <w:rFonts w:ascii="Simplified Arabic" w:hAnsi="Simplified Arabic" w:cs="Simplified Arabic"/>
          <w:b/>
          <w:bCs/>
          <w:sz w:val="28"/>
          <w:szCs w:val="28"/>
          <w:rtl/>
          <w:lang w:bidi="ar-EG"/>
        </w:rPr>
        <w:t>إدارة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06D58C02" w:rsidR="009125CE" w:rsidRPr="00C028BA" w:rsidRDefault="00E35DFE" w:rsidP="009125CE">
      <w:pPr>
        <w:jc w:val="center"/>
        <w:rPr>
          <w:rFonts w:ascii="Simplified Arabic" w:hAnsi="Simplified Arabic" w:cs="Simplified Arabic"/>
          <w:sz w:val="40"/>
          <w:szCs w:val="40"/>
          <w:rtl/>
          <w:lang w:bidi="ar-EG"/>
        </w:rPr>
      </w:pPr>
      <w:r w:rsidRPr="00C028BA">
        <w:rPr>
          <w:rFonts w:ascii="Simplified Arabic" w:hAnsi="Simplified Arabic" w:cs="Simplified Arabic"/>
          <w:b/>
          <w:bCs/>
          <w:sz w:val="40"/>
          <w:szCs w:val="40"/>
          <w:rtl/>
          <w:lang w:bidi="ar-EG"/>
        </w:rPr>
        <w:t xml:space="preserve">تحليل أثر استراتيجيات إدارة التغيير على نجاح مشاريع التحول الرقمي    </w:t>
      </w:r>
      <w:r w:rsidR="00327359" w:rsidRPr="00C028BA">
        <w:rPr>
          <w:rFonts w:ascii="Simplified Arabic" w:hAnsi="Simplified Arabic" w:cs="Simplified Arabic"/>
          <w:b/>
          <w:bCs/>
          <w:sz w:val="40"/>
          <w:szCs w:val="40"/>
          <w:rtl/>
          <w:lang w:bidi="ar-EG"/>
        </w:rPr>
        <w:t xml:space="preserve">   </w:t>
      </w:r>
      <w:r w:rsidRPr="00C028BA">
        <w:rPr>
          <w:rFonts w:ascii="Simplified Arabic" w:hAnsi="Simplified Arabic" w:cs="Simplified Arabic"/>
          <w:b/>
          <w:bCs/>
          <w:sz w:val="40"/>
          <w:szCs w:val="40"/>
          <w:rtl/>
          <w:lang w:bidi="ar-EG"/>
        </w:rPr>
        <w:t xml:space="preserve">          في المؤسسات الحكومية</w:t>
      </w:r>
    </w:p>
    <w:p w14:paraId="1AA4343F" w14:textId="77777777" w:rsidR="009125CE" w:rsidRPr="00C028BA" w:rsidRDefault="009125CE" w:rsidP="009125CE">
      <w:pPr>
        <w:jc w:val="center"/>
        <w:rPr>
          <w:rFonts w:ascii="Simplified Arabic" w:hAnsi="Simplified Arabic" w:cs="Simplified Arabic"/>
          <w:sz w:val="28"/>
          <w:szCs w:val="28"/>
          <w:rtl/>
          <w:lang w:bidi="ar-EG"/>
        </w:rPr>
      </w:pPr>
    </w:p>
    <w:p w14:paraId="3024630C" w14:textId="77777777" w:rsidR="009125CE" w:rsidRPr="00C028BA" w:rsidRDefault="009125CE" w:rsidP="009125CE">
      <w:pPr>
        <w:jc w:val="center"/>
        <w:rPr>
          <w:rFonts w:ascii="Simplified Arabic" w:hAnsi="Simplified Arabic" w:cs="Simplified Arabic"/>
          <w:sz w:val="28"/>
          <w:szCs w:val="28"/>
          <w:rtl/>
          <w:lang w:bidi="ar-EG"/>
        </w:rPr>
      </w:pPr>
    </w:p>
    <w:p w14:paraId="0EB57E30" w14:textId="77777777" w:rsidR="009125CE" w:rsidRPr="00C028BA" w:rsidRDefault="009125CE" w:rsidP="00E35DFE">
      <w:pPr>
        <w:rPr>
          <w:rFonts w:ascii="Simplified Arabic" w:hAnsi="Simplified Arabic" w:cs="Simplified Arabic"/>
          <w:b/>
          <w:bCs/>
          <w:sz w:val="28"/>
          <w:szCs w:val="28"/>
          <w:rtl/>
          <w:lang w:bidi="ar-EG"/>
        </w:rPr>
      </w:pPr>
    </w:p>
    <w:p w14:paraId="751A7E65" w14:textId="6D872A85" w:rsidR="009125CE" w:rsidRPr="00C028BA" w:rsidRDefault="009125CE" w:rsidP="009125CE">
      <w:pPr>
        <w:jc w:val="center"/>
        <w:rPr>
          <w:rFonts w:ascii="Simplified Arabic" w:hAnsi="Simplified Arabic" w:cs="Simplified Arabic"/>
          <w:b/>
          <w:bCs/>
          <w:sz w:val="36"/>
          <w:szCs w:val="36"/>
          <w:rtl/>
          <w:lang w:bidi="ar-EG"/>
        </w:rPr>
      </w:pPr>
      <w:r w:rsidRPr="00C028BA">
        <w:rPr>
          <w:rFonts w:ascii="Simplified Arabic" w:hAnsi="Simplified Arabic" w:cs="Simplified Arabic"/>
          <w:b/>
          <w:bCs/>
          <w:sz w:val="36"/>
          <w:szCs w:val="36"/>
          <w:rtl/>
          <w:lang w:bidi="ar-EG"/>
        </w:rPr>
        <w:t>إعداد الطالب/</w:t>
      </w:r>
    </w:p>
    <w:p w14:paraId="76AA45C9" w14:textId="2A20EE13" w:rsidR="009125CE" w:rsidRPr="00C028BA" w:rsidRDefault="009F4DD8" w:rsidP="009125CE">
      <w:pPr>
        <w:jc w:val="center"/>
        <w:rPr>
          <w:rFonts w:ascii="Simplified Arabic" w:hAnsi="Simplified Arabic" w:cs="Simplified Arabic" w:hint="cs"/>
          <w:b/>
          <w:bCs/>
          <w:sz w:val="32"/>
          <w:szCs w:val="32"/>
          <w:rtl/>
          <w:lang w:bidi="ar-EG"/>
        </w:rPr>
      </w:pPr>
      <w:r w:rsidRPr="009F4DD8">
        <w:rPr>
          <w:rFonts w:ascii="Simplified Arabic" w:hAnsi="Simplified Arabic" w:cs="Simplified Arabic"/>
          <w:b/>
          <w:bCs/>
          <w:sz w:val="32"/>
          <w:szCs w:val="32"/>
          <w:rtl/>
          <w:lang w:bidi="ar-EG"/>
        </w:rPr>
        <w:t>مناحي بن خلف الحارثي</w:t>
      </w:r>
    </w:p>
    <w:p w14:paraId="58D6152F" w14:textId="77777777" w:rsidR="009125CE" w:rsidRPr="00C028BA" w:rsidRDefault="009125CE" w:rsidP="00C028BA">
      <w:pPr>
        <w:rPr>
          <w:rFonts w:ascii="Simplified Arabic" w:hAnsi="Simplified Arabic" w:cs="Simplified Arabic"/>
          <w:b/>
          <w:bCs/>
          <w:sz w:val="32"/>
          <w:szCs w:val="32"/>
          <w:rtl/>
          <w:lang w:bidi="ar-EG"/>
        </w:rPr>
      </w:pPr>
    </w:p>
    <w:p w14:paraId="5F4EE2DE" w14:textId="1A92484F" w:rsidR="009125CE" w:rsidRPr="00C028BA" w:rsidRDefault="009125CE" w:rsidP="009125CE">
      <w:pPr>
        <w:jc w:val="center"/>
        <w:rPr>
          <w:rFonts w:ascii="Simplified Arabic" w:hAnsi="Simplified Arabic" w:cs="Simplified Arabic"/>
          <w:b/>
          <w:bCs/>
          <w:sz w:val="36"/>
          <w:szCs w:val="36"/>
          <w:rtl/>
          <w:lang w:bidi="ar-EG"/>
        </w:rPr>
      </w:pPr>
      <w:r w:rsidRPr="00C028BA">
        <w:rPr>
          <w:rFonts w:ascii="Simplified Arabic" w:hAnsi="Simplified Arabic" w:cs="Simplified Arabic"/>
          <w:b/>
          <w:bCs/>
          <w:sz w:val="36"/>
          <w:szCs w:val="36"/>
          <w:rtl/>
          <w:lang w:bidi="ar-EG"/>
        </w:rPr>
        <w:t>إشراف/</w:t>
      </w:r>
    </w:p>
    <w:p w14:paraId="2EFA31CD" w14:textId="03176993" w:rsidR="009125CE" w:rsidRPr="00C028BA" w:rsidRDefault="00D04F62" w:rsidP="009125CE">
      <w:pPr>
        <w:jc w:val="center"/>
        <w:rPr>
          <w:rFonts w:ascii="Simplified Arabic" w:hAnsi="Simplified Arabic" w:cs="Simplified Arabic"/>
          <w:b/>
          <w:bCs/>
          <w:sz w:val="32"/>
          <w:szCs w:val="32"/>
          <w:rtl/>
          <w:lang w:bidi="ar-EG"/>
        </w:rPr>
      </w:pPr>
      <w:r w:rsidRPr="00C028BA">
        <w:rPr>
          <w:rFonts w:ascii="Simplified Arabic" w:hAnsi="Simplified Arabic" w:cs="Simplified Arabic"/>
          <w:b/>
          <w:bCs/>
          <w:sz w:val="32"/>
          <w:szCs w:val="32"/>
          <w:rtl/>
          <w:lang w:bidi="ar-EG"/>
        </w:rPr>
        <w:t>د.</w:t>
      </w:r>
      <w:r w:rsidR="00BC3ABD" w:rsidRPr="00C028BA">
        <w:rPr>
          <w:rFonts w:ascii="Simplified Arabic" w:hAnsi="Simplified Arabic" w:cs="Simplified Arabic"/>
          <w:b/>
          <w:bCs/>
          <w:sz w:val="32"/>
          <w:szCs w:val="32"/>
          <w:rtl/>
          <w:lang w:bidi="ar-EG"/>
        </w:rPr>
        <w:t xml:space="preserve"> </w:t>
      </w:r>
      <w:r w:rsidRPr="00C028BA">
        <w:rPr>
          <w:rFonts w:ascii="Simplified Arabic" w:hAnsi="Simplified Arabic" w:cs="Simplified Arabic"/>
          <w:b/>
          <w:bCs/>
          <w:sz w:val="32"/>
          <w:szCs w:val="32"/>
          <w:rtl/>
          <w:lang w:bidi="ar-EG"/>
        </w:rPr>
        <w:t>الفيصل عبد الحميد</w:t>
      </w:r>
      <w:r w:rsidRPr="00C028BA">
        <w:rPr>
          <w:rFonts w:ascii="Simplified Arabic" w:hAnsi="Simplified Arabic" w:cs="Simplified Arabic"/>
          <w:b/>
          <w:bCs/>
          <w:sz w:val="32"/>
          <w:szCs w:val="32"/>
          <w:rtl/>
          <w:lang w:bidi="ar-EG"/>
        </w:rPr>
        <w:br/>
        <w:t>د.</w:t>
      </w:r>
      <w:r w:rsidR="00BC3ABD" w:rsidRPr="00C028BA">
        <w:rPr>
          <w:rFonts w:ascii="Simplified Arabic" w:hAnsi="Simplified Arabic" w:cs="Simplified Arabic"/>
          <w:b/>
          <w:bCs/>
          <w:sz w:val="32"/>
          <w:szCs w:val="32"/>
          <w:rtl/>
          <w:lang w:bidi="ar-EG"/>
        </w:rPr>
        <w:t xml:space="preserve"> </w:t>
      </w:r>
      <w:r w:rsidRPr="00C028BA">
        <w:rPr>
          <w:rFonts w:ascii="Simplified Arabic" w:hAnsi="Simplified Arabic" w:cs="Simplified Arabic"/>
          <w:b/>
          <w:bCs/>
          <w:sz w:val="32"/>
          <w:szCs w:val="32"/>
          <w:rtl/>
          <w:lang w:bidi="ar-EG"/>
        </w:rPr>
        <w:t>فايز جراد</w:t>
      </w:r>
    </w:p>
    <w:p w14:paraId="16CF2D6A" w14:textId="77777777" w:rsidR="009125CE" w:rsidRPr="00C028BA" w:rsidRDefault="009125CE" w:rsidP="009125CE">
      <w:pPr>
        <w:jc w:val="center"/>
        <w:rPr>
          <w:rFonts w:ascii="Simplified Arabic" w:hAnsi="Simplified Arabic" w:cs="Simplified Arabic"/>
          <w:b/>
          <w:bCs/>
          <w:sz w:val="28"/>
          <w:szCs w:val="28"/>
          <w:rtl/>
          <w:lang w:bidi="ar-EG"/>
        </w:rPr>
      </w:pPr>
    </w:p>
    <w:p w14:paraId="22738CC6" w14:textId="77777777" w:rsidR="009125CE" w:rsidRPr="00C028BA" w:rsidRDefault="009125CE" w:rsidP="009125CE">
      <w:pPr>
        <w:jc w:val="center"/>
        <w:rPr>
          <w:rFonts w:ascii="Simplified Arabic" w:hAnsi="Simplified Arabic" w:cs="Simplified Arabic"/>
          <w:b/>
          <w:bCs/>
          <w:sz w:val="28"/>
          <w:szCs w:val="28"/>
          <w:rtl/>
          <w:lang w:bidi="ar-EG"/>
        </w:rPr>
      </w:pPr>
    </w:p>
    <w:p w14:paraId="14480418" w14:textId="78A6C3AC" w:rsidR="009125CE" w:rsidRPr="00C028BA" w:rsidRDefault="009125CE" w:rsidP="009125CE">
      <w:pPr>
        <w:jc w:val="center"/>
        <w:rPr>
          <w:rFonts w:ascii="Simplified Arabic" w:hAnsi="Simplified Arabic" w:cs="Simplified Arabic"/>
          <w:b/>
          <w:bCs/>
          <w:sz w:val="28"/>
          <w:szCs w:val="28"/>
          <w:rtl/>
          <w:lang w:bidi="ar-EG"/>
        </w:rPr>
      </w:pPr>
      <w:r w:rsidRPr="00C028BA">
        <w:rPr>
          <w:rFonts w:ascii="Simplified Arabic" w:hAnsi="Simplified Arabic" w:cs="Simplified Arabic"/>
          <w:b/>
          <w:bCs/>
          <w:sz w:val="28"/>
          <w:szCs w:val="28"/>
          <w:rtl/>
          <w:lang w:bidi="ar-EG"/>
        </w:rPr>
        <w:t>العام الدراسي:</w:t>
      </w:r>
    </w:p>
    <w:p w14:paraId="5DBA947E" w14:textId="5C2DE031" w:rsidR="009125CE" w:rsidRPr="00AE6AF2" w:rsidRDefault="009125CE" w:rsidP="00AE6AF2">
      <w:pPr>
        <w:jc w:val="center"/>
        <w:rPr>
          <w:rFonts w:ascii="Simplified Arabic" w:hAnsi="Simplified Arabic" w:cs="Simplified Arabic"/>
          <w:b/>
          <w:bCs/>
          <w:sz w:val="28"/>
          <w:szCs w:val="28"/>
          <w:rtl/>
          <w:lang w:bidi="ar-EG"/>
        </w:rPr>
      </w:pPr>
      <w:r w:rsidRPr="00C028BA">
        <w:rPr>
          <w:rFonts w:ascii="Simplified Arabic" w:hAnsi="Simplified Arabic" w:cs="Simplified Arabic"/>
          <w:b/>
          <w:bCs/>
          <w:sz w:val="28"/>
          <w:szCs w:val="28"/>
          <w:rtl/>
          <w:lang w:bidi="ar-EG"/>
        </w:rPr>
        <w:t>202</w:t>
      </w:r>
      <w:r w:rsidR="00D52480" w:rsidRPr="00C028BA">
        <w:rPr>
          <w:rFonts w:ascii="Simplified Arabic" w:hAnsi="Simplified Arabic" w:cs="Simplified Arabic"/>
          <w:b/>
          <w:bCs/>
          <w:sz w:val="28"/>
          <w:szCs w:val="28"/>
          <w:rtl/>
          <w:lang w:bidi="ar-EG"/>
        </w:rPr>
        <w:t>4</w:t>
      </w:r>
      <w:r w:rsidR="00E35DFE" w:rsidRPr="00C028BA">
        <w:rPr>
          <w:rFonts w:ascii="Simplified Arabic" w:hAnsi="Simplified Arabic" w:cs="Simplified Arabic"/>
          <w:b/>
          <w:bCs/>
          <w:sz w:val="28"/>
          <w:szCs w:val="28"/>
          <w:rtl/>
          <w:lang w:bidi="ar-EG"/>
        </w:rPr>
        <w:t>م</w:t>
      </w:r>
    </w:p>
    <w:p w14:paraId="6A8D26CD" w14:textId="77777777" w:rsidR="00AE6AF2" w:rsidRDefault="00AE6AF2" w:rsidP="00AC2CE5">
      <w:pPr>
        <w:keepNext/>
        <w:keepLines/>
        <w:spacing w:before="240" w:after="0" w:line="240" w:lineRule="auto"/>
        <w:jc w:val="center"/>
        <w:outlineLvl w:val="0"/>
        <w:rPr>
          <w:rFonts w:ascii="Simplified Arabic" w:eastAsia="Times New Roman" w:hAnsi="Simplified Arabic" w:cs="Simplified Arabic"/>
          <w:b/>
          <w:bCs/>
          <w:kern w:val="0"/>
          <w:sz w:val="40"/>
          <w:szCs w:val="40"/>
          <w:rtl/>
          <w:lang w:bidi="ar-EG"/>
          <w14:ligatures w14:val="none"/>
        </w:rPr>
        <w:sectPr w:rsidR="00AE6AF2" w:rsidSect="00C92085">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bookmarkStart w:id="0" w:name="_Toc164365740"/>
      <w:bookmarkStart w:id="1" w:name="_Toc180603952"/>
    </w:p>
    <w:p w14:paraId="4491CA57" w14:textId="77777777" w:rsidR="00AC2CE5" w:rsidRPr="00AC2CE5" w:rsidRDefault="00AC2CE5" w:rsidP="00AE6AF2">
      <w:pPr>
        <w:keepNext/>
        <w:keepLines/>
        <w:spacing w:after="0" w:line="240" w:lineRule="auto"/>
        <w:jc w:val="center"/>
        <w:outlineLvl w:val="0"/>
        <w:rPr>
          <w:rFonts w:ascii="Simplified Arabic" w:eastAsia="Times New Roman" w:hAnsi="Simplified Arabic" w:cs="Simplified Arabic"/>
          <w:b/>
          <w:bCs/>
          <w:kern w:val="0"/>
          <w:sz w:val="40"/>
          <w:szCs w:val="40"/>
          <w:rtl/>
          <w:lang w:bidi="ar-EG"/>
          <w14:ligatures w14:val="none"/>
        </w:rPr>
      </w:pPr>
      <w:r w:rsidRPr="00AC2CE5">
        <w:rPr>
          <w:rFonts w:ascii="Simplified Arabic" w:eastAsia="Times New Roman" w:hAnsi="Simplified Arabic" w:cs="Simplified Arabic"/>
          <w:b/>
          <w:bCs/>
          <w:kern w:val="0"/>
          <w:sz w:val="40"/>
          <w:szCs w:val="40"/>
          <w:rtl/>
          <w:lang w:bidi="ar-EG"/>
          <w14:ligatures w14:val="none"/>
        </w:rPr>
        <w:lastRenderedPageBreak/>
        <w:t>إهداء</w:t>
      </w:r>
      <w:bookmarkEnd w:id="0"/>
      <w:bookmarkEnd w:id="1"/>
    </w:p>
    <w:p w14:paraId="280C454C" w14:textId="77777777" w:rsidR="00AC2CE5" w:rsidRPr="00AC2CE5" w:rsidRDefault="00AC2CE5" w:rsidP="00AC2CE5">
      <w:pPr>
        <w:spacing w:line="360" w:lineRule="auto"/>
        <w:rPr>
          <w:rFonts w:ascii="Simplified Arabic" w:eastAsia="Calibri" w:hAnsi="Simplified Arabic" w:cs="Simplified Arabic"/>
          <w:kern w:val="0"/>
          <w:sz w:val="28"/>
          <w:szCs w:val="28"/>
          <w14:ligatures w14:val="none"/>
        </w:rPr>
      </w:pPr>
    </w:p>
    <w:p w14:paraId="79CB3857" w14:textId="77777777" w:rsidR="00AC2CE5" w:rsidRPr="00AC2CE5" w:rsidRDefault="00AC2CE5" w:rsidP="00AC2CE5">
      <w:pPr>
        <w:spacing w:line="360" w:lineRule="auto"/>
        <w:jc w:val="center"/>
        <w:rPr>
          <w:rFonts w:ascii="Simplified Arabic" w:eastAsia="Calibri" w:hAnsi="Simplified Arabic" w:cs="Simplified Arabic"/>
          <w:kern w:val="0"/>
          <w:sz w:val="32"/>
          <w:szCs w:val="32"/>
          <w:rtl/>
          <w14:ligatures w14:val="none"/>
        </w:rPr>
      </w:pPr>
      <w:r w:rsidRPr="00AC2CE5">
        <w:rPr>
          <w:rFonts w:ascii="Simplified Arabic" w:eastAsia="Calibri" w:hAnsi="Simplified Arabic" w:cs="Simplified Arabic"/>
          <w:kern w:val="0"/>
          <w:sz w:val="32"/>
          <w:szCs w:val="32"/>
          <w:rtl/>
          <w14:ligatures w14:val="none"/>
        </w:rPr>
        <w:t>إلى رمز التفاني والإخلاص، في كل أسرة</w:t>
      </w:r>
    </w:p>
    <w:p w14:paraId="043D699B" w14:textId="77777777" w:rsidR="00AC2CE5" w:rsidRPr="00AC2CE5" w:rsidRDefault="00AC2CE5" w:rsidP="00AC2CE5">
      <w:pPr>
        <w:spacing w:line="360" w:lineRule="auto"/>
        <w:jc w:val="center"/>
        <w:rPr>
          <w:rFonts w:ascii="Simplified Arabic" w:eastAsia="Calibri" w:hAnsi="Simplified Arabic" w:cs="Simplified Arabic"/>
          <w:kern w:val="0"/>
          <w:sz w:val="32"/>
          <w:szCs w:val="32"/>
          <w:rtl/>
          <w14:ligatures w14:val="none"/>
        </w:rPr>
      </w:pPr>
      <w:r w:rsidRPr="00AC2CE5">
        <w:rPr>
          <w:rFonts w:ascii="Simplified Arabic" w:eastAsia="Calibri" w:hAnsi="Simplified Arabic" w:cs="Simplified Arabic"/>
          <w:kern w:val="0"/>
          <w:sz w:val="32"/>
          <w:szCs w:val="32"/>
          <w:rtl/>
          <w14:ligatures w14:val="none"/>
        </w:rPr>
        <w:t>الأم الحبيبة</w:t>
      </w:r>
    </w:p>
    <w:p w14:paraId="4309067F" w14:textId="77777777" w:rsidR="00AC2CE5" w:rsidRPr="00AC2CE5" w:rsidRDefault="00AC2CE5" w:rsidP="00AC2CE5">
      <w:pPr>
        <w:spacing w:line="360" w:lineRule="auto"/>
        <w:jc w:val="center"/>
        <w:rPr>
          <w:rFonts w:ascii="Simplified Arabic" w:eastAsia="Calibri" w:hAnsi="Simplified Arabic" w:cs="Simplified Arabic"/>
          <w:kern w:val="0"/>
          <w:sz w:val="32"/>
          <w:szCs w:val="32"/>
          <w:rtl/>
          <w14:ligatures w14:val="none"/>
        </w:rPr>
      </w:pPr>
      <w:r w:rsidRPr="00AC2CE5">
        <w:rPr>
          <w:rFonts w:ascii="Simplified Arabic" w:eastAsia="Calibri" w:hAnsi="Simplified Arabic" w:cs="Simplified Arabic"/>
          <w:kern w:val="0"/>
          <w:sz w:val="32"/>
          <w:szCs w:val="32"/>
          <w:rtl/>
          <w14:ligatures w14:val="none"/>
        </w:rPr>
        <w:t>إل منبت الخير والتضحية والإيثار</w:t>
      </w:r>
    </w:p>
    <w:p w14:paraId="4C4B0FE6" w14:textId="77777777" w:rsidR="00AC2CE5" w:rsidRPr="00AC2CE5" w:rsidRDefault="00AC2CE5" w:rsidP="00AC2CE5">
      <w:pPr>
        <w:spacing w:line="360" w:lineRule="auto"/>
        <w:jc w:val="center"/>
        <w:rPr>
          <w:rFonts w:ascii="Simplified Arabic" w:eastAsia="Calibri" w:hAnsi="Simplified Arabic" w:cs="Simplified Arabic"/>
          <w:kern w:val="0"/>
          <w:sz w:val="32"/>
          <w:szCs w:val="32"/>
          <w:rtl/>
          <w14:ligatures w14:val="none"/>
        </w:rPr>
      </w:pPr>
      <w:r w:rsidRPr="00AC2CE5">
        <w:rPr>
          <w:rFonts w:ascii="Simplified Arabic" w:eastAsia="Calibri" w:hAnsi="Simplified Arabic" w:cs="Simplified Arabic"/>
          <w:kern w:val="0"/>
          <w:sz w:val="32"/>
          <w:szCs w:val="32"/>
          <w:rtl/>
          <w14:ligatures w14:val="none"/>
        </w:rPr>
        <w:t>الأب الكريم</w:t>
      </w:r>
    </w:p>
    <w:p w14:paraId="76ADDB9E" w14:textId="77777777" w:rsidR="00AC2CE5" w:rsidRPr="00AC2CE5" w:rsidRDefault="00AC2CE5" w:rsidP="00AC2CE5">
      <w:pPr>
        <w:spacing w:line="360" w:lineRule="auto"/>
        <w:jc w:val="center"/>
        <w:rPr>
          <w:rFonts w:ascii="Simplified Arabic" w:eastAsia="Calibri" w:hAnsi="Simplified Arabic" w:cs="Simplified Arabic"/>
          <w:kern w:val="0"/>
          <w:sz w:val="32"/>
          <w:szCs w:val="32"/>
          <w:rtl/>
          <w14:ligatures w14:val="none"/>
        </w:rPr>
      </w:pPr>
      <w:r w:rsidRPr="00AC2CE5">
        <w:rPr>
          <w:rFonts w:ascii="Simplified Arabic" w:eastAsia="Calibri" w:hAnsi="Simplified Arabic" w:cs="Simplified Arabic"/>
          <w:kern w:val="0"/>
          <w:sz w:val="32"/>
          <w:szCs w:val="32"/>
          <w:rtl/>
          <w14:ligatures w14:val="none"/>
        </w:rPr>
        <w:t>إل مثال العطاء والكرم والتضحية</w:t>
      </w:r>
    </w:p>
    <w:p w14:paraId="06CF4047" w14:textId="77777777" w:rsidR="00AC2CE5" w:rsidRPr="00AC2CE5" w:rsidRDefault="00AC2CE5" w:rsidP="00AC2CE5">
      <w:pPr>
        <w:spacing w:line="360" w:lineRule="auto"/>
        <w:jc w:val="center"/>
        <w:rPr>
          <w:rFonts w:ascii="Simplified Arabic" w:eastAsia="Calibri" w:hAnsi="Simplified Arabic" w:cs="Simplified Arabic"/>
          <w:kern w:val="0"/>
          <w:sz w:val="32"/>
          <w:szCs w:val="32"/>
          <w:rtl/>
          <w14:ligatures w14:val="none"/>
        </w:rPr>
      </w:pPr>
      <w:r w:rsidRPr="00AC2CE5">
        <w:rPr>
          <w:rFonts w:ascii="Simplified Arabic" w:eastAsia="Calibri" w:hAnsi="Simplified Arabic" w:cs="Simplified Arabic"/>
          <w:kern w:val="0"/>
          <w:sz w:val="32"/>
          <w:szCs w:val="32"/>
          <w:rtl/>
          <w14:ligatures w14:val="none"/>
        </w:rPr>
        <w:t>إخواننا وأخواتنا</w:t>
      </w:r>
    </w:p>
    <w:p w14:paraId="57E18B47" w14:textId="77777777" w:rsidR="00AC2CE5" w:rsidRPr="00AC2CE5" w:rsidRDefault="00AC2CE5" w:rsidP="00AC2CE5">
      <w:pPr>
        <w:spacing w:line="360" w:lineRule="auto"/>
        <w:jc w:val="center"/>
        <w:rPr>
          <w:rFonts w:ascii="Simplified Arabic" w:eastAsia="Calibri" w:hAnsi="Simplified Arabic" w:cs="Simplified Arabic"/>
          <w:kern w:val="0"/>
          <w:sz w:val="32"/>
          <w:szCs w:val="32"/>
          <w:rtl/>
          <w14:ligatures w14:val="none"/>
        </w:rPr>
      </w:pPr>
      <w:r w:rsidRPr="00AC2CE5">
        <w:rPr>
          <w:rFonts w:ascii="Simplified Arabic" w:eastAsia="Calibri" w:hAnsi="Simplified Arabic" w:cs="Simplified Arabic"/>
          <w:kern w:val="0"/>
          <w:sz w:val="32"/>
          <w:szCs w:val="32"/>
          <w:rtl/>
          <w14:ligatures w14:val="none"/>
        </w:rPr>
        <w:t>إل كل أعضاء هيئة التدريس بجامعة ميدأوشن</w:t>
      </w:r>
    </w:p>
    <w:p w14:paraId="02A9186F" w14:textId="77777777" w:rsidR="00AC2CE5" w:rsidRDefault="00AC2CE5" w:rsidP="00AC2CE5">
      <w:pPr>
        <w:spacing w:line="360" w:lineRule="auto"/>
        <w:jc w:val="center"/>
        <w:rPr>
          <w:rFonts w:ascii="Simplified Arabic" w:eastAsia="Calibri" w:hAnsi="Simplified Arabic" w:cs="Simplified Arabic"/>
          <w:kern w:val="0"/>
          <w:sz w:val="32"/>
          <w:szCs w:val="32"/>
          <w:rtl/>
          <w14:ligatures w14:val="none"/>
        </w:rPr>
      </w:pPr>
      <w:r w:rsidRPr="00AC2CE5">
        <w:rPr>
          <w:rFonts w:ascii="Simplified Arabic" w:eastAsia="Calibri" w:hAnsi="Simplified Arabic" w:cs="Simplified Arabic"/>
          <w:kern w:val="0"/>
          <w:sz w:val="32"/>
          <w:szCs w:val="32"/>
          <w:rtl/>
          <w14:ligatures w14:val="none"/>
        </w:rPr>
        <w:t>وإلى كل من يحب بصدق وإخلاص، أهديكم بحثي هذا.</w:t>
      </w:r>
    </w:p>
    <w:p w14:paraId="6FC9DFC5" w14:textId="77777777" w:rsidR="00AC2CE5" w:rsidRDefault="00AC2CE5" w:rsidP="00AC2CE5">
      <w:pPr>
        <w:spacing w:line="360" w:lineRule="auto"/>
        <w:jc w:val="center"/>
        <w:rPr>
          <w:rFonts w:ascii="Simplified Arabic" w:eastAsia="Calibri" w:hAnsi="Simplified Arabic" w:cs="Simplified Arabic"/>
          <w:kern w:val="0"/>
          <w:sz w:val="32"/>
          <w:szCs w:val="32"/>
          <w:rtl/>
          <w14:ligatures w14:val="none"/>
        </w:rPr>
      </w:pPr>
    </w:p>
    <w:p w14:paraId="79F679E1" w14:textId="77777777" w:rsidR="00AC2CE5" w:rsidRDefault="00AC2CE5" w:rsidP="00AC2CE5">
      <w:pPr>
        <w:spacing w:line="360" w:lineRule="auto"/>
        <w:jc w:val="center"/>
        <w:rPr>
          <w:rFonts w:ascii="Simplified Arabic" w:eastAsia="Calibri" w:hAnsi="Simplified Arabic" w:cs="Simplified Arabic"/>
          <w:kern w:val="0"/>
          <w:sz w:val="32"/>
          <w:szCs w:val="32"/>
          <w:rtl/>
          <w14:ligatures w14:val="none"/>
        </w:rPr>
      </w:pPr>
    </w:p>
    <w:p w14:paraId="693661DA" w14:textId="77777777" w:rsidR="00AC2CE5" w:rsidRDefault="00AC2CE5" w:rsidP="00AC2CE5">
      <w:pPr>
        <w:spacing w:line="360" w:lineRule="auto"/>
        <w:jc w:val="center"/>
        <w:rPr>
          <w:rFonts w:ascii="Simplified Arabic" w:eastAsia="Calibri" w:hAnsi="Simplified Arabic" w:cs="Simplified Arabic"/>
          <w:kern w:val="0"/>
          <w:sz w:val="32"/>
          <w:szCs w:val="32"/>
          <w:rtl/>
          <w14:ligatures w14:val="none"/>
        </w:rPr>
      </w:pPr>
    </w:p>
    <w:p w14:paraId="1B459FB2" w14:textId="77777777" w:rsidR="00AC2CE5" w:rsidRDefault="00AC2CE5" w:rsidP="00AC2CE5">
      <w:pPr>
        <w:spacing w:line="360" w:lineRule="auto"/>
        <w:jc w:val="center"/>
        <w:rPr>
          <w:rFonts w:ascii="Simplified Arabic" w:eastAsia="Calibri" w:hAnsi="Simplified Arabic" w:cs="Simplified Arabic"/>
          <w:kern w:val="0"/>
          <w:sz w:val="32"/>
          <w:szCs w:val="32"/>
          <w:rtl/>
          <w:lang w:bidi="ar-EG"/>
          <w14:ligatures w14:val="none"/>
        </w:rPr>
      </w:pPr>
    </w:p>
    <w:p w14:paraId="65757553" w14:textId="77777777" w:rsidR="00AC2CE5" w:rsidRPr="00AC2CE5" w:rsidRDefault="00AC2CE5" w:rsidP="00AC2CE5">
      <w:pPr>
        <w:keepNext/>
        <w:keepLines/>
        <w:spacing w:after="0" w:line="360" w:lineRule="auto"/>
        <w:jc w:val="center"/>
        <w:outlineLvl w:val="0"/>
        <w:rPr>
          <w:rFonts w:ascii="Simplified Arabic" w:eastAsia="Calibri" w:hAnsi="Simplified Arabic" w:cs="Simplified Arabic"/>
          <w:b/>
          <w:bCs/>
          <w:kern w:val="0"/>
          <w:sz w:val="40"/>
          <w:szCs w:val="40"/>
          <w:rtl/>
          <w:lang w:bidi="ar-EG"/>
          <w14:ligatures w14:val="none"/>
        </w:rPr>
      </w:pPr>
      <w:bookmarkStart w:id="2" w:name="_Toc174203513"/>
      <w:bookmarkStart w:id="3" w:name="_Toc180603953"/>
      <w:r w:rsidRPr="00AC2CE5">
        <w:rPr>
          <w:rFonts w:ascii="Simplified Arabic" w:eastAsia="Calibri" w:hAnsi="Simplified Arabic" w:cs="Simplified Arabic"/>
          <w:b/>
          <w:bCs/>
          <w:kern w:val="0"/>
          <w:sz w:val="40"/>
          <w:szCs w:val="40"/>
          <w:rtl/>
          <w14:ligatures w14:val="none"/>
        </w:rPr>
        <w:lastRenderedPageBreak/>
        <w:t>الشــكر والتـقدير</w:t>
      </w:r>
      <w:bookmarkEnd w:id="2"/>
      <w:bookmarkEnd w:id="3"/>
    </w:p>
    <w:p w14:paraId="6622EC42" w14:textId="77777777" w:rsidR="00AC2CE5" w:rsidRPr="00AC2CE5" w:rsidRDefault="00AC2CE5" w:rsidP="00AC2CE5">
      <w:pPr>
        <w:spacing w:before="240" w:after="0" w:line="360" w:lineRule="auto"/>
        <w:jc w:val="center"/>
        <w:rPr>
          <w:rFonts w:ascii="Simplified Arabic" w:eastAsia="Calibri" w:hAnsi="Simplified Arabic" w:cs="Simplified Arabic"/>
          <w:kern w:val="0"/>
          <w:sz w:val="28"/>
          <w:szCs w:val="28"/>
          <w:rtl/>
          <w:lang w:bidi="ar-EG"/>
          <w14:ligatures w14:val="none"/>
        </w:rPr>
      </w:pPr>
      <w:r w:rsidRPr="00AC2CE5">
        <w:rPr>
          <w:rFonts w:ascii="Simplified Arabic" w:eastAsia="Calibri" w:hAnsi="Simplified Arabic" w:cs="Simplified Arabic"/>
          <w:kern w:val="0"/>
          <w:sz w:val="28"/>
          <w:szCs w:val="28"/>
          <w:rtl/>
          <w:lang w:bidi="ar-EG"/>
          <w14:ligatures w14:val="none"/>
        </w:rPr>
        <w:t>أتقدم بخالص الشكر والامتنان لجميع من ساهم في إتمام هذا البحث بنجاح. أولاً، أشكر مشرفي الأكاديمي الذين وجهوني وقدموا لي النصح والإرشاد خلال كل مرحلة من مراحل هذا العمل البحثي. إلى جميع الأساتذة الذين شاركوني من وقتهم وخبراتهم لتقديم الملاحظات القيمة التي ساهمت في تحسين هذا البحث.</w:t>
      </w:r>
    </w:p>
    <w:p w14:paraId="33AED662" w14:textId="77777777" w:rsidR="00AC2CE5" w:rsidRDefault="00AC2CE5" w:rsidP="00AC2CE5">
      <w:pPr>
        <w:spacing w:before="240" w:after="0" w:line="360" w:lineRule="auto"/>
        <w:jc w:val="center"/>
        <w:rPr>
          <w:rFonts w:ascii="Simplified Arabic" w:eastAsia="Calibri" w:hAnsi="Simplified Arabic" w:cs="Simplified Arabic"/>
          <w:kern w:val="0"/>
          <w:sz w:val="28"/>
          <w:szCs w:val="28"/>
          <w:rtl/>
          <w:lang w:bidi="ar-EG"/>
          <w14:ligatures w14:val="none"/>
        </w:rPr>
      </w:pPr>
      <w:r w:rsidRPr="00AC2CE5">
        <w:rPr>
          <w:rFonts w:ascii="Simplified Arabic" w:eastAsia="Calibri" w:hAnsi="Simplified Arabic" w:cs="Simplified Arabic"/>
          <w:kern w:val="0"/>
          <w:sz w:val="28"/>
          <w:szCs w:val="28"/>
          <w:rtl/>
          <w:lang w:bidi="ar-EG"/>
          <w14:ligatures w14:val="none"/>
        </w:rPr>
        <w:t>كما أتقدم بالشكر الجزيل لكل من ساندني وشجعني خلال فترة إعداد هذا البحث، سواء بالمساعدة في جمع البيانات أو بالنقاشات المثمرة التي ساهمت في توجيهي نحو الأفكار الأكثر دقة واتزانًا، كما أتقدم بالشكر الجزيل لكل من شجعني ودعمني بكلمة طيبة أو تحفيزية خلال فترة إعداد هذا البحث.</w:t>
      </w:r>
    </w:p>
    <w:p w14:paraId="62A51BC2" w14:textId="7DDD73C2" w:rsidR="00AC2CE5" w:rsidRPr="00AC2CE5" w:rsidRDefault="00AC2CE5" w:rsidP="00AC2CE5">
      <w:pPr>
        <w:spacing w:before="240" w:after="0" w:line="360" w:lineRule="auto"/>
        <w:jc w:val="center"/>
        <w:rPr>
          <w:rFonts w:ascii="Simplified Arabic" w:eastAsia="Calibri" w:hAnsi="Simplified Arabic" w:cs="Simplified Arabic"/>
          <w:kern w:val="0"/>
          <w:sz w:val="28"/>
          <w:szCs w:val="28"/>
          <w:lang w:bidi="ar-EG"/>
          <w14:ligatures w14:val="none"/>
        </w:rPr>
      </w:pPr>
      <w:r w:rsidRPr="00AC2CE5">
        <w:rPr>
          <w:rFonts w:ascii="Simplified Arabic" w:eastAsia="Calibri" w:hAnsi="Simplified Arabic" w:cs="Simplified Arabic"/>
          <w:kern w:val="0"/>
          <w:sz w:val="28"/>
          <w:szCs w:val="28"/>
          <w:rtl/>
          <w:lang w:bidi="ar-EG"/>
          <w14:ligatures w14:val="none"/>
        </w:rPr>
        <w:t>أخيرًا، لا يمكنني إلا أن أعبر عن امتناني العميق لأسرتي، التي كانت دائمًا داعمة لي بكل ما تملك من حب وفخر. إلى والدي ووالدتي اللذين لطالما شجعوني على مواصلة تعلمي وتحقيق أهدافي الأكاديمية.</w:t>
      </w:r>
    </w:p>
    <w:p w14:paraId="7326BC96" w14:textId="77777777" w:rsidR="00AC2CE5" w:rsidRPr="00AC2CE5" w:rsidRDefault="00AC2CE5" w:rsidP="00AC2CE5">
      <w:pPr>
        <w:bidi w:val="0"/>
        <w:spacing w:line="480" w:lineRule="auto"/>
        <w:ind w:left="-57"/>
        <w:jc w:val="center"/>
        <w:rPr>
          <w:rFonts w:ascii="Calibri" w:eastAsia="Calibri" w:hAnsi="Calibri" w:cs="Arial"/>
          <w:b/>
          <w:bCs/>
          <w:kern w:val="0"/>
          <w:sz w:val="32"/>
          <w:szCs w:val="32"/>
          <w:lang w:bidi="ar-EG"/>
          <w14:ligatures w14:val="none"/>
        </w:rPr>
      </w:pPr>
    </w:p>
    <w:p w14:paraId="301DC1E6" w14:textId="77777777" w:rsidR="00AC2CE5" w:rsidRPr="00AC2CE5" w:rsidRDefault="00AC2CE5" w:rsidP="00AC2CE5">
      <w:pPr>
        <w:bidi w:val="0"/>
        <w:jc w:val="center"/>
        <w:rPr>
          <w:rFonts w:ascii="Calibri" w:eastAsia="Calibri" w:hAnsi="Calibri" w:cs="Arial"/>
          <w:kern w:val="0"/>
          <w:sz w:val="28"/>
          <w:szCs w:val="28"/>
          <w:lang w:bidi="ar-EG"/>
          <w14:ligatures w14:val="none"/>
        </w:rPr>
      </w:pPr>
    </w:p>
    <w:p w14:paraId="44D1C98A" w14:textId="77777777" w:rsidR="00AC2CE5" w:rsidRPr="00AC2CE5" w:rsidRDefault="00AC2CE5" w:rsidP="00AC2CE5">
      <w:pPr>
        <w:spacing w:line="360" w:lineRule="auto"/>
        <w:jc w:val="center"/>
        <w:rPr>
          <w:rFonts w:ascii="Simplified Arabic" w:eastAsia="Calibri" w:hAnsi="Simplified Arabic" w:cs="Simplified Arabic"/>
          <w:kern w:val="0"/>
          <w:sz w:val="32"/>
          <w:szCs w:val="32"/>
          <w:rtl/>
          <w14:ligatures w14:val="none"/>
        </w:rPr>
      </w:pPr>
    </w:p>
    <w:p w14:paraId="0CCFE5D8" w14:textId="77777777" w:rsidR="00AC2CE5" w:rsidRDefault="00AC2CE5" w:rsidP="009125CE">
      <w:pPr>
        <w:rPr>
          <w:rFonts w:ascii="Sakkal Majalla" w:hAnsi="Sakkal Majalla" w:cs="Sakkal Majalla"/>
          <w:sz w:val="28"/>
          <w:szCs w:val="28"/>
          <w:u w:val="single"/>
          <w:rtl/>
        </w:rPr>
      </w:pPr>
    </w:p>
    <w:p w14:paraId="12E05E63" w14:textId="77777777" w:rsidR="00AC2CE5" w:rsidRDefault="00AC2CE5" w:rsidP="009125CE">
      <w:pPr>
        <w:rPr>
          <w:rFonts w:ascii="Sakkal Majalla" w:hAnsi="Sakkal Majalla" w:cs="Sakkal Majalla"/>
          <w:sz w:val="28"/>
          <w:szCs w:val="28"/>
          <w:u w:val="single"/>
          <w:rtl/>
          <w:lang w:bidi="ar-EG"/>
        </w:rPr>
      </w:pPr>
    </w:p>
    <w:p w14:paraId="031CC837" w14:textId="77777777" w:rsidR="00AC2CE5" w:rsidRDefault="00AC2CE5" w:rsidP="009125CE">
      <w:pPr>
        <w:rPr>
          <w:rFonts w:ascii="Sakkal Majalla" w:hAnsi="Sakkal Majalla" w:cs="Sakkal Majalla"/>
          <w:sz w:val="28"/>
          <w:szCs w:val="28"/>
          <w:u w:val="single"/>
          <w:rtl/>
          <w:lang w:bidi="ar-EG"/>
        </w:rPr>
      </w:pPr>
    </w:p>
    <w:p w14:paraId="74626A77" w14:textId="77777777" w:rsidR="00AC2CE5" w:rsidRDefault="00AC2CE5" w:rsidP="009125CE">
      <w:pPr>
        <w:rPr>
          <w:rFonts w:ascii="Sakkal Majalla" w:hAnsi="Sakkal Majalla" w:cs="Sakkal Majalla"/>
          <w:sz w:val="28"/>
          <w:szCs w:val="28"/>
          <w:u w:val="single"/>
          <w:rtl/>
          <w:lang w:bidi="ar-EG"/>
        </w:rPr>
      </w:pPr>
    </w:p>
    <w:p w14:paraId="242BD278" w14:textId="77777777" w:rsidR="00AC2CE5" w:rsidRDefault="00AC2CE5" w:rsidP="009125CE">
      <w:pPr>
        <w:rPr>
          <w:rFonts w:ascii="Sakkal Majalla" w:hAnsi="Sakkal Majalla" w:cs="Sakkal Majalla"/>
          <w:sz w:val="28"/>
          <w:szCs w:val="28"/>
          <w:u w:val="single"/>
          <w:rtl/>
          <w:lang w:bidi="ar-EG"/>
        </w:rPr>
      </w:pPr>
    </w:p>
    <w:p w14:paraId="2DCCAFB4" w14:textId="77777777" w:rsidR="00BC3ABD" w:rsidRDefault="00BC3ABD" w:rsidP="009125CE">
      <w:pPr>
        <w:rPr>
          <w:rFonts w:ascii="Sakkal Majalla" w:hAnsi="Sakkal Majalla" w:cs="Sakkal Majalla"/>
          <w:sz w:val="28"/>
          <w:szCs w:val="28"/>
          <w:u w:val="single"/>
          <w:rtl/>
          <w:lang w:bidi="ar-EG"/>
        </w:rPr>
      </w:pPr>
    </w:p>
    <w:sdt>
      <w:sdtPr>
        <w:rPr>
          <w:rFonts w:asciiTheme="minorHAnsi" w:eastAsiaTheme="minorHAnsi" w:hAnsiTheme="minorHAnsi" w:cstheme="minorBidi"/>
          <w:b/>
          <w:bCs/>
          <w:color w:val="auto"/>
          <w:kern w:val="2"/>
          <w:sz w:val="44"/>
          <w:szCs w:val="44"/>
          <w:u w:val="single"/>
          <w:rtl/>
          <w14:ligatures w14:val="standardContextual"/>
        </w:rPr>
        <w:id w:val="-822195634"/>
        <w:docPartObj>
          <w:docPartGallery w:val="Table of Contents"/>
          <w:docPartUnique/>
        </w:docPartObj>
      </w:sdtPr>
      <w:sdtEndPr>
        <w:rPr>
          <w:b w:val="0"/>
          <w:bCs w:val="0"/>
          <w:sz w:val="22"/>
          <w:szCs w:val="22"/>
          <w:u w:val="none"/>
        </w:rPr>
      </w:sdtEndPr>
      <w:sdtContent>
        <w:p w14:paraId="65509F5F" w14:textId="664E3871" w:rsidR="00C028BA" w:rsidRPr="00AE6AF2" w:rsidRDefault="00AE6AF2" w:rsidP="00AE6AF2">
          <w:pPr>
            <w:pStyle w:val="TOCHeading"/>
            <w:bidi/>
            <w:jc w:val="center"/>
            <w:rPr>
              <w:rFonts w:ascii="Simplified Arabic" w:hAnsi="Simplified Arabic" w:cs="Simplified Arabic"/>
              <w:b/>
              <w:bCs/>
              <w:color w:val="auto"/>
              <w:sz w:val="40"/>
              <w:szCs w:val="40"/>
              <w:u w:val="single"/>
              <w:rtl/>
              <w:lang w:bidi="ar-EG"/>
            </w:rPr>
          </w:pPr>
          <w:r w:rsidRPr="00AE6AF2">
            <w:rPr>
              <w:rFonts w:ascii="Simplified Arabic" w:hAnsi="Simplified Arabic" w:cs="Simplified Arabic"/>
              <w:b/>
              <w:bCs/>
              <w:color w:val="auto"/>
              <w:sz w:val="40"/>
              <w:szCs w:val="40"/>
              <w:u w:val="single"/>
              <w:rtl/>
              <w:lang w:bidi="ar-EG"/>
            </w:rPr>
            <w:t>فهرس المحتويات</w:t>
          </w:r>
        </w:p>
        <w:p w14:paraId="04A4873E" w14:textId="22015B8E" w:rsidR="00C028BA" w:rsidRPr="00AE6AF2" w:rsidRDefault="00C028BA" w:rsidP="00AE6AF2">
          <w:pPr>
            <w:pStyle w:val="TOC1"/>
            <w:tabs>
              <w:tab w:val="right" w:leader="dot" w:pos="9016"/>
            </w:tabs>
            <w:jc w:val="both"/>
            <w:rPr>
              <w:rFonts w:ascii="Simplified Arabic" w:hAnsi="Simplified Arabic" w:cs="Simplified Arabic"/>
              <w:noProof/>
              <w:sz w:val="28"/>
              <w:szCs w:val="28"/>
              <w:rtl/>
            </w:rPr>
          </w:pPr>
          <w:r w:rsidRPr="00AE6AF2">
            <w:rPr>
              <w:rFonts w:ascii="Simplified Arabic" w:hAnsi="Simplified Arabic" w:cs="Simplified Arabic"/>
              <w:sz w:val="28"/>
              <w:szCs w:val="28"/>
            </w:rPr>
            <w:fldChar w:fldCharType="begin"/>
          </w:r>
          <w:r w:rsidRPr="00AE6AF2">
            <w:rPr>
              <w:rFonts w:ascii="Simplified Arabic" w:hAnsi="Simplified Arabic" w:cs="Simplified Arabic"/>
              <w:sz w:val="28"/>
              <w:szCs w:val="28"/>
            </w:rPr>
            <w:instrText xml:space="preserve"> TOC \o "1-3" \h \z \u </w:instrText>
          </w:r>
          <w:r w:rsidRPr="00AE6AF2">
            <w:rPr>
              <w:rFonts w:ascii="Simplified Arabic" w:hAnsi="Simplified Arabic" w:cs="Simplified Arabic"/>
              <w:sz w:val="28"/>
              <w:szCs w:val="28"/>
            </w:rPr>
            <w:fldChar w:fldCharType="separate"/>
          </w:r>
          <w:hyperlink w:anchor="_Toc180603952" w:history="1">
            <w:r w:rsidRPr="00AE6AF2">
              <w:rPr>
                <w:rStyle w:val="Hyperlink"/>
                <w:rFonts w:ascii="Simplified Arabic" w:eastAsia="Times New Roman" w:hAnsi="Simplified Arabic" w:cs="Simplified Arabic"/>
                <w:noProof/>
                <w:kern w:val="0"/>
                <w:sz w:val="28"/>
                <w:szCs w:val="28"/>
                <w:rtl/>
                <w:lang w:bidi="ar-EG"/>
                <w14:ligatures w14:val="none"/>
              </w:rPr>
              <w:t>إهداء</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Toc180603952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hint="eastAsia"/>
                <w:noProof/>
                <w:webHidden/>
                <w:sz w:val="28"/>
                <w:szCs w:val="28"/>
                <w:rtl/>
              </w:rPr>
              <w:t>‌أ</w:t>
            </w:r>
            <w:r w:rsidRPr="00AE6AF2">
              <w:rPr>
                <w:rStyle w:val="Hyperlink"/>
                <w:rFonts w:ascii="Simplified Arabic" w:hAnsi="Simplified Arabic" w:cs="Simplified Arabic"/>
                <w:noProof/>
                <w:sz w:val="28"/>
                <w:szCs w:val="28"/>
                <w:rtl/>
              </w:rPr>
              <w:fldChar w:fldCharType="end"/>
            </w:r>
          </w:hyperlink>
        </w:p>
        <w:p w14:paraId="36E5093A" w14:textId="6AC28417" w:rsidR="00C028BA" w:rsidRPr="00AE6AF2" w:rsidRDefault="00C028BA" w:rsidP="00AE6AF2">
          <w:pPr>
            <w:pStyle w:val="TOC1"/>
            <w:tabs>
              <w:tab w:val="right" w:leader="dot" w:pos="9016"/>
            </w:tabs>
            <w:jc w:val="both"/>
            <w:rPr>
              <w:rFonts w:ascii="Simplified Arabic" w:hAnsi="Simplified Arabic" w:cs="Simplified Arabic"/>
              <w:noProof/>
              <w:sz w:val="28"/>
              <w:szCs w:val="28"/>
              <w:rtl/>
            </w:rPr>
          </w:pPr>
          <w:hyperlink w:anchor="_Toc180603953" w:history="1">
            <w:r w:rsidRPr="00AE6AF2">
              <w:rPr>
                <w:rStyle w:val="Hyperlink"/>
                <w:rFonts w:ascii="Simplified Arabic" w:eastAsia="Calibri" w:hAnsi="Simplified Arabic" w:cs="Simplified Arabic"/>
                <w:noProof/>
                <w:kern w:val="0"/>
                <w:sz w:val="28"/>
                <w:szCs w:val="28"/>
                <w:rtl/>
                <w14:ligatures w14:val="none"/>
              </w:rPr>
              <w:t>الشــكر والتـقدير</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Toc180603953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hint="eastAsia"/>
                <w:noProof/>
                <w:webHidden/>
                <w:sz w:val="28"/>
                <w:szCs w:val="28"/>
                <w:rtl/>
              </w:rPr>
              <w:t>‌ب</w:t>
            </w:r>
            <w:r w:rsidRPr="00AE6AF2">
              <w:rPr>
                <w:rStyle w:val="Hyperlink"/>
                <w:rFonts w:ascii="Simplified Arabic" w:hAnsi="Simplified Arabic" w:cs="Simplified Arabic"/>
                <w:noProof/>
                <w:sz w:val="28"/>
                <w:szCs w:val="28"/>
                <w:rtl/>
              </w:rPr>
              <w:fldChar w:fldCharType="end"/>
            </w:r>
          </w:hyperlink>
        </w:p>
        <w:p w14:paraId="0B9FB64A" w14:textId="48E80822" w:rsidR="00C028BA" w:rsidRPr="00AE6AF2" w:rsidRDefault="00C028BA" w:rsidP="00AE6AF2">
          <w:pPr>
            <w:pStyle w:val="TOC1"/>
            <w:tabs>
              <w:tab w:val="right" w:leader="dot" w:pos="9016"/>
            </w:tabs>
            <w:jc w:val="both"/>
            <w:rPr>
              <w:rFonts w:ascii="Simplified Arabic" w:hAnsi="Simplified Arabic" w:cs="Simplified Arabic"/>
              <w:noProof/>
              <w:sz w:val="28"/>
              <w:szCs w:val="28"/>
              <w:rtl/>
            </w:rPr>
          </w:pPr>
          <w:hyperlink w:anchor="_Toc180603954" w:history="1">
            <w:r w:rsidRPr="00AE6AF2">
              <w:rPr>
                <w:rStyle w:val="Hyperlink"/>
                <w:rFonts w:ascii="Simplified Arabic" w:hAnsi="Simplified Arabic" w:cs="Simplified Arabic"/>
                <w:noProof/>
                <w:sz w:val="28"/>
                <w:szCs w:val="28"/>
                <w:rtl/>
              </w:rPr>
              <w:t>الفصل الأول</w:t>
            </w:r>
            <w:r w:rsidR="00AE6AF2" w:rsidRPr="00AE6AF2">
              <w:rPr>
                <w:rFonts w:ascii="Simplified Arabic" w:hAnsi="Simplified Arabic" w:cs="Simplified Arabic"/>
                <w:noProof/>
                <w:webHidden/>
                <w:sz w:val="28"/>
                <w:szCs w:val="28"/>
                <w:rtl/>
              </w:rPr>
              <w:t>: الإطار العام للدراسة</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Toc180603954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1</w:t>
            </w:r>
            <w:r w:rsidRPr="00AE6AF2">
              <w:rPr>
                <w:rStyle w:val="Hyperlink"/>
                <w:rFonts w:ascii="Simplified Arabic" w:hAnsi="Simplified Arabic" w:cs="Simplified Arabic"/>
                <w:noProof/>
                <w:sz w:val="28"/>
                <w:szCs w:val="28"/>
                <w:rtl/>
              </w:rPr>
              <w:fldChar w:fldCharType="end"/>
            </w:r>
          </w:hyperlink>
        </w:p>
        <w:p w14:paraId="4C935935" w14:textId="1EA9BAD4" w:rsidR="00C028BA" w:rsidRPr="00AE6AF2" w:rsidRDefault="00C028BA" w:rsidP="00AE6AF2">
          <w:pPr>
            <w:pStyle w:val="TOC2"/>
            <w:tabs>
              <w:tab w:val="right" w:leader="dot" w:pos="9016"/>
            </w:tabs>
            <w:jc w:val="both"/>
            <w:rPr>
              <w:rFonts w:ascii="Simplified Arabic" w:hAnsi="Simplified Arabic" w:cs="Simplified Arabic"/>
              <w:noProof/>
              <w:sz w:val="28"/>
              <w:szCs w:val="28"/>
              <w:rtl/>
            </w:rPr>
          </w:pPr>
          <w:hyperlink w:anchor="_Toc180603956" w:history="1">
            <w:r w:rsidRPr="00AE6AF2">
              <w:rPr>
                <w:rStyle w:val="Hyperlink"/>
                <w:rFonts w:ascii="Simplified Arabic" w:hAnsi="Simplified Arabic" w:cs="Simplified Arabic"/>
                <w:noProof/>
                <w:sz w:val="28"/>
                <w:szCs w:val="28"/>
                <w:rtl/>
              </w:rPr>
              <w:t>المقدمة</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Toc180603956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2</w:t>
            </w:r>
            <w:r w:rsidRPr="00AE6AF2">
              <w:rPr>
                <w:rStyle w:val="Hyperlink"/>
                <w:rFonts w:ascii="Simplified Arabic" w:hAnsi="Simplified Arabic" w:cs="Simplified Arabic"/>
                <w:noProof/>
                <w:sz w:val="28"/>
                <w:szCs w:val="28"/>
                <w:rtl/>
              </w:rPr>
              <w:fldChar w:fldCharType="end"/>
            </w:r>
          </w:hyperlink>
        </w:p>
        <w:p w14:paraId="4BD22DCE" w14:textId="3E445792" w:rsidR="00C028BA" w:rsidRPr="00AE6AF2" w:rsidRDefault="00C028BA" w:rsidP="00AE6AF2">
          <w:pPr>
            <w:pStyle w:val="TOC2"/>
            <w:tabs>
              <w:tab w:val="right" w:leader="dot" w:pos="9016"/>
            </w:tabs>
            <w:jc w:val="both"/>
            <w:rPr>
              <w:rFonts w:ascii="Simplified Arabic" w:hAnsi="Simplified Arabic" w:cs="Simplified Arabic"/>
              <w:noProof/>
              <w:sz w:val="28"/>
              <w:szCs w:val="28"/>
              <w:rtl/>
            </w:rPr>
          </w:pPr>
          <w:hyperlink w:anchor="_Toc180603957" w:history="1">
            <w:r w:rsidRPr="00AE6AF2">
              <w:rPr>
                <w:rStyle w:val="Hyperlink"/>
                <w:rFonts w:ascii="Simplified Arabic" w:hAnsi="Simplified Arabic" w:cs="Simplified Arabic"/>
                <w:noProof/>
                <w:sz w:val="28"/>
                <w:szCs w:val="28"/>
                <w:rtl/>
              </w:rPr>
              <w:t>مشكلة الدراسة</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Toc180603957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4</w:t>
            </w:r>
            <w:r w:rsidRPr="00AE6AF2">
              <w:rPr>
                <w:rStyle w:val="Hyperlink"/>
                <w:rFonts w:ascii="Simplified Arabic" w:hAnsi="Simplified Arabic" w:cs="Simplified Arabic"/>
                <w:noProof/>
                <w:sz w:val="28"/>
                <w:szCs w:val="28"/>
                <w:rtl/>
              </w:rPr>
              <w:fldChar w:fldCharType="end"/>
            </w:r>
          </w:hyperlink>
        </w:p>
        <w:p w14:paraId="593412B9" w14:textId="604E1EC5" w:rsidR="00C028BA" w:rsidRPr="00AE6AF2" w:rsidRDefault="00C028BA" w:rsidP="00AE6AF2">
          <w:pPr>
            <w:pStyle w:val="TOC3"/>
            <w:tabs>
              <w:tab w:val="right" w:leader="dot" w:pos="9016"/>
            </w:tabs>
            <w:jc w:val="both"/>
            <w:rPr>
              <w:rFonts w:ascii="Simplified Arabic" w:hAnsi="Simplified Arabic" w:cs="Simplified Arabic"/>
              <w:noProof/>
              <w:sz w:val="28"/>
              <w:szCs w:val="28"/>
              <w:rtl/>
            </w:rPr>
          </w:pPr>
          <w:hyperlink w:anchor="_Toc180603958" w:history="1">
            <w:r w:rsidRPr="00AE6AF2">
              <w:rPr>
                <w:rStyle w:val="Hyperlink"/>
                <w:rFonts w:ascii="Simplified Arabic" w:hAnsi="Simplified Arabic" w:cs="Simplified Arabic"/>
                <w:noProof/>
                <w:sz w:val="28"/>
                <w:szCs w:val="28"/>
                <w:rtl/>
                <w:lang w:bidi="ar-EG"/>
              </w:rPr>
              <w:t>الفجوات النظرية</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Toc180603958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4</w:t>
            </w:r>
            <w:r w:rsidRPr="00AE6AF2">
              <w:rPr>
                <w:rStyle w:val="Hyperlink"/>
                <w:rFonts w:ascii="Simplified Arabic" w:hAnsi="Simplified Arabic" w:cs="Simplified Arabic"/>
                <w:noProof/>
                <w:sz w:val="28"/>
                <w:szCs w:val="28"/>
                <w:rtl/>
              </w:rPr>
              <w:fldChar w:fldCharType="end"/>
            </w:r>
          </w:hyperlink>
        </w:p>
        <w:p w14:paraId="3DBF29B6" w14:textId="70EDE33E" w:rsidR="00C028BA" w:rsidRPr="00AE6AF2" w:rsidRDefault="00C028BA" w:rsidP="00AE6AF2">
          <w:pPr>
            <w:pStyle w:val="TOC3"/>
            <w:tabs>
              <w:tab w:val="right" w:leader="dot" w:pos="9016"/>
            </w:tabs>
            <w:jc w:val="both"/>
            <w:rPr>
              <w:rFonts w:ascii="Simplified Arabic" w:hAnsi="Simplified Arabic" w:cs="Simplified Arabic"/>
              <w:noProof/>
              <w:sz w:val="28"/>
              <w:szCs w:val="28"/>
              <w:rtl/>
            </w:rPr>
          </w:pPr>
          <w:hyperlink w:anchor="_Toc180603959" w:history="1">
            <w:r w:rsidRPr="00AE6AF2">
              <w:rPr>
                <w:rStyle w:val="Hyperlink"/>
                <w:rFonts w:ascii="Simplified Arabic" w:hAnsi="Simplified Arabic" w:cs="Simplified Arabic"/>
                <w:noProof/>
                <w:sz w:val="28"/>
                <w:szCs w:val="28"/>
                <w:rtl/>
                <w:lang w:bidi="ar-EG"/>
              </w:rPr>
              <w:t>الفجوات التطبيقية</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Toc180603959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4</w:t>
            </w:r>
            <w:r w:rsidRPr="00AE6AF2">
              <w:rPr>
                <w:rStyle w:val="Hyperlink"/>
                <w:rFonts w:ascii="Simplified Arabic" w:hAnsi="Simplified Arabic" w:cs="Simplified Arabic"/>
                <w:noProof/>
                <w:sz w:val="28"/>
                <w:szCs w:val="28"/>
                <w:rtl/>
              </w:rPr>
              <w:fldChar w:fldCharType="end"/>
            </w:r>
          </w:hyperlink>
        </w:p>
        <w:p w14:paraId="69AFF12C" w14:textId="65FE37F5" w:rsidR="00C028BA" w:rsidRPr="00AE6AF2" w:rsidRDefault="00C028BA" w:rsidP="00AE6AF2">
          <w:pPr>
            <w:pStyle w:val="TOC2"/>
            <w:tabs>
              <w:tab w:val="right" w:leader="dot" w:pos="9016"/>
            </w:tabs>
            <w:jc w:val="both"/>
            <w:rPr>
              <w:rFonts w:ascii="Simplified Arabic" w:hAnsi="Simplified Arabic" w:cs="Simplified Arabic"/>
              <w:noProof/>
              <w:sz w:val="28"/>
              <w:szCs w:val="28"/>
              <w:rtl/>
            </w:rPr>
          </w:pPr>
          <w:hyperlink w:anchor="_Toc180603960" w:history="1">
            <w:r w:rsidRPr="00AE6AF2">
              <w:rPr>
                <w:rStyle w:val="Hyperlink"/>
                <w:rFonts w:ascii="Simplified Arabic" w:hAnsi="Simplified Arabic" w:cs="Simplified Arabic"/>
                <w:noProof/>
                <w:sz w:val="28"/>
                <w:szCs w:val="28"/>
                <w:rtl/>
              </w:rPr>
              <w:t>أهمية الدراسة</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Toc180603960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5</w:t>
            </w:r>
            <w:r w:rsidRPr="00AE6AF2">
              <w:rPr>
                <w:rStyle w:val="Hyperlink"/>
                <w:rFonts w:ascii="Simplified Arabic" w:hAnsi="Simplified Arabic" w:cs="Simplified Arabic"/>
                <w:noProof/>
                <w:sz w:val="28"/>
                <w:szCs w:val="28"/>
                <w:rtl/>
              </w:rPr>
              <w:fldChar w:fldCharType="end"/>
            </w:r>
          </w:hyperlink>
        </w:p>
        <w:p w14:paraId="1DC41ED2" w14:textId="2823BCB5" w:rsidR="00C028BA" w:rsidRPr="00AE6AF2" w:rsidRDefault="00C028BA" w:rsidP="00AE6AF2">
          <w:pPr>
            <w:pStyle w:val="TOC3"/>
            <w:tabs>
              <w:tab w:val="right" w:leader="dot" w:pos="9016"/>
            </w:tabs>
            <w:jc w:val="both"/>
            <w:rPr>
              <w:rFonts w:ascii="Simplified Arabic" w:hAnsi="Simplified Arabic" w:cs="Simplified Arabic"/>
              <w:noProof/>
              <w:sz w:val="28"/>
              <w:szCs w:val="28"/>
              <w:rtl/>
            </w:rPr>
          </w:pPr>
          <w:hyperlink w:anchor="_Toc180603961" w:history="1">
            <w:r w:rsidRPr="00AE6AF2">
              <w:rPr>
                <w:rStyle w:val="Hyperlink"/>
                <w:rFonts w:ascii="Simplified Arabic" w:hAnsi="Simplified Arabic" w:cs="Simplified Arabic"/>
                <w:noProof/>
                <w:sz w:val="28"/>
                <w:szCs w:val="28"/>
                <w:rtl/>
                <w:lang w:bidi="ar-EG"/>
              </w:rPr>
              <w:t>الأهمية النظرية</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Toc180603961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5</w:t>
            </w:r>
            <w:r w:rsidRPr="00AE6AF2">
              <w:rPr>
                <w:rStyle w:val="Hyperlink"/>
                <w:rFonts w:ascii="Simplified Arabic" w:hAnsi="Simplified Arabic" w:cs="Simplified Arabic"/>
                <w:noProof/>
                <w:sz w:val="28"/>
                <w:szCs w:val="28"/>
                <w:rtl/>
              </w:rPr>
              <w:fldChar w:fldCharType="end"/>
            </w:r>
          </w:hyperlink>
        </w:p>
        <w:p w14:paraId="07DF1F1B" w14:textId="0C43E5E7" w:rsidR="00C028BA" w:rsidRPr="00AE6AF2" w:rsidRDefault="00C028BA" w:rsidP="00AE6AF2">
          <w:pPr>
            <w:pStyle w:val="TOC3"/>
            <w:tabs>
              <w:tab w:val="right" w:leader="dot" w:pos="9016"/>
            </w:tabs>
            <w:jc w:val="both"/>
            <w:rPr>
              <w:rFonts w:ascii="Simplified Arabic" w:hAnsi="Simplified Arabic" w:cs="Simplified Arabic"/>
              <w:noProof/>
              <w:sz w:val="28"/>
              <w:szCs w:val="28"/>
              <w:rtl/>
            </w:rPr>
          </w:pPr>
          <w:hyperlink w:anchor="_Toc180603962" w:history="1">
            <w:r w:rsidRPr="00AE6AF2">
              <w:rPr>
                <w:rStyle w:val="Hyperlink"/>
                <w:rFonts w:ascii="Simplified Arabic" w:hAnsi="Simplified Arabic" w:cs="Simplified Arabic"/>
                <w:noProof/>
                <w:sz w:val="28"/>
                <w:szCs w:val="28"/>
                <w:rtl/>
                <w:lang w:bidi="ar-EG"/>
              </w:rPr>
              <w:t>الأهمية العملية</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Toc180603962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6</w:t>
            </w:r>
            <w:r w:rsidRPr="00AE6AF2">
              <w:rPr>
                <w:rStyle w:val="Hyperlink"/>
                <w:rFonts w:ascii="Simplified Arabic" w:hAnsi="Simplified Arabic" w:cs="Simplified Arabic"/>
                <w:noProof/>
                <w:sz w:val="28"/>
                <w:szCs w:val="28"/>
                <w:rtl/>
              </w:rPr>
              <w:fldChar w:fldCharType="end"/>
            </w:r>
          </w:hyperlink>
        </w:p>
        <w:p w14:paraId="15B906DC" w14:textId="1CC0B93B" w:rsidR="00C028BA" w:rsidRPr="00AE6AF2" w:rsidRDefault="00C028BA" w:rsidP="00AE6AF2">
          <w:pPr>
            <w:pStyle w:val="TOC2"/>
            <w:tabs>
              <w:tab w:val="right" w:leader="dot" w:pos="9016"/>
            </w:tabs>
            <w:jc w:val="both"/>
            <w:rPr>
              <w:rFonts w:ascii="Simplified Arabic" w:hAnsi="Simplified Arabic" w:cs="Simplified Arabic"/>
              <w:noProof/>
              <w:sz w:val="28"/>
              <w:szCs w:val="28"/>
              <w:rtl/>
            </w:rPr>
          </w:pPr>
          <w:hyperlink w:anchor="_Toc180603963" w:history="1">
            <w:r w:rsidRPr="00AE6AF2">
              <w:rPr>
                <w:rStyle w:val="Hyperlink"/>
                <w:rFonts w:ascii="Simplified Arabic" w:hAnsi="Simplified Arabic" w:cs="Simplified Arabic"/>
                <w:noProof/>
                <w:sz w:val="28"/>
                <w:szCs w:val="28"/>
                <w:rtl/>
              </w:rPr>
              <w:t>أهداف الدراسة</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Toc180603963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6</w:t>
            </w:r>
            <w:r w:rsidRPr="00AE6AF2">
              <w:rPr>
                <w:rStyle w:val="Hyperlink"/>
                <w:rFonts w:ascii="Simplified Arabic" w:hAnsi="Simplified Arabic" w:cs="Simplified Arabic"/>
                <w:noProof/>
                <w:sz w:val="28"/>
                <w:szCs w:val="28"/>
                <w:rtl/>
              </w:rPr>
              <w:fldChar w:fldCharType="end"/>
            </w:r>
          </w:hyperlink>
        </w:p>
        <w:p w14:paraId="7648D44D" w14:textId="07765E8B" w:rsidR="00C028BA" w:rsidRPr="00AE6AF2" w:rsidRDefault="00C028BA" w:rsidP="00AE6AF2">
          <w:pPr>
            <w:pStyle w:val="TOC2"/>
            <w:tabs>
              <w:tab w:val="right" w:leader="dot" w:pos="9016"/>
            </w:tabs>
            <w:jc w:val="both"/>
            <w:rPr>
              <w:rFonts w:ascii="Simplified Arabic" w:hAnsi="Simplified Arabic" w:cs="Simplified Arabic"/>
              <w:noProof/>
              <w:sz w:val="28"/>
              <w:szCs w:val="28"/>
              <w:rtl/>
            </w:rPr>
          </w:pPr>
          <w:hyperlink w:anchor="_Toc180603964" w:history="1">
            <w:r w:rsidRPr="00AE6AF2">
              <w:rPr>
                <w:rStyle w:val="Hyperlink"/>
                <w:rFonts w:ascii="Simplified Arabic" w:hAnsi="Simplified Arabic" w:cs="Simplified Arabic"/>
                <w:noProof/>
                <w:sz w:val="28"/>
                <w:szCs w:val="28"/>
                <w:rtl/>
              </w:rPr>
              <w:t>تساؤلات الدراسة</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Toc180603964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7</w:t>
            </w:r>
            <w:r w:rsidRPr="00AE6AF2">
              <w:rPr>
                <w:rStyle w:val="Hyperlink"/>
                <w:rFonts w:ascii="Simplified Arabic" w:hAnsi="Simplified Arabic" w:cs="Simplified Arabic"/>
                <w:noProof/>
                <w:sz w:val="28"/>
                <w:szCs w:val="28"/>
                <w:rtl/>
              </w:rPr>
              <w:fldChar w:fldCharType="end"/>
            </w:r>
          </w:hyperlink>
        </w:p>
        <w:p w14:paraId="63057885" w14:textId="53B9E45E" w:rsidR="00C028BA" w:rsidRPr="00AE6AF2" w:rsidRDefault="00C028BA" w:rsidP="00AE6AF2">
          <w:pPr>
            <w:pStyle w:val="TOC2"/>
            <w:tabs>
              <w:tab w:val="right" w:leader="dot" w:pos="9016"/>
            </w:tabs>
            <w:jc w:val="both"/>
            <w:rPr>
              <w:rFonts w:ascii="Simplified Arabic" w:hAnsi="Simplified Arabic" w:cs="Simplified Arabic"/>
              <w:noProof/>
              <w:sz w:val="28"/>
              <w:szCs w:val="28"/>
              <w:rtl/>
            </w:rPr>
          </w:pPr>
          <w:hyperlink w:anchor="_Toc180603965" w:history="1">
            <w:r w:rsidRPr="00AE6AF2">
              <w:rPr>
                <w:rStyle w:val="Hyperlink"/>
                <w:rFonts w:ascii="Simplified Arabic" w:hAnsi="Simplified Arabic" w:cs="Simplified Arabic"/>
                <w:noProof/>
                <w:sz w:val="28"/>
                <w:szCs w:val="28"/>
                <w:rtl/>
              </w:rPr>
              <w:t>فروض الدراسة</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Toc180603965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7</w:t>
            </w:r>
            <w:r w:rsidRPr="00AE6AF2">
              <w:rPr>
                <w:rStyle w:val="Hyperlink"/>
                <w:rFonts w:ascii="Simplified Arabic" w:hAnsi="Simplified Arabic" w:cs="Simplified Arabic"/>
                <w:noProof/>
                <w:sz w:val="28"/>
                <w:szCs w:val="28"/>
                <w:rtl/>
              </w:rPr>
              <w:fldChar w:fldCharType="end"/>
            </w:r>
          </w:hyperlink>
        </w:p>
        <w:p w14:paraId="63ED6B8B" w14:textId="0A364D27" w:rsidR="00C028BA" w:rsidRPr="00AE6AF2" w:rsidRDefault="00C028BA" w:rsidP="00AE6AF2">
          <w:pPr>
            <w:pStyle w:val="TOC2"/>
            <w:tabs>
              <w:tab w:val="right" w:leader="dot" w:pos="9016"/>
            </w:tabs>
            <w:jc w:val="both"/>
            <w:rPr>
              <w:rFonts w:ascii="Simplified Arabic" w:hAnsi="Simplified Arabic" w:cs="Simplified Arabic"/>
              <w:noProof/>
              <w:sz w:val="28"/>
              <w:szCs w:val="28"/>
              <w:rtl/>
            </w:rPr>
          </w:pPr>
          <w:hyperlink w:anchor="_Toc180603966" w:history="1">
            <w:r w:rsidRPr="00AE6AF2">
              <w:rPr>
                <w:rStyle w:val="Hyperlink"/>
                <w:rFonts w:ascii="Simplified Arabic" w:hAnsi="Simplified Arabic" w:cs="Simplified Arabic"/>
                <w:noProof/>
                <w:sz w:val="28"/>
                <w:szCs w:val="28"/>
                <w:rtl/>
              </w:rPr>
              <w:t>النظرية العلمية المتبعة لإعداد الدراسة</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Toc180603966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8</w:t>
            </w:r>
            <w:r w:rsidRPr="00AE6AF2">
              <w:rPr>
                <w:rStyle w:val="Hyperlink"/>
                <w:rFonts w:ascii="Simplified Arabic" w:hAnsi="Simplified Arabic" w:cs="Simplified Arabic"/>
                <w:noProof/>
                <w:sz w:val="28"/>
                <w:szCs w:val="28"/>
                <w:rtl/>
              </w:rPr>
              <w:fldChar w:fldCharType="end"/>
            </w:r>
          </w:hyperlink>
        </w:p>
        <w:p w14:paraId="26439C8C" w14:textId="42BCE00F" w:rsidR="00C028BA" w:rsidRPr="00AE6AF2" w:rsidRDefault="00C028BA" w:rsidP="00AE6AF2">
          <w:pPr>
            <w:pStyle w:val="TOC1"/>
            <w:tabs>
              <w:tab w:val="right" w:leader="dot" w:pos="9016"/>
            </w:tabs>
            <w:jc w:val="both"/>
            <w:rPr>
              <w:rFonts w:ascii="Simplified Arabic" w:hAnsi="Simplified Arabic" w:cs="Simplified Arabic"/>
              <w:noProof/>
              <w:sz w:val="28"/>
              <w:szCs w:val="28"/>
              <w:rtl/>
            </w:rPr>
          </w:pPr>
          <w:hyperlink w:anchor="_Toc180603967" w:history="1">
            <w:r w:rsidRPr="00AE6AF2">
              <w:rPr>
                <w:rStyle w:val="Hyperlink"/>
                <w:rFonts w:ascii="Simplified Arabic" w:hAnsi="Simplified Arabic" w:cs="Simplified Arabic"/>
                <w:noProof/>
                <w:sz w:val="28"/>
                <w:szCs w:val="28"/>
                <w:rtl/>
              </w:rPr>
              <w:t>الفصل الثاني</w:t>
            </w:r>
            <w:r w:rsidR="00AE6AF2">
              <w:rPr>
                <w:rStyle w:val="Hyperlink"/>
                <w:rFonts w:ascii="Simplified Arabic" w:hAnsi="Simplified Arabic" w:cs="Simplified Arabic" w:hint="cs"/>
                <w:noProof/>
                <w:sz w:val="28"/>
                <w:szCs w:val="28"/>
                <w:rtl/>
              </w:rPr>
              <w:t>: الدراسات السابقة</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Toc180603967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10</w:t>
            </w:r>
            <w:r w:rsidRPr="00AE6AF2">
              <w:rPr>
                <w:rStyle w:val="Hyperlink"/>
                <w:rFonts w:ascii="Simplified Arabic" w:hAnsi="Simplified Arabic" w:cs="Simplified Arabic"/>
                <w:noProof/>
                <w:sz w:val="28"/>
                <w:szCs w:val="28"/>
                <w:rtl/>
              </w:rPr>
              <w:fldChar w:fldCharType="end"/>
            </w:r>
          </w:hyperlink>
        </w:p>
        <w:p w14:paraId="5336FB33" w14:textId="23AE2C4D" w:rsidR="00C028BA" w:rsidRPr="00AE6AF2" w:rsidRDefault="00C028BA" w:rsidP="00AE6AF2">
          <w:pPr>
            <w:pStyle w:val="TOC2"/>
            <w:tabs>
              <w:tab w:val="right" w:leader="dot" w:pos="9016"/>
            </w:tabs>
            <w:jc w:val="both"/>
            <w:rPr>
              <w:rFonts w:ascii="Simplified Arabic" w:hAnsi="Simplified Arabic" w:cs="Simplified Arabic"/>
              <w:noProof/>
              <w:sz w:val="28"/>
              <w:szCs w:val="28"/>
              <w:rtl/>
            </w:rPr>
          </w:pPr>
          <w:hyperlink w:anchor="_Toc180603969" w:history="1">
            <w:r w:rsidRPr="00AE6AF2">
              <w:rPr>
                <w:rStyle w:val="Hyperlink"/>
                <w:rFonts w:ascii="Simplified Arabic" w:hAnsi="Simplified Arabic" w:cs="Simplified Arabic"/>
                <w:noProof/>
                <w:sz w:val="28"/>
                <w:szCs w:val="28"/>
                <w:rtl/>
              </w:rPr>
              <w:t>مقدمة</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Toc180603969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11</w:t>
            </w:r>
            <w:r w:rsidRPr="00AE6AF2">
              <w:rPr>
                <w:rStyle w:val="Hyperlink"/>
                <w:rFonts w:ascii="Simplified Arabic" w:hAnsi="Simplified Arabic" w:cs="Simplified Arabic"/>
                <w:noProof/>
                <w:sz w:val="28"/>
                <w:szCs w:val="28"/>
                <w:rtl/>
              </w:rPr>
              <w:fldChar w:fldCharType="end"/>
            </w:r>
          </w:hyperlink>
        </w:p>
        <w:p w14:paraId="7F4FC770" w14:textId="7B8FB2ED" w:rsidR="00C028BA" w:rsidRPr="00AE6AF2" w:rsidRDefault="00C028BA" w:rsidP="00AE6AF2">
          <w:pPr>
            <w:pStyle w:val="TOC2"/>
            <w:tabs>
              <w:tab w:val="right" w:leader="dot" w:pos="9016"/>
            </w:tabs>
            <w:jc w:val="both"/>
            <w:rPr>
              <w:rFonts w:ascii="Simplified Arabic" w:hAnsi="Simplified Arabic" w:cs="Simplified Arabic"/>
              <w:noProof/>
              <w:sz w:val="28"/>
              <w:szCs w:val="28"/>
              <w:rtl/>
            </w:rPr>
          </w:pPr>
          <w:hyperlink w:anchor="_Toc180603970" w:history="1">
            <w:r w:rsidRPr="00AE6AF2">
              <w:rPr>
                <w:rStyle w:val="Hyperlink"/>
                <w:rFonts w:ascii="Simplified Arabic" w:hAnsi="Simplified Arabic" w:cs="Simplified Arabic"/>
                <w:noProof/>
                <w:sz w:val="28"/>
                <w:szCs w:val="28"/>
                <w:rtl/>
              </w:rPr>
              <w:t>الدراسات السابقة</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Toc180603970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11</w:t>
            </w:r>
            <w:r w:rsidRPr="00AE6AF2">
              <w:rPr>
                <w:rStyle w:val="Hyperlink"/>
                <w:rFonts w:ascii="Simplified Arabic" w:hAnsi="Simplified Arabic" w:cs="Simplified Arabic"/>
                <w:noProof/>
                <w:sz w:val="28"/>
                <w:szCs w:val="28"/>
                <w:rtl/>
              </w:rPr>
              <w:fldChar w:fldCharType="end"/>
            </w:r>
          </w:hyperlink>
        </w:p>
        <w:p w14:paraId="32A313D1" w14:textId="18228AFF" w:rsidR="00C028BA" w:rsidRPr="00AE6AF2" w:rsidRDefault="00C028BA" w:rsidP="00AE6AF2">
          <w:pPr>
            <w:pStyle w:val="TOC2"/>
            <w:tabs>
              <w:tab w:val="right" w:leader="dot" w:pos="9016"/>
            </w:tabs>
            <w:jc w:val="both"/>
            <w:rPr>
              <w:rFonts w:ascii="Simplified Arabic" w:hAnsi="Simplified Arabic" w:cs="Simplified Arabic"/>
              <w:noProof/>
              <w:sz w:val="28"/>
              <w:szCs w:val="28"/>
              <w:rtl/>
            </w:rPr>
          </w:pPr>
          <w:hyperlink w:anchor="_Toc180603971" w:history="1">
            <w:r w:rsidRPr="00AE6AF2">
              <w:rPr>
                <w:rStyle w:val="Hyperlink"/>
                <w:rFonts w:ascii="Simplified Arabic" w:hAnsi="Simplified Arabic" w:cs="Simplified Arabic"/>
                <w:noProof/>
                <w:sz w:val="28"/>
                <w:szCs w:val="28"/>
                <w:rtl/>
              </w:rPr>
              <w:t>الإطار النظري</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Toc180603971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15</w:t>
            </w:r>
            <w:r w:rsidRPr="00AE6AF2">
              <w:rPr>
                <w:rStyle w:val="Hyperlink"/>
                <w:rFonts w:ascii="Simplified Arabic" w:hAnsi="Simplified Arabic" w:cs="Simplified Arabic"/>
                <w:noProof/>
                <w:sz w:val="28"/>
                <w:szCs w:val="28"/>
                <w:rtl/>
              </w:rPr>
              <w:fldChar w:fldCharType="end"/>
            </w:r>
          </w:hyperlink>
        </w:p>
        <w:p w14:paraId="353C03C8" w14:textId="77A7FF89" w:rsidR="00C028BA" w:rsidRPr="00AE6AF2" w:rsidRDefault="00C028BA" w:rsidP="00AE6AF2">
          <w:pPr>
            <w:pStyle w:val="TOC3"/>
            <w:tabs>
              <w:tab w:val="right" w:leader="dot" w:pos="9016"/>
            </w:tabs>
            <w:jc w:val="both"/>
            <w:rPr>
              <w:rFonts w:ascii="Simplified Arabic" w:hAnsi="Simplified Arabic" w:cs="Simplified Arabic"/>
              <w:noProof/>
              <w:sz w:val="28"/>
              <w:szCs w:val="28"/>
              <w:rtl/>
            </w:rPr>
          </w:pPr>
          <w:hyperlink w:anchor="_Toc180603972" w:history="1">
            <w:r w:rsidRPr="00AE6AF2">
              <w:rPr>
                <w:rStyle w:val="Hyperlink"/>
                <w:rFonts w:ascii="Simplified Arabic" w:hAnsi="Simplified Arabic" w:cs="Simplified Arabic"/>
                <w:noProof/>
                <w:sz w:val="28"/>
                <w:szCs w:val="28"/>
                <w:rtl/>
              </w:rPr>
              <w:t>المحور الأول: استراتيجيات إدارة التغيير</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Toc180603972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15</w:t>
            </w:r>
            <w:r w:rsidRPr="00AE6AF2">
              <w:rPr>
                <w:rStyle w:val="Hyperlink"/>
                <w:rFonts w:ascii="Simplified Arabic" w:hAnsi="Simplified Arabic" w:cs="Simplified Arabic"/>
                <w:noProof/>
                <w:sz w:val="28"/>
                <w:szCs w:val="28"/>
                <w:rtl/>
              </w:rPr>
              <w:fldChar w:fldCharType="end"/>
            </w:r>
          </w:hyperlink>
        </w:p>
        <w:p w14:paraId="5A69D4BD" w14:textId="2AD3DB2E" w:rsidR="00C028BA" w:rsidRPr="00AE6AF2" w:rsidRDefault="00C028BA" w:rsidP="00AE6AF2">
          <w:pPr>
            <w:pStyle w:val="TOC3"/>
            <w:tabs>
              <w:tab w:val="right" w:leader="dot" w:pos="9016"/>
            </w:tabs>
            <w:jc w:val="both"/>
            <w:rPr>
              <w:rFonts w:ascii="Simplified Arabic" w:hAnsi="Simplified Arabic" w:cs="Simplified Arabic"/>
              <w:noProof/>
              <w:sz w:val="28"/>
              <w:szCs w:val="28"/>
              <w:rtl/>
            </w:rPr>
          </w:pPr>
          <w:hyperlink w:anchor="_Toc180603973" w:history="1">
            <w:r w:rsidRPr="00AE6AF2">
              <w:rPr>
                <w:rStyle w:val="Hyperlink"/>
                <w:rFonts w:ascii="Simplified Arabic" w:eastAsia="Calibri" w:hAnsi="Simplified Arabic" w:cs="Simplified Arabic"/>
                <w:noProof/>
                <w:sz w:val="28"/>
                <w:szCs w:val="28"/>
                <w:rtl/>
                <w:lang w:bidi="ar-EG"/>
              </w:rPr>
              <w:t>المحور الثاني: التحول الرقمي</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Toc180603973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19</w:t>
            </w:r>
            <w:r w:rsidRPr="00AE6AF2">
              <w:rPr>
                <w:rStyle w:val="Hyperlink"/>
                <w:rFonts w:ascii="Simplified Arabic" w:hAnsi="Simplified Arabic" w:cs="Simplified Arabic"/>
                <w:noProof/>
                <w:sz w:val="28"/>
                <w:szCs w:val="28"/>
                <w:rtl/>
              </w:rPr>
              <w:fldChar w:fldCharType="end"/>
            </w:r>
          </w:hyperlink>
        </w:p>
        <w:p w14:paraId="291342A2" w14:textId="4DE11EE3" w:rsidR="00C028BA" w:rsidRPr="00AE6AF2" w:rsidRDefault="00C028BA" w:rsidP="00AE6AF2">
          <w:pPr>
            <w:pStyle w:val="TOC1"/>
            <w:tabs>
              <w:tab w:val="right" w:leader="dot" w:pos="9016"/>
            </w:tabs>
            <w:jc w:val="both"/>
            <w:rPr>
              <w:rFonts w:ascii="Simplified Arabic" w:hAnsi="Simplified Arabic" w:cs="Simplified Arabic"/>
              <w:noProof/>
              <w:sz w:val="28"/>
              <w:szCs w:val="28"/>
              <w:rtl/>
            </w:rPr>
          </w:pPr>
          <w:hyperlink w:anchor="_Toc180603974" w:history="1">
            <w:r w:rsidRPr="00AE6AF2">
              <w:rPr>
                <w:rStyle w:val="Hyperlink"/>
                <w:rFonts w:ascii="Simplified Arabic" w:hAnsi="Simplified Arabic" w:cs="Simplified Arabic"/>
                <w:noProof/>
                <w:sz w:val="28"/>
                <w:szCs w:val="28"/>
                <w:rtl/>
              </w:rPr>
              <w:t>الفصل الثالث</w:t>
            </w:r>
            <w:r w:rsidR="00AE6AF2">
              <w:rPr>
                <w:rStyle w:val="Hyperlink"/>
                <w:rFonts w:ascii="Simplified Arabic" w:hAnsi="Simplified Arabic" w:cs="Simplified Arabic" w:hint="cs"/>
                <w:noProof/>
                <w:sz w:val="28"/>
                <w:szCs w:val="28"/>
                <w:rtl/>
              </w:rPr>
              <w:t>: منهجية الدراسة</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Toc180603974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24</w:t>
            </w:r>
            <w:r w:rsidRPr="00AE6AF2">
              <w:rPr>
                <w:rStyle w:val="Hyperlink"/>
                <w:rFonts w:ascii="Simplified Arabic" w:hAnsi="Simplified Arabic" w:cs="Simplified Arabic"/>
                <w:noProof/>
                <w:sz w:val="28"/>
                <w:szCs w:val="28"/>
                <w:rtl/>
              </w:rPr>
              <w:fldChar w:fldCharType="end"/>
            </w:r>
          </w:hyperlink>
        </w:p>
        <w:p w14:paraId="2EC43AEA" w14:textId="2D669A13" w:rsidR="00C028BA" w:rsidRPr="00AE6AF2" w:rsidRDefault="00C028BA" w:rsidP="00AE6AF2">
          <w:pPr>
            <w:pStyle w:val="TOC2"/>
            <w:tabs>
              <w:tab w:val="right" w:leader="dot" w:pos="9016"/>
            </w:tabs>
            <w:jc w:val="both"/>
            <w:rPr>
              <w:rFonts w:ascii="Simplified Arabic" w:hAnsi="Simplified Arabic" w:cs="Simplified Arabic"/>
              <w:noProof/>
              <w:sz w:val="28"/>
              <w:szCs w:val="28"/>
              <w:rtl/>
            </w:rPr>
          </w:pPr>
          <w:hyperlink w:anchor="_Toc180603976" w:history="1">
            <w:r w:rsidRPr="00AE6AF2">
              <w:rPr>
                <w:rStyle w:val="Hyperlink"/>
                <w:rFonts w:ascii="Simplified Arabic" w:hAnsi="Simplified Arabic" w:cs="Simplified Arabic"/>
                <w:noProof/>
                <w:sz w:val="28"/>
                <w:szCs w:val="28"/>
                <w:rtl/>
              </w:rPr>
              <w:t>مقدمة</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Toc180603976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25</w:t>
            </w:r>
            <w:r w:rsidRPr="00AE6AF2">
              <w:rPr>
                <w:rStyle w:val="Hyperlink"/>
                <w:rFonts w:ascii="Simplified Arabic" w:hAnsi="Simplified Arabic" w:cs="Simplified Arabic"/>
                <w:noProof/>
                <w:sz w:val="28"/>
                <w:szCs w:val="28"/>
                <w:rtl/>
              </w:rPr>
              <w:fldChar w:fldCharType="end"/>
            </w:r>
          </w:hyperlink>
        </w:p>
        <w:p w14:paraId="3914FF2C" w14:textId="0E4DACED" w:rsidR="00C028BA" w:rsidRPr="00AE6AF2" w:rsidRDefault="00C028BA" w:rsidP="00AE6AF2">
          <w:pPr>
            <w:pStyle w:val="TOC2"/>
            <w:tabs>
              <w:tab w:val="right" w:leader="dot" w:pos="9016"/>
            </w:tabs>
            <w:jc w:val="both"/>
            <w:rPr>
              <w:rFonts w:ascii="Simplified Arabic" w:hAnsi="Simplified Arabic" w:cs="Simplified Arabic"/>
              <w:noProof/>
              <w:sz w:val="28"/>
              <w:szCs w:val="28"/>
              <w:rtl/>
            </w:rPr>
          </w:pPr>
          <w:hyperlink w:anchor="_Toc180603977" w:history="1">
            <w:r w:rsidRPr="00AE6AF2">
              <w:rPr>
                <w:rStyle w:val="Hyperlink"/>
                <w:rFonts w:ascii="Simplified Arabic" w:hAnsi="Simplified Arabic" w:cs="Simplified Arabic"/>
                <w:noProof/>
                <w:sz w:val="28"/>
                <w:szCs w:val="28"/>
                <w:rtl/>
              </w:rPr>
              <w:t>المنهجية وطرق البحث</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Toc180603977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25</w:t>
            </w:r>
            <w:r w:rsidRPr="00AE6AF2">
              <w:rPr>
                <w:rStyle w:val="Hyperlink"/>
                <w:rFonts w:ascii="Simplified Arabic" w:hAnsi="Simplified Arabic" w:cs="Simplified Arabic"/>
                <w:noProof/>
                <w:sz w:val="28"/>
                <w:szCs w:val="28"/>
                <w:rtl/>
              </w:rPr>
              <w:fldChar w:fldCharType="end"/>
            </w:r>
          </w:hyperlink>
        </w:p>
        <w:p w14:paraId="758DFE7E" w14:textId="09A96D03" w:rsidR="00C028BA" w:rsidRPr="00AE6AF2" w:rsidRDefault="00C028BA" w:rsidP="00AE6AF2">
          <w:pPr>
            <w:pStyle w:val="TOC3"/>
            <w:tabs>
              <w:tab w:val="right" w:leader="dot" w:pos="9016"/>
            </w:tabs>
            <w:jc w:val="both"/>
            <w:rPr>
              <w:rFonts w:ascii="Simplified Arabic" w:hAnsi="Simplified Arabic" w:cs="Simplified Arabic"/>
              <w:noProof/>
              <w:sz w:val="28"/>
              <w:szCs w:val="28"/>
              <w:rtl/>
            </w:rPr>
          </w:pPr>
          <w:hyperlink w:anchor="_Toc180603978" w:history="1">
            <w:r w:rsidRPr="00AE6AF2">
              <w:rPr>
                <w:rStyle w:val="Hyperlink"/>
                <w:rFonts w:ascii="Simplified Arabic" w:hAnsi="Simplified Arabic" w:cs="Simplified Arabic"/>
                <w:noProof/>
                <w:sz w:val="28"/>
                <w:szCs w:val="28"/>
                <w:rtl/>
              </w:rPr>
              <w:t>منهج الدراسة</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Toc180603978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25</w:t>
            </w:r>
            <w:r w:rsidRPr="00AE6AF2">
              <w:rPr>
                <w:rStyle w:val="Hyperlink"/>
                <w:rFonts w:ascii="Simplified Arabic" w:hAnsi="Simplified Arabic" w:cs="Simplified Arabic"/>
                <w:noProof/>
                <w:sz w:val="28"/>
                <w:szCs w:val="28"/>
                <w:rtl/>
              </w:rPr>
              <w:fldChar w:fldCharType="end"/>
            </w:r>
          </w:hyperlink>
        </w:p>
        <w:p w14:paraId="63691ADD" w14:textId="5F804131" w:rsidR="00C028BA" w:rsidRPr="00AE6AF2" w:rsidRDefault="00C028BA" w:rsidP="00AE6AF2">
          <w:pPr>
            <w:pStyle w:val="TOC3"/>
            <w:tabs>
              <w:tab w:val="right" w:leader="dot" w:pos="9016"/>
            </w:tabs>
            <w:jc w:val="both"/>
            <w:rPr>
              <w:rFonts w:ascii="Simplified Arabic" w:hAnsi="Simplified Arabic" w:cs="Simplified Arabic"/>
              <w:noProof/>
              <w:sz w:val="28"/>
              <w:szCs w:val="28"/>
              <w:rtl/>
            </w:rPr>
          </w:pPr>
          <w:hyperlink w:anchor="_Toc180603979" w:history="1">
            <w:r w:rsidRPr="00AE6AF2">
              <w:rPr>
                <w:rStyle w:val="Hyperlink"/>
                <w:rFonts w:ascii="Simplified Arabic" w:hAnsi="Simplified Arabic" w:cs="Simplified Arabic"/>
                <w:noProof/>
                <w:sz w:val="28"/>
                <w:szCs w:val="28"/>
                <w:rtl/>
              </w:rPr>
              <w:t>أدوات جمع البيانات</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Toc180603979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25</w:t>
            </w:r>
            <w:r w:rsidRPr="00AE6AF2">
              <w:rPr>
                <w:rStyle w:val="Hyperlink"/>
                <w:rFonts w:ascii="Simplified Arabic" w:hAnsi="Simplified Arabic" w:cs="Simplified Arabic"/>
                <w:noProof/>
                <w:sz w:val="28"/>
                <w:szCs w:val="28"/>
                <w:rtl/>
              </w:rPr>
              <w:fldChar w:fldCharType="end"/>
            </w:r>
          </w:hyperlink>
        </w:p>
        <w:p w14:paraId="52386A20" w14:textId="201D0574" w:rsidR="00C028BA" w:rsidRPr="00AE6AF2" w:rsidRDefault="00C028BA" w:rsidP="00AE6AF2">
          <w:pPr>
            <w:pStyle w:val="TOC3"/>
            <w:tabs>
              <w:tab w:val="right" w:leader="dot" w:pos="9016"/>
            </w:tabs>
            <w:jc w:val="both"/>
            <w:rPr>
              <w:rFonts w:ascii="Simplified Arabic" w:hAnsi="Simplified Arabic" w:cs="Simplified Arabic"/>
              <w:noProof/>
              <w:sz w:val="28"/>
              <w:szCs w:val="28"/>
              <w:rtl/>
            </w:rPr>
          </w:pPr>
          <w:hyperlink w:anchor="_Toc180603980" w:history="1">
            <w:r w:rsidRPr="00AE6AF2">
              <w:rPr>
                <w:rStyle w:val="Hyperlink"/>
                <w:rFonts w:ascii="Simplified Arabic" w:hAnsi="Simplified Arabic" w:cs="Simplified Arabic"/>
                <w:noProof/>
                <w:sz w:val="28"/>
                <w:szCs w:val="28"/>
                <w:rtl/>
              </w:rPr>
              <w:t>الأساليب الإحصائية المستخدمة في تحليل البيانات</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Toc180603980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26</w:t>
            </w:r>
            <w:r w:rsidRPr="00AE6AF2">
              <w:rPr>
                <w:rStyle w:val="Hyperlink"/>
                <w:rFonts w:ascii="Simplified Arabic" w:hAnsi="Simplified Arabic" w:cs="Simplified Arabic"/>
                <w:noProof/>
                <w:sz w:val="28"/>
                <w:szCs w:val="28"/>
                <w:rtl/>
              </w:rPr>
              <w:fldChar w:fldCharType="end"/>
            </w:r>
          </w:hyperlink>
        </w:p>
        <w:p w14:paraId="594C1F4C" w14:textId="4C64B927" w:rsidR="00C028BA" w:rsidRPr="00AE6AF2" w:rsidRDefault="00C028BA" w:rsidP="00AE6AF2">
          <w:pPr>
            <w:pStyle w:val="TOC3"/>
            <w:tabs>
              <w:tab w:val="right" w:leader="dot" w:pos="9016"/>
            </w:tabs>
            <w:jc w:val="both"/>
            <w:rPr>
              <w:rFonts w:ascii="Simplified Arabic" w:hAnsi="Simplified Arabic" w:cs="Simplified Arabic"/>
              <w:noProof/>
              <w:sz w:val="28"/>
              <w:szCs w:val="28"/>
              <w:rtl/>
            </w:rPr>
          </w:pPr>
          <w:hyperlink w:anchor="_Toc180603981" w:history="1">
            <w:r w:rsidRPr="00AE6AF2">
              <w:rPr>
                <w:rStyle w:val="Hyperlink"/>
                <w:rFonts w:ascii="Simplified Arabic" w:hAnsi="Simplified Arabic" w:cs="Simplified Arabic"/>
                <w:noProof/>
                <w:sz w:val="28"/>
                <w:szCs w:val="28"/>
                <w:rtl/>
              </w:rPr>
              <w:t>فلسفة الدراسة</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Toc180603981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27</w:t>
            </w:r>
            <w:r w:rsidRPr="00AE6AF2">
              <w:rPr>
                <w:rStyle w:val="Hyperlink"/>
                <w:rFonts w:ascii="Simplified Arabic" w:hAnsi="Simplified Arabic" w:cs="Simplified Arabic"/>
                <w:noProof/>
                <w:sz w:val="28"/>
                <w:szCs w:val="28"/>
                <w:rtl/>
              </w:rPr>
              <w:fldChar w:fldCharType="end"/>
            </w:r>
          </w:hyperlink>
        </w:p>
        <w:p w14:paraId="58597FFF" w14:textId="187D6BEA" w:rsidR="00C028BA" w:rsidRPr="00AE6AF2" w:rsidRDefault="00C028BA" w:rsidP="00AE6AF2">
          <w:pPr>
            <w:pStyle w:val="TOC2"/>
            <w:tabs>
              <w:tab w:val="right" w:leader="dot" w:pos="9016"/>
            </w:tabs>
            <w:jc w:val="both"/>
            <w:rPr>
              <w:rFonts w:ascii="Simplified Arabic" w:hAnsi="Simplified Arabic" w:cs="Simplified Arabic"/>
              <w:noProof/>
              <w:sz w:val="28"/>
              <w:szCs w:val="28"/>
              <w:rtl/>
            </w:rPr>
          </w:pPr>
          <w:hyperlink w:anchor="_Toc180603982" w:history="1">
            <w:r w:rsidRPr="00AE6AF2">
              <w:rPr>
                <w:rStyle w:val="Hyperlink"/>
                <w:rFonts w:ascii="Simplified Arabic" w:hAnsi="Simplified Arabic" w:cs="Simplified Arabic"/>
                <w:noProof/>
                <w:sz w:val="28"/>
                <w:szCs w:val="28"/>
                <w:rtl/>
              </w:rPr>
              <w:t>مجتمع البحث</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Toc180603982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28</w:t>
            </w:r>
            <w:r w:rsidRPr="00AE6AF2">
              <w:rPr>
                <w:rStyle w:val="Hyperlink"/>
                <w:rFonts w:ascii="Simplified Arabic" w:hAnsi="Simplified Arabic" w:cs="Simplified Arabic"/>
                <w:noProof/>
                <w:sz w:val="28"/>
                <w:szCs w:val="28"/>
                <w:rtl/>
              </w:rPr>
              <w:fldChar w:fldCharType="end"/>
            </w:r>
          </w:hyperlink>
        </w:p>
        <w:p w14:paraId="7C904E39" w14:textId="3CE3BCDF" w:rsidR="00C028BA" w:rsidRPr="00AE6AF2" w:rsidRDefault="00C028BA" w:rsidP="00AE6AF2">
          <w:pPr>
            <w:pStyle w:val="TOC2"/>
            <w:tabs>
              <w:tab w:val="right" w:leader="dot" w:pos="9016"/>
            </w:tabs>
            <w:jc w:val="both"/>
            <w:rPr>
              <w:rFonts w:ascii="Simplified Arabic" w:hAnsi="Simplified Arabic" w:cs="Simplified Arabic"/>
              <w:noProof/>
              <w:sz w:val="28"/>
              <w:szCs w:val="28"/>
              <w:rtl/>
            </w:rPr>
          </w:pPr>
          <w:hyperlink w:anchor="_Toc180603983" w:history="1">
            <w:r w:rsidRPr="00AE6AF2">
              <w:rPr>
                <w:rStyle w:val="Hyperlink"/>
                <w:rFonts w:ascii="Simplified Arabic" w:hAnsi="Simplified Arabic" w:cs="Simplified Arabic"/>
                <w:noProof/>
                <w:sz w:val="28"/>
                <w:szCs w:val="28"/>
                <w:rtl/>
              </w:rPr>
              <w:t>حدود البحث</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Toc180603983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28</w:t>
            </w:r>
            <w:r w:rsidRPr="00AE6AF2">
              <w:rPr>
                <w:rStyle w:val="Hyperlink"/>
                <w:rFonts w:ascii="Simplified Arabic" w:hAnsi="Simplified Arabic" w:cs="Simplified Arabic"/>
                <w:noProof/>
                <w:sz w:val="28"/>
                <w:szCs w:val="28"/>
                <w:rtl/>
              </w:rPr>
              <w:fldChar w:fldCharType="end"/>
            </w:r>
          </w:hyperlink>
        </w:p>
        <w:p w14:paraId="4715D2D3" w14:textId="0BF9E087" w:rsidR="00C028BA" w:rsidRPr="00AE6AF2" w:rsidRDefault="00C028BA" w:rsidP="00AE6AF2">
          <w:pPr>
            <w:pStyle w:val="TOC1"/>
            <w:tabs>
              <w:tab w:val="right" w:leader="dot" w:pos="9016"/>
            </w:tabs>
            <w:jc w:val="both"/>
            <w:rPr>
              <w:rFonts w:ascii="Simplified Arabic" w:hAnsi="Simplified Arabic" w:cs="Simplified Arabic"/>
              <w:noProof/>
              <w:sz w:val="28"/>
              <w:szCs w:val="28"/>
              <w:rtl/>
            </w:rPr>
          </w:pPr>
          <w:hyperlink w:anchor="_Toc180603984" w:history="1">
            <w:r w:rsidRPr="00AE6AF2">
              <w:rPr>
                <w:rStyle w:val="Hyperlink"/>
                <w:rFonts w:ascii="Simplified Arabic" w:hAnsi="Simplified Arabic" w:cs="Simplified Arabic"/>
                <w:noProof/>
                <w:sz w:val="28"/>
                <w:szCs w:val="28"/>
                <w:rtl/>
              </w:rPr>
              <w:t>المراجع</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Toc180603984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29</w:t>
            </w:r>
            <w:r w:rsidRPr="00AE6AF2">
              <w:rPr>
                <w:rStyle w:val="Hyperlink"/>
                <w:rFonts w:ascii="Simplified Arabic" w:hAnsi="Simplified Arabic" w:cs="Simplified Arabic"/>
                <w:noProof/>
                <w:sz w:val="28"/>
                <w:szCs w:val="28"/>
                <w:rtl/>
              </w:rPr>
              <w:fldChar w:fldCharType="end"/>
            </w:r>
          </w:hyperlink>
        </w:p>
        <w:p w14:paraId="2B45B4B5" w14:textId="5CCDC109" w:rsidR="00C028BA" w:rsidRPr="00AE6AF2" w:rsidRDefault="00C028BA" w:rsidP="00AE6AF2">
          <w:pPr>
            <w:pStyle w:val="TOC2"/>
            <w:tabs>
              <w:tab w:val="right" w:leader="dot" w:pos="9016"/>
            </w:tabs>
            <w:jc w:val="both"/>
            <w:rPr>
              <w:rFonts w:ascii="Simplified Arabic" w:hAnsi="Simplified Arabic" w:cs="Simplified Arabic"/>
              <w:noProof/>
              <w:sz w:val="28"/>
              <w:szCs w:val="28"/>
              <w:rtl/>
            </w:rPr>
          </w:pPr>
          <w:hyperlink w:anchor="_Toc180603985" w:history="1">
            <w:r w:rsidRPr="00AE6AF2">
              <w:rPr>
                <w:rStyle w:val="Hyperlink"/>
                <w:rFonts w:ascii="Simplified Arabic" w:hAnsi="Simplified Arabic" w:cs="Simplified Arabic"/>
                <w:noProof/>
                <w:sz w:val="28"/>
                <w:szCs w:val="28"/>
                <w:rtl/>
              </w:rPr>
              <w:t>المراجع العربية</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Toc180603985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30</w:t>
            </w:r>
            <w:r w:rsidRPr="00AE6AF2">
              <w:rPr>
                <w:rStyle w:val="Hyperlink"/>
                <w:rFonts w:ascii="Simplified Arabic" w:hAnsi="Simplified Arabic" w:cs="Simplified Arabic"/>
                <w:noProof/>
                <w:sz w:val="28"/>
                <w:szCs w:val="28"/>
                <w:rtl/>
              </w:rPr>
              <w:fldChar w:fldCharType="end"/>
            </w:r>
          </w:hyperlink>
        </w:p>
        <w:p w14:paraId="2C32453E" w14:textId="52336D0C" w:rsidR="00C028BA" w:rsidRPr="00AE6AF2" w:rsidRDefault="00C028BA" w:rsidP="00AE6AF2">
          <w:pPr>
            <w:pStyle w:val="TOC2"/>
            <w:tabs>
              <w:tab w:val="right" w:leader="dot" w:pos="9016"/>
            </w:tabs>
            <w:jc w:val="both"/>
            <w:rPr>
              <w:rFonts w:ascii="Simplified Arabic" w:hAnsi="Simplified Arabic" w:cs="Simplified Arabic"/>
              <w:noProof/>
              <w:sz w:val="28"/>
              <w:szCs w:val="28"/>
              <w:rtl/>
            </w:rPr>
          </w:pPr>
          <w:hyperlink w:anchor="_Toc180603986" w:history="1">
            <w:r w:rsidRPr="00AE6AF2">
              <w:rPr>
                <w:rStyle w:val="Hyperlink"/>
                <w:rFonts w:ascii="Simplified Arabic" w:hAnsi="Simplified Arabic" w:cs="Simplified Arabic"/>
                <w:noProof/>
                <w:sz w:val="28"/>
                <w:szCs w:val="28"/>
                <w:rtl/>
              </w:rPr>
              <w:t>المراجع الأجنبية</w:t>
            </w:r>
            <w:r w:rsidRPr="00AE6AF2">
              <w:rPr>
                <w:rFonts w:ascii="Simplified Arabic" w:hAnsi="Simplified Arabic" w:cs="Simplified Arabic"/>
                <w:noProof/>
                <w:webHidden/>
                <w:sz w:val="28"/>
                <w:szCs w:val="28"/>
                <w:rtl/>
              </w:rPr>
              <w:tab/>
            </w:r>
            <w:r w:rsidRPr="00AE6AF2">
              <w:rPr>
                <w:rStyle w:val="Hyperlink"/>
                <w:rFonts w:ascii="Simplified Arabic" w:hAnsi="Simplified Arabic" w:cs="Simplified Arabic"/>
                <w:noProof/>
                <w:sz w:val="28"/>
                <w:szCs w:val="28"/>
                <w:rtl/>
              </w:rPr>
              <w:fldChar w:fldCharType="begin"/>
            </w:r>
            <w:r w:rsidRPr="00AE6AF2">
              <w:rPr>
                <w:rFonts w:ascii="Simplified Arabic" w:hAnsi="Simplified Arabic" w:cs="Simplified Arabic"/>
                <w:noProof/>
                <w:webHidden/>
                <w:sz w:val="28"/>
                <w:szCs w:val="28"/>
                <w:rtl/>
              </w:rPr>
              <w:instrText xml:space="preserve"> </w:instrText>
            </w:r>
            <w:r w:rsidRPr="00AE6AF2">
              <w:rPr>
                <w:rFonts w:ascii="Simplified Arabic" w:hAnsi="Simplified Arabic" w:cs="Simplified Arabic"/>
                <w:noProof/>
                <w:webHidden/>
                <w:sz w:val="28"/>
                <w:szCs w:val="28"/>
              </w:rPr>
              <w:instrText>PAGEREF</w:instrText>
            </w:r>
            <w:r w:rsidRPr="00AE6AF2">
              <w:rPr>
                <w:rFonts w:ascii="Simplified Arabic" w:hAnsi="Simplified Arabic" w:cs="Simplified Arabic"/>
                <w:noProof/>
                <w:webHidden/>
                <w:sz w:val="28"/>
                <w:szCs w:val="28"/>
                <w:rtl/>
              </w:rPr>
              <w:instrText xml:space="preserve"> _</w:instrText>
            </w:r>
            <w:r w:rsidRPr="00AE6AF2">
              <w:rPr>
                <w:rFonts w:ascii="Simplified Arabic" w:hAnsi="Simplified Arabic" w:cs="Simplified Arabic"/>
                <w:noProof/>
                <w:webHidden/>
                <w:sz w:val="28"/>
                <w:szCs w:val="28"/>
              </w:rPr>
              <w:instrText>Toc180603986 \h</w:instrText>
            </w:r>
            <w:r w:rsidRPr="00AE6AF2">
              <w:rPr>
                <w:rFonts w:ascii="Simplified Arabic" w:hAnsi="Simplified Arabic" w:cs="Simplified Arabic"/>
                <w:noProof/>
                <w:webHidden/>
                <w:sz w:val="28"/>
                <w:szCs w:val="28"/>
                <w:rtl/>
              </w:rPr>
              <w:instrText xml:space="preserve"> </w:instrText>
            </w:r>
            <w:r w:rsidRPr="00AE6AF2">
              <w:rPr>
                <w:rStyle w:val="Hyperlink"/>
                <w:rFonts w:ascii="Simplified Arabic" w:hAnsi="Simplified Arabic" w:cs="Simplified Arabic"/>
                <w:noProof/>
                <w:sz w:val="28"/>
                <w:szCs w:val="28"/>
                <w:rtl/>
              </w:rPr>
            </w:r>
            <w:r w:rsidRPr="00AE6AF2">
              <w:rPr>
                <w:rStyle w:val="Hyperlink"/>
                <w:rFonts w:ascii="Simplified Arabic" w:hAnsi="Simplified Arabic" w:cs="Simplified Arabic"/>
                <w:noProof/>
                <w:sz w:val="28"/>
                <w:szCs w:val="28"/>
                <w:rtl/>
              </w:rPr>
              <w:fldChar w:fldCharType="separate"/>
            </w:r>
            <w:r w:rsidR="004B7BE2">
              <w:rPr>
                <w:rFonts w:ascii="Simplified Arabic" w:hAnsi="Simplified Arabic" w:cs="Simplified Arabic"/>
                <w:noProof/>
                <w:webHidden/>
                <w:sz w:val="28"/>
                <w:szCs w:val="28"/>
                <w:rtl/>
              </w:rPr>
              <w:t>32</w:t>
            </w:r>
            <w:r w:rsidRPr="00AE6AF2">
              <w:rPr>
                <w:rStyle w:val="Hyperlink"/>
                <w:rFonts w:ascii="Simplified Arabic" w:hAnsi="Simplified Arabic" w:cs="Simplified Arabic"/>
                <w:noProof/>
                <w:sz w:val="28"/>
                <w:szCs w:val="28"/>
                <w:rtl/>
              </w:rPr>
              <w:fldChar w:fldCharType="end"/>
            </w:r>
          </w:hyperlink>
        </w:p>
        <w:p w14:paraId="60FEE856" w14:textId="5AB40112" w:rsidR="00C028BA" w:rsidRDefault="00C028BA" w:rsidP="00AE6AF2">
          <w:pPr>
            <w:jc w:val="both"/>
          </w:pPr>
          <w:r w:rsidRPr="00AE6AF2">
            <w:rPr>
              <w:rFonts w:ascii="Simplified Arabic" w:hAnsi="Simplified Arabic" w:cs="Simplified Arabic"/>
              <w:noProof/>
              <w:sz w:val="28"/>
              <w:szCs w:val="28"/>
            </w:rPr>
            <w:fldChar w:fldCharType="end"/>
          </w:r>
        </w:p>
      </w:sdtContent>
    </w:sdt>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2CC0D48F" w14:textId="77777777" w:rsidR="00AE6AF2" w:rsidRDefault="00AE6AF2" w:rsidP="009125CE">
      <w:pPr>
        <w:rPr>
          <w:rFonts w:ascii="Sakkal Majalla" w:hAnsi="Sakkal Majalla" w:cs="Sakkal Majalla"/>
          <w:sz w:val="28"/>
          <w:szCs w:val="28"/>
          <w:u w:val="single"/>
          <w:rtl/>
          <w:lang w:bidi="ar-EG"/>
        </w:rPr>
        <w:sectPr w:rsidR="00AE6AF2" w:rsidSect="00AE6AF2">
          <w:footerReference w:type="default" r:id="rId9"/>
          <w:type w:val="continuous"/>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C028BA" w:rsidRDefault="009125CE" w:rsidP="00C028BA">
      <w:pPr>
        <w:pStyle w:val="Heading1"/>
        <w:jc w:val="center"/>
        <w:rPr>
          <w:rFonts w:ascii="Simplified Arabic" w:hAnsi="Simplified Arabic" w:cs="Simplified Arabic"/>
          <w:b/>
          <w:bCs/>
          <w:color w:val="auto"/>
          <w:sz w:val="40"/>
          <w:szCs w:val="40"/>
          <w:u w:val="single"/>
          <w:rtl/>
        </w:rPr>
      </w:pPr>
      <w:bookmarkStart w:id="4" w:name="_Toc180603954"/>
      <w:r w:rsidRPr="00C028BA">
        <w:rPr>
          <w:rFonts w:ascii="Simplified Arabic" w:hAnsi="Simplified Arabic" w:cs="Simplified Arabic"/>
          <w:b/>
          <w:bCs/>
          <w:color w:val="auto"/>
          <w:sz w:val="40"/>
          <w:szCs w:val="40"/>
          <w:u w:val="single"/>
          <w:rtl/>
        </w:rPr>
        <w:t>الفصل الأول</w:t>
      </w:r>
      <w:bookmarkEnd w:id="4"/>
    </w:p>
    <w:p w14:paraId="218288AD" w14:textId="24EF136F" w:rsidR="00AC2CE5" w:rsidRPr="00C028BA" w:rsidRDefault="00AC2CE5" w:rsidP="00C028BA">
      <w:pPr>
        <w:pStyle w:val="Heading1"/>
        <w:jc w:val="center"/>
        <w:rPr>
          <w:rFonts w:ascii="Simplified Arabic" w:hAnsi="Simplified Arabic" w:cs="Simplified Arabic"/>
          <w:b/>
          <w:bCs/>
          <w:color w:val="auto"/>
          <w:sz w:val="40"/>
          <w:szCs w:val="40"/>
          <w:u w:val="single"/>
          <w:rtl/>
        </w:rPr>
      </w:pPr>
      <w:bookmarkStart w:id="5" w:name="_Toc180603955"/>
      <w:r w:rsidRPr="00C028BA">
        <w:rPr>
          <w:rFonts w:ascii="Simplified Arabic" w:hAnsi="Simplified Arabic" w:cs="Simplified Arabic"/>
          <w:b/>
          <w:bCs/>
          <w:color w:val="auto"/>
          <w:sz w:val="40"/>
          <w:szCs w:val="40"/>
          <w:u w:val="single"/>
          <w:rtl/>
        </w:rPr>
        <w:t>الإطار العام للدراسة</w:t>
      </w:r>
      <w:bookmarkEnd w:id="5"/>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42A230DE" w14:textId="77777777" w:rsidR="00C92085" w:rsidRDefault="00C92085" w:rsidP="009125CE">
      <w:pPr>
        <w:rPr>
          <w:rFonts w:ascii="Sakkal Majalla" w:hAnsi="Sakkal Majalla" w:cs="Sakkal Majalla"/>
          <w:sz w:val="28"/>
          <w:szCs w:val="28"/>
          <w:u w:val="single"/>
          <w:rtl/>
        </w:rPr>
      </w:pPr>
    </w:p>
    <w:p w14:paraId="1817352F" w14:textId="29EE36ED" w:rsidR="009125CE" w:rsidRPr="00C028BA" w:rsidRDefault="009125CE" w:rsidP="00C028BA">
      <w:pPr>
        <w:pStyle w:val="Heading2"/>
        <w:spacing w:line="276" w:lineRule="auto"/>
        <w:jc w:val="both"/>
        <w:rPr>
          <w:rFonts w:ascii="Simplified Arabic" w:hAnsi="Simplified Arabic" w:cs="Simplified Arabic"/>
          <w:b/>
          <w:bCs/>
          <w:color w:val="auto"/>
          <w:sz w:val="36"/>
          <w:szCs w:val="36"/>
          <w:u w:val="single"/>
          <w:rtl/>
        </w:rPr>
      </w:pPr>
      <w:bookmarkStart w:id="6" w:name="_Toc180603956"/>
      <w:r w:rsidRPr="00C028BA">
        <w:rPr>
          <w:rFonts w:ascii="Simplified Arabic" w:hAnsi="Simplified Arabic" w:cs="Simplified Arabic"/>
          <w:b/>
          <w:bCs/>
          <w:color w:val="auto"/>
          <w:sz w:val="36"/>
          <w:szCs w:val="36"/>
          <w:u w:val="single"/>
          <w:rtl/>
        </w:rPr>
        <w:lastRenderedPageBreak/>
        <w:t>المقدمة:</w:t>
      </w:r>
      <w:bookmarkEnd w:id="6"/>
    </w:p>
    <w:p w14:paraId="44DB923D" w14:textId="117EAAD6" w:rsidR="009125CE" w:rsidRDefault="005C2E32" w:rsidP="00C92085">
      <w:pPr>
        <w:spacing w:line="276" w:lineRule="auto"/>
        <w:ind w:firstLine="720"/>
        <w:jc w:val="both"/>
        <w:rPr>
          <w:rFonts w:ascii="Simplified Arabic" w:hAnsi="Simplified Arabic" w:cs="Simplified Arabic"/>
          <w:sz w:val="28"/>
          <w:szCs w:val="28"/>
          <w:rtl/>
          <w:lang w:bidi="ar-EG"/>
        </w:rPr>
      </w:pPr>
      <w:r w:rsidRPr="005C2E32">
        <w:rPr>
          <w:rFonts w:ascii="Simplified Arabic" w:hAnsi="Simplified Arabic" w:cs="Simplified Arabic"/>
          <w:sz w:val="28"/>
          <w:szCs w:val="28"/>
          <w:rtl/>
          <w:lang w:bidi="ar-EG"/>
        </w:rPr>
        <w:t>في ظل التطور التكنولوجي المتسارع الذي يشهده العالم اليوم، أصبح التحول الرقمي ضرورة ملحة لكافة المؤسسات، خاصةً تلك التي تقدم خدماتها الحكومية للمواطنين، ولا يعني التحول الرقمي فقط إدخال التكنولوجيا إلى العمليات الداخلية للمؤسسات، بل هو عملية شاملة تؤثر على الطريقة التي يتم بها تقديم الخدمات وتنفيذ العمليات اليومية؛ حيث تهدف هذه العملية إلى تحسين الكفاءة والشفافية والسرعة في تقديم الخدمات، مع توفير تجربة أفضل للمستفيدين من هذه الخدمات (العازمي وطه، 2022).</w:t>
      </w:r>
    </w:p>
    <w:p w14:paraId="265EF940" w14:textId="5C1627B8" w:rsidR="005C2E32" w:rsidRDefault="005C2E32" w:rsidP="00C92085">
      <w:pPr>
        <w:spacing w:line="276"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5C2E32">
        <w:rPr>
          <w:rFonts w:ascii="Simplified Arabic" w:hAnsi="Simplified Arabic" w:cs="Simplified Arabic"/>
          <w:sz w:val="28"/>
          <w:szCs w:val="28"/>
          <w:rtl/>
          <w:lang w:bidi="ar-EG"/>
        </w:rPr>
        <w:t>تمثل إدارة التغيير النهج النظري والعملي الذي يستخدم لتنظيم وتسهيل التغييرات داخل المنظمة، حيث تشمل تخطيطًا وتنفيذًا وإبلاغًا متكاملين بهدف تعزيز قدرة الأفراد والفرق داخل المنظمة على التكيف بنجاح. يهدف هذا النهج إلى تقليل المقاومة وتعزيز القبول، محققًا تحسينًا في النتائج الإيجابية المرتبطة بالتغييرات المنفذة، وتأتي ضمن سياق التطوير الهيكلي والنظامي، حيث يتم استخدامها لضمان تكامل المنظمة مع الظروف والفرص الجديدة، وتعنى إدارة التغيير بالتحكم في التغييرات الناتجة عن الظروف الخارجية وبيئة الأعمال، وذلك من خلال تحديد وتبني استراتيجيات محددة وتكوين هياكل وإجراءات وتقنيات ملائمة للتعامل مع التغييرات الناشئة داخل بيئة العمل</w:t>
      </w:r>
      <w:r>
        <w:rPr>
          <w:rFonts w:ascii="Simplified Arabic" w:hAnsi="Simplified Arabic" w:cs="Simplified Arabic" w:hint="cs"/>
          <w:sz w:val="28"/>
          <w:szCs w:val="28"/>
          <w:rtl/>
          <w:lang w:bidi="ar-EG"/>
        </w:rPr>
        <w:t xml:space="preserve"> </w:t>
      </w:r>
      <w:r w:rsidRPr="005C2E32">
        <w:rPr>
          <w:rFonts w:ascii="Simplified Arabic" w:hAnsi="Simplified Arabic" w:cs="Simplified Arabic"/>
          <w:sz w:val="28"/>
          <w:szCs w:val="28"/>
          <w:rtl/>
          <w:lang w:bidi="ar-EG"/>
        </w:rPr>
        <w:t>(دروزة، ٢٠٠٤)</w:t>
      </w:r>
      <w:r>
        <w:rPr>
          <w:rFonts w:ascii="Simplified Arabic" w:hAnsi="Simplified Arabic" w:cs="Simplified Arabic" w:hint="cs"/>
          <w:sz w:val="28"/>
          <w:szCs w:val="28"/>
          <w:rtl/>
          <w:lang w:bidi="ar-EG"/>
        </w:rPr>
        <w:t>.</w:t>
      </w:r>
    </w:p>
    <w:p w14:paraId="6ABFD814" w14:textId="77777777" w:rsidR="005C2E32" w:rsidRPr="005C2E32" w:rsidRDefault="005C2E32" w:rsidP="00C92085">
      <w:pPr>
        <w:spacing w:line="276" w:lineRule="auto"/>
        <w:ind w:firstLine="720"/>
        <w:jc w:val="both"/>
        <w:rPr>
          <w:rFonts w:ascii="Simplified Arabic" w:hAnsi="Simplified Arabic" w:cs="Simplified Arabic"/>
          <w:sz w:val="28"/>
          <w:szCs w:val="28"/>
          <w:rtl/>
          <w:lang w:bidi="ar-EG"/>
        </w:rPr>
      </w:pPr>
      <w:r w:rsidRPr="005C2E32">
        <w:rPr>
          <w:rFonts w:ascii="Simplified Arabic" w:hAnsi="Simplified Arabic" w:cs="Simplified Arabic"/>
          <w:sz w:val="28"/>
          <w:szCs w:val="28"/>
          <w:rtl/>
          <w:lang w:bidi="ar-EG"/>
        </w:rPr>
        <w:t>فوفقَا للشراري وآخرون (2019) يعد التحول الرقمي خطوة أساسية لربط مختلف القطاعات الحكومية بعضها ببعض، مما يمكنها من إنجاز الأعمال المشتركة بمرونة وسهولة، ويساعد هذا الربط في تسهيل الوصول إلى الخدمات الحكومية، سواء على المستوى الداخلي بين المؤسسات أو على المستوى الخارجي مع المواطنين. ولا يقتصر التحول الرقمي على تحسين الكفاءة التشغيلية، بل إنه يلعب دورًا حاسمًا في تعزيز التواصل بين المواطن والجهات الحكومية. كما يسهم في تقليل الفجوة الزمنية اللازمة لإتمام المعاملات الحكومية، ما يسهم في رفع مستوى رضا المواطنين عن الخدمات المقدمة.</w:t>
      </w:r>
    </w:p>
    <w:p w14:paraId="5CD16C9A" w14:textId="77777777" w:rsidR="005C2E32" w:rsidRPr="005C2E32" w:rsidRDefault="005C2E32" w:rsidP="00C92085">
      <w:pPr>
        <w:spacing w:line="276" w:lineRule="auto"/>
        <w:ind w:firstLine="720"/>
        <w:jc w:val="both"/>
        <w:rPr>
          <w:rFonts w:ascii="Simplified Arabic" w:hAnsi="Simplified Arabic" w:cs="Simplified Arabic"/>
          <w:sz w:val="28"/>
          <w:szCs w:val="28"/>
          <w:rtl/>
          <w:lang w:bidi="ar-EG"/>
        </w:rPr>
      </w:pPr>
      <w:r w:rsidRPr="005C2E32">
        <w:rPr>
          <w:rFonts w:ascii="Simplified Arabic" w:hAnsi="Simplified Arabic" w:cs="Simplified Arabic"/>
          <w:sz w:val="28"/>
          <w:szCs w:val="28"/>
          <w:rtl/>
          <w:lang w:bidi="ar-EG"/>
        </w:rPr>
        <w:t xml:space="preserve">ولقد أدى التحول الرقمي إلى خلق العديد من البوابات الإلكترونية التي تعتمد على الإنترنت عالي السرعة والتقنيات المتقدمة، مما يتيح للمستخدمين تقديم ومتابعة طلباتهم في أي وقت ومن أي مكان. من خلال نموذج الحكومة الإلكترونية، كما هو الحال في نظام "أبشر" في المملكة العربية السعودية، أتيح للمواطنين والمقيمين تجديد الوثائق الحكومية، حجز المواعيد، وإتمام المعاملات بسرعة وفعالية. يمثل هذا التحول خطوة نحو تغيير جذري في مفاهيم تقديم الخدمات الحكومية، ما يسهم في تقديم تجربة مبتكرة وسلسة للمستخدمين، كما يساهم التحول الرقمي في تحسين اتخاذ القرارات داخل المؤسسات الحكومية. </w:t>
      </w:r>
      <w:r w:rsidRPr="005C2E32">
        <w:rPr>
          <w:rFonts w:ascii="Simplified Arabic" w:hAnsi="Simplified Arabic" w:cs="Simplified Arabic"/>
          <w:sz w:val="28"/>
          <w:szCs w:val="28"/>
          <w:rtl/>
          <w:lang w:bidi="ar-EG"/>
        </w:rPr>
        <w:lastRenderedPageBreak/>
        <w:t>بفضل تحليل البيانات الضخمة التي توفرها الأنظمة الرقمية، يستطيع المسؤولون مراقبة الأداء بفعالية أكبر واتخاذ قرارات مبنية على معلومات دقيقة وفي الوقت المناسب. هذه المعلومات لا تساعد فقط في تحسين جودة الخدمات، بل توفر أيضًا إمكانية التنبؤ بالاحتياجات المستقبلية، مما يضمن تطوير الخدمات بشكل مستمر (الزهراني، 2020)</w:t>
      </w:r>
    </w:p>
    <w:p w14:paraId="3BCE5212" w14:textId="69403B04" w:rsidR="005C2E32" w:rsidRDefault="005C2E32" w:rsidP="00C92085">
      <w:pPr>
        <w:spacing w:line="276" w:lineRule="auto"/>
        <w:ind w:firstLine="720"/>
        <w:jc w:val="both"/>
        <w:rPr>
          <w:rFonts w:ascii="Simplified Arabic" w:hAnsi="Simplified Arabic" w:cs="Simplified Arabic"/>
          <w:sz w:val="28"/>
          <w:szCs w:val="28"/>
          <w:rtl/>
          <w:lang w:bidi="ar-EG"/>
        </w:rPr>
      </w:pPr>
      <w:r w:rsidRPr="005C2E32">
        <w:rPr>
          <w:rFonts w:ascii="Simplified Arabic" w:hAnsi="Simplified Arabic" w:cs="Simplified Arabic"/>
          <w:sz w:val="28"/>
          <w:szCs w:val="28"/>
          <w:rtl/>
          <w:lang w:bidi="ar-EG"/>
        </w:rPr>
        <w:t>في المملكة العربية السعودية، تم إدراج التحول الرقمي كجزء أساسي من رؤية 2030، والتي تهدف إلى تطوير الاقتصاد وتحسين جودة الحياة من خلال الرقمنة؛ فوفقًا للمنصة الوطنية الموحدة (2021)، صنفت المملكة العربية السعودية ضمن أفضل عشر دول في العالم بفضل بنيتها التحتية الرقمية القوية. وأطلقت رؤية المملكة 2030، التي تم تدشينها عام 2016، استراتيجية طموحة لتنفيذ الأعمال الرقمية. المملكة لم تكتفِ بتحديد رؤيتها فقط، بل سارعت في الانتقال إلى الرقمنة الفعلية، ففي عام 2017، تم إنشاء وحدة التحول الرقمي بأمر ملكي، لتكون جهة مستقلة تعمل على تنفيذ التحول الرقمي بالتعاون مع القطاعين العام والخاص، وتهدف إلى تعزيز مكانة المملكة دوليًا في هذا المجال (سقاط وعزيز الرحمن، 2022).</w:t>
      </w:r>
    </w:p>
    <w:p w14:paraId="22174BEA" w14:textId="556C3133" w:rsidR="00C92085" w:rsidRPr="00C92085" w:rsidRDefault="00C92085" w:rsidP="00C92085">
      <w:pPr>
        <w:spacing w:line="276" w:lineRule="auto"/>
        <w:ind w:firstLine="720"/>
        <w:jc w:val="both"/>
        <w:rPr>
          <w:rFonts w:ascii="Simplified Arabic" w:hAnsi="Simplified Arabic" w:cs="Simplified Arabic"/>
          <w:sz w:val="28"/>
          <w:szCs w:val="28"/>
          <w:rtl/>
          <w:lang w:bidi="ar-EG"/>
        </w:rPr>
      </w:pPr>
      <w:r w:rsidRPr="00C92085">
        <w:rPr>
          <w:rFonts w:ascii="Simplified Arabic" w:hAnsi="Simplified Arabic" w:cs="Simplified Arabic"/>
          <w:sz w:val="28"/>
          <w:szCs w:val="28"/>
          <w:rtl/>
          <w:lang w:bidi="ar-EG"/>
        </w:rPr>
        <w:t>يشهد العالم اليوم تغيرات متسارعة في مختلف المجالات، وخاصة في المؤسسات الحكومية التي تواجه تحديات كبيرة في مواكبة التحولات الرقمية المتسارعة. تعتبر مشاريع التحول الرقمي ركيزة أساسية لتطوير الخدمات الحكومية، وتحسين الكفاءة، وتلبية احتياجات المواطنين في عصر التكنولوجيا</w:t>
      </w:r>
      <w:r>
        <w:rPr>
          <w:rFonts w:ascii="Simplified Arabic" w:hAnsi="Simplified Arabic" w:cs="Simplified Arabic" w:hint="cs"/>
          <w:sz w:val="28"/>
          <w:szCs w:val="28"/>
          <w:rtl/>
          <w:lang w:bidi="ar-EG"/>
        </w:rPr>
        <w:t>؛</w:t>
      </w:r>
      <w:r w:rsidRPr="00C92085">
        <w:rPr>
          <w:rFonts w:ascii="Simplified Arabic" w:hAnsi="Simplified Arabic" w:cs="Simplified Arabic"/>
          <w:sz w:val="28"/>
          <w:szCs w:val="28"/>
          <w:rtl/>
          <w:lang w:bidi="ar-EG"/>
        </w:rPr>
        <w:t xml:space="preserve"> ومع ذلك، فإن نجاح هذه المشاريع لا يعتمد فقط على التكنولوجيا نفسها، بل يرتبط بشكل وثيق باستراتيجيات إدارة التغيير التي تتبناها المؤسسات</w:t>
      </w:r>
      <w:r>
        <w:rPr>
          <w:rFonts w:ascii="Simplified Arabic" w:hAnsi="Simplified Arabic" w:cs="Simplified Arabic" w:hint="cs"/>
          <w:sz w:val="28"/>
          <w:szCs w:val="28"/>
          <w:rtl/>
          <w:lang w:bidi="ar-EG"/>
        </w:rPr>
        <w:t xml:space="preserve">؛ حيث </w:t>
      </w:r>
      <w:r w:rsidRPr="00C92085">
        <w:rPr>
          <w:rFonts w:ascii="Simplified Arabic" w:hAnsi="Simplified Arabic" w:cs="Simplified Arabic"/>
          <w:sz w:val="28"/>
          <w:szCs w:val="28"/>
          <w:rtl/>
          <w:lang w:bidi="ar-EG"/>
        </w:rPr>
        <w:t>تعتبر إدارة التغيير الفعالة عنصراً حاسماً في تهيئة البيئة المناسبة لتنفيذ هذه المشاريع، حيث تساهم في تسهيل الانتقال من الأنظمة التقليدية إلى الأنظمة الرقمية وتعزيز قبول الموظفين والإدارة للتغييرات اللازمة. يتطلب هذا التحول فهماً عميقاً للعوامل التنظيمية والنفسية التي تؤثر على المؤسسات الحكومية، وتطبيق استراتيجيات مدروسة لضمان استدامة التغيير وتحقيق النتائج المرجوة.</w:t>
      </w:r>
    </w:p>
    <w:p w14:paraId="314C7ECC" w14:textId="77777777" w:rsidR="00C92085" w:rsidRDefault="00C92085" w:rsidP="00C92085">
      <w:pPr>
        <w:spacing w:line="276"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w:t>
      </w:r>
      <w:r w:rsidRPr="00C92085">
        <w:rPr>
          <w:rFonts w:ascii="Simplified Arabic" w:hAnsi="Simplified Arabic" w:cs="Simplified Arabic"/>
          <w:sz w:val="28"/>
          <w:szCs w:val="28"/>
          <w:rtl/>
          <w:lang w:bidi="ar-EG"/>
        </w:rPr>
        <w:t>هدف هذ</w:t>
      </w:r>
      <w:r>
        <w:rPr>
          <w:rFonts w:ascii="Simplified Arabic" w:hAnsi="Simplified Arabic" w:cs="Simplified Arabic" w:hint="cs"/>
          <w:sz w:val="28"/>
          <w:szCs w:val="28"/>
          <w:rtl/>
          <w:lang w:bidi="ar-EG"/>
        </w:rPr>
        <w:t>ه</w:t>
      </w:r>
      <w:r w:rsidRPr="00C92085">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الدراسة</w:t>
      </w:r>
      <w:r w:rsidRPr="00C92085">
        <w:rPr>
          <w:rFonts w:ascii="Simplified Arabic" w:hAnsi="Simplified Arabic" w:cs="Simplified Arabic"/>
          <w:sz w:val="28"/>
          <w:szCs w:val="28"/>
          <w:rtl/>
          <w:lang w:bidi="ar-EG"/>
        </w:rPr>
        <w:t xml:space="preserve"> إلى تحليل أثر استراتيجيات إدارة التغيير على نجاح مشاريع التحول الرقمي في المؤسسات الحكومية، مع التركيز على تحديد العوامل التي تساهم في تحقيق التغيير الفعّال وتقليل المخاطر المرتبطة بتنفيذ هذه المشاريع.</w:t>
      </w:r>
    </w:p>
    <w:p w14:paraId="59041654" w14:textId="413BBFB3" w:rsidR="00D22171" w:rsidRPr="00C028BA" w:rsidRDefault="00D22171" w:rsidP="00C028BA">
      <w:pPr>
        <w:pStyle w:val="Heading2"/>
        <w:spacing w:line="276" w:lineRule="auto"/>
        <w:jc w:val="both"/>
        <w:rPr>
          <w:rFonts w:ascii="Simplified Arabic" w:hAnsi="Simplified Arabic" w:cs="Simplified Arabic"/>
          <w:b/>
          <w:bCs/>
          <w:color w:val="auto"/>
          <w:sz w:val="36"/>
          <w:szCs w:val="36"/>
          <w:u w:val="single"/>
          <w:rtl/>
        </w:rPr>
      </w:pPr>
      <w:bookmarkStart w:id="7" w:name="_Toc180603957"/>
      <w:r w:rsidRPr="00C028BA">
        <w:rPr>
          <w:rFonts w:ascii="Simplified Arabic" w:hAnsi="Simplified Arabic" w:cs="Simplified Arabic"/>
          <w:b/>
          <w:bCs/>
          <w:color w:val="auto"/>
          <w:sz w:val="36"/>
          <w:szCs w:val="36"/>
          <w:u w:val="single"/>
          <w:rtl/>
        </w:rPr>
        <w:lastRenderedPageBreak/>
        <w:t>مشكلة الدراسة</w:t>
      </w:r>
      <w:r w:rsidR="00C92085" w:rsidRPr="00C028BA">
        <w:rPr>
          <w:rFonts w:ascii="Simplified Arabic" w:hAnsi="Simplified Arabic" w:cs="Simplified Arabic"/>
          <w:b/>
          <w:bCs/>
          <w:color w:val="auto"/>
          <w:sz w:val="36"/>
          <w:szCs w:val="36"/>
          <w:u w:val="single"/>
          <w:rtl/>
        </w:rPr>
        <w:t>:</w:t>
      </w:r>
      <w:bookmarkEnd w:id="7"/>
    </w:p>
    <w:p w14:paraId="044953A4" w14:textId="764484B4" w:rsidR="00DC6973" w:rsidRDefault="00DC6973" w:rsidP="00DC6973">
      <w:pPr>
        <w:spacing w:line="276" w:lineRule="auto"/>
        <w:ind w:firstLine="720"/>
        <w:jc w:val="both"/>
        <w:rPr>
          <w:rFonts w:ascii="Simplified Arabic" w:hAnsi="Simplified Arabic" w:cs="Simplified Arabic"/>
          <w:sz w:val="28"/>
          <w:szCs w:val="28"/>
          <w:rtl/>
          <w:lang w:bidi="ar-EG"/>
        </w:rPr>
      </w:pPr>
      <w:r w:rsidRPr="00DC6973">
        <w:rPr>
          <w:rFonts w:ascii="Simplified Arabic" w:hAnsi="Simplified Arabic" w:cs="Simplified Arabic"/>
          <w:sz w:val="28"/>
          <w:szCs w:val="28"/>
          <w:rtl/>
          <w:lang w:bidi="ar-EG"/>
        </w:rPr>
        <w:t>مع التقدم السريع في التكنولوجيا وضرورة التحول الرقمي، تواجه المؤسسات الحكومية تحديات كبيرة في تبني وتنفيذ مشاريع التحول الرقمي بشكل فعال</w:t>
      </w:r>
      <w:r>
        <w:rPr>
          <w:rFonts w:ascii="Simplified Arabic" w:hAnsi="Simplified Arabic" w:cs="Simplified Arabic" w:hint="cs"/>
          <w:sz w:val="28"/>
          <w:szCs w:val="28"/>
          <w:rtl/>
          <w:lang w:bidi="ar-EG"/>
        </w:rPr>
        <w:t xml:space="preserve">؛ حيث </w:t>
      </w:r>
      <w:r w:rsidRPr="00DC6973">
        <w:rPr>
          <w:rFonts w:ascii="Simplified Arabic" w:hAnsi="Simplified Arabic" w:cs="Simplified Arabic"/>
          <w:sz w:val="28"/>
          <w:szCs w:val="28"/>
          <w:rtl/>
          <w:lang w:bidi="ar-EG"/>
        </w:rPr>
        <w:t xml:space="preserve">يعتبر التحول الرقمي خطوة استراتيجية تهدف إلى تحسين الكفاءة، تقديم خدمات أفضل، وزيادة الشفافية. ومع ذلك، فإن نجاح هذه المشاريع لا يعتمد فقط على التكنولوجيا المستخدمة، بل يتطلب إدارة فعالة للتغيير لضمان تقبل الموظفين والإدارة، وتفادي مقاومة التغيير. تكمن المشكلة في وجود </w:t>
      </w:r>
      <w:r>
        <w:rPr>
          <w:rFonts w:ascii="Simplified Arabic" w:hAnsi="Simplified Arabic" w:cs="Simplified Arabic" w:hint="cs"/>
          <w:sz w:val="28"/>
          <w:szCs w:val="28"/>
          <w:rtl/>
          <w:lang w:bidi="ar-EG"/>
        </w:rPr>
        <w:t>فجوات نظرية وتطبيقية على النحو التالي:</w:t>
      </w:r>
    </w:p>
    <w:p w14:paraId="597D36DA" w14:textId="77777777" w:rsidR="00DC6973" w:rsidRPr="00C028BA" w:rsidRDefault="00DC6973" w:rsidP="00C028BA">
      <w:pPr>
        <w:pStyle w:val="Heading3"/>
        <w:rPr>
          <w:rFonts w:ascii="Simplified Arabic" w:hAnsi="Simplified Arabic" w:cs="Simplified Arabic"/>
          <w:b/>
          <w:bCs/>
          <w:color w:val="auto"/>
          <w:sz w:val="32"/>
          <w:szCs w:val="32"/>
          <w:rtl/>
          <w:lang w:bidi="ar-EG"/>
        </w:rPr>
      </w:pPr>
      <w:bookmarkStart w:id="8" w:name="_Toc180603958"/>
      <w:r w:rsidRPr="00C028BA">
        <w:rPr>
          <w:rFonts w:ascii="Simplified Arabic" w:hAnsi="Simplified Arabic" w:cs="Simplified Arabic"/>
          <w:b/>
          <w:bCs/>
          <w:color w:val="auto"/>
          <w:sz w:val="32"/>
          <w:szCs w:val="32"/>
          <w:rtl/>
          <w:lang w:bidi="ar-EG"/>
        </w:rPr>
        <w:t>الفجوات النظرية</w:t>
      </w:r>
      <w:bookmarkEnd w:id="8"/>
    </w:p>
    <w:p w14:paraId="057D69B7" w14:textId="27177154" w:rsidR="00DC6973" w:rsidRPr="00DC6973" w:rsidRDefault="00DC6973" w:rsidP="00DC6973">
      <w:pPr>
        <w:spacing w:line="276" w:lineRule="auto"/>
        <w:ind w:firstLine="720"/>
        <w:jc w:val="both"/>
        <w:rPr>
          <w:rFonts w:ascii="Simplified Arabic" w:hAnsi="Simplified Arabic" w:cs="Simplified Arabic"/>
          <w:sz w:val="28"/>
          <w:szCs w:val="28"/>
          <w:rtl/>
          <w:lang w:bidi="ar-EG"/>
        </w:rPr>
      </w:pPr>
      <w:r w:rsidRPr="00DC6973">
        <w:rPr>
          <w:rFonts w:ascii="Simplified Arabic" w:hAnsi="Simplified Arabic" w:cs="Simplified Arabic"/>
          <w:sz w:val="28"/>
          <w:szCs w:val="28"/>
          <w:rtl/>
          <w:lang w:bidi="ar-EG"/>
        </w:rPr>
        <w:t>على الرغم من النمو الكبير في الأدبيات التي تتناول إدارة التغيير والتحول الرقمي، لا تزال هناك فجوات نظرية تستدعي المزيد من البحث لاستكشاف التأثير العميق لاستراتيجيات إدارة التغيير على نجاح مشاريع التحول الرقمي في المؤسسات الحكومية. من بين هذه الفجوات أن هناك نقصاً في الفهم العميق حول كيفية تكامل استراتيجيات إدارة التغيير مع خصوصية البيئة الحكومية، التي تتميز ببنية تنظيمية جامدة وإجراءات معقدة</w:t>
      </w:r>
      <w:r>
        <w:rPr>
          <w:rFonts w:ascii="Simplified Arabic" w:hAnsi="Simplified Arabic" w:cs="Simplified Arabic" w:hint="cs"/>
          <w:sz w:val="28"/>
          <w:szCs w:val="28"/>
          <w:rtl/>
          <w:lang w:bidi="ar-EG"/>
        </w:rPr>
        <w:t xml:space="preserve">، </w:t>
      </w:r>
      <w:r w:rsidRPr="00DC6973">
        <w:rPr>
          <w:rFonts w:ascii="Simplified Arabic" w:hAnsi="Simplified Arabic" w:cs="Simplified Arabic"/>
          <w:sz w:val="28"/>
          <w:szCs w:val="28"/>
          <w:rtl/>
          <w:lang w:bidi="ar-EG"/>
        </w:rPr>
        <w:t>كما أن الدراسات التي تدرس تأثير استراتيجيات إدارة التغيير على ثقافة العمل داخل المؤسسات الحكومية وكيفية تأقلم الموظفين مع التغيرات الرقمية لا تزال محدودة. بالإضافة إلى ذلك، هناك نقص في الأبحاث التي تربط بين النظريات الكلاسيكية لإدارة التغيير والنماذج المعاصرة المستخدمة في سياقات التحول الرقمي، مما يترك فجوة معرفية حول ما إذا كانت تلك الاستراتيجيات التقليدية ملائمة للتغيرات السريعة التي تتطلبها المشاريع الرقمية.</w:t>
      </w:r>
    </w:p>
    <w:p w14:paraId="55296E9A" w14:textId="65ABFBF4" w:rsidR="00DC6973" w:rsidRPr="00C028BA" w:rsidRDefault="00DC6973" w:rsidP="00C028BA">
      <w:pPr>
        <w:pStyle w:val="Heading3"/>
        <w:rPr>
          <w:rFonts w:ascii="Simplified Arabic" w:hAnsi="Simplified Arabic" w:cs="Simplified Arabic"/>
          <w:b/>
          <w:bCs/>
          <w:color w:val="auto"/>
          <w:sz w:val="32"/>
          <w:szCs w:val="32"/>
          <w:rtl/>
          <w:lang w:bidi="ar-EG"/>
        </w:rPr>
      </w:pPr>
      <w:bookmarkStart w:id="9" w:name="_Toc180603959"/>
      <w:r w:rsidRPr="00C028BA">
        <w:rPr>
          <w:rFonts w:ascii="Simplified Arabic" w:hAnsi="Simplified Arabic" w:cs="Simplified Arabic"/>
          <w:b/>
          <w:bCs/>
          <w:color w:val="auto"/>
          <w:sz w:val="32"/>
          <w:szCs w:val="32"/>
          <w:rtl/>
          <w:lang w:bidi="ar-EG"/>
        </w:rPr>
        <w:t>الفجوات التطبيقية</w:t>
      </w:r>
      <w:bookmarkEnd w:id="9"/>
    </w:p>
    <w:p w14:paraId="4C2081BB" w14:textId="570DD73F" w:rsidR="00DC6973" w:rsidRDefault="00DC6973" w:rsidP="00DC6973">
      <w:pPr>
        <w:spacing w:line="276" w:lineRule="auto"/>
        <w:ind w:firstLine="720"/>
        <w:jc w:val="both"/>
        <w:rPr>
          <w:rFonts w:ascii="Simplified Arabic" w:hAnsi="Simplified Arabic" w:cs="Simplified Arabic"/>
          <w:sz w:val="28"/>
          <w:szCs w:val="28"/>
          <w:rtl/>
          <w:lang w:bidi="ar-EG"/>
        </w:rPr>
      </w:pPr>
      <w:r w:rsidRPr="00DC6973">
        <w:rPr>
          <w:rFonts w:ascii="Simplified Arabic" w:hAnsi="Simplified Arabic" w:cs="Simplified Arabic"/>
          <w:sz w:val="28"/>
          <w:szCs w:val="28"/>
          <w:rtl/>
          <w:lang w:bidi="ar-EG"/>
        </w:rPr>
        <w:t>من الناحية التطبيقية، تواجه المؤسسات الحكومية العديد من التحديات في تنفيذ استراتيجيات إدارة التغيير لتحقيق النجاح في مشاريع التحول الرقمي. من أبرز هذه التحديات نقص المهارات والمعرفة بين الموظفين والمختصين بإدارة التغيير فيما يتعلق بتطبيق هذه الاستراتيجيات في سياقات التحول الرقمي، مما يؤدي إلى مقاومة التغيير وعدم فعالية المشاريع</w:t>
      </w:r>
      <w:r>
        <w:rPr>
          <w:rFonts w:ascii="Simplified Arabic" w:hAnsi="Simplified Arabic" w:cs="Simplified Arabic" w:hint="cs"/>
          <w:sz w:val="28"/>
          <w:szCs w:val="28"/>
          <w:rtl/>
          <w:lang w:bidi="ar-EG"/>
        </w:rPr>
        <w:t>،</w:t>
      </w:r>
      <w:r w:rsidRPr="00DC6973">
        <w:rPr>
          <w:rFonts w:ascii="Simplified Arabic" w:hAnsi="Simplified Arabic" w:cs="Simplified Arabic"/>
          <w:sz w:val="28"/>
          <w:szCs w:val="28"/>
          <w:rtl/>
          <w:lang w:bidi="ar-EG"/>
        </w:rPr>
        <w:t xml:space="preserve"> كما أن هناك تحديات تتعلق بالتواصل والتنظيم داخل المؤسسات الحكومية الكبيرة والمعقدة، حيث يكون من الصعب توحيد الجهود بين الأقسام المختلفة لتحقيق الهدف المنشود من التحول الرقمي. علاوة على ذلك، يمثل غياب التمويل الكافي وتخصيص الموارد اللازمة لدعم استراتيجيات إدارة التغيير تحدياً كبيراً، مما قد يعيق تنفيذ هذه المشاريع بنجاح</w:t>
      </w:r>
      <w:r>
        <w:rPr>
          <w:rFonts w:ascii="Simplified Arabic" w:hAnsi="Simplified Arabic" w:cs="Simplified Arabic" w:hint="cs"/>
          <w:sz w:val="28"/>
          <w:szCs w:val="28"/>
          <w:rtl/>
          <w:lang w:bidi="ar-EG"/>
        </w:rPr>
        <w:t>،</w:t>
      </w:r>
      <w:r w:rsidRPr="00DC6973">
        <w:rPr>
          <w:rFonts w:ascii="Simplified Arabic" w:hAnsi="Simplified Arabic" w:cs="Simplified Arabic"/>
          <w:sz w:val="28"/>
          <w:szCs w:val="28"/>
          <w:rtl/>
          <w:lang w:bidi="ar-EG"/>
        </w:rPr>
        <w:t xml:space="preserve"> كما تحتاج المؤسسات </w:t>
      </w:r>
      <w:r w:rsidRPr="00DC6973">
        <w:rPr>
          <w:rFonts w:ascii="Simplified Arabic" w:hAnsi="Simplified Arabic" w:cs="Simplified Arabic"/>
          <w:sz w:val="28"/>
          <w:szCs w:val="28"/>
          <w:rtl/>
          <w:lang w:bidi="ar-EG"/>
        </w:rPr>
        <w:lastRenderedPageBreak/>
        <w:t>إلى تحسين عمليات دمج البيانات والتكنولوجيا مع العمليات الإدارية القائمة، وهي عملية لا تزال تتطلب المزيد من البحث والابتكار لضمان التحول الرقمي السلس والمستدام.</w:t>
      </w:r>
    </w:p>
    <w:p w14:paraId="7985DA11" w14:textId="77777777" w:rsidR="00DC6973" w:rsidRDefault="00DC6973" w:rsidP="00DC6973">
      <w:pPr>
        <w:spacing w:line="276" w:lineRule="auto"/>
        <w:ind w:firstLine="720"/>
        <w:jc w:val="both"/>
        <w:rPr>
          <w:rFonts w:ascii="Simplified Arabic" w:hAnsi="Simplified Arabic" w:cs="Simplified Arabic"/>
          <w:sz w:val="28"/>
          <w:szCs w:val="28"/>
          <w:rtl/>
          <w:lang w:bidi="ar-EG"/>
        </w:rPr>
      </w:pPr>
      <w:r w:rsidRPr="00DC6973">
        <w:rPr>
          <w:rFonts w:ascii="Simplified Arabic" w:hAnsi="Simplified Arabic" w:cs="Simplified Arabic"/>
          <w:sz w:val="28"/>
          <w:szCs w:val="28"/>
          <w:rtl/>
          <w:lang w:bidi="ar-EG"/>
        </w:rPr>
        <w:t xml:space="preserve">فبينما تظهر استراتيجيات إدارة التغيير كعامل حاسم في نجاح مشاريع التحول الرقمي في المؤسسات الحكومية، لا تزال هناك حاجة ماسة إلى المزيد من الأبحاث النظرية والتطبيقية لضمان تحقيق النتائج المرجوة من هذه الاستراتيجيات. تبرز تساؤلات حول كيفية تأثير هذه الاستراتيجيات على بيئات العمل الحكومية المحلية، وما إذا كانت التجارب الناجحة التي أظهرتها الدراسات الدولية قابلة للتطبيق في السياقات المحلية. </w:t>
      </w:r>
      <w:r>
        <w:rPr>
          <w:rFonts w:ascii="Simplified Arabic" w:hAnsi="Simplified Arabic" w:cs="Simplified Arabic" w:hint="cs"/>
          <w:sz w:val="28"/>
          <w:szCs w:val="28"/>
          <w:rtl/>
          <w:lang w:bidi="ar-EG"/>
        </w:rPr>
        <w:t>ومن هنا تتبلور مشكلة الدراسة في السؤال</w:t>
      </w:r>
      <w:r w:rsidRPr="00DC6973">
        <w:rPr>
          <w:rFonts w:ascii="Simplified Arabic" w:hAnsi="Simplified Arabic" w:cs="Simplified Arabic"/>
          <w:sz w:val="28"/>
          <w:szCs w:val="28"/>
          <w:rtl/>
          <w:lang w:bidi="ar-EG"/>
        </w:rPr>
        <w:t xml:space="preserve"> الرئيسي التالي: </w:t>
      </w:r>
      <w:r w:rsidRPr="00DC6973">
        <w:rPr>
          <w:rFonts w:ascii="Simplified Arabic" w:hAnsi="Simplified Arabic" w:cs="Simplified Arabic"/>
          <w:b/>
          <w:bCs/>
          <w:sz w:val="28"/>
          <w:szCs w:val="28"/>
          <w:rtl/>
          <w:lang w:bidi="ar-EG"/>
        </w:rPr>
        <w:t>كيف تؤثر استراتيجيات إدارة التغيير على نجاح مشاريع التحول الرقمي في المؤسسات الحكومية؟</w:t>
      </w:r>
    </w:p>
    <w:p w14:paraId="0CD972EE" w14:textId="17AA7F1C" w:rsidR="00D22171" w:rsidRPr="00C028BA" w:rsidRDefault="00D22171" w:rsidP="00C028BA">
      <w:pPr>
        <w:pStyle w:val="Heading2"/>
        <w:spacing w:line="276" w:lineRule="auto"/>
        <w:jc w:val="both"/>
        <w:rPr>
          <w:rFonts w:ascii="Simplified Arabic" w:hAnsi="Simplified Arabic" w:cs="Simplified Arabic"/>
          <w:b/>
          <w:bCs/>
          <w:color w:val="auto"/>
          <w:sz w:val="36"/>
          <w:szCs w:val="36"/>
          <w:u w:val="single"/>
          <w:rtl/>
        </w:rPr>
      </w:pPr>
      <w:bookmarkStart w:id="10" w:name="_Toc180603960"/>
      <w:r w:rsidRPr="00C028BA">
        <w:rPr>
          <w:rFonts w:ascii="Simplified Arabic" w:hAnsi="Simplified Arabic" w:cs="Simplified Arabic"/>
          <w:b/>
          <w:bCs/>
          <w:color w:val="auto"/>
          <w:sz w:val="36"/>
          <w:szCs w:val="36"/>
          <w:u w:val="single"/>
          <w:rtl/>
        </w:rPr>
        <w:t>أهمية الدراسة</w:t>
      </w:r>
      <w:r w:rsidR="00DC6973" w:rsidRPr="00C028BA">
        <w:rPr>
          <w:rFonts w:ascii="Simplified Arabic" w:hAnsi="Simplified Arabic" w:cs="Simplified Arabic"/>
          <w:b/>
          <w:bCs/>
          <w:color w:val="auto"/>
          <w:sz w:val="36"/>
          <w:szCs w:val="36"/>
          <w:u w:val="single"/>
          <w:rtl/>
        </w:rPr>
        <w:t>:</w:t>
      </w:r>
      <w:bookmarkEnd w:id="10"/>
    </w:p>
    <w:p w14:paraId="018003C2" w14:textId="71793CE4" w:rsidR="00DC6973" w:rsidRPr="00DC6973" w:rsidRDefault="00DC6973" w:rsidP="00C614A5">
      <w:pPr>
        <w:spacing w:line="276" w:lineRule="auto"/>
        <w:ind w:firstLine="720"/>
        <w:jc w:val="both"/>
        <w:rPr>
          <w:rFonts w:ascii="Simplified Arabic" w:hAnsi="Simplified Arabic" w:cs="Simplified Arabic"/>
          <w:sz w:val="28"/>
          <w:szCs w:val="28"/>
          <w:rtl/>
          <w:lang w:bidi="ar-EG"/>
        </w:rPr>
      </w:pPr>
      <w:r w:rsidRPr="00DC6973">
        <w:rPr>
          <w:rFonts w:ascii="Simplified Arabic" w:hAnsi="Simplified Arabic" w:cs="Simplified Arabic"/>
          <w:sz w:val="28"/>
          <w:szCs w:val="28"/>
          <w:rtl/>
          <w:lang w:bidi="ar-EG"/>
        </w:rPr>
        <w:t xml:space="preserve">تعد استراتيجيات إدارة التغيير من الأدوات الأساسية التي تعتمد عليها المؤسسات الحكومية لضمان نجاح مشاريع التحول الرقمي. في سياق التحول الرقمي، تلعب إدارة التغيير دوراً محورياً في تهيئة البيئة الداخلية لضمان استيعاب هذه التغيرات والتكيف معها، مما يسهم في تحسين كفاءة وفعالية تنفيذ المشاريع الرقمية. </w:t>
      </w:r>
    </w:p>
    <w:p w14:paraId="185859B2" w14:textId="149D4BFF" w:rsidR="00DC6973" w:rsidRPr="00C028BA" w:rsidRDefault="00DC6973" w:rsidP="00C028BA">
      <w:pPr>
        <w:pStyle w:val="Heading3"/>
        <w:rPr>
          <w:rFonts w:ascii="Simplified Arabic" w:hAnsi="Simplified Arabic" w:cs="Simplified Arabic"/>
          <w:b/>
          <w:bCs/>
          <w:color w:val="auto"/>
          <w:sz w:val="32"/>
          <w:szCs w:val="32"/>
          <w:rtl/>
          <w:lang w:bidi="ar-EG"/>
        </w:rPr>
      </w:pPr>
      <w:bookmarkStart w:id="11" w:name="_Toc180603961"/>
      <w:r w:rsidRPr="00C028BA">
        <w:rPr>
          <w:rFonts w:ascii="Simplified Arabic" w:hAnsi="Simplified Arabic" w:cs="Simplified Arabic"/>
          <w:b/>
          <w:bCs/>
          <w:color w:val="auto"/>
          <w:sz w:val="32"/>
          <w:szCs w:val="32"/>
          <w:rtl/>
          <w:lang w:bidi="ar-EG"/>
        </w:rPr>
        <w:t>الأهمية النظرية</w:t>
      </w:r>
      <w:bookmarkEnd w:id="11"/>
    </w:p>
    <w:p w14:paraId="12F5D6AD" w14:textId="77777777" w:rsidR="00DC6973" w:rsidRPr="00DC6973" w:rsidRDefault="00DC6973" w:rsidP="00C614A5">
      <w:pPr>
        <w:spacing w:line="276" w:lineRule="auto"/>
        <w:ind w:firstLine="720"/>
        <w:rPr>
          <w:rFonts w:ascii="Simplified Arabic" w:hAnsi="Simplified Arabic" w:cs="Simplified Arabic"/>
          <w:sz w:val="28"/>
          <w:szCs w:val="28"/>
          <w:rtl/>
          <w:lang w:bidi="ar-EG"/>
        </w:rPr>
      </w:pPr>
      <w:r w:rsidRPr="00DC6973">
        <w:rPr>
          <w:rFonts w:ascii="Simplified Arabic" w:hAnsi="Simplified Arabic" w:cs="Simplified Arabic"/>
          <w:sz w:val="28"/>
          <w:szCs w:val="28"/>
          <w:rtl/>
          <w:lang w:bidi="ar-EG"/>
        </w:rPr>
        <w:t>تكمن الأهمية النظرية لدراسة أثر استراتيجيات إدارة التغيير على نجاح مشاريع التحول الرقمي في عدة جوانب أساسية تسهم في إثراء المعرفة وتعميق الفهم العلمي لهذا المجال، حيث تشمل:</w:t>
      </w:r>
    </w:p>
    <w:p w14:paraId="3E4ACA41" w14:textId="77777777" w:rsidR="00DC6973" w:rsidRPr="00C614A5" w:rsidRDefault="00DC6973" w:rsidP="00C614A5">
      <w:pPr>
        <w:pStyle w:val="ListParagraph"/>
        <w:numPr>
          <w:ilvl w:val="0"/>
          <w:numId w:val="1"/>
        </w:numPr>
        <w:spacing w:line="276" w:lineRule="auto"/>
        <w:ind w:left="566"/>
        <w:jc w:val="both"/>
        <w:rPr>
          <w:rFonts w:ascii="Simplified Arabic" w:hAnsi="Simplified Arabic" w:cs="Simplified Arabic"/>
          <w:sz w:val="28"/>
          <w:szCs w:val="28"/>
          <w:rtl/>
          <w:lang w:bidi="ar-EG"/>
        </w:rPr>
      </w:pPr>
      <w:r w:rsidRPr="00C614A5">
        <w:rPr>
          <w:rFonts w:ascii="Simplified Arabic" w:hAnsi="Simplified Arabic" w:cs="Simplified Arabic"/>
          <w:sz w:val="28"/>
          <w:szCs w:val="28"/>
          <w:rtl/>
          <w:lang w:bidi="ar-EG"/>
        </w:rPr>
        <w:t>يساهم البحث في تطوير النظريات القائمة حول إدارة التغيير والتحول الرقمي من خلال تقديم تحليل شامل لكيفية تأثير استراتيجيات إدارة التغيير على تنفيذ مشاريع التحول الرقمي في المؤسسات الحكومية.</w:t>
      </w:r>
    </w:p>
    <w:p w14:paraId="563DF1A9" w14:textId="77777777" w:rsidR="00DC6973" w:rsidRPr="00C614A5" w:rsidRDefault="00DC6973" w:rsidP="00C614A5">
      <w:pPr>
        <w:pStyle w:val="ListParagraph"/>
        <w:numPr>
          <w:ilvl w:val="0"/>
          <w:numId w:val="1"/>
        </w:numPr>
        <w:spacing w:line="276" w:lineRule="auto"/>
        <w:ind w:left="566"/>
        <w:jc w:val="both"/>
        <w:rPr>
          <w:rFonts w:ascii="Simplified Arabic" w:hAnsi="Simplified Arabic" w:cs="Simplified Arabic"/>
          <w:sz w:val="28"/>
          <w:szCs w:val="28"/>
          <w:rtl/>
          <w:lang w:bidi="ar-EG"/>
        </w:rPr>
      </w:pPr>
      <w:r w:rsidRPr="00C614A5">
        <w:rPr>
          <w:rFonts w:ascii="Simplified Arabic" w:hAnsi="Simplified Arabic" w:cs="Simplified Arabic"/>
          <w:sz w:val="28"/>
          <w:szCs w:val="28"/>
          <w:rtl/>
          <w:lang w:bidi="ar-EG"/>
        </w:rPr>
        <w:t>يعزز البحث من الأدبيات الأكاديمية عبر تقديم بيانات تجريبية مستقاة من التجارب الحكومية، مما يضيف رؤى جديدة إلى الدراسات الحالية حول الإدارة العامة والتحول الرقمي.</w:t>
      </w:r>
    </w:p>
    <w:p w14:paraId="216CB644" w14:textId="77777777" w:rsidR="00DC6973" w:rsidRPr="00C614A5" w:rsidRDefault="00DC6973" w:rsidP="00C614A5">
      <w:pPr>
        <w:pStyle w:val="ListParagraph"/>
        <w:numPr>
          <w:ilvl w:val="0"/>
          <w:numId w:val="1"/>
        </w:numPr>
        <w:spacing w:line="276" w:lineRule="auto"/>
        <w:ind w:left="566"/>
        <w:jc w:val="both"/>
        <w:rPr>
          <w:rFonts w:ascii="Simplified Arabic" w:hAnsi="Simplified Arabic" w:cs="Simplified Arabic"/>
          <w:sz w:val="28"/>
          <w:szCs w:val="28"/>
          <w:rtl/>
          <w:lang w:bidi="ar-EG"/>
        </w:rPr>
      </w:pPr>
      <w:r w:rsidRPr="00C614A5">
        <w:rPr>
          <w:rFonts w:ascii="Simplified Arabic" w:hAnsi="Simplified Arabic" w:cs="Simplified Arabic"/>
          <w:sz w:val="28"/>
          <w:szCs w:val="28"/>
          <w:rtl/>
          <w:lang w:bidi="ar-EG"/>
        </w:rPr>
        <w:t>يسلط البحث الضوء على العلاقة بين استراتيجيات إدارة التغيير وعوامل النجاح في مشاريع التحول الرقمي، مما يساهم في فهم أعمق للتحديات والديناميكيات التي تؤثر على التغيير في البيئات الحكومية.</w:t>
      </w:r>
    </w:p>
    <w:p w14:paraId="0F732407" w14:textId="75E8121C" w:rsidR="00DC6973" w:rsidRPr="00C028BA" w:rsidRDefault="00DC6973" w:rsidP="00C028BA">
      <w:pPr>
        <w:pStyle w:val="Heading3"/>
        <w:rPr>
          <w:rFonts w:ascii="Simplified Arabic" w:hAnsi="Simplified Arabic" w:cs="Simplified Arabic"/>
          <w:b/>
          <w:bCs/>
          <w:color w:val="auto"/>
          <w:sz w:val="32"/>
          <w:szCs w:val="32"/>
          <w:rtl/>
          <w:lang w:bidi="ar-EG"/>
        </w:rPr>
      </w:pPr>
      <w:bookmarkStart w:id="12" w:name="_Toc180603962"/>
      <w:r w:rsidRPr="00C028BA">
        <w:rPr>
          <w:rFonts w:ascii="Simplified Arabic" w:hAnsi="Simplified Arabic" w:cs="Simplified Arabic"/>
          <w:b/>
          <w:bCs/>
          <w:color w:val="auto"/>
          <w:sz w:val="32"/>
          <w:szCs w:val="32"/>
          <w:rtl/>
          <w:lang w:bidi="ar-EG"/>
        </w:rPr>
        <w:lastRenderedPageBreak/>
        <w:t>الأهمية العملية</w:t>
      </w:r>
      <w:bookmarkEnd w:id="12"/>
    </w:p>
    <w:p w14:paraId="7B649482" w14:textId="77777777" w:rsidR="00DC6973" w:rsidRPr="00DC6973" w:rsidRDefault="00DC6973" w:rsidP="00C614A5">
      <w:pPr>
        <w:spacing w:line="276" w:lineRule="auto"/>
        <w:ind w:firstLine="720"/>
        <w:rPr>
          <w:rFonts w:ascii="Simplified Arabic" w:hAnsi="Simplified Arabic" w:cs="Simplified Arabic"/>
          <w:sz w:val="28"/>
          <w:szCs w:val="28"/>
          <w:rtl/>
          <w:lang w:bidi="ar-EG"/>
        </w:rPr>
      </w:pPr>
      <w:r w:rsidRPr="00DC6973">
        <w:rPr>
          <w:rFonts w:ascii="Simplified Arabic" w:hAnsi="Simplified Arabic" w:cs="Simplified Arabic"/>
          <w:sz w:val="28"/>
          <w:szCs w:val="28"/>
          <w:rtl/>
          <w:lang w:bidi="ar-EG"/>
        </w:rPr>
        <w:t>تمتد الأهمية العملية لهذه الدراسة لتشمل عدة جوانب حيوية يمكن أن تسهم في تعزيز كفاءة إدارة التغيير في المؤسسات الحكومية وتسهيل تنفيذ مشاريع التحول الرقمي بنجاح، حيث تشمل:</w:t>
      </w:r>
    </w:p>
    <w:p w14:paraId="55152B67" w14:textId="77777777" w:rsidR="00DC6973" w:rsidRPr="00C614A5" w:rsidRDefault="00DC6973" w:rsidP="00C614A5">
      <w:pPr>
        <w:pStyle w:val="ListParagraph"/>
        <w:numPr>
          <w:ilvl w:val="0"/>
          <w:numId w:val="2"/>
        </w:numPr>
        <w:spacing w:line="276" w:lineRule="auto"/>
        <w:ind w:left="566"/>
        <w:jc w:val="both"/>
        <w:rPr>
          <w:rFonts w:ascii="Simplified Arabic" w:hAnsi="Simplified Arabic" w:cs="Simplified Arabic"/>
          <w:sz w:val="28"/>
          <w:szCs w:val="28"/>
          <w:rtl/>
          <w:lang w:bidi="ar-EG"/>
        </w:rPr>
      </w:pPr>
      <w:r w:rsidRPr="00C614A5">
        <w:rPr>
          <w:rFonts w:ascii="Simplified Arabic" w:hAnsi="Simplified Arabic" w:cs="Simplified Arabic"/>
          <w:sz w:val="28"/>
          <w:szCs w:val="28"/>
          <w:rtl/>
          <w:lang w:bidi="ar-EG"/>
        </w:rPr>
        <w:t>يوفر البحث إرشادات عملية لصناع القرار في المؤسسات الحكومية حول كيفية تطوير وتنفيذ استراتيجيات إدارة التغيير التي تدعم التحول الرقمي بشكل فعّال.</w:t>
      </w:r>
    </w:p>
    <w:p w14:paraId="282EF0E0" w14:textId="77777777" w:rsidR="00DC6973" w:rsidRPr="00C614A5" w:rsidRDefault="00DC6973" w:rsidP="00C614A5">
      <w:pPr>
        <w:pStyle w:val="ListParagraph"/>
        <w:numPr>
          <w:ilvl w:val="0"/>
          <w:numId w:val="2"/>
        </w:numPr>
        <w:spacing w:line="276" w:lineRule="auto"/>
        <w:ind w:left="566"/>
        <w:jc w:val="both"/>
        <w:rPr>
          <w:rFonts w:ascii="Simplified Arabic" w:hAnsi="Simplified Arabic" w:cs="Simplified Arabic"/>
          <w:sz w:val="28"/>
          <w:szCs w:val="28"/>
          <w:rtl/>
          <w:lang w:bidi="ar-EG"/>
        </w:rPr>
      </w:pPr>
      <w:r w:rsidRPr="00C614A5">
        <w:rPr>
          <w:rFonts w:ascii="Simplified Arabic" w:hAnsi="Simplified Arabic" w:cs="Simplified Arabic"/>
          <w:sz w:val="28"/>
          <w:szCs w:val="28"/>
          <w:rtl/>
          <w:lang w:bidi="ar-EG"/>
        </w:rPr>
        <w:t>تساعد النتائج المستخلصة في تعزيز فعالية إدارة التغيير داخل المؤسسات الحكومية، مما يضمن تحقيق الاستفادة القصوى من الموارد الرقمية المتاحة وتحقيق الأهداف الرقمية بفعالية وكفاءة.</w:t>
      </w:r>
    </w:p>
    <w:p w14:paraId="2BDB8EC7" w14:textId="77777777" w:rsidR="00DC6973" w:rsidRPr="00C614A5" w:rsidRDefault="00DC6973" w:rsidP="00C614A5">
      <w:pPr>
        <w:pStyle w:val="ListParagraph"/>
        <w:numPr>
          <w:ilvl w:val="0"/>
          <w:numId w:val="2"/>
        </w:numPr>
        <w:spacing w:line="276" w:lineRule="auto"/>
        <w:ind w:left="566"/>
        <w:jc w:val="both"/>
        <w:rPr>
          <w:rFonts w:ascii="Simplified Arabic" w:hAnsi="Simplified Arabic" w:cs="Simplified Arabic"/>
          <w:sz w:val="28"/>
          <w:szCs w:val="28"/>
          <w:rtl/>
          <w:lang w:bidi="ar-EG"/>
        </w:rPr>
      </w:pPr>
      <w:r w:rsidRPr="00C614A5">
        <w:rPr>
          <w:rFonts w:ascii="Simplified Arabic" w:hAnsi="Simplified Arabic" w:cs="Simplified Arabic"/>
          <w:sz w:val="28"/>
          <w:szCs w:val="28"/>
          <w:rtl/>
          <w:lang w:bidi="ar-EG"/>
        </w:rPr>
        <w:t>يقدم البحث أساساً متيناً للمسؤولين الحكوميين لتطوير استراتيجيات مبتكرة لدعم عملية التحول الرقمي، بما يعزز قدرتهم التنافسية ورفع مستوى الخدمات المقدمة للمواطنين.</w:t>
      </w:r>
    </w:p>
    <w:p w14:paraId="11BDC273" w14:textId="77777777" w:rsidR="00C614A5" w:rsidRDefault="00DC6973" w:rsidP="00C614A5">
      <w:pPr>
        <w:pStyle w:val="ListParagraph"/>
        <w:numPr>
          <w:ilvl w:val="0"/>
          <w:numId w:val="2"/>
        </w:numPr>
        <w:spacing w:line="276" w:lineRule="auto"/>
        <w:ind w:left="566"/>
        <w:jc w:val="both"/>
        <w:rPr>
          <w:rFonts w:ascii="Simplified Arabic" w:hAnsi="Simplified Arabic" w:cs="Simplified Arabic"/>
          <w:sz w:val="28"/>
          <w:szCs w:val="28"/>
          <w:lang w:bidi="ar-EG"/>
        </w:rPr>
      </w:pPr>
      <w:r w:rsidRPr="00C614A5">
        <w:rPr>
          <w:rFonts w:ascii="Simplified Arabic" w:hAnsi="Simplified Arabic" w:cs="Simplified Arabic"/>
          <w:sz w:val="28"/>
          <w:szCs w:val="28"/>
          <w:rtl/>
          <w:lang w:bidi="ar-EG"/>
        </w:rPr>
        <w:t>يركز البحث على تحسين التكامل بين استراتيجيات إدارة التغيير وأهداف التحول الرقمي، مما يساعد في خلق بيئة متجانسة تسهل تنفيذ المشاريع الرقمية بسلاسة.</w:t>
      </w:r>
    </w:p>
    <w:p w14:paraId="24077F6E" w14:textId="77777777" w:rsidR="00C614A5" w:rsidRPr="00C028BA" w:rsidRDefault="00D22171" w:rsidP="00C028BA">
      <w:pPr>
        <w:pStyle w:val="Heading2"/>
        <w:spacing w:line="276" w:lineRule="auto"/>
        <w:jc w:val="both"/>
        <w:rPr>
          <w:rFonts w:ascii="Simplified Arabic" w:hAnsi="Simplified Arabic" w:cs="Simplified Arabic"/>
          <w:b/>
          <w:bCs/>
          <w:color w:val="auto"/>
          <w:sz w:val="36"/>
          <w:szCs w:val="36"/>
          <w:u w:val="single"/>
          <w:rtl/>
        </w:rPr>
      </w:pPr>
      <w:bookmarkStart w:id="13" w:name="_Toc180603963"/>
      <w:r w:rsidRPr="00C028BA">
        <w:rPr>
          <w:rFonts w:ascii="Simplified Arabic" w:hAnsi="Simplified Arabic" w:cs="Simplified Arabic"/>
          <w:b/>
          <w:bCs/>
          <w:color w:val="auto"/>
          <w:sz w:val="36"/>
          <w:szCs w:val="36"/>
          <w:u w:val="single"/>
          <w:rtl/>
        </w:rPr>
        <w:t>أهداف الدراسة</w:t>
      </w:r>
      <w:r w:rsidR="00C614A5" w:rsidRPr="00C028BA">
        <w:rPr>
          <w:rFonts w:ascii="Simplified Arabic" w:hAnsi="Simplified Arabic" w:cs="Simplified Arabic"/>
          <w:b/>
          <w:bCs/>
          <w:color w:val="auto"/>
          <w:sz w:val="36"/>
          <w:szCs w:val="36"/>
          <w:u w:val="single"/>
          <w:rtl/>
        </w:rPr>
        <w:t>:</w:t>
      </w:r>
      <w:bookmarkEnd w:id="13"/>
    </w:p>
    <w:p w14:paraId="4456718B" w14:textId="5DA29BB2" w:rsidR="00C614A5" w:rsidRDefault="00C614A5" w:rsidP="00327359">
      <w:pPr>
        <w:spacing w:line="276" w:lineRule="auto"/>
        <w:ind w:left="206" w:firstLine="514"/>
        <w:jc w:val="both"/>
        <w:rPr>
          <w:rFonts w:ascii="Simplified Arabic" w:hAnsi="Simplified Arabic" w:cs="Simplified Arabic"/>
          <w:sz w:val="28"/>
          <w:szCs w:val="28"/>
          <w:rtl/>
        </w:rPr>
      </w:pPr>
      <w:r>
        <w:rPr>
          <w:rFonts w:ascii="Simplified Arabic" w:hAnsi="Simplified Arabic" w:cs="Simplified Arabic" w:hint="cs"/>
          <w:sz w:val="28"/>
          <w:szCs w:val="28"/>
          <w:rtl/>
        </w:rPr>
        <w:t>ت</w:t>
      </w:r>
      <w:r w:rsidRPr="00C614A5">
        <w:rPr>
          <w:rFonts w:ascii="Simplified Arabic" w:hAnsi="Simplified Arabic" w:cs="Simplified Arabic"/>
          <w:sz w:val="28"/>
          <w:szCs w:val="28"/>
          <w:rtl/>
        </w:rPr>
        <w:t xml:space="preserve">هدف </w:t>
      </w:r>
      <w:r>
        <w:rPr>
          <w:rFonts w:ascii="Simplified Arabic" w:hAnsi="Simplified Arabic" w:cs="Simplified Arabic" w:hint="cs"/>
          <w:sz w:val="28"/>
          <w:szCs w:val="28"/>
          <w:rtl/>
        </w:rPr>
        <w:t>الدراسة</w:t>
      </w:r>
      <w:r w:rsidRPr="00C614A5">
        <w:rPr>
          <w:rFonts w:ascii="Simplified Arabic" w:hAnsi="Simplified Arabic" w:cs="Simplified Arabic"/>
          <w:sz w:val="28"/>
          <w:szCs w:val="28"/>
          <w:rtl/>
        </w:rPr>
        <w:t xml:space="preserve"> إلى معرفة أثر استراتيجيات إدارة التغيير على نجاح مشاريع التحول الرقمي في المؤسسات الحكومية، وتسعى الدراسة إلى تحقيق مجموعة من الأهداف التي من أهمها ما يلي:</w:t>
      </w:r>
    </w:p>
    <w:p w14:paraId="789BB42D" w14:textId="77777777" w:rsidR="00327359" w:rsidRPr="00327359" w:rsidRDefault="00327359" w:rsidP="00327359">
      <w:pPr>
        <w:pStyle w:val="ListParagraph"/>
        <w:numPr>
          <w:ilvl w:val="0"/>
          <w:numId w:val="4"/>
        </w:numPr>
        <w:spacing w:line="276" w:lineRule="auto"/>
        <w:ind w:left="566"/>
        <w:jc w:val="both"/>
        <w:rPr>
          <w:rFonts w:ascii="Simplified Arabic" w:hAnsi="Simplified Arabic" w:cs="Simplified Arabic"/>
          <w:sz w:val="28"/>
          <w:szCs w:val="28"/>
          <w:rtl/>
        </w:rPr>
      </w:pPr>
      <w:r w:rsidRPr="00327359">
        <w:rPr>
          <w:rFonts w:ascii="Simplified Arabic" w:hAnsi="Simplified Arabic" w:cs="Simplified Arabic"/>
          <w:sz w:val="28"/>
          <w:szCs w:val="28"/>
          <w:rtl/>
        </w:rPr>
        <w:t>تحليل تأثير استراتيجيات إدارة التغيير على مستوى قبول الموظفين والإدارة لمشاريع التحول الرقمي في المؤسسات الحكومية.</w:t>
      </w:r>
    </w:p>
    <w:p w14:paraId="085C2314" w14:textId="77777777" w:rsidR="00327359" w:rsidRPr="00327359" w:rsidRDefault="00327359" w:rsidP="00327359">
      <w:pPr>
        <w:pStyle w:val="ListParagraph"/>
        <w:numPr>
          <w:ilvl w:val="0"/>
          <w:numId w:val="4"/>
        </w:numPr>
        <w:spacing w:line="276" w:lineRule="auto"/>
        <w:ind w:left="566"/>
        <w:jc w:val="both"/>
        <w:rPr>
          <w:rFonts w:ascii="Simplified Arabic" w:hAnsi="Simplified Arabic" w:cs="Simplified Arabic"/>
          <w:sz w:val="28"/>
          <w:szCs w:val="28"/>
          <w:rtl/>
        </w:rPr>
      </w:pPr>
      <w:r w:rsidRPr="00327359">
        <w:rPr>
          <w:rFonts w:ascii="Simplified Arabic" w:hAnsi="Simplified Arabic" w:cs="Simplified Arabic"/>
          <w:sz w:val="28"/>
          <w:szCs w:val="28"/>
          <w:rtl/>
        </w:rPr>
        <w:t>استكشاف دور استراتيجيات إدارة التغيير في تحسين فعالية تنفيذ مشاريع التحول الرقمي وتحقيق أهدافها في المؤسسات الحكومية.</w:t>
      </w:r>
    </w:p>
    <w:p w14:paraId="51BA6C23" w14:textId="77777777" w:rsidR="00327359" w:rsidRPr="00327359" w:rsidRDefault="00327359" w:rsidP="00327359">
      <w:pPr>
        <w:pStyle w:val="ListParagraph"/>
        <w:numPr>
          <w:ilvl w:val="0"/>
          <w:numId w:val="4"/>
        </w:numPr>
        <w:spacing w:line="276" w:lineRule="auto"/>
        <w:ind w:left="566"/>
        <w:jc w:val="both"/>
        <w:rPr>
          <w:rFonts w:ascii="Simplified Arabic" w:hAnsi="Simplified Arabic" w:cs="Simplified Arabic"/>
          <w:sz w:val="28"/>
          <w:szCs w:val="28"/>
          <w:rtl/>
        </w:rPr>
      </w:pPr>
      <w:r w:rsidRPr="00327359">
        <w:rPr>
          <w:rFonts w:ascii="Simplified Arabic" w:hAnsi="Simplified Arabic" w:cs="Simplified Arabic"/>
          <w:sz w:val="28"/>
          <w:szCs w:val="28"/>
          <w:rtl/>
        </w:rPr>
        <w:t>تحديد العوامل التي تعزز أو تعيق نجاح استراتيجيات إدارة التغيير في مشاريع التحول الرقمي داخل المؤسسات الحكومية.</w:t>
      </w:r>
    </w:p>
    <w:p w14:paraId="2E435824" w14:textId="0F5763FB" w:rsidR="00327359" w:rsidRDefault="00327359" w:rsidP="008728FE">
      <w:pPr>
        <w:pStyle w:val="ListParagraph"/>
        <w:numPr>
          <w:ilvl w:val="0"/>
          <w:numId w:val="4"/>
        </w:numPr>
        <w:spacing w:line="276" w:lineRule="auto"/>
        <w:ind w:left="566"/>
        <w:jc w:val="both"/>
        <w:rPr>
          <w:rFonts w:ascii="Simplified Arabic" w:hAnsi="Simplified Arabic" w:cs="Simplified Arabic"/>
          <w:sz w:val="28"/>
          <w:szCs w:val="28"/>
        </w:rPr>
      </w:pPr>
      <w:r w:rsidRPr="00327359">
        <w:rPr>
          <w:rFonts w:ascii="Simplified Arabic" w:hAnsi="Simplified Arabic" w:cs="Simplified Arabic"/>
          <w:sz w:val="28"/>
          <w:szCs w:val="28"/>
          <w:rtl/>
        </w:rPr>
        <w:t>دراسة دور استراتيجيات إدارة التغيير في تقليل المخاطر والتحديات المتعلقة بتنفيذ مشاريع التحول الرقمي في المؤسسات الحكومية.</w:t>
      </w:r>
    </w:p>
    <w:p w14:paraId="66346869" w14:textId="77777777" w:rsidR="00C028BA" w:rsidRPr="008728FE" w:rsidRDefault="00C028BA" w:rsidP="00C028BA">
      <w:pPr>
        <w:pStyle w:val="ListParagraph"/>
        <w:spacing w:line="276" w:lineRule="auto"/>
        <w:ind w:left="566"/>
        <w:jc w:val="both"/>
        <w:rPr>
          <w:rFonts w:ascii="Simplified Arabic" w:hAnsi="Simplified Arabic" w:cs="Simplified Arabic"/>
          <w:sz w:val="28"/>
          <w:szCs w:val="28"/>
          <w:rtl/>
        </w:rPr>
      </w:pPr>
    </w:p>
    <w:p w14:paraId="56B19CA7" w14:textId="3AF386AD" w:rsidR="00D22171" w:rsidRPr="00C028BA" w:rsidRDefault="00D22171" w:rsidP="00C028BA">
      <w:pPr>
        <w:pStyle w:val="Heading2"/>
        <w:spacing w:line="276" w:lineRule="auto"/>
        <w:jc w:val="both"/>
        <w:rPr>
          <w:rFonts w:ascii="Simplified Arabic" w:hAnsi="Simplified Arabic" w:cs="Simplified Arabic"/>
          <w:b/>
          <w:bCs/>
          <w:color w:val="auto"/>
          <w:sz w:val="56"/>
          <w:szCs w:val="56"/>
          <w:u w:val="single"/>
          <w:rtl/>
          <w:lang w:bidi="ar-EG"/>
        </w:rPr>
      </w:pPr>
      <w:bookmarkStart w:id="14" w:name="_Toc180603964"/>
      <w:r w:rsidRPr="00C028BA">
        <w:rPr>
          <w:rFonts w:ascii="Simplified Arabic" w:hAnsi="Simplified Arabic" w:cs="Simplified Arabic"/>
          <w:b/>
          <w:bCs/>
          <w:color w:val="auto"/>
          <w:sz w:val="36"/>
          <w:szCs w:val="36"/>
          <w:u w:val="single"/>
          <w:rtl/>
        </w:rPr>
        <w:lastRenderedPageBreak/>
        <w:t>تساؤلات الدراسة</w:t>
      </w:r>
      <w:r w:rsidR="00C614A5" w:rsidRPr="00C028BA">
        <w:rPr>
          <w:rFonts w:ascii="Simplified Arabic" w:hAnsi="Simplified Arabic" w:cs="Simplified Arabic"/>
          <w:b/>
          <w:bCs/>
          <w:color w:val="auto"/>
          <w:sz w:val="36"/>
          <w:szCs w:val="36"/>
          <w:u w:val="single"/>
          <w:rtl/>
        </w:rPr>
        <w:t>:</w:t>
      </w:r>
      <w:bookmarkEnd w:id="14"/>
      <w:r w:rsidRPr="00C028BA">
        <w:rPr>
          <w:rFonts w:ascii="Simplified Arabic" w:hAnsi="Simplified Arabic" w:cs="Simplified Arabic"/>
          <w:b/>
          <w:bCs/>
          <w:color w:val="auto"/>
          <w:sz w:val="36"/>
          <w:szCs w:val="36"/>
          <w:u w:val="single"/>
          <w:rtl/>
        </w:rPr>
        <w:t xml:space="preserve"> </w:t>
      </w:r>
    </w:p>
    <w:p w14:paraId="0ADC3E96" w14:textId="2E846BC2" w:rsidR="00C614A5" w:rsidRDefault="00C614A5" w:rsidP="00C614A5">
      <w:pPr>
        <w:spacing w:line="276" w:lineRule="auto"/>
        <w:ind w:left="206" w:firstLine="51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بناء على مشكلة الدراسة وسؤالها الرئيسي، تسعي الدراسة للإجابة على الأسئلة الفرعية التالية:</w:t>
      </w:r>
    </w:p>
    <w:p w14:paraId="3BDAE1C0" w14:textId="77777777" w:rsidR="00C614A5" w:rsidRPr="00C614A5" w:rsidRDefault="00C614A5" w:rsidP="00C614A5">
      <w:pPr>
        <w:pStyle w:val="ListParagraph"/>
        <w:numPr>
          <w:ilvl w:val="0"/>
          <w:numId w:val="3"/>
        </w:numPr>
        <w:spacing w:line="276" w:lineRule="auto"/>
        <w:ind w:left="566"/>
        <w:jc w:val="both"/>
        <w:rPr>
          <w:rFonts w:ascii="Simplified Arabic" w:hAnsi="Simplified Arabic" w:cs="Simplified Arabic"/>
          <w:sz w:val="28"/>
          <w:szCs w:val="28"/>
          <w:rtl/>
          <w:lang w:bidi="ar-EG"/>
        </w:rPr>
      </w:pPr>
      <w:r w:rsidRPr="00C614A5">
        <w:rPr>
          <w:rFonts w:ascii="Simplified Arabic" w:hAnsi="Simplified Arabic" w:cs="Simplified Arabic"/>
          <w:sz w:val="28"/>
          <w:szCs w:val="28"/>
          <w:rtl/>
          <w:lang w:bidi="ar-EG"/>
        </w:rPr>
        <w:t>ما هو تأثير استراتيجيات إدارة التغيير على مستوى قبول الموظفين والإدارة لمشاريع التحول الرقمي في المؤسسات الحكومية؟</w:t>
      </w:r>
    </w:p>
    <w:p w14:paraId="57135026" w14:textId="77777777" w:rsidR="00C614A5" w:rsidRPr="00C614A5" w:rsidRDefault="00C614A5" w:rsidP="00C614A5">
      <w:pPr>
        <w:pStyle w:val="ListParagraph"/>
        <w:numPr>
          <w:ilvl w:val="0"/>
          <w:numId w:val="3"/>
        </w:numPr>
        <w:spacing w:line="276" w:lineRule="auto"/>
        <w:ind w:left="566"/>
        <w:jc w:val="both"/>
        <w:rPr>
          <w:rFonts w:ascii="Simplified Arabic" w:hAnsi="Simplified Arabic" w:cs="Simplified Arabic"/>
          <w:sz w:val="28"/>
          <w:szCs w:val="28"/>
          <w:rtl/>
          <w:lang w:bidi="ar-EG"/>
        </w:rPr>
      </w:pPr>
      <w:r w:rsidRPr="00C614A5">
        <w:rPr>
          <w:rFonts w:ascii="Simplified Arabic" w:hAnsi="Simplified Arabic" w:cs="Simplified Arabic"/>
          <w:sz w:val="28"/>
          <w:szCs w:val="28"/>
          <w:rtl/>
          <w:lang w:bidi="ar-EG"/>
        </w:rPr>
        <w:t>كيف تسهم استراتيجيات إدارة التغيير في تحسين فعالية تنفيذ مشاريع التحول الرقمي وتحقيق أهدافها في المؤسسات الحكومية؟</w:t>
      </w:r>
    </w:p>
    <w:p w14:paraId="1AF6B3FF" w14:textId="77777777" w:rsidR="00C614A5" w:rsidRPr="00C614A5" w:rsidRDefault="00C614A5" w:rsidP="00C614A5">
      <w:pPr>
        <w:pStyle w:val="ListParagraph"/>
        <w:numPr>
          <w:ilvl w:val="0"/>
          <w:numId w:val="3"/>
        </w:numPr>
        <w:spacing w:line="276" w:lineRule="auto"/>
        <w:ind w:left="566"/>
        <w:jc w:val="both"/>
        <w:rPr>
          <w:rFonts w:ascii="Simplified Arabic" w:hAnsi="Simplified Arabic" w:cs="Simplified Arabic"/>
          <w:sz w:val="28"/>
          <w:szCs w:val="28"/>
          <w:rtl/>
          <w:lang w:bidi="ar-EG"/>
        </w:rPr>
      </w:pPr>
      <w:r w:rsidRPr="00C614A5">
        <w:rPr>
          <w:rFonts w:ascii="Simplified Arabic" w:hAnsi="Simplified Arabic" w:cs="Simplified Arabic"/>
          <w:sz w:val="28"/>
          <w:szCs w:val="28"/>
          <w:rtl/>
          <w:lang w:bidi="ar-EG"/>
        </w:rPr>
        <w:t>ما هي العوامل التي تعزز أو تعيق نجاح استراتيجيات إدارة التغيير في مشاريع التحول الرقمي داخل المؤسسات الحكومية؟</w:t>
      </w:r>
    </w:p>
    <w:p w14:paraId="05641096" w14:textId="77777777" w:rsidR="00C614A5" w:rsidRPr="00C614A5" w:rsidRDefault="00C614A5" w:rsidP="00C614A5">
      <w:pPr>
        <w:pStyle w:val="ListParagraph"/>
        <w:numPr>
          <w:ilvl w:val="0"/>
          <w:numId w:val="3"/>
        </w:numPr>
        <w:spacing w:line="276" w:lineRule="auto"/>
        <w:ind w:left="566"/>
        <w:jc w:val="both"/>
        <w:rPr>
          <w:rFonts w:ascii="Simplified Arabic" w:hAnsi="Simplified Arabic" w:cs="Simplified Arabic"/>
          <w:sz w:val="28"/>
          <w:szCs w:val="28"/>
          <w:rtl/>
          <w:lang w:bidi="ar-EG"/>
        </w:rPr>
      </w:pPr>
      <w:r w:rsidRPr="00C614A5">
        <w:rPr>
          <w:rFonts w:ascii="Simplified Arabic" w:hAnsi="Simplified Arabic" w:cs="Simplified Arabic"/>
          <w:sz w:val="28"/>
          <w:szCs w:val="28"/>
          <w:rtl/>
          <w:lang w:bidi="ar-EG"/>
        </w:rPr>
        <w:t>ما هو الدور الذي تلعبه استراتيجيات إدارة التغيير في تقليل المخاطر والتحديات المتعلقة بتنفيذ مشاريع التحول الرقمي في المؤسسات الحكومية؟</w:t>
      </w:r>
    </w:p>
    <w:p w14:paraId="1004F910" w14:textId="48EE8BD2" w:rsidR="008728FE" w:rsidRPr="00C028BA" w:rsidRDefault="00D52480" w:rsidP="00C028BA">
      <w:pPr>
        <w:pStyle w:val="Heading2"/>
        <w:spacing w:line="276" w:lineRule="auto"/>
        <w:jc w:val="both"/>
        <w:rPr>
          <w:rFonts w:ascii="Simplified Arabic" w:hAnsi="Simplified Arabic" w:cs="Simplified Arabic"/>
          <w:b/>
          <w:bCs/>
          <w:color w:val="auto"/>
          <w:sz w:val="36"/>
          <w:szCs w:val="36"/>
          <w:u w:val="single"/>
          <w:rtl/>
        </w:rPr>
      </w:pPr>
      <w:bookmarkStart w:id="15" w:name="_Toc180603965"/>
      <w:r w:rsidRPr="00C028BA">
        <w:rPr>
          <w:rFonts w:ascii="Simplified Arabic" w:hAnsi="Simplified Arabic" w:cs="Simplified Arabic"/>
          <w:b/>
          <w:bCs/>
          <w:color w:val="auto"/>
          <w:sz w:val="36"/>
          <w:szCs w:val="36"/>
          <w:u w:val="single"/>
          <w:rtl/>
        </w:rPr>
        <w:t>فروض الدراسة</w:t>
      </w:r>
      <w:r w:rsidR="008728FE" w:rsidRPr="00C028BA">
        <w:rPr>
          <w:rFonts w:ascii="Simplified Arabic" w:hAnsi="Simplified Arabic" w:cs="Simplified Arabic"/>
          <w:b/>
          <w:bCs/>
          <w:color w:val="auto"/>
          <w:sz w:val="36"/>
          <w:szCs w:val="36"/>
          <w:u w:val="single"/>
          <w:rtl/>
        </w:rPr>
        <w:t>:</w:t>
      </w:r>
      <w:bookmarkEnd w:id="15"/>
    </w:p>
    <w:p w14:paraId="652DA717" w14:textId="6A9E5DD5" w:rsidR="008728FE" w:rsidRDefault="008728FE" w:rsidP="00C028BA">
      <w:pPr>
        <w:ind w:firstLine="720"/>
        <w:jc w:val="both"/>
        <w:rPr>
          <w:rFonts w:ascii="Simplified Arabic" w:hAnsi="Simplified Arabic" w:cs="Simplified Arabic"/>
          <w:sz w:val="28"/>
          <w:szCs w:val="28"/>
          <w:rtl/>
        </w:rPr>
      </w:pPr>
      <w:r w:rsidRPr="008728FE">
        <w:rPr>
          <w:rFonts w:ascii="Simplified Arabic" w:hAnsi="Simplified Arabic" w:cs="Simplified Arabic"/>
          <w:sz w:val="28"/>
          <w:szCs w:val="28"/>
          <w:rtl/>
        </w:rPr>
        <w:t xml:space="preserve">لإيجاد حلاً لمشكلة </w:t>
      </w:r>
      <w:r>
        <w:rPr>
          <w:rFonts w:ascii="Simplified Arabic" w:hAnsi="Simplified Arabic" w:cs="Simplified Arabic" w:hint="cs"/>
          <w:sz w:val="28"/>
          <w:szCs w:val="28"/>
          <w:rtl/>
        </w:rPr>
        <w:t>الدراسة</w:t>
      </w:r>
      <w:r w:rsidRPr="008728FE">
        <w:rPr>
          <w:rFonts w:ascii="Simplified Arabic" w:hAnsi="Simplified Arabic" w:cs="Simplified Arabic"/>
          <w:sz w:val="28"/>
          <w:szCs w:val="28"/>
          <w:rtl/>
        </w:rPr>
        <w:t>، يجب على الباحث تقديم تقديرات وافتراضات أولية للتساؤلات التي طرح</w:t>
      </w:r>
      <w:r>
        <w:rPr>
          <w:rFonts w:ascii="Simplified Arabic" w:hAnsi="Simplified Arabic" w:cs="Simplified Arabic" w:hint="cs"/>
          <w:sz w:val="28"/>
          <w:szCs w:val="28"/>
          <w:rtl/>
        </w:rPr>
        <w:t>ت</w:t>
      </w:r>
      <w:r w:rsidRPr="008728FE">
        <w:rPr>
          <w:rFonts w:ascii="Simplified Arabic" w:hAnsi="Simplified Arabic" w:cs="Simplified Arabic"/>
          <w:sz w:val="28"/>
          <w:szCs w:val="28"/>
          <w:rtl/>
        </w:rPr>
        <w:t xml:space="preserve">ها </w:t>
      </w:r>
      <w:r>
        <w:rPr>
          <w:rFonts w:ascii="Simplified Arabic" w:hAnsi="Simplified Arabic" w:cs="Simplified Arabic" w:hint="cs"/>
          <w:sz w:val="28"/>
          <w:szCs w:val="28"/>
          <w:rtl/>
        </w:rPr>
        <w:t>الدراسة</w:t>
      </w:r>
      <w:r w:rsidRPr="008728FE">
        <w:rPr>
          <w:rFonts w:ascii="Simplified Arabic" w:hAnsi="Simplified Arabic" w:cs="Simplified Arabic"/>
          <w:sz w:val="28"/>
          <w:szCs w:val="28"/>
          <w:rtl/>
        </w:rPr>
        <w:t xml:space="preserve">، ويتم تعبير عن هذه التقديرات باسم الفرضيات، فالفرضيات تمثل توقعات الباحث من النتائج التي قد تظهر على مستوى </w:t>
      </w:r>
      <w:r>
        <w:rPr>
          <w:rFonts w:ascii="Simplified Arabic" w:hAnsi="Simplified Arabic" w:cs="Simplified Arabic" w:hint="cs"/>
          <w:sz w:val="28"/>
          <w:szCs w:val="28"/>
          <w:rtl/>
        </w:rPr>
        <w:t>الدراسة</w:t>
      </w:r>
      <w:r w:rsidRPr="008728FE">
        <w:rPr>
          <w:rFonts w:ascii="Simplified Arabic" w:hAnsi="Simplified Arabic" w:cs="Simplified Arabic"/>
          <w:sz w:val="28"/>
          <w:szCs w:val="28"/>
          <w:rtl/>
        </w:rPr>
        <w:t xml:space="preserve">، وتعبر عنها في شكل فكرة أو توقع يصف العلاقات المحتملة بين المتغيرات المتعلقة بالمشكلة المدروسة، وتعتبر الفرضية عبارة عن مجموعة من التوقعات التي يضعها الباحث لفهم وتفسير العلاقات بين مكونات المشكلة، مما يساعد في توجيه عملية </w:t>
      </w:r>
      <w:r>
        <w:rPr>
          <w:rFonts w:ascii="Simplified Arabic" w:hAnsi="Simplified Arabic" w:cs="Simplified Arabic" w:hint="cs"/>
          <w:sz w:val="28"/>
          <w:szCs w:val="28"/>
          <w:rtl/>
        </w:rPr>
        <w:t>الدراسة</w:t>
      </w:r>
      <w:r w:rsidRPr="008728FE">
        <w:rPr>
          <w:rFonts w:ascii="Simplified Arabic" w:hAnsi="Simplified Arabic" w:cs="Simplified Arabic"/>
          <w:sz w:val="28"/>
          <w:szCs w:val="28"/>
          <w:rtl/>
        </w:rPr>
        <w:t xml:space="preserve"> نحو الهدف المحدد وتحديد الخطوات التالية في </w:t>
      </w:r>
      <w:r>
        <w:rPr>
          <w:rFonts w:ascii="Simplified Arabic" w:hAnsi="Simplified Arabic" w:cs="Simplified Arabic" w:hint="cs"/>
          <w:sz w:val="28"/>
          <w:szCs w:val="28"/>
          <w:rtl/>
        </w:rPr>
        <w:t>الدراسة</w:t>
      </w:r>
      <w:r w:rsidRPr="008728FE">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8728FE">
        <w:rPr>
          <w:rFonts w:ascii="Simplified Arabic" w:hAnsi="Simplified Arabic" w:cs="Simplified Arabic"/>
          <w:sz w:val="28"/>
          <w:szCs w:val="28"/>
          <w:rtl/>
        </w:rPr>
        <w:t xml:space="preserve">وبناء على مشكلة وتساؤلات </w:t>
      </w:r>
      <w:r>
        <w:rPr>
          <w:rFonts w:ascii="Simplified Arabic" w:hAnsi="Simplified Arabic" w:cs="Simplified Arabic" w:hint="cs"/>
          <w:sz w:val="28"/>
          <w:szCs w:val="28"/>
          <w:rtl/>
        </w:rPr>
        <w:t>الدراسة</w:t>
      </w:r>
      <w:r w:rsidRPr="008728FE">
        <w:rPr>
          <w:rFonts w:ascii="Simplified Arabic" w:hAnsi="Simplified Arabic" w:cs="Simplified Arabic"/>
          <w:sz w:val="28"/>
          <w:szCs w:val="28"/>
          <w:rtl/>
        </w:rPr>
        <w:t xml:space="preserve"> قام الباحث بصياغة الفرضي</w:t>
      </w:r>
      <w:r>
        <w:rPr>
          <w:rFonts w:ascii="Simplified Arabic" w:hAnsi="Simplified Arabic" w:cs="Simplified Arabic" w:hint="cs"/>
          <w:sz w:val="28"/>
          <w:szCs w:val="28"/>
          <w:rtl/>
        </w:rPr>
        <w:t>ة</w:t>
      </w:r>
      <w:r w:rsidRPr="008728FE">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الرئيسية </w:t>
      </w:r>
      <w:r w:rsidRPr="008728FE">
        <w:rPr>
          <w:rFonts w:ascii="Simplified Arabic" w:hAnsi="Simplified Arabic" w:cs="Simplified Arabic"/>
          <w:sz w:val="28"/>
          <w:szCs w:val="28"/>
          <w:rtl/>
        </w:rPr>
        <w:t>التالية:</w:t>
      </w:r>
      <w:r>
        <w:rPr>
          <w:rFonts w:ascii="Simplified Arabic" w:hAnsi="Simplified Arabic" w:cs="Simplified Arabic" w:hint="cs"/>
          <w:sz w:val="28"/>
          <w:szCs w:val="28"/>
          <w:rtl/>
        </w:rPr>
        <w:t xml:space="preserve"> </w:t>
      </w:r>
      <w:r w:rsidRPr="008728FE">
        <w:rPr>
          <w:rFonts w:ascii="Simplified Arabic" w:hAnsi="Simplified Arabic" w:cs="Simplified Arabic"/>
          <w:b/>
          <w:bCs/>
          <w:sz w:val="28"/>
          <w:szCs w:val="28"/>
          <w:rtl/>
        </w:rPr>
        <w:t xml:space="preserve">توجد علاقة معنوية ذات دلالة إحصائية </w:t>
      </w:r>
      <w:r w:rsidRPr="008728FE">
        <w:rPr>
          <w:rFonts w:ascii="Simplified Arabic" w:hAnsi="Simplified Arabic" w:cs="Simplified Arabic" w:hint="cs"/>
          <w:b/>
          <w:bCs/>
          <w:sz w:val="28"/>
          <w:szCs w:val="28"/>
          <w:rtl/>
        </w:rPr>
        <w:t>لاستراتيجيات إدارة التغيير</w:t>
      </w:r>
      <w:r w:rsidRPr="008728FE">
        <w:rPr>
          <w:rFonts w:ascii="Simplified Arabic" w:hAnsi="Simplified Arabic" w:cs="Simplified Arabic"/>
          <w:b/>
          <w:bCs/>
          <w:sz w:val="28"/>
          <w:szCs w:val="28"/>
          <w:rtl/>
        </w:rPr>
        <w:t xml:space="preserve"> على </w:t>
      </w:r>
      <w:r w:rsidRPr="008728FE">
        <w:rPr>
          <w:rFonts w:ascii="Simplified Arabic" w:hAnsi="Simplified Arabic" w:cs="Simplified Arabic" w:hint="cs"/>
          <w:b/>
          <w:bCs/>
          <w:sz w:val="28"/>
          <w:szCs w:val="28"/>
          <w:rtl/>
        </w:rPr>
        <w:t>نجاح مشاريع التحول الرقمي</w:t>
      </w:r>
      <w:r w:rsidRPr="008728FE">
        <w:rPr>
          <w:rFonts w:ascii="Simplified Arabic" w:hAnsi="Simplified Arabic" w:cs="Simplified Arabic"/>
          <w:b/>
          <w:bCs/>
          <w:sz w:val="28"/>
          <w:szCs w:val="28"/>
          <w:rtl/>
        </w:rPr>
        <w:t>.</w:t>
      </w:r>
    </w:p>
    <w:p w14:paraId="586C0446" w14:textId="6EB30758" w:rsidR="008728FE" w:rsidRDefault="008728FE" w:rsidP="008728FE">
      <w:pPr>
        <w:jc w:val="both"/>
        <w:rPr>
          <w:rFonts w:ascii="Simplified Arabic" w:hAnsi="Simplified Arabic" w:cs="Simplified Arabic"/>
          <w:sz w:val="28"/>
          <w:szCs w:val="28"/>
          <w:rtl/>
        </w:rPr>
      </w:pPr>
      <w:r w:rsidRPr="008728FE">
        <w:rPr>
          <w:rFonts w:ascii="Simplified Arabic" w:hAnsi="Simplified Arabic" w:cs="Simplified Arabic"/>
          <w:sz w:val="28"/>
          <w:szCs w:val="28"/>
          <w:rtl/>
        </w:rPr>
        <w:t>وتحت هذه الفرضية الرئيسية تندرج الفرضيات الفرعية التالية:</w:t>
      </w:r>
    </w:p>
    <w:p w14:paraId="12D81E76" w14:textId="48BDF69A" w:rsidR="008728FE" w:rsidRPr="008728FE" w:rsidRDefault="008728FE" w:rsidP="008728FE">
      <w:pPr>
        <w:pStyle w:val="ListParagraph"/>
        <w:numPr>
          <w:ilvl w:val="0"/>
          <w:numId w:val="5"/>
        </w:numPr>
        <w:ind w:left="386"/>
        <w:jc w:val="both"/>
        <w:rPr>
          <w:rFonts w:ascii="Simplified Arabic" w:hAnsi="Simplified Arabic" w:cs="Simplified Arabic"/>
          <w:sz w:val="28"/>
          <w:szCs w:val="28"/>
          <w:rtl/>
        </w:rPr>
      </w:pPr>
      <w:r w:rsidRPr="008728FE">
        <w:rPr>
          <w:rFonts w:ascii="Simplified Arabic" w:hAnsi="Simplified Arabic" w:cs="Simplified Arabic"/>
          <w:sz w:val="28"/>
          <w:szCs w:val="28"/>
          <w:rtl/>
        </w:rPr>
        <w:t xml:space="preserve">توجد علاقة معنوية ذات دلالة إحصائية </w:t>
      </w:r>
      <w:r w:rsidRPr="008728FE">
        <w:rPr>
          <w:rFonts w:ascii="Simplified Arabic" w:hAnsi="Simplified Arabic" w:cs="Simplified Arabic" w:hint="cs"/>
          <w:sz w:val="28"/>
          <w:szCs w:val="28"/>
          <w:rtl/>
        </w:rPr>
        <w:t>ل</w:t>
      </w:r>
      <w:r w:rsidRPr="008728FE">
        <w:rPr>
          <w:rFonts w:ascii="Simplified Arabic" w:hAnsi="Simplified Arabic" w:cs="Simplified Arabic"/>
          <w:sz w:val="28"/>
          <w:szCs w:val="28"/>
          <w:rtl/>
        </w:rPr>
        <w:t>لتغيير في الأفراد</w:t>
      </w:r>
      <w:r w:rsidRPr="008728FE">
        <w:rPr>
          <w:rFonts w:ascii="Simplified Arabic" w:hAnsi="Simplified Arabic" w:cs="Simplified Arabic" w:hint="cs"/>
          <w:sz w:val="28"/>
          <w:szCs w:val="28"/>
          <w:rtl/>
        </w:rPr>
        <w:t xml:space="preserve"> </w:t>
      </w:r>
      <w:r w:rsidRPr="008728FE">
        <w:rPr>
          <w:rFonts w:ascii="Simplified Arabic" w:hAnsi="Simplified Arabic" w:cs="Simplified Arabic"/>
          <w:sz w:val="28"/>
          <w:szCs w:val="28"/>
          <w:rtl/>
        </w:rPr>
        <w:t>على نجاح مشاريع التحول الرقمي.</w:t>
      </w:r>
    </w:p>
    <w:p w14:paraId="7071B88E" w14:textId="0F18F6CE" w:rsidR="008728FE" w:rsidRPr="008728FE" w:rsidRDefault="008728FE" w:rsidP="008728FE">
      <w:pPr>
        <w:pStyle w:val="ListParagraph"/>
        <w:numPr>
          <w:ilvl w:val="0"/>
          <w:numId w:val="5"/>
        </w:numPr>
        <w:ind w:left="386"/>
        <w:jc w:val="both"/>
        <w:rPr>
          <w:rFonts w:ascii="Simplified Arabic" w:hAnsi="Simplified Arabic" w:cs="Simplified Arabic"/>
          <w:sz w:val="28"/>
          <w:szCs w:val="28"/>
          <w:rtl/>
        </w:rPr>
      </w:pPr>
      <w:r w:rsidRPr="008728FE">
        <w:rPr>
          <w:rFonts w:ascii="Simplified Arabic" w:hAnsi="Simplified Arabic" w:cs="Simplified Arabic"/>
          <w:sz w:val="28"/>
          <w:szCs w:val="28"/>
          <w:rtl/>
        </w:rPr>
        <w:t>توجد علاقة معنوية ذات دلالة إحصائية للتغيير في الهيكل التنظيمي</w:t>
      </w:r>
      <w:r w:rsidRPr="008728FE">
        <w:rPr>
          <w:rFonts w:ascii="Simplified Arabic" w:hAnsi="Simplified Arabic" w:cs="Simplified Arabic" w:hint="cs"/>
          <w:sz w:val="28"/>
          <w:szCs w:val="28"/>
          <w:rtl/>
        </w:rPr>
        <w:t xml:space="preserve"> </w:t>
      </w:r>
      <w:r w:rsidRPr="008728FE">
        <w:rPr>
          <w:rFonts w:ascii="Simplified Arabic" w:hAnsi="Simplified Arabic" w:cs="Simplified Arabic"/>
          <w:sz w:val="28"/>
          <w:szCs w:val="28"/>
          <w:rtl/>
        </w:rPr>
        <w:t>على نجاح مشاريع التحول الرقمي.</w:t>
      </w:r>
    </w:p>
    <w:p w14:paraId="041886E3" w14:textId="63B3A53D" w:rsidR="008728FE" w:rsidRPr="008728FE" w:rsidRDefault="008728FE" w:rsidP="008728FE">
      <w:pPr>
        <w:pStyle w:val="ListParagraph"/>
        <w:numPr>
          <w:ilvl w:val="0"/>
          <w:numId w:val="5"/>
        </w:numPr>
        <w:ind w:left="386"/>
        <w:jc w:val="both"/>
        <w:rPr>
          <w:rFonts w:ascii="Simplified Arabic" w:hAnsi="Simplified Arabic" w:cs="Simplified Arabic"/>
          <w:sz w:val="28"/>
          <w:szCs w:val="28"/>
          <w:rtl/>
        </w:rPr>
      </w:pPr>
      <w:r w:rsidRPr="008728FE">
        <w:rPr>
          <w:rFonts w:ascii="Simplified Arabic" w:hAnsi="Simplified Arabic" w:cs="Simplified Arabic"/>
          <w:sz w:val="28"/>
          <w:szCs w:val="28"/>
          <w:rtl/>
        </w:rPr>
        <w:t>توجد علاقة معنوية ذات دلالة إحصائية للتغيير في التكنولوجيا</w:t>
      </w:r>
      <w:r w:rsidRPr="008728FE">
        <w:rPr>
          <w:rFonts w:ascii="Simplified Arabic" w:hAnsi="Simplified Arabic" w:cs="Simplified Arabic" w:hint="cs"/>
          <w:sz w:val="28"/>
          <w:szCs w:val="28"/>
          <w:rtl/>
        </w:rPr>
        <w:t xml:space="preserve"> </w:t>
      </w:r>
      <w:r w:rsidRPr="008728FE">
        <w:rPr>
          <w:rFonts w:ascii="Simplified Arabic" w:hAnsi="Simplified Arabic" w:cs="Simplified Arabic"/>
          <w:sz w:val="28"/>
          <w:szCs w:val="28"/>
          <w:rtl/>
        </w:rPr>
        <w:t>على نجاح مشاريع التحول الرقمي.</w:t>
      </w:r>
    </w:p>
    <w:p w14:paraId="693808E8" w14:textId="357F50FB" w:rsidR="00F925D0" w:rsidRPr="00C028BA" w:rsidRDefault="00F925D0" w:rsidP="00C028BA">
      <w:pPr>
        <w:pStyle w:val="Heading2"/>
        <w:spacing w:line="276" w:lineRule="auto"/>
        <w:jc w:val="both"/>
        <w:rPr>
          <w:rFonts w:ascii="Simplified Arabic" w:hAnsi="Simplified Arabic" w:cs="Simplified Arabic"/>
          <w:b/>
          <w:bCs/>
          <w:color w:val="auto"/>
          <w:sz w:val="36"/>
          <w:szCs w:val="36"/>
          <w:u w:val="single"/>
          <w:rtl/>
        </w:rPr>
      </w:pPr>
      <w:bookmarkStart w:id="16" w:name="_Toc180603966"/>
      <w:r w:rsidRPr="00C028BA">
        <w:rPr>
          <w:rFonts w:ascii="Simplified Arabic" w:hAnsi="Simplified Arabic" w:cs="Simplified Arabic"/>
          <w:b/>
          <w:bCs/>
          <w:color w:val="auto"/>
          <w:sz w:val="36"/>
          <w:szCs w:val="36"/>
          <w:u w:val="single"/>
          <w:rtl/>
        </w:rPr>
        <w:lastRenderedPageBreak/>
        <w:t xml:space="preserve">النظرية العلمية </w:t>
      </w:r>
      <w:r w:rsidR="008728FE" w:rsidRPr="00C028BA">
        <w:rPr>
          <w:rFonts w:ascii="Simplified Arabic" w:hAnsi="Simplified Arabic" w:cs="Simplified Arabic"/>
          <w:b/>
          <w:bCs/>
          <w:color w:val="auto"/>
          <w:sz w:val="36"/>
          <w:szCs w:val="36"/>
          <w:u w:val="single"/>
          <w:rtl/>
        </w:rPr>
        <w:t>المتبعة لإعداد</w:t>
      </w:r>
      <w:r w:rsidRPr="00C028BA">
        <w:rPr>
          <w:rFonts w:ascii="Simplified Arabic" w:hAnsi="Simplified Arabic" w:cs="Simplified Arabic"/>
          <w:b/>
          <w:bCs/>
          <w:color w:val="auto"/>
          <w:sz w:val="36"/>
          <w:szCs w:val="36"/>
          <w:u w:val="single"/>
          <w:rtl/>
        </w:rPr>
        <w:t xml:space="preserve"> </w:t>
      </w:r>
      <w:r w:rsidR="008728FE" w:rsidRPr="00C028BA">
        <w:rPr>
          <w:rFonts w:ascii="Simplified Arabic" w:hAnsi="Simplified Arabic" w:cs="Simplified Arabic"/>
          <w:b/>
          <w:bCs/>
          <w:color w:val="auto"/>
          <w:sz w:val="36"/>
          <w:szCs w:val="36"/>
          <w:u w:val="single"/>
          <w:rtl/>
        </w:rPr>
        <w:t>الدراسة</w:t>
      </w:r>
      <w:bookmarkEnd w:id="16"/>
    </w:p>
    <w:p w14:paraId="465BDB15" w14:textId="65E59554" w:rsidR="008728FE" w:rsidRDefault="008728FE" w:rsidP="008728FE">
      <w:pPr>
        <w:jc w:val="both"/>
        <w:rPr>
          <w:rFonts w:ascii="Simplified Arabic" w:hAnsi="Simplified Arabic" w:cs="Simplified Arabic"/>
          <w:sz w:val="28"/>
          <w:szCs w:val="28"/>
          <w:rtl/>
        </w:rPr>
      </w:pPr>
      <w:r w:rsidRPr="008728FE">
        <w:rPr>
          <w:rFonts w:ascii="Simplified Arabic" w:hAnsi="Simplified Arabic" w:cs="Simplified Arabic"/>
          <w:sz w:val="28"/>
          <w:szCs w:val="28"/>
          <w:rtl/>
        </w:rPr>
        <w:t>تعتمد هذه الدراسة على نظرية إدارة التغيير (</w:t>
      </w:r>
      <w:r w:rsidRPr="008728FE">
        <w:rPr>
          <w:rFonts w:ascii="Simplified Arabic" w:hAnsi="Simplified Arabic" w:cs="Simplified Arabic"/>
          <w:sz w:val="28"/>
          <w:szCs w:val="28"/>
        </w:rPr>
        <w:t>Change Management Theory</w:t>
      </w:r>
      <w:r w:rsidRPr="008728FE">
        <w:rPr>
          <w:rFonts w:ascii="Simplified Arabic" w:hAnsi="Simplified Arabic" w:cs="Simplified Arabic"/>
          <w:sz w:val="28"/>
          <w:szCs w:val="28"/>
          <w:rtl/>
        </w:rPr>
        <w:t>) كأساس علمي لتحليل تأثير استراتيجيات إدارة التغيير على نجاح مشاريع التحول الرقمي في المؤسسات الحكومية</w:t>
      </w:r>
      <w:r>
        <w:rPr>
          <w:rFonts w:ascii="Simplified Arabic" w:hAnsi="Simplified Arabic" w:cs="Simplified Arabic" w:hint="cs"/>
          <w:sz w:val="28"/>
          <w:szCs w:val="28"/>
          <w:rtl/>
        </w:rPr>
        <w:t xml:space="preserve">؛ حيث </w:t>
      </w:r>
      <w:r w:rsidRPr="008728FE">
        <w:rPr>
          <w:rFonts w:ascii="Simplified Arabic" w:hAnsi="Simplified Arabic" w:cs="Simplified Arabic"/>
          <w:sz w:val="28"/>
          <w:szCs w:val="28"/>
          <w:rtl/>
        </w:rPr>
        <w:t>تُعنى هذه النظرية بفهم كيفية إدارة التحولات الكبيرة داخل المؤسسات، مع التركيز على العمليات التي تضمن تقبل الأفراد والمجموعات للتغيير بنجاح، وتحقيق التكيف المطلوب مع المتغيرات التنظيمية</w:t>
      </w:r>
      <w:r>
        <w:rPr>
          <w:rFonts w:ascii="Simplified Arabic" w:hAnsi="Simplified Arabic" w:cs="Simplified Arabic" w:hint="cs"/>
          <w:sz w:val="28"/>
          <w:szCs w:val="28"/>
          <w:rtl/>
        </w:rPr>
        <w:t>، و</w:t>
      </w:r>
      <w:r w:rsidRPr="008728FE">
        <w:rPr>
          <w:rFonts w:ascii="Simplified Arabic" w:hAnsi="Simplified Arabic" w:cs="Simplified Arabic"/>
          <w:sz w:val="28"/>
          <w:szCs w:val="28"/>
          <w:rtl/>
        </w:rPr>
        <w:t>من أبرز نماذج إدارة التغيير التي قد تستند إليها الدراسة:</w:t>
      </w:r>
    </w:p>
    <w:p w14:paraId="05AE4E65" w14:textId="77777777" w:rsidR="008728FE" w:rsidRPr="008728FE" w:rsidRDefault="008728FE" w:rsidP="008728FE">
      <w:pPr>
        <w:numPr>
          <w:ilvl w:val="0"/>
          <w:numId w:val="6"/>
        </w:numPr>
        <w:spacing w:after="0" w:line="276" w:lineRule="auto"/>
        <w:ind w:left="566"/>
        <w:contextualSpacing/>
        <w:jc w:val="both"/>
        <w:rPr>
          <w:rFonts w:ascii="Simplified Arabic" w:eastAsia="Calibri" w:hAnsi="Simplified Arabic" w:cs="Simplified Arabic"/>
          <w:b/>
          <w:bCs/>
          <w:kern w:val="0"/>
          <w:sz w:val="32"/>
          <w:szCs w:val="32"/>
          <w:rtl/>
          <w:lang w:bidi="ar-EG"/>
          <w14:ligatures w14:val="none"/>
        </w:rPr>
      </w:pPr>
      <w:r w:rsidRPr="008728FE">
        <w:rPr>
          <w:rFonts w:ascii="Simplified Arabic" w:eastAsia="Calibri" w:hAnsi="Simplified Arabic" w:cs="Simplified Arabic"/>
          <w:b/>
          <w:bCs/>
          <w:kern w:val="0"/>
          <w:sz w:val="32"/>
          <w:szCs w:val="32"/>
          <w:rtl/>
          <w:lang w:bidi="ar-EG"/>
          <w14:ligatures w14:val="none"/>
        </w:rPr>
        <w:t>نموذج كيرت لوين</w:t>
      </w:r>
    </w:p>
    <w:p w14:paraId="0B023A8F" w14:textId="77777777" w:rsidR="008728FE" w:rsidRPr="008728FE" w:rsidRDefault="008728FE" w:rsidP="008728FE">
      <w:pPr>
        <w:spacing w:after="0" w:line="276" w:lineRule="auto"/>
        <w:ind w:firstLine="720"/>
        <w:jc w:val="both"/>
        <w:rPr>
          <w:rFonts w:ascii="Simplified Arabic" w:eastAsia="Calibri" w:hAnsi="Simplified Arabic" w:cs="Simplified Arabic"/>
          <w:kern w:val="0"/>
          <w:sz w:val="28"/>
          <w:szCs w:val="28"/>
          <w:rtl/>
          <w:lang w:bidi="ar-EG"/>
          <w14:ligatures w14:val="none"/>
        </w:rPr>
      </w:pPr>
      <w:r w:rsidRPr="008728FE">
        <w:rPr>
          <w:rFonts w:ascii="Simplified Arabic" w:eastAsia="Calibri" w:hAnsi="Simplified Arabic" w:cs="Simplified Arabic"/>
          <w:kern w:val="0"/>
          <w:sz w:val="28"/>
          <w:szCs w:val="28"/>
          <w:rtl/>
          <w:lang w:bidi="ar-EG"/>
          <w14:ligatures w14:val="none"/>
        </w:rPr>
        <w:t>يتناول نموذج كيرت لوين لإدارة التغيير ثلاث مراحل رئيسية كما طوّره كيرت لوين، ويتضمن هذا النموذج العملي الآتي (جوزة، 2021، ص 194):</w:t>
      </w:r>
    </w:p>
    <w:p w14:paraId="6F8D2676" w14:textId="77777777" w:rsidR="008728FE" w:rsidRPr="008728FE" w:rsidRDefault="008728FE" w:rsidP="008728FE">
      <w:pPr>
        <w:spacing w:after="0" w:line="276" w:lineRule="auto"/>
        <w:jc w:val="both"/>
        <w:rPr>
          <w:rFonts w:ascii="Simplified Arabic" w:eastAsia="Calibri" w:hAnsi="Simplified Arabic" w:cs="Simplified Arabic"/>
          <w:b/>
          <w:bCs/>
          <w:kern w:val="0"/>
          <w:sz w:val="28"/>
          <w:szCs w:val="28"/>
          <w:rtl/>
          <w:lang w:bidi="ar-EG"/>
          <w14:ligatures w14:val="none"/>
        </w:rPr>
      </w:pPr>
      <w:r w:rsidRPr="008728FE">
        <w:rPr>
          <w:rFonts w:ascii="Simplified Arabic" w:eastAsia="Calibri" w:hAnsi="Simplified Arabic" w:cs="Simplified Arabic"/>
          <w:b/>
          <w:bCs/>
          <w:kern w:val="0"/>
          <w:sz w:val="28"/>
          <w:szCs w:val="28"/>
          <w:rtl/>
          <w:lang w:bidi="ar-EG"/>
          <w14:ligatures w14:val="none"/>
        </w:rPr>
        <w:t xml:space="preserve">مرحلة إذابة الجليد: </w:t>
      </w:r>
      <w:r w:rsidRPr="008728FE">
        <w:rPr>
          <w:rFonts w:ascii="Simplified Arabic" w:eastAsia="Calibri" w:hAnsi="Simplified Arabic" w:cs="Simplified Arabic"/>
          <w:kern w:val="0"/>
          <w:sz w:val="28"/>
          <w:szCs w:val="28"/>
          <w:rtl/>
          <w:lang w:bidi="ar-EG"/>
          <w14:ligatures w14:val="none"/>
        </w:rPr>
        <w:t>في هذه المرحلة، يتم استبعاد وإلغاء الاتجاهات والعادات والممارسات الحالية عند مواجهة مشكلة أو فكرة جديدة. يتم التأكيد على عدم جدوى الأساليب والممارسات الحالية، ويتم تشجيع إحساس العاملين بعدم الرضا عنها. يتضمن الإجراءات المتبعة منع أي تمايل نحو أنماط السلوك التي يجب تغييرها وانتقاد التصرفات المؤدية إلى المشاكل وتوجيه العاملين بشأن أمان التغييرات المتوقعة.</w:t>
      </w:r>
    </w:p>
    <w:p w14:paraId="150964A5" w14:textId="77777777" w:rsidR="008728FE" w:rsidRPr="008728FE" w:rsidRDefault="008728FE" w:rsidP="008728FE">
      <w:pPr>
        <w:spacing w:after="0" w:line="276" w:lineRule="auto"/>
        <w:jc w:val="both"/>
        <w:rPr>
          <w:rFonts w:ascii="Simplified Arabic" w:eastAsia="Calibri" w:hAnsi="Simplified Arabic" w:cs="Simplified Arabic"/>
          <w:b/>
          <w:bCs/>
          <w:kern w:val="0"/>
          <w:sz w:val="28"/>
          <w:szCs w:val="28"/>
          <w:rtl/>
          <w:lang w:bidi="ar-EG"/>
          <w14:ligatures w14:val="none"/>
        </w:rPr>
      </w:pPr>
      <w:r w:rsidRPr="008728FE">
        <w:rPr>
          <w:rFonts w:ascii="Simplified Arabic" w:eastAsia="Calibri" w:hAnsi="Simplified Arabic" w:cs="Simplified Arabic"/>
          <w:b/>
          <w:bCs/>
          <w:kern w:val="0"/>
          <w:sz w:val="28"/>
          <w:szCs w:val="28"/>
          <w:rtl/>
          <w:lang w:bidi="ar-EG"/>
          <w14:ligatures w14:val="none"/>
        </w:rPr>
        <w:t xml:space="preserve">مرحلة التغيير: </w:t>
      </w:r>
      <w:r w:rsidRPr="008728FE">
        <w:rPr>
          <w:rFonts w:ascii="Simplified Arabic" w:eastAsia="Calibri" w:hAnsi="Simplified Arabic" w:cs="Simplified Arabic"/>
          <w:kern w:val="0"/>
          <w:sz w:val="28"/>
          <w:szCs w:val="28"/>
          <w:rtl/>
          <w:lang w:bidi="ar-EG"/>
          <w14:ligatures w14:val="none"/>
        </w:rPr>
        <w:t>تمثل هذه المرحلة فترة التدخل واكتساب أفراد الفريق والمنظمة بأسرها لأنماط جديدة من التصرف والسلوك. يتم في هذه المرحلة تعزيز التغيير من خلال توفير المعلومات والمعرفة والأفكار والأساليب الجديدة. تصاحب هذه المرحلة شعور بالأمل والقلق حيث يجتمع العاملون معًا لفهم وتنفيذ التغييرات المطلوبة.</w:t>
      </w:r>
    </w:p>
    <w:p w14:paraId="2466D773" w14:textId="77777777" w:rsidR="008728FE" w:rsidRPr="008728FE" w:rsidRDefault="008728FE" w:rsidP="008728FE">
      <w:pPr>
        <w:spacing w:after="0" w:line="276" w:lineRule="auto"/>
        <w:jc w:val="both"/>
        <w:rPr>
          <w:rFonts w:ascii="Simplified Arabic" w:eastAsia="Calibri" w:hAnsi="Simplified Arabic" w:cs="Simplified Arabic"/>
          <w:b/>
          <w:bCs/>
          <w:kern w:val="0"/>
          <w:sz w:val="28"/>
          <w:szCs w:val="28"/>
          <w:rtl/>
          <w:lang w:bidi="ar-EG"/>
          <w14:ligatures w14:val="none"/>
        </w:rPr>
      </w:pPr>
      <w:r w:rsidRPr="008728FE">
        <w:rPr>
          <w:rFonts w:ascii="Simplified Arabic" w:eastAsia="Calibri" w:hAnsi="Simplified Arabic" w:cs="Simplified Arabic"/>
          <w:b/>
          <w:bCs/>
          <w:kern w:val="0"/>
          <w:sz w:val="28"/>
          <w:szCs w:val="28"/>
          <w:rtl/>
          <w:lang w:bidi="ar-EG"/>
          <w14:ligatures w14:val="none"/>
        </w:rPr>
        <w:t xml:space="preserve">مرحلة إعادة التجميد: </w:t>
      </w:r>
      <w:r w:rsidRPr="008728FE">
        <w:rPr>
          <w:rFonts w:ascii="Simplified Arabic" w:eastAsia="Calibri" w:hAnsi="Simplified Arabic" w:cs="Simplified Arabic"/>
          <w:kern w:val="0"/>
          <w:sz w:val="28"/>
          <w:szCs w:val="28"/>
          <w:rtl/>
          <w:lang w:bidi="ar-EG"/>
          <w14:ligatures w14:val="none"/>
        </w:rPr>
        <w:t>في هذه المرحلة، يتم تثبيت التغيير وضمان استقراره. يتم ذلك من خلال إتاحة الفرص لإظهار السلوك والاتجاهات الجديدة واستخدام التدعيم والتعزيز الإيجابي والتدريب. يُعزز في هذه المرحلة التأثير الإيجابي للتغيير ويتم تحفيز العاملين لتطبيق السلوك الجديد بثبات.</w:t>
      </w:r>
    </w:p>
    <w:p w14:paraId="18641186" w14:textId="77777777" w:rsidR="008728FE" w:rsidRDefault="008728FE" w:rsidP="008728FE">
      <w:pPr>
        <w:spacing w:after="0" w:line="276" w:lineRule="auto"/>
        <w:jc w:val="both"/>
        <w:rPr>
          <w:rFonts w:ascii="Simplified Arabic" w:eastAsia="Calibri" w:hAnsi="Simplified Arabic" w:cs="Simplified Arabic"/>
          <w:kern w:val="0"/>
          <w:sz w:val="28"/>
          <w:szCs w:val="28"/>
          <w:rtl/>
          <w:lang w:bidi="ar-EG"/>
          <w14:ligatures w14:val="none"/>
        </w:rPr>
      </w:pPr>
      <w:r w:rsidRPr="008728FE">
        <w:rPr>
          <w:rFonts w:ascii="Simplified Arabic" w:eastAsia="Calibri" w:hAnsi="Simplified Arabic" w:cs="Simplified Arabic"/>
          <w:kern w:val="0"/>
          <w:sz w:val="28"/>
          <w:szCs w:val="28"/>
          <w:rtl/>
          <w:lang w:bidi="ar-EG"/>
          <w14:ligatures w14:val="none"/>
        </w:rPr>
        <w:t>وبهذه الطريقة، يكون نموذج كيرت لوين إطارًا متكاملاً يوفر توجيهاً للمنظمات أثناء تحقيق وتنفيذ عمليات التغيير (سالم، ٢٠٠٩).</w:t>
      </w:r>
    </w:p>
    <w:p w14:paraId="3DAB5B2C" w14:textId="77777777" w:rsidR="00C028BA" w:rsidRDefault="00C028BA" w:rsidP="008728FE">
      <w:pPr>
        <w:spacing w:after="0" w:line="276" w:lineRule="auto"/>
        <w:jc w:val="both"/>
        <w:rPr>
          <w:rFonts w:ascii="Simplified Arabic" w:eastAsia="Calibri" w:hAnsi="Simplified Arabic" w:cs="Simplified Arabic"/>
          <w:kern w:val="0"/>
          <w:sz w:val="28"/>
          <w:szCs w:val="28"/>
          <w:rtl/>
          <w:lang w:bidi="ar-EG"/>
          <w14:ligatures w14:val="none"/>
        </w:rPr>
      </w:pPr>
    </w:p>
    <w:p w14:paraId="2606D879" w14:textId="77777777" w:rsidR="00C028BA" w:rsidRDefault="00C028BA" w:rsidP="008728FE">
      <w:pPr>
        <w:spacing w:after="0" w:line="276" w:lineRule="auto"/>
        <w:jc w:val="both"/>
        <w:rPr>
          <w:rFonts w:ascii="Simplified Arabic" w:eastAsia="Calibri" w:hAnsi="Simplified Arabic" w:cs="Simplified Arabic"/>
          <w:kern w:val="0"/>
          <w:sz w:val="28"/>
          <w:szCs w:val="28"/>
          <w:rtl/>
          <w:lang w:bidi="ar-EG"/>
          <w14:ligatures w14:val="none"/>
        </w:rPr>
      </w:pPr>
    </w:p>
    <w:p w14:paraId="1E21BAD2" w14:textId="77777777" w:rsidR="00C028BA" w:rsidRPr="008728FE" w:rsidRDefault="00C028BA" w:rsidP="008728FE">
      <w:pPr>
        <w:spacing w:after="0" w:line="276" w:lineRule="auto"/>
        <w:jc w:val="both"/>
        <w:rPr>
          <w:rFonts w:ascii="Simplified Arabic" w:eastAsia="Calibri" w:hAnsi="Simplified Arabic" w:cs="Simplified Arabic"/>
          <w:kern w:val="0"/>
          <w:sz w:val="28"/>
          <w:szCs w:val="28"/>
          <w:rtl/>
          <w:lang w:bidi="ar-EG"/>
          <w14:ligatures w14:val="none"/>
        </w:rPr>
      </w:pPr>
    </w:p>
    <w:p w14:paraId="520104BD" w14:textId="77777777" w:rsidR="008728FE" w:rsidRPr="008728FE" w:rsidRDefault="008728FE" w:rsidP="008728FE">
      <w:pPr>
        <w:numPr>
          <w:ilvl w:val="0"/>
          <w:numId w:val="6"/>
        </w:numPr>
        <w:spacing w:after="0" w:line="276" w:lineRule="auto"/>
        <w:ind w:left="566"/>
        <w:contextualSpacing/>
        <w:jc w:val="both"/>
        <w:rPr>
          <w:rFonts w:ascii="Simplified Arabic" w:eastAsia="Calibri" w:hAnsi="Simplified Arabic" w:cs="Simplified Arabic"/>
          <w:b/>
          <w:bCs/>
          <w:kern w:val="0"/>
          <w:sz w:val="32"/>
          <w:szCs w:val="32"/>
          <w:rtl/>
          <w:lang w:bidi="ar-EG"/>
          <w14:ligatures w14:val="none"/>
        </w:rPr>
      </w:pPr>
      <w:r w:rsidRPr="008728FE">
        <w:rPr>
          <w:rFonts w:ascii="Simplified Arabic" w:eastAsia="Calibri" w:hAnsi="Simplified Arabic" w:cs="Simplified Arabic"/>
          <w:b/>
          <w:bCs/>
          <w:kern w:val="0"/>
          <w:sz w:val="32"/>
          <w:szCs w:val="32"/>
          <w:rtl/>
          <w:lang w:bidi="ar-EG"/>
          <w14:ligatures w14:val="none"/>
        </w:rPr>
        <w:lastRenderedPageBreak/>
        <w:t>نموذج</w:t>
      </w:r>
      <w:r w:rsidRPr="008728FE">
        <w:rPr>
          <w:rFonts w:ascii="Simplified Arabic" w:eastAsia="Calibri" w:hAnsi="Simplified Arabic" w:cs="Simplified Arabic"/>
          <w:b/>
          <w:bCs/>
          <w:kern w:val="0"/>
          <w:sz w:val="32"/>
          <w:szCs w:val="32"/>
          <w:rtl/>
          <w14:ligatures w14:val="none"/>
        </w:rPr>
        <w:t xml:space="preserve"> </w:t>
      </w:r>
      <w:r w:rsidRPr="008728FE">
        <w:rPr>
          <w:rFonts w:ascii="Simplified Arabic" w:eastAsia="Calibri" w:hAnsi="Simplified Arabic" w:cs="Simplified Arabic"/>
          <w:b/>
          <w:bCs/>
          <w:kern w:val="0"/>
          <w:sz w:val="32"/>
          <w:szCs w:val="32"/>
          <w:rtl/>
          <w:lang w:bidi="ar-EG"/>
          <w14:ligatures w14:val="none"/>
        </w:rPr>
        <w:t>ليبيت وواطسون وويستلي</w:t>
      </w:r>
    </w:p>
    <w:p w14:paraId="0C1FB64F" w14:textId="77777777" w:rsidR="008728FE" w:rsidRPr="008728FE" w:rsidRDefault="008728FE" w:rsidP="008728FE">
      <w:pPr>
        <w:spacing w:after="0" w:line="276" w:lineRule="auto"/>
        <w:ind w:firstLine="720"/>
        <w:jc w:val="both"/>
        <w:rPr>
          <w:rFonts w:ascii="Simplified Arabic" w:eastAsia="Calibri" w:hAnsi="Simplified Arabic" w:cs="Simplified Arabic"/>
          <w:kern w:val="0"/>
          <w:sz w:val="28"/>
          <w:szCs w:val="28"/>
          <w:rtl/>
          <w:lang w:bidi="ar-EG"/>
          <w14:ligatures w14:val="none"/>
        </w:rPr>
      </w:pPr>
      <w:r w:rsidRPr="008728FE">
        <w:rPr>
          <w:rFonts w:ascii="Simplified Arabic" w:eastAsia="Calibri" w:hAnsi="Simplified Arabic" w:cs="Simplified Arabic"/>
          <w:kern w:val="0"/>
          <w:sz w:val="28"/>
          <w:szCs w:val="28"/>
          <w:rtl/>
          <w:lang w:bidi="ar-EG"/>
          <w14:ligatures w14:val="none"/>
        </w:rPr>
        <w:t>يقدم نموذج ليبيت وواطسون وويستلي خطوات منظمة لعملية التغيير، حيث يمر التغيير عبر مراحل معينة وفقًا لآرائهم. تتكامل هذه المراحل لتكوِّن عملية شاملة لتحقيق التغيير بشكل فعّال:</w:t>
      </w:r>
    </w:p>
    <w:p w14:paraId="37A19A8A" w14:textId="77777777" w:rsidR="008728FE" w:rsidRPr="008728FE" w:rsidRDefault="008728FE" w:rsidP="008728FE">
      <w:pPr>
        <w:spacing w:after="0" w:line="276" w:lineRule="auto"/>
        <w:jc w:val="both"/>
        <w:rPr>
          <w:rFonts w:ascii="Simplified Arabic" w:eastAsia="Calibri" w:hAnsi="Simplified Arabic" w:cs="Simplified Arabic"/>
          <w:b/>
          <w:bCs/>
          <w:kern w:val="0"/>
          <w:sz w:val="28"/>
          <w:szCs w:val="28"/>
          <w:rtl/>
          <w:lang w:bidi="ar-EG"/>
          <w14:ligatures w14:val="none"/>
        </w:rPr>
      </w:pPr>
      <w:r w:rsidRPr="008728FE">
        <w:rPr>
          <w:rFonts w:ascii="Simplified Arabic" w:eastAsia="Calibri" w:hAnsi="Simplified Arabic" w:cs="Simplified Arabic"/>
          <w:b/>
          <w:bCs/>
          <w:kern w:val="0"/>
          <w:sz w:val="28"/>
          <w:szCs w:val="28"/>
          <w:rtl/>
          <w:lang w:bidi="ar-EG"/>
          <w14:ligatures w14:val="none"/>
        </w:rPr>
        <w:t xml:space="preserve">إثبات الحاجة للتغيير: </w:t>
      </w:r>
      <w:r w:rsidRPr="008728FE">
        <w:rPr>
          <w:rFonts w:ascii="Simplified Arabic" w:eastAsia="Calibri" w:hAnsi="Simplified Arabic" w:cs="Simplified Arabic"/>
          <w:kern w:val="0"/>
          <w:sz w:val="28"/>
          <w:szCs w:val="28"/>
          <w:rtl/>
          <w:lang w:bidi="ar-EG"/>
          <w14:ligatures w14:val="none"/>
        </w:rPr>
        <w:t>يبدأ النموذج بتحديد وإثبات الحاجة الملحة للتغيير. يتضمن ذلك تحليل المشكلات الحالية وتحديد الفجوة بين الوضع الحالي والوضع المطلوب.</w:t>
      </w:r>
    </w:p>
    <w:p w14:paraId="4DB26F8E" w14:textId="77777777" w:rsidR="008728FE" w:rsidRPr="008728FE" w:rsidRDefault="008728FE" w:rsidP="008728FE">
      <w:pPr>
        <w:spacing w:after="0" w:line="276" w:lineRule="auto"/>
        <w:jc w:val="both"/>
        <w:rPr>
          <w:rFonts w:ascii="Simplified Arabic" w:eastAsia="Calibri" w:hAnsi="Simplified Arabic" w:cs="Simplified Arabic"/>
          <w:b/>
          <w:bCs/>
          <w:kern w:val="0"/>
          <w:sz w:val="28"/>
          <w:szCs w:val="28"/>
          <w:rtl/>
          <w:lang w:bidi="ar-EG"/>
          <w14:ligatures w14:val="none"/>
        </w:rPr>
      </w:pPr>
      <w:r w:rsidRPr="008728FE">
        <w:rPr>
          <w:rFonts w:ascii="Simplified Arabic" w:eastAsia="Calibri" w:hAnsi="Simplified Arabic" w:cs="Simplified Arabic"/>
          <w:b/>
          <w:bCs/>
          <w:kern w:val="0"/>
          <w:sz w:val="28"/>
          <w:szCs w:val="28"/>
          <w:rtl/>
          <w:lang w:bidi="ar-EG"/>
          <w14:ligatures w14:val="none"/>
        </w:rPr>
        <w:t xml:space="preserve">الدخول في علاقة تعاقدية لإحداث التغيير: </w:t>
      </w:r>
      <w:r w:rsidRPr="008728FE">
        <w:rPr>
          <w:rFonts w:ascii="Simplified Arabic" w:eastAsia="Calibri" w:hAnsi="Simplified Arabic" w:cs="Simplified Arabic"/>
          <w:kern w:val="0"/>
          <w:sz w:val="28"/>
          <w:szCs w:val="28"/>
          <w:rtl/>
          <w:lang w:bidi="ar-EG"/>
          <w14:ligatures w14:val="none"/>
        </w:rPr>
        <w:t>يشير النموذج إلى ضرورة إقامة علاقة تعاقدية رسمية لتحقيق التغيير، حيث يتم تحديد الأطر الزمنية والمسؤوليات والتفاصيل الأخرى اللازمة لضمان تنفيذ الخطة بفعالية.</w:t>
      </w:r>
    </w:p>
    <w:p w14:paraId="516E891B" w14:textId="77777777" w:rsidR="008728FE" w:rsidRPr="008728FE" w:rsidRDefault="008728FE" w:rsidP="008728FE">
      <w:pPr>
        <w:spacing w:after="0" w:line="276" w:lineRule="auto"/>
        <w:jc w:val="both"/>
        <w:rPr>
          <w:rFonts w:ascii="Simplified Arabic" w:eastAsia="Calibri" w:hAnsi="Simplified Arabic" w:cs="Simplified Arabic"/>
          <w:b/>
          <w:bCs/>
          <w:kern w:val="0"/>
          <w:sz w:val="28"/>
          <w:szCs w:val="28"/>
          <w:rtl/>
          <w:lang w:bidi="ar-EG"/>
          <w14:ligatures w14:val="none"/>
        </w:rPr>
      </w:pPr>
      <w:r w:rsidRPr="008728FE">
        <w:rPr>
          <w:rFonts w:ascii="Simplified Arabic" w:eastAsia="Calibri" w:hAnsi="Simplified Arabic" w:cs="Simplified Arabic"/>
          <w:b/>
          <w:bCs/>
          <w:kern w:val="0"/>
          <w:sz w:val="28"/>
          <w:szCs w:val="28"/>
          <w:rtl/>
          <w:lang w:bidi="ar-EG"/>
          <w14:ligatures w14:val="none"/>
        </w:rPr>
        <w:t xml:space="preserve">إدخال التغيير عن طريق التشخيص ودراسة البدائل: </w:t>
      </w:r>
      <w:r w:rsidRPr="008728FE">
        <w:rPr>
          <w:rFonts w:ascii="Simplified Arabic" w:eastAsia="Calibri" w:hAnsi="Simplified Arabic" w:cs="Simplified Arabic"/>
          <w:kern w:val="0"/>
          <w:sz w:val="28"/>
          <w:szCs w:val="28"/>
          <w:rtl/>
          <w:lang w:bidi="ar-EG"/>
          <w14:ligatures w14:val="none"/>
        </w:rPr>
        <w:t>يتطلب هذا الخطوة إجراء تشخيص دقيق للمشكلة واستكشاف البدائل الممكنة لتحقيق التغيير. يشمل ذلك دراسة متأنية للحلول المحتملة وتحديد الطريقة الأمثل لتنفيذ التغيير (سينيثيا، ودنيس، ٢٠٠١).</w:t>
      </w:r>
    </w:p>
    <w:p w14:paraId="188EA794" w14:textId="77777777" w:rsidR="008728FE" w:rsidRPr="008728FE" w:rsidRDefault="008728FE" w:rsidP="008728FE">
      <w:pPr>
        <w:spacing w:after="0" w:line="276" w:lineRule="auto"/>
        <w:jc w:val="both"/>
        <w:rPr>
          <w:rFonts w:ascii="Simplified Arabic" w:eastAsia="Calibri" w:hAnsi="Simplified Arabic" w:cs="Simplified Arabic"/>
          <w:b/>
          <w:bCs/>
          <w:kern w:val="0"/>
          <w:sz w:val="28"/>
          <w:szCs w:val="28"/>
          <w:rtl/>
          <w:lang w:bidi="ar-EG"/>
          <w14:ligatures w14:val="none"/>
        </w:rPr>
      </w:pPr>
      <w:r w:rsidRPr="008728FE">
        <w:rPr>
          <w:rFonts w:ascii="Simplified Arabic" w:eastAsia="Calibri" w:hAnsi="Simplified Arabic" w:cs="Simplified Arabic"/>
          <w:b/>
          <w:bCs/>
          <w:kern w:val="0"/>
          <w:sz w:val="28"/>
          <w:szCs w:val="28"/>
          <w:rtl/>
          <w:lang w:bidi="ar-EG"/>
          <w14:ligatures w14:val="none"/>
        </w:rPr>
        <w:t xml:space="preserve">تثبيت التغيير: </w:t>
      </w:r>
      <w:r w:rsidRPr="008728FE">
        <w:rPr>
          <w:rFonts w:ascii="Simplified Arabic" w:eastAsia="Calibri" w:hAnsi="Simplified Arabic" w:cs="Simplified Arabic"/>
          <w:kern w:val="0"/>
          <w:sz w:val="28"/>
          <w:szCs w:val="28"/>
          <w:rtl/>
          <w:lang w:bidi="ar-EG"/>
          <w14:ligatures w14:val="none"/>
        </w:rPr>
        <w:t>يتمثل هدف هذه المرحلة في تثبيت التغيير بعد تنفيذه. يتعين على الفريق تقييم النتائج وضمان استمرار تحسين الأداء وتكامل التغيير مع طبيعة المنظمة.</w:t>
      </w:r>
    </w:p>
    <w:p w14:paraId="33BF9948" w14:textId="77777777" w:rsidR="008728FE" w:rsidRPr="008728FE" w:rsidRDefault="008728FE" w:rsidP="008728FE">
      <w:pPr>
        <w:spacing w:after="0" w:line="276" w:lineRule="auto"/>
        <w:jc w:val="both"/>
        <w:rPr>
          <w:rFonts w:ascii="Simplified Arabic" w:eastAsia="Calibri" w:hAnsi="Simplified Arabic" w:cs="Simplified Arabic"/>
          <w:b/>
          <w:bCs/>
          <w:kern w:val="0"/>
          <w:sz w:val="28"/>
          <w:szCs w:val="28"/>
          <w:rtl/>
          <w:lang w:bidi="ar-EG"/>
          <w14:ligatures w14:val="none"/>
        </w:rPr>
      </w:pPr>
      <w:r w:rsidRPr="008728FE">
        <w:rPr>
          <w:rFonts w:ascii="Simplified Arabic" w:eastAsia="Calibri" w:hAnsi="Simplified Arabic" w:cs="Simplified Arabic"/>
          <w:b/>
          <w:bCs/>
          <w:kern w:val="0"/>
          <w:sz w:val="28"/>
          <w:szCs w:val="28"/>
          <w:rtl/>
          <w:lang w:bidi="ar-EG"/>
          <w14:ligatures w14:val="none"/>
        </w:rPr>
        <w:t xml:space="preserve">إنهاء العلاقة التعاقدية: </w:t>
      </w:r>
      <w:r w:rsidRPr="008728FE">
        <w:rPr>
          <w:rFonts w:ascii="Simplified Arabic" w:eastAsia="Calibri" w:hAnsi="Simplified Arabic" w:cs="Simplified Arabic"/>
          <w:kern w:val="0"/>
          <w:sz w:val="28"/>
          <w:szCs w:val="28"/>
          <w:rtl/>
          <w:lang w:bidi="ar-EG"/>
          <w14:ligatures w14:val="none"/>
        </w:rPr>
        <w:t>يُظهر النموذج أهمية إنهاء العلاقة التعاقدية بشكل رسمي بعد تحقيق التغيير بنجاح. يكون ذلك عندما يكون التأثير الإيجابي للتغيير واضحًا ومستدامًا.</w:t>
      </w:r>
    </w:p>
    <w:p w14:paraId="116E43BF" w14:textId="414C6BE9" w:rsidR="008728FE" w:rsidRDefault="00BF3D37" w:rsidP="00BF3D37">
      <w:pPr>
        <w:ind w:firstLine="720"/>
        <w:jc w:val="both"/>
        <w:rPr>
          <w:rFonts w:ascii="Simplified Arabic" w:hAnsi="Simplified Arabic" w:cs="Simplified Arabic"/>
          <w:sz w:val="28"/>
          <w:szCs w:val="28"/>
          <w:rtl/>
        </w:rPr>
      </w:pPr>
      <w:r w:rsidRPr="00BF3D37">
        <w:rPr>
          <w:rFonts w:ascii="Simplified Arabic" w:hAnsi="Simplified Arabic" w:cs="Simplified Arabic"/>
          <w:sz w:val="28"/>
          <w:szCs w:val="28"/>
          <w:rtl/>
        </w:rPr>
        <w:t>تُعتبر هذه النظريات أساساً لتحليل كيفية تطبيق استراتيجيات إدارة التغيير في المؤسسات الحكومية السعودية، ومدى تأثيرها على نجاح مشاريع التحول الرقمي.</w:t>
      </w:r>
    </w:p>
    <w:p w14:paraId="6E1E2DAC" w14:textId="77777777" w:rsidR="008728FE" w:rsidRPr="008728FE" w:rsidRDefault="008728FE" w:rsidP="008728FE">
      <w:pPr>
        <w:ind w:firstLine="720"/>
        <w:jc w:val="both"/>
        <w:rPr>
          <w:rFonts w:ascii="Simplified Arabic" w:hAnsi="Simplified Arabic" w:cs="Simplified Arabic"/>
          <w:sz w:val="28"/>
          <w:szCs w:val="28"/>
          <w:rtl/>
        </w:rPr>
      </w:pPr>
    </w:p>
    <w:p w14:paraId="37DFB149" w14:textId="77777777" w:rsidR="008728FE" w:rsidRPr="008728FE" w:rsidRDefault="008728FE" w:rsidP="00D22171">
      <w:pPr>
        <w:rPr>
          <w:rFonts w:ascii="Sakkal Majalla" w:hAnsi="Sakkal Majalla" w:cs="Sakkal Majalla"/>
          <w:sz w:val="28"/>
          <w:szCs w:val="28"/>
          <w:rtl/>
        </w:rPr>
      </w:pP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0861AC6A" w14:textId="77777777" w:rsidR="00F925D0" w:rsidRDefault="00F925D0" w:rsidP="00BF3D37">
      <w:pP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7090609E" w14:textId="77777777" w:rsidR="00C028BA" w:rsidRDefault="00C028BA" w:rsidP="00F925D0">
      <w:pPr>
        <w:jc w:val="center"/>
        <w:rPr>
          <w:rFonts w:ascii="Sakkal Majalla" w:hAnsi="Sakkal Majalla" w:cs="Sakkal Majalla"/>
          <w:b/>
          <w:bCs/>
          <w:sz w:val="48"/>
          <w:szCs w:val="48"/>
          <w:u w:val="single"/>
          <w:rtl/>
        </w:rPr>
      </w:pPr>
    </w:p>
    <w:p w14:paraId="008FB81C" w14:textId="77777777" w:rsidR="00C028BA" w:rsidRDefault="00C028BA" w:rsidP="00F925D0">
      <w:pPr>
        <w:jc w:val="center"/>
        <w:rPr>
          <w:rFonts w:ascii="Sakkal Majalla" w:hAnsi="Sakkal Majalla" w:cs="Sakkal Majalla"/>
          <w:b/>
          <w:bCs/>
          <w:sz w:val="48"/>
          <w:szCs w:val="48"/>
          <w:u w:val="single"/>
          <w:rtl/>
        </w:rPr>
      </w:pPr>
    </w:p>
    <w:p w14:paraId="71A8E919" w14:textId="77777777" w:rsidR="00C028BA" w:rsidRDefault="00C028BA" w:rsidP="00F925D0">
      <w:pPr>
        <w:jc w:val="center"/>
        <w:rPr>
          <w:rFonts w:ascii="Sakkal Majalla" w:hAnsi="Sakkal Majalla" w:cs="Sakkal Majalla"/>
          <w:b/>
          <w:bCs/>
          <w:sz w:val="48"/>
          <w:szCs w:val="48"/>
          <w:u w:val="single"/>
          <w:rtl/>
        </w:rPr>
      </w:pPr>
    </w:p>
    <w:p w14:paraId="2AB3A3C8" w14:textId="2620021A" w:rsidR="00F925D0" w:rsidRPr="00C028BA" w:rsidRDefault="00F925D0" w:rsidP="00C028BA">
      <w:pPr>
        <w:pStyle w:val="Heading1"/>
        <w:jc w:val="center"/>
        <w:rPr>
          <w:rFonts w:ascii="Simplified Arabic" w:hAnsi="Simplified Arabic" w:cs="Simplified Arabic"/>
          <w:b/>
          <w:bCs/>
          <w:color w:val="auto"/>
          <w:sz w:val="40"/>
          <w:szCs w:val="40"/>
          <w:u w:val="single"/>
          <w:rtl/>
        </w:rPr>
      </w:pPr>
      <w:bookmarkStart w:id="17" w:name="_Toc180603967"/>
      <w:r w:rsidRPr="00C028BA">
        <w:rPr>
          <w:rFonts w:ascii="Simplified Arabic" w:hAnsi="Simplified Arabic" w:cs="Simplified Arabic"/>
          <w:b/>
          <w:bCs/>
          <w:color w:val="auto"/>
          <w:sz w:val="40"/>
          <w:szCs w:val="40"/>
          <w:u w:val="single"/>
          <w:rtl/>
        </w:rPr>
        <w:t>الفصل الثاني</w:t>
      </w:r>
      <w:bookmarkEnd w:id="17"/>
    </w:p>
    <w:p w14:paraId="6AAFE107" w14:textId="425BDF2C" w:rsidR="00F925D0" w:rsidRPr="00C028BA" w:rsidRDefault="00F925D0" w:rsidP="00C028BA">
      <w:pPr>
        <w:pStyle w:val="Heading1"/>
        <w:jc w:val="center"/>
        <w:rPr>
          <w:rFonts w:ascii="Simplified Arabic" w:hAnsi="Simplified Arabic" w:cs="Simplified Arabic"/>
          <w:b/>
          <w:bCs/>
          <w:color w:val="auto"/>
          <w:sz w:val="40"/>
          <w:szCs w:val="40"/>
          <w:u w:val="single"/>
          <w:rtl/>
        </w:rPr>
      </w:pPr>
      <w:bookmarkStart w:id="18" w:name="_Toc180603968"/>
      <w:r w:rsidRPr="00C028BA">
        <w:rPr>
          <w:rFonts w:ascii="Simplified Arabic" w:hAnsi="Simplified Arabic" w:cs="Simplified Arabic"/>
          <w:b/>
          <w:bCs/>
          <w:color w:val="auto"/>
          <w:sz w:val="40"/>
          <w:szCs w:val="40"/>
          <w:u w:val="single"/>
          <w:rtl/>
        </w:rPr>
        <w:t>الدراسات السابقة</w:t>
      </w:r>
      <w:bookmarkEnd w:id="18"/>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5317835D" w14:textId="77777777" w:rsidR="00BF3D37" w:rsidRDefault="00BF3D37" w:rsidP="00D22171">
      <w:pPr>
        <w:rPr>
          <w:rFonts w:ascii="Sakkal Majalla" w:hAnsi="Sakkal Majalla" w:cs="Sakkal Majalla"/>
          <w:sz w:val="28"/>
          <w:szCs w:val="28"/>
          <w:u w:val="single"/>
          <w:rtl/>
        </w:rPr>
      </w:pPr>
    </w:p>
    <w:p w14:paraId="2A49670B" w14:textId="545A632F" w:rsidR="00F925D0" w:rsidRPr="00C028BA" w:rsidRDefault="00F925D0" w:rsidP="00C028BA">
      <w:pPr>
        <w:pStyle w:val="Heading2"/>
        <w:spacing w:line="276" w:lineRule="auto"/>
        <w:jc w:val="both"/>
        <w:rPr>
          <w:rFonts w:ascii="Simplified Arabic" w:hAnsi="Simplified Arabic" w:cs="Simplified Arabic"/>
          <w:b/>
          <w:bCs/>
          <w:color w:val="auto"/>
          <w:sz w:val="36"/>
          <w:szCs w:val="36"/>
          <w:u w:val="single"/>
          <w:rtl/>
        </w:rPr>
      </w:pPr>
      <w:bookmarkStart w:id="19" w:name="_Toc180603969"/>
      <w:r w:rsidRPr="00C028BA">
        <w:rPr>
          <w:rFonts w:ascii="Simplified Arabic" w:hAnsi="Simplified Arabic" w:cs="Simplified Arabic"/>
          <w:b/>
          <w:bCs/>
          <w:color w:val="auto"/>
          <w:sz w:val="36"/>
          <w:szCs w:val="36"/>
          <w:u w:val="single"/>
          <w:rtl/>
        </w:rPr>
        <w:lastRenderedPageBreak/>
        <w:t>مقدمة</w:t>
      </w:r>
      <w:r w:rsidR="00F658C2" w:rsidRPr="00C028BA">
        <w:rPr>
          <w:rFonts w:ascii="Simplified Arabic" w:hAnsi="Simplified Arabic" w:cs="Simplified Arabic"/>
          <w:b/>
          <w:bCs/>
          <w:color w:val="auto"/>
          <w:sz w:val="36"/>
          <w:szCs w:val="36"/>
          <w:u w:val="single"/>
          <w:rtl/>
        </w:rPr>
        <w:t>:</w:t>
      </w:r>
      <w:bookmarkEnd w:id="19"/>
    </w:p>
    <w:p w14:paraId="77920319" w14:textId="2A9BE295" w:rsidR="00F658C2" w:rsidRPr="00F658C2" w:rsidRDefault="00F658C2" w:rsidP="00F658C2">
      <w:pPr>
        <w:spacing w:line="276" w:lineRule="auto"/>
        <w:ind w:firstLine="720"/>
        <w:jc w:val="both"/>
        <w:rPr>
          <w:rFonts w:ascii="Simplified Arabic" w:hAnsi="Simplified Arabic" w:cs="Simplified Arabic"/>
          <w:sz w:val="28"/>
          <w:szCs w:val="28"/>
          <w:rtl/>
        </w:rPr>
      </w:pPr>
      <w:r w:rsidRPr="00F658C2">
        <w:rPr>
          <w:rFonts w:ascii="Simplified Arabic" w:hAnsi="Simplified Arabic" w:cs="Simplified Arabic"/>
          <w:sz w:val="28"/>
          <w:szCs w:val="28"/>
          <w:rtl/>
        </w:rPr>
        <w:t>مع تزايد التحديات التي تواجه المؤسسات الحكومية في تنفيذ مشاريع التحول الرقمي، يبرز دور إدارة التغيير كعامل محوري في نجاح هذه المشاريع. وفي إطار التحول الرقمي المتسارع، تحتاج المؤسسات الحكومية إلى تكييف استراتيجياتها بما يتماشى مع التغيرات التقنية والابتكارات المستمرة في مجال التكنولوجيا. بناءً على ذلك، يتعين على الباحثين وصناع القرار تحليل التأثير الفعلي لاستراتيجيات إدارة التغيير على إنجاح مشاريع التحول الرقمي، وتحديد العوامل التي تساهم في تحقيق الفعالية وتخطي العقبات المحتملة.</w:t>
      </w:r>
    </w:p>
    <w:p w14:paraId="7734A093" w14:textId="378DC20E" w:rsidR="00F658C2" w:rsidRPr="00F658C2" w:rsidRDefault="00F658C2" w:rsidP="00F658C2">
      <w:pPr>
        <w:spacing w:line="276" w:lineRule="auto"/>
        <w:ind w:firstLine="720"/>
        <w:jc w:val="both"/>
        <w:rPr>
          <w:rFonts w:ascii="Simplified Arabic" w:hAnsi="Simplified Arabic" w:cs="Simplified Arabic"/>
          <w:sz w:val="28"/>
          <w:szCs w:val="28"/>
          <w:rtl/>
        </w:rPr>
      </w:pPr>
      <w:r w:rsidRPr="00F658C2">
        <w:rPr>
          <w:rFonts w:ascii="Simplified Arabic" w:hAnsi="Simplified Arabic" w:cs="Simplified Arabic"/>
          <w:sz w:val="28"/>
          <w:szCs w:val="28"/>
          <w:rtl/>
        </w:rPr>
        <w:t>يعتمد هذا الفصل على استعراض الدراسات السابقة التي تناولت مواضيع ذات صلة بإدارة التغيير والتحول الرقمي، مع التركيز على كيفية تأثير هذه الاستراتيجيات على المؤسسات الحكومية.</w:t>
      </w:r>
    </w:p>
    <w:p w14:paraId="6F8A6CA3" w14:textId="17FD6F17" w:rsidR="00F925D0" w:rsidRPr="00C028BA" w:rsidRDefault="00F925D0" w:rsidP="00C028BA">
      <w:pPr>
        <w:pStyle w:val="Heading2"/>
        <w:spacing w:line="276" w:lineRule="auto"/>
        <w:jc w:val="both"/>
        <w:rPr>
          <w:rFonts w:ascii="Simplified Arabic" w:hAnsi="Simplified Arabic" w:cs="Simplified Arabic"/>
          <w:b/>
          <w:bCs/>
          <w:color w:val="auto"/>
          <w:sz w:val="36"/>
          <w:szCs w:val="36"/>
          <w:u w:val="single"/>
          <w:rtl/>
        </w:rPr>
      </w:pPr>
      <w:bookmarkStart w:id="20" w:name="_Toc180603970"/>
      <w:r w:rsidRPr="00C028BA">
        <w:rPr>
          <w:rFonts w:ascii="Simplified Arabic" w:hAnsi="Simplified Arabic" w:cs="Simplified Arabic"/>
          <w:b/>
          <w:bCs/>
          <w:color w:val="auto"/>
          <w:sz w:val="36"/>
          <w:szCs w:val="36"/>
          <w:u w:val="single"/>
          <w:rtl/>
        </w:rPr>
        <w:t>الدراسات السابقة</w:t>
      </w:r>
      <w:r w:rsidR="00661B8A" w:rsidRPr="00C028BA">
        <w:rPr>
          <w:rFonts w:ascii="Simplified Arabic" w:hAnsi="Simplified Arabic" w:cs="Simplified Arabic"/>
          <w:b/>
          <w:bCs/>
          <w:color w:val="auto"/>
          <w:sz w:val="36"/>
          <w:szCs w:val="36"/>
          <w:u w:val="single"/>
          <w:rtl/>
        </w:rPr>
        <w:t>:</w:t>
      </w:r>
      <w:bookmarkEnd w:id="20"/>
    </w:p>
    <w:p w14:paraId="437C066E" w14:textId="77777777" w:rsidR="00600B67" w:rsidRPr="00600B67" w:rsidRDefault="00600B67" w:rsidP="00600B67">
      <w:pPr>
        <w:spacing w:after="0" w:line="276" w:lineRule="auto"/>
        <w:jc w:val="both"/>
        <w:rPr>
          <w:rFonts w:ascii="Simplified Arabic" w:eastAsia="Calibri" w:hAnsi="Simplified Arabic" w:cs="Simplified Arabic"/>
          <w:kern w:val="0"/>
          <w:sz w:val="28"/>
          <w:szCs w:val="28"/>
          <w:rtl/>
          <w:lang w:bidi="ar-EG"/>
          <w14:ligatures w14:val="none"/>
        </w:rPr>
      </w:pPr>
      <w:r w:rsidRPr="00600B67">
        <w:rPr>
          <w:rFonts w:ascii="Simplified Arabic" w:eastAsia="Calibri" w:hAnsi="Simplified Arabic" w:cs="Simplified Arabic"/>
          <w:b/>
          <w:bCs/>
          <w:kern w:val="0"/>
          <w:sz w:val="28"/>
          <w:szCs w:val="28"/>
          <w:rtl/>
          <w:lang w:bidi="ar-EG"/>
          <w14:ligatures w14:val="none"/>
        </w:rPr>
        <w:t>دراسة (الدباس وأبو جمعة، 2023)، بعنوان: "أثر متطلبات التحول الرقمي في ممارسات إدارة الموارد البشرية في قطاع الخدمات الحكومية الأردني"،</w:t>
      </w:r>
      <w:r w:rsidRPr="00600B67">
        <w:rPr>
          <w:rFonts w:ascii="Simplified Arabic" w:eastAsia="Calibri" w:hAnsi="Simplified Arabic" w:cs="Simplified Arabic"/>
          <w:kern w:val="0"/>
          <w:sz w:val="28"/>
          <w:szCs w:val="28"/>
          <w:rtl/>
          <w:lang w:bidi="ar-EG"/>
          <w14:ligatures w14:val="none"/>
        </w:rPr>
        <w:t xml:space="preserve"> وهدفت هذه الدراسة إلى قياس أثر متطلبات التحول الرقمي على ممارسات إدارة الموارد البشرية في قطاع الخدمات الحكومية الأردني. اعتمدت الدراسة على المنهج الوصفي التحليلي، واستهدفت عينة عشوائية بسيطة مكونة من 384 موظفًا من إجمالي العاملين في القطاع البالغ عددهم 524,000. لجمع البيانات، استخدم الباحث استبانة كأداة رئيسية، وتم تحليل البيانات باستخدام أساليب إحصائية مختلفة، بما في ذلك تحليل الانحدار الخطي المتعدد عبر برنامج</w:t>
      </w:r>
      <w:r w:rsidRPr="00600B67">
        <w:rPr>
          <w:rFonts w:ascii="Simplified Arabic" w:eastAsia="Calibri" w:hAnsi="Simplified Arabic" w:cs="Simplified Arabic"/>
          <w:kern w:val="0"/>
          <w:sz w:val="28"/>
          <w:szCs w:val="28"/>
          <w:lang w:bidi="ar-EG"/>
          <w14:ligatures w14:val="none"/>
        </w:rPr>
        <w:t xml:space="preserve"> (SPSS)</w:t>
      </w:r>
      <w:r w:rsidRPr="00600B67">
        <w:rPr>
          <w:rFonts w:ascii="Simplified Arabic" w:eastAsia="Calibri" w:hAnsi="Simplified Arabic" w:cs="Simplified Arabic"/>
          <w:kern w:val="0"/>
          <w:sz w:val="28"/>
          <w:szCs w:val="28"/>
          <w:rtl/>
          <w:lang w:bidi="ar-EG"/>
          <w14:ligatures w14:val="none"/>
        </w:rPr>
        <w:t>.</w:t>
      </w:r>
    </w:p>
    <w:p w14:paraId="080F8D8B" w14:textId="77777777" w:rsidR="00600B67" w:rsidRPr="00600B67" w:rsidRDefault="00600B67" w:rsidP="00600B67">
      <w:pPr>
        <w:spacing w:after="0" w:line="276" w:lineRule="auto"/>
        <w:ind w:firstLine="720"/>
        <w:jc w:val="both"/>
        <w:rPr>
          <w:rFonts w:ascii="Simplified Arabic" w:eastAsia="Calibri" w:hAnsi="Simplified Arabic" w:cs="Simplified Arabic"/>
          <w:kern w:val="0"/>
          <w:sz w:val="28"/>
          <w:szCs w:val="28"/>
          <w:rtl/>
          <w:lang w:bidi="ar-EG"/>
          <w14:ligatures w14:val="none"/>
        </w:rPr>
      </w:pPr>
      <w:r w:rsidRPr="00600B67">
        <w:rPr>
          <w:rFonts w:ascii="Simplified Arabic" w:eastAsia="Calibri" w:hAnsi="Simplified Arabic" w:cs="Simplified Arabic"/>
          <w:kern w:val="0"/>
          <w:sz w:val="28"/>
          <w:szCs w:val="28"/>
          <w:rtl/>
          <w:lang w:bidi="ar-EG"/>
          <w14:ligatures w14:val="none"/>
        </w:rPr>
        <w:t>أظهرت نتائج الدراسة أن متطلبات التحول الرقمي متوفرة في قطاع الخدمات الحكومية الأردني بدرجة متوسطة، وكذلك الحال بالنسبة لممارسات إدارة الموارد البشرية. وأوضح تحليل الانحدار الخطي أن هناك تأثيراً ذا دلالة إحصائية لمتطلبات التحول الرقمي على ممارسات إدارة الموارد البشرية، حيث بلغ معامل التباين المفسر 70.9</w:t>
      </w:r>
      <w:r w:rsidRPr="00600B67">
        <w:rPr>
          <w:rFonts w:ascii="Simplified Arabic" w:eastAsia="Calibri" w:hAnsi="Simplified Arabic" w:cs="Simplified Arabic"/>
          <w:kern w:val="0"/>
          <w:sz w:val="28"/>
          <w:szCs w:val="28"/>
          <w:lang w:bidi="ar-EG"/>
          <w14:ligatures w14:val="none"/>
        </w:rPr>
        <w:t>%.</w:t>
      </w:r>
    </w:p>
    <w:p w14:paraId="25C2F69F" w14:textId="658C7C0B" w:rsidR="00600B67" w:rsidRPr="00600B67" w:rsidRDefault="00600B67" w:rsidP="00600B67">
      <w:pPr>
        <w:spacing w:after="0" w:line="276" w:lineRule="auto"/>
        <w:ind w:firstLine="720"/>
        <w:jc w:val="both"/>
        <w:rPr>
          <w:rFonts w:ascii="Simplified Arabic" w:eastAsia="Calibri" w:hAnsi="Simplified Arabic" w:cs="Simplified Arabic"/>
          <w:kern w:val="0"/>
          <w:sz w:val="28"/>
          <w:szCs w:val="28"/>
          <w:rtl/>
          <w:lang w:bidi="ar-EG"/>
          <w14:ligatures w14:val="none"/>
        </w:rPr>
      </w:pPr>
      <w:r w:rsidRPr="00600B67">
        <w:rPr>
          <w:rFonts w:ascii="Simplified Arabic" w:eastAsia="Calibri" w:hAnsi="Simplified Arabic" w:cs="Simplified Arabic"/>
          <w:kern w:val="0"/>
          <w:sz w:val="28"/>
          <w:szCs w:val="28"/>
          <w:rtl/>
          <w:lang w:bidi="ar-EG"/>
          <w14:ligatures w14:val="none"/>
        </w:rPr>
        <w:t>أوصت الدراسة بضرورة تعزيز المواءمة بين متطلبات التحول الرقمي وممارسات إدارة الموارد البشرية في القطاع الحكومي. كما دعت إلى الاستمرار في تحسين وتطوير متطلبات التحول الرقمي، مع التركيز على جوانب مثل تقويم الأداء والتعويضات والحوافز، نظرًا لأهمية هذه العوامل في تحسين مخرجات القطاع العام الأردني.</w:t>
      </w:r>
    </w:p>
    <w:p w14:paraId="33F1A10A" w14:textId="1977D8C0" w:rsidR="00661B8A" w:rsidRPr="00661B8A" w:rsidRDefault="00661B8A" w:rsidP="00600B67">
      <w:pPr>
        <w:spacing w:line="276" w:lineRule="auto"/>
        <w:jc w:val="both"/>
        <w:rPr>
          <w:rFonts w:ascii="Simplified Arabic" w:hAnsi="Simplified Arabic" w:cs="Simplified Arabic"/>
          <w:sz w:val="28"/>
          <w:szCs w:val="28"/>
          <w:rtl/>
        </w:rPr>
      </w:pPr>
      <w:r w:rsidRPr="00661B8A">
        <w:rPr>
          <w:rFonts w:ascii="Simplified Arabic" w:hAnsi="Simplified Arabic" w:cs="Simplified Arabic"/>
          <w:b/>
          <w:bCs/>
          <w:sz w:val="28"/>
          <w:szCs w:val="28"/>
          <w:rtl/>
        </w:rPr>
        <w:lastRenderedPageBreak/>
        <w:t>دراسة (سقاط وعزيز الرحمن، 2022)، بعنوان: "التحول الرقمي في المؤسسات الحكومية وفق رؤية 2030: دراسة حالة مستشفى النور بمكة المكرمة في الفترة من 2021-2022"،</w:t>
      </w:r>
      <w:r w:rsidRPr="00661B8A">
        <w:rPr>
          <w:rFonts w:ascii="Simplified Arabic" w:hAnsi="Simplified Arabic" w:cs="Simplified Arabic"/>
          <w:sz w:val="28"/>
          <w:szCs w:val="28"/>
          <w:rtl/>
        </w:rPr>
        <w:t xml:space="preserve"> وهدفت هذه الدراسة إلى استكشاف مدى توافر متطلبات التحول الرقمي في المؤسسات الحكومية وفق رؤية المملكة 2030، مع التركيز على مستشفى النور بمكة المكرمة كحالة دراسية. اعتمدت الدراسة على المنهج الوصفي التحليلي لتحقيق نتائج علمية تسلط الضوء على واقع التحول الرقمي في المستشفى. ولجمع البيانات اللازمة، تم استخدام استبيان وزع على جميع مفردات المجتمع المستهدفة، والتي بلغ عددها (52) مفردة. وقد استلم الباحثان كافة الاستبيانات وقاما بتحليلها علميًا لتفسير النتائج المستخلصة.</w:t>
      </w:r>
    </w:p>
    <w:p w14:paraId="57BBD400" w14:textId="77777777" w:rsidR="00661B8A" w:rsidRPr="00661B8A" w:rsidRDefault="00661B8A" w:rsidP="00600B67">
      <w:pPr>
        <w:spacing w:line="276" w:lineRule="auto"/>
        <w:ind w:firstLine="720"/>
        <w:jc w:val="both"/>
        <w:rPr>
          <w:rFonts w:ascii="Simplified Arabic" w:hAnsi="Simplified Arabic" w:cs="Simplified Arabic"/>
          <w:sz w:val="28"/>
          <w:szCs w:val="28"/>
          <w:rtl/>
        </w:rPr>
      </w:pPr>
      <w:r w:rsidRPr="00661B8A">
        <w:rPr>
          <w:rFonts w:ascii="Simplified Arabic" w:hAnsi="Simplified Arabic" w:cs="Simplified Arabic"/>
          <w:sz w:val="28"/>
          <w:szCs w:val="28"/>
          <w:rtl/>
        </w:rPr>
        <w:t>أظهرت نتائج الدراسة أن الإدارة العليا بمستشفى النور قدمت الدعم اللازم لجهود التحول الرقمي في الوقت المناسب، وشملت هذا الدعم مختلف معاملات المستشفى. كما أوضحت النتائج أن المستشفى يمتلك التوجهات الاستراتيجية المناسبة للتحول الرقمي، مما ساعد في تحويل التهديدات المحتملة إلى فرص يمكن استغلالها في المستقبل لتحسين عملية التحول الرقمي.</w:t>
      </w:r>
    </w:p>
    <w:p w14:paraId="5BC0D5E5" w14:textId="77777777" w:rsidR="00661B8A" w:rsidRDefault="00661B8A" w:rsidP="00600B67">
      <w:pPr>
        <w:spacing w:line="276" w:lineRule="auto"/>
        <w:ind w:firstLine="720"/>
        <w:jc w:val="both"/>
        <w:rPr>
          <w:rFonts w:ascii="Simplified Arabic" w:hAnsi="Simplified Arabic" w:cs="Simplified Arabic"/>
          <w:sz w:val="28"/>
          <w:szCs w:val="28"/>
          <w:rtl/>
        </w:rPr>
      </w:pPr>
      <w:r w:rsidRPr="00661B8A">
        <w:rPr>
          <w:rFonts w:ascii="Simplified Arabic" w:hAnsi="Simplified Arabic" w:cs="Simplified Arabic"/>
          <w:sz w:val="28"/>
          <w:szCs w:val="28"/>
          <w:rtl/>
        </w:rPr>
        <w:t>وأوصت الدراسة بضرورة تعزيز دعم الإدارة العليا لعملية التحول الرقمي من خلال تخصيص ميزانية خاصة لتحسين جودة الخدمات الإلكترونية كمدخل أساسي للتحول الرقمي. كما أوصت بضرورة توفير نظام حوافز فعال للموارد البشرية المتميزة، بهدف تسريع تطبيق الإدارة الإلكترونية وتعزيز التحول الرقمي بشكل شامل في المستشفى.</w:t>
      </w:r>
    </w:p>
    <w:p w14:paraId="373CD6E0" w14:textId="22E60895" w:rsidR="00BF3D37" w:rsidRPr="00BF3D37" w:rsidRDefault="00BF3D37" w:rsidP="00600B67">
      <w:pPr>
        <w:spacing w:line="276" w:lineRule="auto"/>
        <w:jc w:val="both"/>
        <w:rPr>
          <w:rFonts w:ascii="Simplified Arabic" w:hAnsi="Simplified Arabic" w:cs="Simplified Arabic"/>
          <w:sz w:val="28"/>
          <w:szCs w:val="28"/>
          <w:rtl/>
        </w:rPr>
      </w:pPr>
      <w:r w:rsidRPr="00BF3D37">
        <w:rPr>
          <w:rFonts w:ascii="Simplified Arabic" w:hAnsi="Simplified Arabic" w:cs="Simplified Arabic" w:hint="cs"/>
          <w:b/>
          <w:bCs/>
          <w:sz w:val="28"/>
          <w:szCs w:val="28"/>
          <w:rtl/>
        </w:rPr>
        <w:t>دراسة (</w:t>
      </w:r>
      <w:r w:rsidRPr="00BF3D37">
        <w:rPr>
          <w:rFonts w:ascii="Simplified Arabic" w:hAnsi="Simplified Arabic" w:cs="Simplified Arabic"/>
          <w:b/>
          <w:bCs/>
          <w:sz w:val="28"/>
          <w:szCs w:val="28"/>
          <w:rtl/>
        </w:rPr>
        <w:t>الكايد، ٢٠٢١)</w:t>
      </w:r>
      <w:r w:rsidRPr="00BF3D37">
        <w:rPr>
          <w:rFonts w:ascii="Simplified Arabic" w:hAnsi="Simplified Arabic" w:cs="Simplified Arabic" w:hint="cs"/>
          <w:b/>
          <w:bCs/>
          <w:sz w:val="28"/>
          <w:szCs w:val="28"/>
          <w:rtl/>
        </w:rPr>
        <w:t>، بعنوان:</w:t>
      </w:r>
      <w:r w:rsidRPr="00BF3D37">
        <w:rPr>
          <w:rFonts w:ascii="Simplified Arabic" w:hAnsi="Simplified Arabic" w:cs="Simplified Arabic"/>
          <w:b/>
          <w:bCs/>
          <w:sz w:val="28"/>
          <w:szCs w:val="28"/>
          <w:rtl/>
        </w:rPr>
        <w:t xml:space="preserve"> </w:t>
      </w:r>
      <w:r w:rsidRPr="00BF3D37">
        <w:rPr>
          <w:rFonts w:ascii="Simplified Arabic" w:hAnsi="Simplified Arabic" w:cs="Simplified Arabic" w:hint="cs"/>
          <w:b/>
          <w:bCs/>
          <w:sz w:val="28"/>
          <w:szCs w:val="28"/>
          <w:rtl/>
        </w:rPr>
        <w:t>"</w:t>
      </w:r>
      <w:r w:rsidRPr="00BF3D37">
        <w:rPr>
          <w:rFonts w:ascii="Simplified Arabic" w:hAnsi="Simplified Arabic" w:cs="Simplified Arabic"/>
          <w:b/>
          <w:bCs/>
          <w:sz w:val="28"/>
          <w:szCs w:val="28"/>
          <w:rtl/>
        </w:rPr>
        <w:t>أهمية إدارة التغيير التنظيمي وأثرها في نجاح عملية التحول الرقمي</w:t>
      </w:r>
      <w:r w:rsidRPr="00BF3D37">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و</w:t>
      </w:r>
      <w:r w:rsidRPr="00BF3D37">
        <w:rPr>
          <w:rFonts w:ascii="Simplified Arabic" w:hAnsi="Simplified Arabic" w:cs="Simplified Arabic"/>
          <w:sz w:val="28"/>
          <w:szCs w:val="28"/>
          <w:rtl/>
        </w:rPr>
        <w:t>هدفت هذه الدراسة إلى استكشاف أثر إدارة التغيير على نجاح التحول الرقمي في المؤسسات الخدمية، مع التركيز على البلديات في الأردن، حيث تم اختيار عينة من موظفي بلدية السلط الكبرى لإجراء دراسة استطلاعية باستخدام الاستبيان كأداة لجمع البيانات. كان الهدف من هذه الدراسة تحقيق فهم أعمق للعلاقة بين إدارة التغيير والتحول الرقمي في تلك المؤسسات، وكيف يمكن لهذه الإدارة أن تساهم في تحسين كفاءة تنفيذ مشاريع التحول الرقمي</w:t>
      </w:r>
      <w:r>
        <w:rPr>
          <w:rFonts w:ascii="Simplified Arabic" w:hAnsi="Simplified Arabic" w:cs="Simplified Arabic" w:hint="cs"/>
          <w:sz w:val="28"/>
          <w:szCs w:val="28"/>
          <w:rtl/>
        </w:rPr>
        <w:t>، و</w:t>
      </w:r>
      <w:r w:rsidRPr="00BF3D37">
        <w:rPr>
          <w:rFonts w:ascii="Simplified Arabic" w:hAnsi="Simplified Arabic" w:cs="Simplified Arabic"/>
          <w:sz w:val="28"/>
          <w:szCs w:val="28"/>
          <w:rtl/>
        </w:rPr>
        <w:t>تضمن الاستبيان ثلاثة محاور رئيسية: المتغير المستقل الذي ركز على إدارة التغيير، والمتغير التابع الذي تناول تأثير التحول الرقمي. شمل المتغير المستقل المتغيرات الشخصية المرتبطة بإدارة التغيير، بينما تناول المتغير التابع مدى نجاح تطبيق التحول الرقمي في المؤسسة وتأثيره على الأداء العام.</w:t>
      </w:r>
    </w:p>
    <w:p w14:paraId="52790A6F" w14:textId="77777777" w:rsidR="00BF3D37" w:rsidRPr="00BF3D37" w:rsidRDefault="00BF3D37" w:rsidP="00600B67">
      <w:pPr>
        <w:spacing w:line="276" w:lineRule="auto"/>
        <w:ind w:firstLine="720"/>
        <w:jc w:val="both"/>
        <w:rPr>
          <w:rFonts w:ascii="Simplified Arabic" w:hAnsi="Simplified Arabic" w:cs="Simplified Arabic"/>
          <w:sz w:val="28"/>
          <w:szCs w:val="28"/>
          <w:rtl/>
        </w:rPr>
      </w:pPr>
      <w:r w:rsidRPr="00BF3D37">
        <w:rPr>
          <w:rFonts w:ascii="Simplified Arabic" w:hAnsi="Simplified Arabic" w:cs="Simplified Arabic"/>
          <w:sz w:val="28"/>
          <w:szCs w:val="28"/>
          <w:rtl/>
        </w:rPr>
        <w:lastRenderedPageBreak/>
        <w:t>أظهرت نتائج الدراسة مجموعة من التوصيات المهمة، كان من أبرزها ضرورة أن يتبع مسؤولو البلديات في الأردن أسلوباً إدارياً مناسباً يأخذ في الاعتبار معالجة نقاط الضعف في أبعاد إدارة التغيير التنظيمي، وذلك لتعزيز فعالية التحول الرقمي. كما أشارت الدراسة إلى أهمية التحول إلى اللامركزية كوسيلة في اتخاذ القرارات، حيث يمكن لهذا الأسلوب أن يسهم في تسريع التغيير التكنولوجي داخل المؤسسات، من خلال منح المسؤولين القدرة على اتخاذ الإجراءات اللازمة دون الحاجة إلى الانتظار للحصول على موافقة الإدارة المركزية.</w:t>
      </w:r>
    </w:p>
    <w:p w14:paraId="4A8DEAC6" w14:textId="50293A80" w:rsidR="00BF3D37" w:rsidRDefault="00BF3D37" w:rsidP="00600B67">
      <w:pPr>
        <w:spacing w:line="276"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وأوصت الدراسة ب</w:t>
      </w:r>
      <w:r w:rsidRPr="00BF3D37">
        <w:rPr>
          <w:rFonts w:ascii="Simplified Arabic" w:hAnsi="Simplified Arabic" w:cs="Simplified Arabic"/>
          <w:sz w:val="28"/>
          <w:szCs w:val="28"/>
          <w:rtl/>
        </w:rPr>
        <w:t>ضرورة تطوير الموارد البشرية داخل البلديات من خلال توفير دورات تدريبية مستحدثة وحديثة تتماشى مع التطور التكنولوجي السريع. هذا من شأنه أن يسهم في تحسين مهارات الموظفين ويزيد من قدرتهم على التكيف مع التغيرات الرقمية التي تشهدها المؤسسات الخدمية.</w:t>
      </w:r>
    </w:p>
    <w:p w14:paraId="5220D800" w14:textId="77777777" w:rsidR="00661B8A" w:rsidRPr="00661B8A" w:rsidRDefault="00661B8A" w:rsidP="00600B67">
      <w:pPr>
        <w:spacing w:line="276" w:lineRule="auto"/>
        <w:jc w:val="both"/>
        <w:rPr>
          <w:rFonts w:ascii="Simplified Arabic" w:hAnsi="Simplified Arabic" w:cs="Simplified Arabic"/>
          <w:sz w:val="28"/>
          <w:szCs w:val="28"/>
          <w:rtl/>
        </w:rPr>
      </w:pPr>
      <w:r w:rsidRPr="00661B8A">
        <w:rPr>
          <w:rFonts w:ascii="Simplified Arabic" w:hAnsi="Simplified Arabic" w:cs="Simplified Arabic"/>
          <w:b/>
          <w:bCs/>
          <w:sz w:val="28"/>
          <w:szCs w:val="28"/>
          <w:rtl/>
        </w:rPr>
        <w:t>دراسة (الزهراني و الثقفي، 2020)، بعنوان: "الخدمات الإلكترونية وأثرها في تحسين حياة المجتمع على المستفيدين من خدمات نظام أبشر"،</w:t>
      </w:r>
      <w:r w:rsidRPr="00661B8A">
        <w:rPr>
          <w:rFonts w:ascii="Simplified Arabic" w:hAnsi="Simplified Arabic" w:cs="Simplified Arabic"/>
          <w:sz w:val="28"/>
          <w:szCs w:val="28"/>
          <w:rtl/>
        </w:rPr>
        <w:t xml:space="preserve"> وهدفت هذه الدراسة إلى اكتشاف تأثير الخدمات الحكومية الإلكترونية على تحسين حياة المجتمع في المملكة العربية السعودية، مع التركيز على تطبيق "أبشر" كخدمة إلكترونية حكومية. سعى الباحث إلى تحديد تأثير هذا التطبيق على ثلاثة محاور رئيسية هي: التكاليف المالية، وتكاليف الجهود، وتكاليف الوقت بالنسبة للمواطنين الذين يستخدمون التطبيق. اعتمد الباحث على المنهج الوصفي التحليلي، وقام بتوزيع استبانة إلكترونية على عينة من 153 فردًا من مستخدمي تطبيق "أبشر".</w:t>
      </w:r>
    </w:p>
    <w:p w14:paraId="510B4B2B" w14:textId="77777777" w:rsidR="00661B8A" w:rsidRPr="00661B8A" w:rsidRDefault="00661B8A" w:rsidP="00600B67">
      <w:pPr>
        <w:spacing w:line="276" w:lineRule="auto"/>
        <w:ind w:firstLine="720"/>
        <w:jc w:val="both"/>
        <w:rPr>
          <w:rFonts w:ascii="Simplified Arabic" w:hAnsi="Simplified Arabic" w:cs="Simplified Arabic"/>
          <w:sz w:val="28"/>
          <w:szCs w:val="28"/>
          <w:rtl/>
        </w:rPr>
      </w:pPr>
      <w:r w:rsidRPr="00661B8A">
        <w:rPr>
          <w:rFonts w:ascii="Simplified Arabic" w:hAnsi="Simplified Arabic" w:cs="Simplified Arabic"/>
          <w:sz w:val="28"/>
          <w:szCs w:val="28"/>
          <w:rtl/>
        </w:rPr>
        <w:t>أظهرت نتائج الدراسة وجود تأثير إيجابي ذا دلالة إحصائية لاستخدام تطبيق "أبشر" على تحسين حياة المجتمع في المملكة. فقد ساهم التطبيق في تخفيض التكاليف المالية، وتقليل الجهود المبذولة، وتسريع الوقت اللازم لإتمام المعاملات الحكومية، مما أدى إلى رفع مستوى الراحة والكفاءة في التعامل مع الخدمات الحكومية الإلكترونية.</w:t>
      </w:r>
    </w:p>
    <w:p w14:paraId="394FA24A" w14:textId="77777777" w:rsidR="00661B8A" w:rsidRDefault="00661B8A" w:rsidP="00761529">
      <w:pPr>
        <w:spacing w:line="276" w:lineRule="auto"/>
        <w:ind w:firstLine="720"/>
        <w:jc w:val="both"/>
        <w:rPr>
          <w:rFonts w:ascii="Simplified Arabic" w:hAnsi="Simplified Arabic" w:cs="Simplified Arabic"/>
          <w:sz w:val="28"/>
          <w:szCs w:val="28"/>
          <w:rtl/>
        </w:rPr>
      </w:pPr>
      <w:r w:rsidRPr="00661B8A">
        <w:rPr>
          <w:rFonts w:ascii="Simplified Arabic" w:hAnsi="Simplified Arabic" w:cs="Simplified Arabic"/>
          <w:sz w:val="28"/>
          <w:szCs w:val="28"/>
          <w:rtl/>
        </w:rPr>
        <w:t>وأوصى الباحث بضرورة توسيع نطاق الخدمات المقدمة عبر تطبيق "أبشر" لتعزيز الفوائد التي يجنيها المواطنون، كما أكد على أهمية استمرار تحسين وتطوير التطبيق، وتوفير الدعم الفني اللازم لمستخدميه، بهدف تعزيز تجربة المستخدم وزيادة فعالية الخدمات المقدمة إلكترونيًا في تسهيل حياة المواطنين وتحسين جودة حياتهم بشكل مستمر.</w:t>
      </w:r>
    </w:p>
    <w:p w14:paraId="3561EAB2" w14:textId="77777777" w:rsidR="00661B8A" w:rsidRPr="00661B8A" w:rsidRDefault="00661B8A" w:rsidP="00761529">
      <w:pPr>
        <w:spacing w:line="276" w:lineRule="auto"/>
        <w:jc w:val="both"/>
        <w:rPr>
          <w:rFonts w:ascii="Simplified Arabic" w:hAnsi="Simplified Arabic" w:cs="Simplified Arabic"/>
          <w:sz w:val="28"/>
          <w:szCs w:val="28"/>
          <w:rtl/>
        </w:rPr>
      </w:pPr>
      <w:r w:rsidRPr="00661B8A">
        <w:rPr>
          <w:rFonts w:ascii="Simplified Arabic" w:hAnsi="Simplified Arabic" w:cs="Simplified Arabic"/>
          <w:b/>
          <w:bCs/>
          <w:sz w:val="28"/>
          <w:szCs w:val="28"/>
          <w:rtl/>
        </w:rPr>
        <w:lastRenderedPageBreak/>
        <w:t xml:space="preserve">دراسة (العايد والحمودي، 2019)، بعنوان: "تقييم تطبيق الخدمات الحكومية الإلكترونية في المملكة العربية السعودية من وجهة نظر المستفيدين منها"، </w:t>
      </w:r>
      <w:r w:rsidRPr="00661B8A">
        <w:rPr>
          <w:rFonts w:ascii="Simplified Arabic" w:hAnsi="Simplified Arabic" w:cs="Simplified Arabic"/>
          <w:sz w:val="28"/>
          <w:szCs w:val="28"/>
          <w:rtl/>
        </w:rPr>
        <w:t>وهدفت هذه الدراسة إلى تقييم تطبيق الخدمات الحكومية الإلكترونية في منطقة الرياض بالمملكة العربية السعودية، من وجهة نظر المستفيدين، وركزت على أبعاد الظهور، التفاعل، التبادل المالي، والتكامل. اعتمدت الدراسة على المنهج الوصفي التحليلي واستبانة وزعت على عينة عشوائية عنقودية بلغت 386 مستفيداً.</w:t>
      </w:r>
    </w:p>
    <w:p w14:paraId="08757566" w14:textId="77777777" w:rsidR="00661B8A" w:rsidRPr="00661B8A" w:rsidRDefault="00661B8A" w:rsidP="00761529">
      <w:pPr>
        <w:spacing w:line="276" w:lineRule="auto"/>
        <w:ind w:firstLine="720"/>
        <w:jc w:val="both"/>
        <w:rPr>
          <w:rFonts w:ascii="Simplified Arabic" w:hAnsi="Simplified Arabic" w:cs="Simplified Arabic"/>
          <w:sz w:val="28"/>
          <w:szCs w:val="28"/>
          <w:rtl/>
        </w:rPr>
      </w:pPr>
      <w:r w:rsidRPr="00661B8A">
        <w:rPr>
          <w:rFonts w:ascii="Simplified Arabic" w:hAnsi="Simplified Arabic" w:cs="Simplified Arabic"/>
          <w:sz w:val="28"/>
          <w:szCs w:val="28"/>
          <w:rtl/>
        </w:rPr>
        <w:t>أظهرت النتائج أن تقييم تطبيق الخدمات الحكومية الإلكترونية جاء بمستوى مرتفع، وكان بُعد التبادل المالي في المرتبة الأولى، يليه الظهور، ثم التكامل، وأخيراً التفاعل. كما أظهرت النتائج فروقاً ذات دلالة إحصائية في تقييم التطبيق بناءً على جنس المبحوثين.</w:t>
      </w:r>
    </w:p>
    <w:p w14:paraId="1D258F84" w14:textId="77777777" w:rsidR="00661B8A" w:rsidRPr="00661B8A" w:rsidRDefault="00661B8A" w:rsidP="00761529">
      <w:pPr>
        <w:spacing w:line="276" w:lineRule="auto"/>
        <w:ind w:firstLine="720"/>
        <w:jc w:val="both"/>
        <w:rPr>
          <w:rFonts w:ascii="Simplified Arabic" w:hAnsi="Simplified Arabic" w:cs="Simplified Arabic"/>
          <w:sz w:val="28"/>
          <w:szCs w:val="28"/>
          <w:rtl/>
        </w:rPr>
      </w:pPr>
      <w:r w:rsidRPr="00661B8A">
        <w:rPr>
          <w:rFonts w:ascii="Simplified Arabic" w:hAnsi="Simplified Arabic" w:cs="Simplified Arabic"/>
          <w:sz w:val="28"/>
          <w:szCs w:val="28"/>
          <w:rtl/>
        </w:rPr>
        <w:t>أوصت الدراسة بضرورة وضع خطط لتأهيل وتدريب موظفي مقدمي الخدمات الحكومية الإلكترونية بما يتماشى مع متطلبات التحول الرقمي، بالإضافة إلى تحسين التفاعل بين المستفيدين والخدمات المقدمة.</w:t>
      </w:r>
    </w:p>
    <w:p w14:paraId="44FF7D0A" w14:textId="77777777" w:rsidR="00661B8A" w:rsidRPr="00661B8A" w:rsidRDefault="00661B8A" w:rsidP="00761529">
      <w:pPr>
        <w:spacing w:line="276" w:lineRule="auto"/>
        <w:jc w:val="both"/>
        <w:rPr>
          <w:rFonts w:ascii="Simplified Arabic" w:hAnsi="Simplified Arabic" w:cs="Simplified Arabic"/>
          <w:sz w:val="28"/>
          <w:szCs w:val="28"/>
          <w:rtl/>
        </w:rPr>
      </w:pPr>
      <w:r w:rsidRPr="00661B8A">
        <w:rPr>
          <w:rFonts w:ascii="Simplified Arabic" w:hAnsi="Simplified Arabic" w:cs="Simplified Arabic"/>
          <w:b/>
          <w:bCs/>
          <w:sz w:val="28"/>
          <w:szCs w:val="28"/>
          <w:rtl/>
        </w:rPr>
        <w:t>دراسة (الشراري وآخرون، 2019)، بعنوان: "العوامل المؤثرة في تبني نظام إلكتروني شامل وموحد لجميع الخدمات الحكومية في المملكة العربية السعودية"،</w:t>
      </w:r>
      <w:r w:rsidRPr="00661B8A">
        <w:rPr>
          <w:rFonts w:ascii="Simplified Arabic" w:hAnsi="Simplified Arabic" w:cs="Simplified Arabic"/>
          <w:sz w:val="28"/>
          <w:szCs w:val="28"/>
          <w:rtl/>
        </w:rPr>
        <w:t xml:space="preserve"> وهدفت هذه الدراسة إلى تحليل العوامل المؤثرة في استخدام نظام "أبشر" كنظام إلكتروني موحد يضم جميع الخدمات الحكومية في المملكة العربية السعودية. كما سعت إلى استقصاء آراء المشاركين حول إمكانية تحويل نظام "أبشر" إلى نظام شامل للخدمات الحكومية. اعتمدت الدراسة على المنهج الوصفي لجمع البيانات باستخدام استبيان إلكتروني وأسئلة مفتوحة.</w:t>
      </w:r>
    </w:p>
    <w:p w14:paraId="186CCA6B" w14:textId="77777777" w:rsidR="00661B8A" w:rsidRPr="00661B8A" w:rsidRDefault="00661B8A" w:rsidP="00761529">
      <w:pPr>
        <w:spacing w:line="276" w:lineRule="auto"/>
        <w:ind w:firstLine="720"/>
        <w:jc w:val="both"/>
        <w:rPr>
          <w:rFonts w:ascii="Simplified Arabic" w:hAnsi="Simplified Arabic" w:cs="Simplified Arabic"/>
          <w:sz w:val="28"/>
          <w:szCs w:val="28"/>
          <w:rtl/>
        </w:rPr>
      </w:pPr>
      <w:r w:rsidRPr="00661B8A">
        <w:rPr>
          <w:rFonts w:ascii="Simplified Arabic" w:hAnsi="Simplified Arabic" w:cs="Simplified Arabic"/>
          <w:sz w:val="28"/>
          <w:szCs w:val="28"/>
          <w:rtl/>
        </w:rPr>
        <w:t>أظهرت النتائج أن سهولة الاستخدام والفائدة المرجوة تعدان من أبرز العوامل التي تؤثر على النية السلوكية لاستخدام "أبشر" كنظام شامل. كما بينت الدراسة أن نظام الحكومة الإلكترونية، مثل "أبشر"، يعزز الإنتاجية ويسهم في تطوير البيئة المهنية والتقنية.</w:t>
      </w:r>
    </w:p>
    <w:p w14:paraId="2602EAC1" w14:textId="209E1FEC" w:rsidR="00661B8A" w:rsidRDefault="00661B8A" w:rsidP="00761529">
      <w:pPr>
        <w:spacing w:line="276" w:lineRule="auto"/>
        <w:ind w:firstLine="720"/>
        <w:jc w:val="both"/>
        <w:rPr>
          <w:rFonts w:ascii="Simplified Arabic" w:hAnsi="Simplified Arabic" w:cs="Simplified Arabic"/>
          <w:sz w:val="28"/>
          <w:szCs w:val="28"/>
          <w:rtl/>
        </w:rPr>
      </w:pPr>
      <w:r w:rsidRPr="00661B8A">
        <w:rPr>
          <w:rFonts w:ascii="Simplified Arabic" w:hAnsi="Simplified Arabic" w:cs="Simplified Arabic"/>
          <w:sz w:val="28"/>
          <w:szCs w:val="28"/>
          <w:rtl/>
        </w:rPr>
        <w:t>أوصت الدراسة بتبني نظام "أبشر" كنظام شامل للخدمات الحكومية، مشددة على ضرورة تحسين سهولة الاستخدام وضمان الفائدة المرجوة منه، كما أوصت بالاستمرار في تطوير النظام وفق تقييمات المستخدمين، لتحقيق التحول الرقمي الكامل في تقديم الخدمات الحكومية.</w:t>
      </w:r>
    </w:p>
    <w:p w14:paraId="57A0C9DE" w14:textId="77777777" w:rsidR="00F658C2" w:rsidRPr="00661B8A" w:rsidRDefault="00F658C2" w:rsidP="00761529">
      <w:pPr>
        <w:spacing w:line="276" w:lineRule="auto"/>
        <w:ind w:firstLine="720"/>
        <w:jc w:val="both"/>
        <w:rPr>
          <w:rFonts w:ascii="Simplified Arabic" w:hAnsi="Simplified Arabic" w:cs="Simplified Arabic"/>
          <w:sz w:val="28"/>
          <w:szCs w:val="28"/>
          <w:rtl/>
        </w:rPr>
      </w:pPr>
    </w:p>
    <w:p w14:paraId="48610E68" w14:textId="28D2FB5D" w:rsidR="00F925D0" w:rsidRPr="00C028BA" w:rsidRDefault="00F925D0" w:rsidP="00C028BA">
      <w:pPr>
        <w:pStyle w:val="Heading2"/>
        <w:spacing w:line="276" w:lineRule="auto"/>
        <w:jc w:val="both"/>
        <w:rPr>
          <w:rFonts w:ascii="Simplified Arabic" w:hAnsi="Simplified Arabic" w:cs="Simplified Arabic"/>
          <w:b/>
          <w:bCs/>
          <w:color w:val="auto"/>
          <w:sz w:val="36"/>
          <w:szCs w:val="36"/>
          <w:u w:val="single"/>
          <w:rtl/>
        </w:rPr>
      </w:pPr>
      <w:bookmarkStart w:id="21" w:name="_Toc180603971"/>
      <w:r w:rsidRPr="00C028BA">
        <w:rPr>
          <w:rFonts w:ascii="Simplified Arabic" w:hAnsi="Simplified Arabic" w:cs="Simplified Arabic"/>
          <w:b/>
          <w:bCs/>
          <w:color w:val="auto"/>
          <w:sz w:val="36"/>
          <w:szCs w:val="36"/>
          <w:u w:val="single"/>
          <w:rtl/>
        </w:rPr>
        <w:lastRenderedPageBreak/>
        <w:t>الإطار النظري</w:t>
      </w:r>
      <w:bookmarkEnd w:id="21"/>
    </w:p>
    <w:p w14:paraId="7B5B7429" w14:textId="4B4BC455" w:rsidR="00600B67" w:rsidRPr="00C028BA" w:rsidRDefault="00600B67" w:rsidP="00C028BA">
      <w:pPr>
        <w:pStyle w:val="Heading3"/>
        <w:spacing w:line="276" w:lineRule="auto"/>
        <w:jc w:val="both"/>
        <w:rPr>
          <w:rFonts w:ascii="Simplified Arabic" w:hAnsi="Simplified Arabic" w:cs="Simplified Arabic"/>
          <w:b/>
          <w:bCs/>
          <w:color w:val="auto"/>
          <w:sz w:val="32"/>
          <w:szCs w:val="32"/>
          <w:rtl/>
        </w:rPr>
      </w:pPr>
      <w:bookmarkStart w:id="22" w:name="_Toc180603972"/>
      <w:r w:rsidRPr="00C028BA">
        <w:rPr>
          <w:rFonts w:ascii="Simplified Arabic" w:hAnsi="Simplified Arabic" w:cs="Simplified Arabic"/>
          <w:b/>
          <w:bCs/>
          <w:color w:val="auto"/>
          <w:sz w:val="32"/>
          <w:szCs w:val="32"/>
          <w:rtl/>
        </w:rPr>
        <w:t>المحور الأول: استراتيجيات إدارة التغيير</w:t>
      </w:r>
      <w:bookmarkEnd w:id="22"/>
    </w:p>
    <w:p w14:paraId="220E8809" w14:textId="77777777" w:rsidR="00600B67" w:rsidRPr="00600B67" w:rsidRDefault="00600B67" w:rsidP="00761529">
      <w:pPr>
        <w:spacing w:line="276" w:lineRule="auto"/>
        <w:ind w:firstLine="720"/>
        <w:jc w:val="both"/>
        <w:rPr>
          <w:rFonts w:ascii="Simplified Arabic" w:hAnsi="Simplified Arabic" w:cs="Simplified Arabic"/>
          <w:sz w:val="28"/>
          <w:szCs w:val="28"/>
          <w:rtl/>
        </w:rPr>
      </w:pPr>
      <w:r w:rsidRPr="00600B67">
        <w:rPr>
          <w:rFonts w:ascii="Simplified Arabic" w:hAnsi="Simplified Arabic" w:cs="Simplified Arabic"/>
          <w:sz w:val="28"/>
          <w:szCs w:val="28"/>
          <w:rtl/>
        </w:rPr>
        <w:t>تُعرّف إدارة التغيير، وفقًا لـ دروزة (2004)، بأنها الجهاز الذي يُحرك الإدارة والمؤسسة لمواجهة الأوضاع الجديدة وإعادة ترتيب الأمور. يهدف هذا الجهاز إلى استغلال عوامل التغيير الإيجابية وتجنب أو تقليل العوامل السلبية، أي استخدام أفضل الطرق اقتصاديًا وفعّالية. ويُعبّر عن كيفية تحقيق التغيير لخدمة الأهداف المنشودة.</w:t>
      </w:r>
    </w:p>
    <w:p w14:paraId="22859138" w14:textId="77777777" w:rsidR="00600B67" w:rsidRPr="00600B67" w:rsidRDefault="00600B67" w:rsidP="00761529">
      <w:pPr>
        <w:spacing w:line="276" w:lineRule="auto"/>
        <w:ind w:firstLine="720"/>
        <w:jc w:val="both"/>
        <w:rPr>
          <w:rFonts w:ascii="Simplified Arabic" w:hAnsi="Simplified Arabic" w:cs="Simplified Arabic"/>
          <w:sz w:val="28"/>
          <w:szCs w:val="28"/>
          <w:rtl/>
        </w:rPr>
      </w:pPr>
      <w:r w:rsidRPr="00600B67">
        <w:rPr>
          <w:rFonts w:ascii="Simplified Arabic" w:hAnsi="Simplified Arabic" w:cs="Simplified Arabic"/>
          <w:sz w:val="28"/>
          <w:szCs w:val="28"/>
          <w:rtl/>
        </w:rPr>
        <w:t>ومن جهة أخرى، يرى دودين (2012) أن إدارة التغيير هي قيادة الجهد المخطط والمنظم لتحقيق الأهداف المرجوة للتغيير. يتم ذلك من خلال التوظيف العلمي السليم للموارد البشرية والإمكانات المادية والفنية المتاحة للمؤسسة التعليمية.</w:t>
      </w:r>
    </w:p>
    <w:p w14:paraId="51199E9A" w14:textId="7920E3E9" w:rsidR="00600B67" w:rsidRPr="00761529" w:rsidRDefault="00600B67" w:rsidP="00761529">
      <w:pPr>
        <w:spacing w:line="276" w:lineRule="auto"/>
        <w:ind w:firstLine="720"/>
        <w:jc w:val="both"/>
        <w:rPr>
          <w:rFonts w:ascii="Simplified Arabic" w:hAnsi="Simplified Arabic" w:cs="Simplified Arabic"/>
          <w:sz w:val="28"/>
          <w:szCs w:val="28"/>
          <w:rtl/>
        </w:rPr>
      </w:pPr>
      <w:r w:rsidRPr="00600B67">
        <w:rPr>
          <w:rFonts w:ascii="Simplified Arabic" w:hAnsi="Simplified Arabic" w:cs="Simplified Arabic"/>
          <w:sz w:val="28"/>
          <w:szCs w:val="28"/>
          <w:rtl/>
        </w:rPr>
        <w:t>ففي سياق إدارة التغيير، يجب على صناع القرار أن يأخذوا في اعتبارهم تأثير الاستراتيجيات المتبعة على تعديل أو استبدال عمليات أو أنظمة أو أفراد داخل المنظمة، مع مراعاة تأثيرها على جميع العمليات والأنظمة الأخرى، وتشمل إدارة التغيير جوانبًا متنوعة مثل التخطيط والاختبار والإبلاغ والجدولة، والتنفيذ، والتوثيق، والتقييم، مع الحفاظ على مسار التدقيق لضمان الامتثال للضوابط الداخلية والخارجية، ويعد التوثيق أمرًا حيويًا للامتثال للمتطلبات التنظيمية وضمان استمرارية العمليات (يوسفي، 2019).</w:t>
      </w:r>
    </w:p>
    <w:p w14:paraId="363C2967" w14:textId="0980F061" w:rsidR="00761529" w:rsidRPr="00761529" w:rsidRDefault="00761529" w:rsidP="00761529">
      <w:pPr>
        <w:pStyle w:val="ListParagraph"/>
        <w:numPr>
          <w:ilvl w:val="0"/>
          <w:numId w:val="6"/>
        </w:numPr>
        <w:spacing w:line="276" w:lineRule="auto"/>
        <w:ind w:left="566"/>
        <w:jc w:val="both"/>
        <w:rPr>
          <w:rFonts w:ascii="Simplified Arabic" w:hAnsi="Simplified Arabic" w:cs="Simplified Arabic"/>
          <w:b/>
          <w:bCs/>
          <w:sz w:val="28"/>
          <w:szCs w:val="28"/>
          <w:rtl/>
        </w:rPr>
      </w:pPr>
      <w:r w:rsidRPr="00761529">
        <w:rPr>
          <w:rFonts w:ascii="Simplified Arabic" w:hAnsi="Simplified Arabic" w:cs="Simplified Arabic"/>
          <w:b/>
          <w:bCs/>
          <w:sz w:val="28"/>
          <w:szCs w:val="28"/>
          <w:rtl/>
        </w:rPr>
        <w:t>أسباب التغيير</w:t>
      </w:r>
    </w:p>
    <w:p w14:paraId="69D42E81" w14:textId="77777777" w:rsidR="00761529" w:rsidRPr="00761529" w:rsidRDefault="00761529" w:rsidP="00761529">
      <w:pPr>
        <w:spacing w:after="0" w:line="276" w:lineRule="auto"/>
        <w:ind w:firstLine="566"/>
        <w:jc w:val="both"/>
        <w:rPr>
          <w:rFonts w:ascii="Simplified Arabic" w:eastAsia="Calibri" w:hAnsi="Simplified Arabic" w:cs="Simplified Arabic"/>
          <w:kern w:val="0"/>
          <w:sz w:val="28"/>
          <w:szCs w:val="28"/>
          <w:rtl/>
          <w:lang w:bidi="ar-EG"/>
          <w14:ligatures w14:val="none"/>
        </w:rPr>
      </w:pPr>
      <w:r w:rsidRPr="00761529">
        <w:rPr>
          <w:rFonts w:ascii="Simplified Arabic" w:eastAsia="Calibri" w:hAnsi="Simplified Arabic" w:cs="Simplified Arabic"/>
          <w:kern w:val="0"/>
          <w:sz w:val="28"/>
          <w:szCs w:val="28"/>
          <w:rtl/>
          <w:lang w:bidi="ar-EG"/>
          <w14:ligatures w14:val="none"/>
        </w:rPr>
        <w:t>هناك العديد من الأسباب التي تدعو المنظمة إلى القيام بالتغيير ومن أهمها (دروزة، ٢٠٠٤):</w:t>
      </w:r>
    </w:p>
    <w:p w14:paraId="0C08EC80" w14:textId="77777777" w:rsidR="00761529" w:rsidRPr="00761529" w:rsidRDefault="00761529" w:rsidP="00761529">
      <w:pPr>
        <w:spacing w:after="0" w:line="276" w:lineRule="auto"/>
        <w:jc w:val="both"/>
        <w:rPr>
          <w:rFonts w:ascii="Simplified Arabic" w:eastAsia="Calibri" w:hAnsi="Simplified Arabic" w:cs="Simplified Arabic"/>
          <w:b/>
          <w:bCs/>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t xml:space="preserve">أسباب إدارية: </w:t>
      </w:r>
      <w:r w:rsidRPr="00761529">
        <w:rPr>
          <w:rFonts w:ascii="Simplified Arabic" w:eastAsia="Calibri" w:hAnsi="Simplified Arabic" w:cs="Simplified Arabic"/>
          <w:kern w:val="0"/>
          <w:sz w:val="28"/>
          <w:szCs w:val="28"/>
          <w:rtl/>
          <w:lang w:bidi="ar-EG"/>
          <w14:ligatures w14:val="none"/>
        </w:rPr>
        <w:t>تتضمن التغيير داخل المنظمة بهدف تحسين الكفاءة وزيادة الأداء، حيث يمكن أن تكون هناك حاجة لتطوير مهارات وأساليب القيادة وتحسين نظام الإشراف وتعزيز الهيكل التنظيمي.</w:t>
      </w:r>
    </w:p>
    <w:p w14:paraId="4D65919D" w14:textId="77777777" w:rsidR="00761529" w:rsidRPr="00761529" w:rsidRDefault="00761529" w:rsidP="00761529">
      <w:pPr>
        <w:spacing w:after="0" w:line="276" w:lineRule="auto"/>
        <w:jc w:val="both"/>
        <w:rPr>
          <w:rFonts w:ascii="Simplified Arabic" w:eastAsia="Calibri" w:hAnsi="Simplified Arabic" w:cs="Simplified Arabic"/>
          <w:b/>
          <w:bCs/>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t xml:space="preserve">أسباب هيكلية: </w:t>
      </w:r>
      <w:r w:rsidRPr="00761529">
        <w:rPr>
          <w:rFonts w:ascii="Simplified Arabic" w:eastAsia="Calibri" w:hAnsi="Simplified Arabic" w:cs="Simplified Arabic"/>
          <w:kern w:val="0"/>
          <w:sz w:val="28"/>
          <w:szCs w:val="28"/>
          <w:rtl/>
          <w:lang w:bidi="ar-EG"/>
          <w14:ligatures w14:val="none"/>
        </w:rPr>
        <w:t>تشمل تغيير هيكل التنظيم لتحقيق المزيد من المرونة والفعالية، ويمكن أيضًا إعادة ترتيب الفرق الوظيفية لتحسين توزيع الوظائف والمسؤوليات.</w:t>
      </w:r>
    </w:p>
    <w:p w14:paraId="4C9006D5" w14:textId="77777777" w:rsidR="00761529" w:rsidRPr="00761529" w:rsidRDefault="00761529" w:rsidP="00761529">
      <w:pPr>
        <w:spacing w:after="0" w:line="276" w:lineRule="auto"/>
        <w:jc w:val="both"/>
        <w:rPr>
          <w:rFonts w:ascii="Simplified Arabic" w:eastAsia="Calibri" w:hAnsi="Simplified Arabic" w:cs="Simplified Arabic"/>
          <w:b/>
          <w:bCs/>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t xml:space="preserve">أسباب بيئية: </w:t>
      </w:r>
      <w:r w:rsidRPr="00761529">
        <w:rPr>
          <w:rFonts w:ascii="Simplified Arabic" w:eastAsia="Calibri" w:hAnsi="Simplified Arabic" w:cs="Simplified Arabic"/>
          <w:kern w:val="0"/>
          <w:sz w:val="28"/>
          <w:szCs w:val="28"/>
          <w:rtl/>
          <w:lang w:bidi="ar-EG"/>
          <w14:ligatures w14:val="none"/>
        </w:rPr>
        <w:t>تتعلق بالتكيف مع تغييرات في احتياجات السوق والتوقعات العملاء، ويمكن أن تنشأ هذه الأسباب نتيجة لتغييرات في التشريعات والقوانين البيئية.</w:t>
      </w:r>
    </w:p>
    <w:p w14:paraId="4C62E834" w14:textId="77777777" w:rsidR="00761529" w:rsidRPr="00761529" w:rsidRDefault="00761529" w:rsidP="00761529">
      <w:pPr>
        <w:spacing w:after="0" w:line="276" w:lineRule="auto"/>
        <w:jc w:val="both"/>
        <w:rPr>
          <w:rFonts w:ascii="Simplified Arabic" w:eastAsia="Calibri" w:hAnsi="Simplified Arabic" w:cs="Simplified Arabic"/>
          <w:b/>
          <w:bCs/>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t xml:space="preserve">أسباب تقنية أو تكنولوجية: </w:t>
      </w:r>
      <w:r w:rsidRPr="00761529">
        <w:rPr>
          <w:rFonts w:ascii="Simplified Arabic" w:eastAsia="Calibri" w:hAnsi="Simplified Arabic" w:cs="Simplified Arabic"/>
          <w:kern w:val="0"/>
          <w:sz w:val="28"/>
          <w:szCs w:val="28"/>
          <w:rtl/>
          <w:lang w:bidi="ar-EG"/>
          <w14:ligatures w14:val="none"/>
        </w:rPr>
        <w:t>قد تتطلب الحاجة إلى تحديث التكنولوجيا لتعزيز الإنتاجية وتحسين العمليات، حيث يمكن أن يكون التكيف مع التطورات التكنولوجية ضروريًا للبقاء في المنافسة.</w:t>
      </w:r>
    </w:p>
    <w:p w14:paraId="0972F008" w14:textId="77777777" w:rsidR="00761529" w:rsidRPr="00761529" w:rsidRDefault="00761529" w:rsidP="00761529">
      <w:pPr>
        <w:spacing w:after="0" w:line="276" w:lineRule="auto"/>
        <w:jc w:val="both"/>
        <w:rPr>
          <w:rFonts w:ascii="Simplified Arabic" w:eastAsia="Calibri" w:hAnsi="Simplified Arabic" w:cs="Simplified Arabic"/>
          <w:b/>
          <w:bCs/>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lastRenderedPageBreak/>
        <w:t xml:space="preserve">أسباب اجتماعية ونفسية: </w:t>
      </w:r>
      <w:r w:rsidRPr="00761529">
        <w:rPr>
          <w:rFonts w:ascii="Simplified Arabic" w:eastAsia="Calibri" w:hAnsi="Simplified Arabic" w:cs="Simplified Arabic"/>
          <w:kern w:val="0"/>
          <w:sz w:val="28"/>
          <w:szCs w:val="28"/>
          <w:rtl/>
          <w:lang w:bidi="ar-EG"/>
          <w14:ligatures w14:val="none"/>
        </w:rPr>
        <w:t>تشمل تحسين الرضا الوظيفي وتعزيز المزاج العام في المنظمة، ويمكن أن تشمل أيضًا التغييرات لتحسين العلاقات بين الزملاء وتعزيز التفاعل والتعاون في المؤسسة.</w:t>
      </w:r>
    </w:p>
    <w:p w14:paraId="196F0DEB" w14:textId="77777777" w:rsidR="00761529" w:rsidRPr="00761529" w:rsidRDefault="00761529" w:rsidP="00761529">
      <w:pPr>
        <w:spacing w:after="0" w:line="276" w:lineRule="auto"/>
        <w:jc w:val="both"/>
        <w:rPr>
          <w:rFonts w:ascii="Simplified Arabic" w:eastAsia="Calibri" w:hAnsi="Simplified Arabic" w:cs="Simplified Arabic"/>
          <w:kern w:val="0"/>
          <w:sz w:val="28"/>
          <w:szCs w:val="28"/>
          <w:rtl/>
          <w:lang w:bidi="ar-EG"/>
          <w14:ligatures w14:val="none"/>
        </w:rPr>
      </w:pPr>
      <w:r w:rsidRPr="00761529">
        <w:rPr>
          <w:rFonts w:ascii="Simplified Arabic" w:eastAsia="Calibri" w:hAnsi="Simplified Arabic" w:cs="Simplified Arabic"/>
          <w:kern w:val="0"/>
          <w:sz w:val="28"/>
          <w:szCs w:val="28"/>
          <w:rtl/>
          <w:lang w:bidi="ar-EG"/>
          <w14:ligatures w14:val="none"/>
        </w:rPr>
        <w:t>وبناء على ذلك فإن عملية التغيير في المنظمات</w:t>
      </w:r>
      <w:r w:rsidRPr="00761529">
        <w:rPr>
          <w:rFonts w:ascii="Simplified Arabic" w:eastAsia="Calibri" w:hAnsi="Simplified Arabic" w:cs="Simplified Arabic"/>
          <w:kern w:val="0"/>
          <w:sz w:val="28"/>
          <w:szCs w:val="28"/>
          <w:rtl/>
          <w14:ligatures w14:val="none"/>
        </w:rPr>
        <w:t xml:space="preserve"> </w:t>
      </w:r>
      <w:r w:rsidRPr="00761529">
        <w:rPr>
          <w:rFonts w:ascii="Simplified Arabic" w:eastAsia="Calibri" w:hAnsi="Simplified Arabic" w:cs="Simplified Arabic"/>
          <w:kern w:val="0"/>
          <w:sz w:val="28"/>
          <w:szCs w:val="28"/>
          <w:rtl/>
          <w:lang w:bidi="ar-EG"/>
          <w14:ligatures w14:val="none"/>
        </w:rPr>
        <w:t xml:space="preserve">تُعد ناتجة عن تفاعل مجموعة من القوى الداخلية والخارجية التي تدفع بها نحو التحول، وفيما يخص قوى التغيير الداخلية، حيث يُركز على العمليات والأفراد كعناصر محفزة لهذا التغيير (عامر، ١٩٩٢). </w:t>
      </w:r>
    </w:p>
    <w:p w14:paraId="52680695" w14:textId="52988428" w:rsidR="00761529" w:rsidRPr="00761529" w:rsidRDefault="00761529" w:rsidP="00761529">
      <w:pPr>
        <w:pStyle w:val="ListParagraph"/>
        <w:numPr>
          <w:ilvl w:val="0"/>
          <w:numId w:val="6"/>
        </w:numPr>
        <w:spacing w:after="0" w:line="276" w:lineRule="auto"/>
        <w:ind w:left="566"/>
        <w:jc w:val="both"/>
        <w:rPr>
          <w:rFonts w:ascii="Simplified Arabic" w:eastAsia="Calibri" w:hAnsi="Simplified Arabic" w:cs="Simplified Arabic"/>
          <w:b/>
          <w:bCs/>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t>أهمية إدارة التغيير</w:t>
      </w:r>
    </w:p>
    <w:p w14:paraId="419CBC2D" w14:textId="59C89085" w:rsidR="00761529" w:rsidRPr="00761529" w:rsidRDefault="00761529" w:rsidP="00761529">
      <w:pPr>
        <w:spacing w:after="0" w:line="276" w:lineRule="auto"/>
        <w:ind w:firstLine="566"/>
        <w:jc w:val="both"/>
        <w:rPr>
          <w:rFonts w:ascii="Simplified Arabic" w:eastAsia="Calibri" w:hAnsi="Simplified Arabic" w:cs="Simplified Arabic"/>
          <w:kern w:val="0"/>
          <w:sz w:val="28"/>
          <w:szCs w:val="28"/>
          <w:rtl/>
          <w:lang w:bidi="ar-EG"/>
          <w14:ligatures w14:val="none"/>
        </w:rPr>
      </w:pPr>
      <w:r w:rsidRPr="00761529">
        <w:rPr>
          <w:rFonts w:ascii="Simplified Arabic" w:eastAsia="Calibri" w:hAnsi="Simplified Arabic" w:cs="Simplified Arabic"/>
          <w:kern w:val="0"/>
          <w:sz w:val="28"/>
          <w:szCs w:val="28"/>
          <w:rtl/>
          <w:lang w:bidi="ar-EG"/>
          <w14:ligatures w14:val="none"/>
        </w:rPr>
        <w:t>تتجلى أهمية إدارة التغيير في مجموعة من الجوانب الحيوية والتي تسهم في تحقيق نجاح المنظمة واستمراريتها في مواكبة التطورات السريعة، ومنها (جوزة، 2021):</w:t>
      </w:r>
    </w:p>
    <w:p w14:paraId="34EBD49A" w14:textId="77777777" w:rsidR="00761529" w:rsidRPr="00761529" w:rsidRDefault="00761529" w:rsidP="00761529">
      <w:pPr>
        <w:spacing w:after="0" w:line="276" w:lineRule="auto"/>
        <w:jc w:val="both"/>
        <w:rPr>
          <w:rFonts w:ascii="Simplified Arabic" w:eastAsia="Calibri" w:hAnsi="Simplified Arabic" w:cs="Simplified Arabic"/>
          <w:b/>
          <w:bCs/>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t xml:space="preserve">الحفاظ على الحيوية الفاعلة: </w:t>
      </w:r>
      <w:r w:rsidRPr="00761529">
        <w:rPr>
          <w:rFonts w:ascii="Simplified Arabic" w:eastAsia="Calibri" w:hAnsi="Simplified Arabic" w:cs="Simplified Arabic"/>
          <w:kern w:val="0"/>
          <w:sz w:val="28"/>
          <w:szCs w:val="28"/>
          <w:rtl/>
          <w:lang w:bidi="ar-EG"/>
          <w14:ligatures w14:val="none"/>
        </w:rPr>
        <w:t>إدارة التغيير تمكّن المنظمة من البقاء حيوية وفاعلة في مواجهة التحديات المستمرة. يُمكن أن تُحدث التغييرات الاستراتيجية والتنظيمية المستدامة تحسينات جوهرية في أداء المنظمة وفتح أفقًا لفرص جديدة.</w:t>
      </w:r>
    </w:p>
    <w:p w14:paraId="5647F202" w14:textId="77777777" w:rsidR="00761529" w:rsidRPr="00761529" w:rsidRDefault="00761529" w:rsidP="00761529">
      <w:pPr>
        <w:spacing w:after="0" w:line="276" w:lineRule="auto"/>
        <w:jc w:val="both"/>
        <w:rPr>
          <w:rFonts w:ascii="Simplified Arabic" w:eastAsia="Calibri" w:hAnsi="Simplified Arabic" w:cs="Simplified Arabic"/>
          <w:b/>
          <w:bCs/>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t xml:space="preserve">تنمية القدرة على الابتكار: </w:t>
      </w:r>
      <w:r w:rsidRPr="00761529">
        <w:rPr>
          <w:rFonts w:ascii="Simplified Arabic" w:eastAsia="Calibri" w:hAnsi="Simplified Arabic" w:cs="Simplified Arabic"/>
          <w:kern w:val="0"/>
          <w:sz w:val="28"/>
          <w:szCs w:val="28"/>
          <w:rtl/>
          <w:lang w:bidi="ar-EG"/>
          <w14:ligatures w14:val="none"/>
        </w:rPr>
        <w:t>عبر إدارة التغيير بشكل فعّال، تمتلك المنظمة القدرة على تعزيز روح الابتكار والإبداع بين أفرادها. تشجع على تجنب الروتين وتفتح المجال للأفكار والتقنيات الجديدة، مما يُحسِّن فعالية العمل ويعزز التفوق (عليان، ٢٠١٥، ص39).</w:t>
      </w:r>
    </w:p>
    <w:p w14:paraId="211C1D4E" w14:textId="77777777" w:rsidR="00761529" w:rsidRPr="00761529" w:rsidRDefault="00761529" w:rsidP="00761529">
      <w:pPr>
        <w:spacing w:after="0" w:line="276" w:lineRule="auto"/>
        <w:jc w:val="both"/>
        <w:rPr>
          <w:rFonts w:ascii="Simplified Arabic" w:eastAsia="Calibri" w:hAnsi="Simplified Arabic" w:cs="Simplified Arabic"/>
          <w:b/>
          <w:bCs/>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t xml:space="preserve">إزكاء الرغبة في التطوير: </w:t>
      </w:r>
      <w:r w:rsidRPr="00761529">
        <w:rPr>
          <w:rFonts w:ascii="Simplified Arabic" w:eastAsia="Calibri" w:hAnsi="Simplified Arabic" w:cs="Simplified Arabic"/>
          <w:kern w:val="0"/>
          <w:sz w:val="28"/>
          <w:szCs w:val="28"/>
          <w:rtl/>
          <w:lang w:bidi="ar-EG"/>
          <w14:ligatures w14:val="none"/>
        </w:rPr>
        <w:t>تساهم إدارة التغيير في تحفيز رغبة الفرق والأفراد في التطوير وتعلم المهارات الجديدة. عندما يتم تحويل التغيير إلى فرص للتطوير الشخصي والمهني، يكون لديهم دافع أكبر لتحقيق النجاح في ظل التحولات (عامر، ١٩٩٢).</w:t>
      </w:r>
    </w:p>
    <w:p w14:paraId="4E9D065D" w14:textId="77777777" w:rsidR="00761529" w:rsidRPr="00761529" w:rsidRDefault="00761529" w:rsidP="00761529">
      <w:pPr>
        <w:spacing w:after="0" w:line="276" w:lineRule="auto"/>
        <w:jc w:val="both"/>
        <w:rPr>
          <w:rFonts w:ascii="Simplified Arabic" w:eastAsia="Calibri" w:hAnsi="Simplified Arabic" w:cs="Simplified Arabic"/>
          <w:b/>
          <w:bCs/>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t xml:space="preserve">التوافق مع المتغيرات: </w:t>
      </w:r>
      <w:r w:rsidRPr="00761529">
        <w:rPr>
          <w:rFonts w:ascii="Simplified Arabic" w:eastAsia="Calibri" w:hAnsi="Simplified Arabic" w:cs="Simplified Arabic"/>
          <w:kern w:val="0"/>
          <w:sz w:val="28"/>
          <w:szCs w:val="28"/>
          <w:rtl/>
          <w:lang w:bidi="ar-EG"/>
          <w14:ligatures w14:val="none"/>
        </w:rPr>
        <w:t>يمكن لإدارة التغيير الفعّالة تعزيز تكامل المنظمة مع التغييرات في البيئة الخارجية، حيث تحدد أهداف المنظمة بشكل أفضل لتتناسب مع المتغيرات في سوق العمل وتكنولوجيا المعلومات، مما يسهم في تعزيز النجاح والاستدامة.</w:t>
      </w:r>
    </w:p>
    <w:p w14:paraId="7909ED22" w14:textId="77777777" w:rsidR="00761529" w:rsidRDefault="00761529" w:rsidP="00761529">
      <w:pPr>
        <w:spacing w:after="0" w:line="276" w:lineRule="auto"/>
        <w:jc w:val="both"/>
        <w:rPr>
          <w:rFonts w:ascii="Simplified Arabic" w:eastAsia="Calibri" w:hAnsi="Simplified Arabic" w:cs="Simplified Arabic"/>
          <w:b/>
          <w:bCs/>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t xml:space="preserve">الوصول إلى درجة أعلى من القوة والأداء: </w:t>
      </w:r>
      <w:r w:rsidRPr="00761529">
        <w:rPr>
          <w:rFonts w:ascii="Simplified Arabic" w:eastAsia="Calibri" w:hAnsi="Simplified Arabic" w:cs="Simplified Arabic"/>
          <w:kern w:val="0"/>
          <w:sz w:val="28"/>
          <w:szCs w:val="28"/>
          <w:rtl/>
          <w:lang w:bidi="ar-EG"/>
          <w14:ligatures w14:val="none"/>
        </w:rPr>
        <w:t>يُمكن إدارة التغيير المؤسسة من تحقيق مستويات أعلى من القوة والأداء، فبتحسين الهيكل التنظيمي، وتطوير العمليات، وتعزيز مهارات الفريق، تصبح المنظمة قادرة على تحقيق أهدافها بكفاءة أكبر (دودين، ٢٠١٢).</w:t>
      </w:r>
    </w:p>
    <w:p w14:paraId="4F38DE94" w14:textId="77777777" w:rsidR="00F658C2" w:rsidRDefault="00F658C2" w:rsidP="00761529">
      <w:pPr>
        <w:spacing w:after="0" w:line="276" w:lineRule="auto"/>
        <w:jc w:val="both"/>
        <w:rPr>
          <w:rFonts w:ascii="Simplified Arabic" w:eastAsia="Calibri" w:hAnsi="Simplified Arabic" w:cs="Simplified Arabic"/>
          <w:b/>
          <w:bCs/>
          <w:kern w:val="0"/>
          <w:sz w:val="28"/>
          <w:szCs w:val="28"/>
          <w:rtl/>
          <w:lang w:bidi="ar-EG"/>
          <w14:ligatures w14:val="none"/>
        </w:rPr>
      </w:pPr>
    </w:p>
    <w:p w14:paraId="7A826FD7" w14:textId="77777777" w:rsidR="00F658C2" w:rsidRDefault="00F658C2" w:rsidP="00761529">
      <w:pPr>
        <w:spacing w:after="0" w:line="276" w:lineRule="auto"/>
        <w:jc w:val="both"/>
        <w:rPr>
          <w:rFonts w:ascii="Simplified Arabic" w:eastAsia="Calibri" w:hAnsi="Simplified Arabic" w:cs="Simplified Arabic"/>
          <w:b/>
          <w:bCs/>
          <w:kern w:val="0"/>
          <w:sz w:val="28"/>
          <w:szCs w:val="28"/>
          <w:rtl/>
          <w:lang w:bidi="ar-EG"/>
          <w14:ligatures w14:val="none"/>
        </w:rPr>
      </w:pPr>
    </w:p>
    <w:p w14:paraId="7E4366AB" w14:textId="77777777" w:rsidR="00F658C2" w:rsidRDefault="00F658C2" w:rsidP="00761529">
      <w:pPr>
        <w:spacing w:after="0" w:line="276" w:lineRule="auto"/>
        <w:jc w:val="both"/>
        <w:rPr>
          <w:rFonts w:ascii="Simplified Arabic" w:eastAsia="Calibri" w:hAnsi="Simplified Arabic" w:cs="Simplified Arabic"/>
          <w:b/>
          <w:bCs/>
          <w:kern w:val="0"/>
          <w:sz w:val="28"/>
          <w:szCs w:val="28"/>
          <w:rtl/>
          <w:lang w:bidi="ar-EG"/>
          <w14:ligatures w14:val="none"/>
        </w:rPr>
      </w:pPr>
    </w:p>
    <w:p w14:paraId="6823F4FC" w14:textId="31AB7AD2" w:rsidR="00761529" w:rsidRPr="00761529" w:rsidRDefault="00761529" w:rsidP="00F658C2">
      <w:pPr>
        <w:pStyle w:val="ListParagraph"/>
        <w:numPr>
          <w:ilvl w:val="0"/>
          <w:numId w:val="6"/>
        </w:numPr>
        <w:spacing w:after="0" w:line="276" w:lineRule="auto"/>
        <w:ind w:left="386"/>
        <w:jc w:val="both"/>
        <w:rPr>
          <w:rFonts w:ascii="Simplified Arabic" w:eastAsia="Calibri" w:hAnsi="Simplified Arabic" w:cs="Simplified Arabic"/>
          <w:b/>
          <w:bCs/>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lastRenderedPageBreak/>
        <w:t>استراتيجيات إدارة التغيير</w:t>
      </w:r>
    </w:p>
    <w:p w14:paraId="4FC6AD20" w14:textId="77777777" w:rsidR="00761529" w:rsidRPr="00761529" w:rsidRDefault="00761529" w:rsidP="00761529">
      <w:pPr>
        <w:spacing w:after="0" w:line="276" w:lineRule="auto"/>
        <w:ind w:firstLine="566"/>
        <w:jc w:val="both"/>
        <w:rPr>
          <w:rFonts w:ascii="Simplified Arabic" w:eastAsia="Calibri" w:hAnsi="Simplified Arabic" w:cs="Simplified Arabic"/>
          <w:kern w:val="0"/>
          <w:sz w:val="28"/>
          <w:szCs w:val="28"/>
          <w:rtl/>
          <w:lang w:bidi="ar-EG"/>
          <w14:ligatures w14:val="none"/>
        </w:rPr>
      </w:pPr>
      <w:r w:rsidRPr="00761529">
        <w:rPr>
          <w:rFonts w:ascii="Simplified Arabic" w:eastAsia="Calibri" w:hAnsi="Simplified Arabic" w:cs="Simplified Arabic"/>
          <w:kern w:val="0"/>
          <w:sz w:val="28"/>
          <w:szCs w:val="28"/>
          <w:rtl/>
          <w:lang w:bidi="ar-EG"/>
          <w14:ligatures w14:val="none"/>
        </w:rPr>
        <w:t>تصنف استراتيجيات التغيير إلى عدة أقسام يمكن تلخيصها كما يلي (عليان، ٢٠١٥):</w:t>
      </w:r>
    </w:p>
    <w:p w14:paraId="13EC7CD2" w14:textId="77777777" w:rsidR="00761529" w:rsidRPr="00761529" w:rsidRDefault="00761529" w:rsidP="00761529">
      <w:pPr>
        <w:numPr>
          <w:ilvl w:val="0"/>
          <w:numId w:val="7"/>
        </w:numPr>
        <w:spacing w:after="0" w:line="276" w:lineRule="auto"/>
        <w:contextualSpacing/>
        <w:jc w:val="both"/>
        <w:rPr>
          <w:rFonts w:ascii="Simplified Arabic" w:eastAsia="Calibri" w:hAnsi="Simplified Arabic" w:cs="Simplified Arabic"/>
          <w:b/>
          <w:bCs/>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t xml:space="preserve">استراتيجيات التغيير </w:t>
      </w:r>
    </w:p>
    <w:p w14:paraId="727D2FBF" w14:textId="77777777" w:rsidR="00761529" w:rsidRPr="00761529" w:rsidRDefault="00761529" w:rsidP="00761529">
      <w:pPr>
        <w:spacing w:after="0" w:line="276" w:lineRule="auto"/>
        <w:jc w:val="both"/>
        <w:rPr>
          <w:rFonts w:ascii="Simplified Arabic" w:eastAsia="Calibri" w:hAnsi="Simplified Arabic" w:cs="Simplified Arabic"/>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t>استراتيجية القوة القسرية:</w:t>
      </w:r>
      <w:r w:rsidRPr="00761529">
        <w:rPr>
          <w:rFonts w:ascii="Simplified Arabic" w:eastAsia="Calibri" w:hAnsi="Simplified Arabic" w:cs="Simplified Arabic"/>
          <w:kern w:val="0"/>
          <w:sz w:val="28"/>
          <w:szCs w:val="28"/>
          <w:rtl/>
          <w:lang w:bidi="ar-EG"/>
          <w14:ligatures w14:val="none"/>
        </w:rPr>
        <w:t xml:space="preserve"> تعتمد على استخدام جميع الوسائل والأساليب لفرض التغيير، حيث يتم تنفيذه بالقوة على الجهات المعنية. يتم التغلب على المقاومة باستخدام العقوبات والجزاءات لكل من يعارض أو يقاوم، ويتم تنفيذ هذه الاستراتيجية بطرق مباشرة من خلال اتخاذ القرارات وإصدار الأوامر بشكل فوري، مستخدمًا السلطة الرسمية، وقد يتم ذلك بمواكبة بعض المحفزات أو التهديدات (سالم، ٢٠٠٩).</w:t>
      </w:r>
    </w:p>
    <w:p w14:paraId="479D99B6" w14:textId="77777777" w:rsidR="00761529" w:rsidRPr="00761529" w:rsidRDefault="00761529" w:rsidP="00761529">
      <w:pPr>
        <w:spacing w:after="0" w:line="276" w:lineRule="auto"/>
        <w:jc w:val="both"/>
        <w:rPr>
          <w:rFonts w:ascii="Simplified Arabic" w:eastAsia="Calibri" w:hAnsi="Simplified Arabic" w:cs="Simplified Arabic"/>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t>استراتيجية العقلانية الميدانية:</w:t>
      </w:r>
      <w:r w:rsidRPr="00761529">
        <w:rPr>
          <w:rFonts w:ascii="Simplified Arabic" w:eastAsia="Calibri" w:hAnsi="Simplified Arabic" w:cs="Simplified Arabic"/>
          <w:kern w:val="0"/>
          <w:sz w:val="28"/>
          <w:szCs w:val="28"/>
          <w:rtl/>
          <w:lang w:bidi="ar-EG"/>
          <w14:ligatures w14:val="none"/>
        </w:rPr>
        <w:t xml:space="preserve"> تفترض أن العدو الرئيسي لعملية التغيير هو الجهل وعدم الوعي، وتركز على التعليم والبحوث العلمية كوسيلة رئيسية لتحقيق التغيير. تقوم المنظمات بتصميم برامج تدريبية تهدف إلى توفير المعلومات الضرورية للمتدربين، بالإضافة إلى دعم بعثات البحث وتنفيذ دراسات علمية، وتعتبر هذه الاستراتيجية فعّالة في تغيير السلوكيات والمواقف من خلال تعزيز الوعي ونقل المعرفة، كما يتمثل التركيز في تشجيع الأفراد على التعلم والبحث وتطوير فهمهم لضرورة التغيير (جوزة، 2021).</w:t>
      </w:r>
    </w:p>
    <w:p w14:paraId="041EC78B" w14:textId="77777777" w:rsidR="00761529" w:rsidRPr="00761529" w:rsidRDefault="00761529" w:rsidP="00761529">
      <w:pPr>
        <w:spacing w:after="0" w:line="276" w:lineRule="auto"/>
        <w:jc w:val="both"/>
        <w:rPr>
          <w:rFonts w:ascii="Simplified Arabic" w:eastAsia="Calibri" w:hAnsi="Simplified Arabic" w:cs="Simplified Arabic"/>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t>استراتيجية التثقيف والتوعية:</w:t>
      </w:r>
      <w:r w:rsidRPr="00761529">
        <w:rPr>
          <w:rFonts w:ascii="Simplified Arabic" w:eastAsia="Calibri" w:hAnsi="Simplified Arabic" w:cs="Simplified Arabic"/>
          <w:kern w:val="0"/>
          <w:sz w:val="28"/>
          <w:szCs w:val="28"/>
          <w:rtl/>
          <w:lang w:bidi="ar-EG"/>
          <w14:ligatures w14:val="none"/>
        </w:rPr>
        <w:t xml:space="preserve"> تفترض أن الحاجز الرئيسي أمام التغيير هو عدم اقتناع الأفراد والوحدات بضرورة التغيير، وليس نقص المعلومات. يتم استخدام المنطق والحجج والأدلة والبراهين في هذه الاستراتيجية، خاصةً عندما يعتقد الأفراد أن التغيير قد يهدد مصالحهم أو يتعارض مع قيمهم ومعتقداتهم، مما يجعلهم يقاومونه ولا يقبلون به، ففي سياق هذه الاستراتيجية، يسعى قائد التغيير إلى التغلب على المقاومة من خلال التوعية والتثقيف، وإزالة المخاوف، وتنمية الولاء للتغيير. يهدف ذلك إلى تحقيق قبول للتغيير بدلاً من رفضه ومقاومته. يُعتبر التدريب وسيلة فعّالة يمكن من خلالها تغيير اتجاهات الأفراد ومواقفهم تجاه قضايا التغيير (دروزة، ٢٠٠٤).</w:t>
      </w:r>
    </w:p>
    <w:p w14:paraId="2BD9CC9B" w14:textId="77777777" w:rsidR="00761529" w:rsidRPr="00761529" w:rsidRDefault="00761529" w:rsidP="00761529">
      <w:pPr>
        <w:numPr>
          <w:ilvl w:val="0"/>
          <w:numId w:val="6"/>
        </w:numPr>
        <w:spacing w:after="0" w:line="276" w:lineRule="auto"/>
        <w:contextualSpacing/>
        <w:jc w:val="both"/>
        <w:rPr>
          <w:rFonts w:ascii="Simplified Arabic" w:eastAsia="Calibri" w:hAnsi="Simplified Arabic" w:cs="Simplified Arabic"/>
          <w:b/>
          <w:bCs/>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t>استراتيجيات التغيير المتدرج</w:t>
      </w:r>
    </w:p>
    <w:p w14:paraId="5D8B171F" w14:textId="77777777" w:rsidR="00761529" w:rsidRPr="00761529" w:rsidRDefault="00761529" w:rsidP="00761529">
      <w:pPr>
        <w:spacing w:after="0" w:line="276" w:lineRule="auto"/>
        <w:ind w:firstLine="720"/>
        <w:jc w:val="both"/>
        <w:rPr>
          <w:rFonts w:ascii="Simplified Arabic" w:eastAsia="Calibri" w:hAnsi="Simplified Arabic" w:cs="Simplified Arabic"/>
          <w:kern w:val="0"/>
          <w:sz w:val="28"/>
          <w:szCs w:val="28"/>
          <w:rtl/>
          <w:lang w:bidi="ar-EG"/>
          <w14:ligatures w14:val="none"/>
        </w:rPr>
      </w:pPr>
      <w:r w:rsidRPr="00761529">
        <w:rPr>
          <w:rFonts w:ascii="Simplified Arabic" w:eastAsia="Calibri" w:hAnsi="Simplified Arabic" w:cs="Simplified Arabic"/>
          <w:kern w:val="0"/>
          <w:sz w:val="28"/>
          <w:szCs w:val="28"/>
          <w:rtl/>
          <w:lang w:bidi="ar-EG"/>
          <w14:ligatures w14:val="none"/>
        </w:rPr>
        <w:t>تُعتبر استراتيجية التثقيف والتوعية من الاستراتيجيات الفعالة للتعامل مع التغيير المخطط له أو التغييرات التي تتطلبها الظروف الطارئة، وتتأثر هذه الاستراتيجية بعوامل عديدة، منها مهارات وقدرات العاملين ورغبتهم في المشاركة والتشجيع المستمر، بالإضافة إلى ثقافة المنظمة، وفي هذا السياق، يُمكن استخدام الاستراتيجيات التالية (عباس، 2012):</w:t>
      </w:r>
    </w:p>
    <w:p w14:paraId="3C02DEAC" w14:textId="77777777" w:rsidR="00761529" w:rsidRPr="00761529" w:rsidRDefault="00761529" w:rsidP="00761529">
      <w:pPr>
        <w:spacing w:after="0" w:line="276" w:lineRule="auto"/>
        <w:jc w:val="both"/>
        <w:rPr>
          <w:rFonts w:ascii="Simplified Arabic" w:eastAsia="Calibri" w:hAnsi="Simplified Arabic" w:cs="Simplified Arabic"/>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t>استراتيجية المشاركة واسعة النطاق:</w:t>
      </w:r>
      <w:r w:rsidRPr="00761529">
        <w:rPr>
          <w:rFonts w:ascii="Simplified Arabic" w:eastAsia="Calibri" w:hAnsi="Simplified Arabic" w:cs="Simplified Arabic"/>
          <w:kern w:val="0"/>
          <w:sz w:val="28"/>
          <w:szCs w:val="28"/>
          <w:rtl/>
          <w:lang w:bidi="ar-EG"/>
          <w14:ligatures w14:val="none"/>
        </w:rPr>
        <w:t xml:space="preserve"> تستند إلى التعاون والمشاركة بين الأفراد والمنظمة، حيث يتم تحديد قيم وأهداف وفرضيات التغيير بشكل جماعي. تعتمد هذه الاستراتيجية على قواعد المشاركة، والتمكين، </w:t>
      </w:r>
      <w:r w:rsidRPr="00761529">
        <w:rPr>
          <w:rFonts w:ascii="Simplified Arabic" w:eastAsia="Calibri" w:hAnsi="Simplified Arabic" w:cs="Simplified Arabic"/>
          <w:kern w:val="0"/>
          <w:sz w:val="28"/>
          <w:szCs w:val="28"/>
          <w:rtl/>
          <w:lang w:bidi="ar-EG"/>
          <w14:ligatures w14:val="none"/>
        </w:rPr>
        <w:lastRenderedPageBreak/>
        <w:t>والإشراف، واستيعاب آراء الأطراف المعنية وأهدافها، وتُستخدم هذه الاستراتيجية في حالات مقاومة التغيير المنخفضة، وعندما يكون الحاجة إلى التغيير ذات أهمية محدودة، حيث تسمح للأفراد المتأثرين بالمشاركة في تحديد نوع وحجم التغيير وكيفية تنفيذه. يُمكن أيضًا استخدامها لتحفيز الأفراد ورفع حماسهم لتنفيذ التغيير بفعالية.</w:t>
      </w:r>
    </w:p>
    <w:p w14:paraId="5525413A" w14:textId="77777777" w:rsidR="00761529" w:rsidRPr="00761529" w:rsidRDefault="00761529" w:rsidP="00761529">
      <w:pPr>
        <w:spacing w:after="0" w:line="276" w:lineRule="auto"/>
        <w:jc w:val="both"/>
        <w:rPr>
          <w:rFonts w:ascii="Simplified Arabic" w:eastAsia="Calibri" w:hAnsi="Simplified Arabic" w:cs="Simplified Arabic"/>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t>استراتيجية المشاركة المركزة:</w:t>
      </w:r>
      <w:r w:rsidRPr="00761529">
        <w:rPr>
          <w:rFonts w:ascii="Simplified Arabic" w:eastAsia="Calibri" w:hAnsi="Simplified Arabic" w:cs="Simplified Arabic"/>
          <w:kern w:val="0"/>
          <w:sz w:val="28"/>
          <w:szCs w:val="28"/>
          <w:rtl/>
          <w:lang w:bidi="ar-EG"/>
          <w14:ligatures w14:val="none"/>
        </w:rPr>
        <w:t xml:space="preserve"> تُعتمد عندما تكون ضرورة التغيير عالية، وفي حالة مقاومة منخفضة، وفي هذا السياق، عندما يكون لدى المدير أو القائد قليل من الوقت لشمول جميع العاملين في عملية التغيير، يُسمح بمشاركة أهم الأفراد فقط، مع الحرص على إقامة اتصال فعّال مع بقية أفراد المنظمة.</w:t>
      </w:r>
    </w:p>
    <w:p w14:paraId="1144389F" w14:textId="77777777" w:rsidR="00761529" w:rsidRPr="00761529" w:rsidRDefault="00761529" w:rsidP="00761529">
      <w:pPr>
        <w:spacing w:after="0" w:line="276" w:lineRule="auto"/>
        <w:jc w:val="both"/>
        <w:rPr>
          <w:rFonts w:ascii="Simplified Arabic" w:eastAsia="Calibri" w:hAnsi="Simplified Arabic" w:cs="Simplified Arabic"/>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t>استراتيجية الإقناع:</w:t>
      </w:r>
      <w:r w:rsidRPr="00761529">
        <w:rPr>
          <w:rFonts w:ascii="Simplified Arabic" w:eastAsia="Calibri" w:hAnsi="Simplified Arabic" w:cs="Simplified Arabic"/>
          <w:kern w:val="0"/>
          <w:sz w:val="28"/>
          <w:szCs w:val="28"/>
          <w:rtl/>
          <w:lang w:bidi="ar-EG"/>
          <w14:ligatures w14:val="none"/>
        </w:rPr>
        <w:t xml:space="preserve"> تُستخدم عندما تكون درجة المقاومة عالية ودرجة الإلحاح منخفضة، ففي هذه الحالة، يُفضل باستخدام هذه الاستراتيجية إقناع الأفراد المتأثرين بالتغيير بضرورة قبوله من خلال خلق رؤية مشتركة للحالة المرجوة.</w:t>
      </w:r>
    </w:p>
    <w:p w14:paraId="17E13B4B" w14:textId="7D7AD1B5" w:rsidR="00761529" w:rsidRPr="00761529" w:rsidRDefault="00761529" w:rsidP="00F658C2">
      <w:pPr>
        <w:spacing w:after="0" w:line="276" w:lineRule="auto"/>
        <w:jc w:val="both"/>
        <w:rPr>
          <w:rFonts w:ascii="Simplified Arabic" w:eastAsia="Calibri" w:hAnsi="Simplified Arabic" w:cs="Simplified Arabic"/>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t>استراتيجية الإجبار:</w:t>
      </w:r>
      <w:r w:rsidRPr="00761529">
        <w:rPr>
          <w:rFonts w:ascii="Simplified Arabic" w:eastAsia="Calibri" w:hAnsi="Simplified Arabic" w:cs="Simplified Arabic"/>
          <w:kern w:val="0"/>
          <w:sz w:val="28"/>
          <w:szCs w:val="28"/>
          <w:rtl/>
          <w:lang w:bidi="ar-EG"/>
          <w14:ligatures w14:val="none"/>
        </w:rPr>
        <w:t xml:space="preserve"> تُستخدم عندما تكون هناك ضرورة ملحة للتغيير ومقاومة عالية للتغيير، حيث يدرك المدير عدم إمكانية الاستفادة من الطرق الإقناعية أو أنها تأخذ وقتًا طويلا (سينيثيا، ودنيس، ٢٠٠١).</w:t>
      </w:r>
    </w:p>
    <w:p w14:paraId="18FC2570" w14:textId="77777777" w:rsidR="00761529" w:rsidRPr="00761529" w:rsidRDefault="00761529" w:rsidP="00761529">
      <w:pPr>
        <w:numPr>
          <w:ilvl w:val="0"/>
          <w:numId w:val="6"/>
        </w:numPr>
        <w:spacing w:after="0" w:line="276" w:lineRule="auto"/>
        <w:contextualSpacing/>
        <w:jc w:val="both"/>
        <w:rPr>
          <w:rFonts w:ascii="Simplified Arabic" w:eastAsia="Calibri" w:hAnsi="Simplified Arabic" w:cs="Simplified Arabic"/>
          <w:b/>
          <w:bCs/>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t>استراتيجيات التغيير البنيوي</w:t>
      </w:r>
    </w:p>
    <w:p w14:paraId="1C34E85F" w14:textId="77777777" w:rsidR="00761529" w:rsidRPr="00761529" w:rsidRDefault="00761529" w:rsidP="00761529">
      <w:pPr>
        <w:spacing w:after="0" w:line="276" w:lineRule="auto"/>
        <w:ind w:firstLine="720"/>
        <w:jc w:val="both"/>
        <w:rPr>
          <w:rFonts w:ascii="Simplified Arabic" w:eastAsia="Calibri" w:hAnsi="Simplified Arabic" w:cs="Simplified Arabic"/>
          <w:kern w:val="0"/>
          <w:sz w:val="28"/>
          <w:szCs w:val="28"/>
          <w:rtl/>
          <w:lang w:bidi="ar-EG"/>
          <w14:ligatures w14:val="none"/>
        </w:rPr>
      </w:pPr>
      <w:r w:rsidRPr="00761529">
        <w:rPr>
          <w:rFonts w:ascii="Simplified Arabic" w:eastAsia="Calibri" w:hAnsi="Simplified Arabic" w:cs="Simplified Arabic"/>
          <w:kern w:val="0"/>
          <w:sz w:val="28"/>
          <w:szCs w:val="28"/>
          <w:rtl/>
          <w:lang w:bidi="ar-EG"/>
          <w14:ligatures w14:val="none"/>
        </w:rPr>
        <w:t>يتطلب التخطيط لتحقيق التغيير البنيوي الذي قد يؤثر على أمان وظائف العاملين دقة عالية. لضمان نجاح هذا التغيير، يمكن اعتماد استراتيجيات محددة، منها (سالم، ٢٠٠٩، ص48):</w:t>
      </w:r>
    </w:p>
    <w:p w14:paraId="34C349B6" w14:textId="77777777" w:rsidR="00761529" w:rsidRPr="00761529" w:rsidRDefault="00761529" w:rsidP="00761529">
      <w:pPr>
        <w:spacing w:after="0" w:line="276" w:lineRule="auto"/>
        <w:jc w:val="both"/>
        <w:rPr>
          <w:rFonts w:ascii="Simplified Arabic" w:eastAsia="Calibri" w:hAnsi="Simplified Arabic" w:cs="Simplified Arabic"/>
          <w:b/>
          <w:bCs/>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t xml:space="preserve">استراتيجية البراعة القيادية: </w:t>
      </w:r>
      <w:r w:rsidRPr="00761529">
        <w:rPr>
          <w:rFonts w:ascii="Simplified Arabic" w:eastAsia="Calibri" w:hAnsi="Simplified Arabic" w:cs="Simplified Arabic"/>
          <w:kern w:val="0"/>
          <w:sz w:val="28"/>
          <w:szCs w:val="28"/>
          <w:rtl/>
          <w:lang w:bidi="ar-EG"/>
          <w14:ligatures w14:val="none"/>
        </w:rPr>
        <w:t>يُستخدم هذا النهج عندما لا تكون المنظمة في أزمة، ومقاومة التغيير منخفضة. يقوم قائد مؤهل، محظوظ بثقة العاملين، بطرح فكرة التغيير بشكل فعّال. يتبع ذلك تخطيط دقيق وتوجيه لضمان تحقيق الهدف المرجو.</w:t>
      </w:r>
    </w:p>
    <w:p w14:paraId="42EF87FF" w14:textId="77777777" w:rsidR="00761529" w:rsidRPr="00761529" w:rsidRDefault="00761529" w:rsidP="00761529">
      <w:pPr>
        <w:spacing w:after="0" w:line="276" w:lineRule="auto"/>
        <w:jc w:val="both"/>
        <w:rPr>
          <w:rFonts w:ascii="Simplified Arabic" w:eastAsia="Calibri" w:hAnsi="Simplified Arabic" w:cs="Simplified Arabic"/>
          <w:b/>
          <w:bCs/>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t xml:space="preserve">استراتيجية الإقناع: </w:t>
      </w:r>
      <w:r w:rsidRPr="00761529">
        <w:rPr>
          <w:rFonts w:ascii="Simplified Arabic" w:eastAsia="Calibri" w:hAnsi="Simplified Arabic" w:cs="Simplified Arabic"/>
          <w:kern w:val="0"/>
          <w:sz w:val="28"/>
          <w:szCs w:val="28"/>
          <w:rtl/>
          <w:lang w:bidi="ar-EG"/>
          <w14:ligatures w14:val="none"/>
        </w:rPr>
        <w:t>تُستخدم هذه الاستراتيجية في حالة الأزمة التي تعاني منها المنظمة، مع وعي لدى العاملين بالأزمة وانخراطهم في التغيير في حالة طارئة تتطلب تجاوزها بسرعة، حيث يقوم المسؤول عن التغيير بغرس الثقة والتفاؤل في نفوس العاملين تحسبًا لمستقبل أفضل.</w:t>
      </w:r>
    </w:p>
    <w:p w14:paraId="7A411EA8" w14:textId="77777777" w:rsidR="00761529" w:rsidRPr="00761529" w:rsidRDefault="00761529" w:rsidP="00761529">
      <w:pPr>
        <w:spacing w:after="0" w:line="276" w:lineRule="auto"/>
        <w:jc w:val="both"/>
        <w:rPr>
          <w:rFonts w:ascii="Simplified Arabic" w:eastAsia="Calibri" w:hAnsi="Simplified Arabic" w:cs="Simplified Arabic"/>
          <w:b/>
          <w:bCs/>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t xml:space="preserve">استراتيجية الإلزام: </w:t>
      </w:r>
      <w:r w:rsidRPr="00761529">
        <w:rPr>
          <w:rFonts w:ascii="Simplified Arabic" w:eastAsia="Calibri" w:hAnsi="Simplified Arabic" w:cs="Simplified Arabic"/>
          <w:kern w:val="0"/>
          <w:sz w:val="28"/>
          <w:szCs w:val="28"/>
          <w:rtl/>
          <w:lang w:bidi="ar-EG"/>
          <w14:ligatures w14:val="none"/>
        </w:rPr>
        <w:t>يُنصح باستخدام هذا النهج عندما تكون المنظمة خارج حالة الأزمة، لكن مع وجود مقاومة عالية للتغيير. يتطلب الوضع الضيق استخدام أسلوب الإجبار نظرًا لنقص الوقت الكافي لتحقيق مشاركة شاملة. يتعين على القائد تنفيذ عملية التغيير بحيث يجمع بين العاملين، مما يستلزم بناء الثقة على مستويات الإدارة المختلفة (عليان، ٢٠١٥).</w:t>
      </w:r>
    </w:p>
    <w:p w14:paraId="2F421376" w14:textId="77777777" w:rsidR="00761529" w:rsidRDefault="00761529" w:rsidP="00761529">
      <w:pPr>
        <w:spacing w:after="0" w:line="276" w:lineRule="auto"/>
        <w:jc w:val="both"/>
        <w:rPr>
          <w:rFonts w:ascii="Simplified Arabic" w:eastAsia="Calibri" w:hAnsi="Simplified Arabic" w:cs="Simplified Arabic"/>
          <w:b/>
          <w:bCs/>
          <w:kern w:val="0"/>
          <w:sz w:val="28"/>
          <w:szCs w:val="28"/>
          <w:rtl/>
          <w:lang w:bidi="ar-EG"/>
          <w14:ligatures w14:val="none"/>
        </w:rPr>
      </w:pPr>
      <w:r w:rsidRPr="00761529">
        <w:rPr>
          <w:rFonts w:ascii="Simplified Arabic" w:eastAsia="Calibri" w:hAnsi="Simplified Arabic" w:cs="Simplified Arabic"/>
          <w:b/>
          <w:bCs/>
          <w:kern w:val="0"/>
          <w:sz w:val="28"/>
          <w:szCs w:val="28"/>
          <w:rtl/>
          <w:lang w:bidi="ar-EG"/>
          <w14:ligatures w14:val="none"/>
        </w:rPr>
        <w:lastRenderedPageBreak/>
        <w:t xml:space="preserve">الاستراتيجية الديكتاتورية: </w:t>
      </w:r>
      <w:r w:rsidRPr="00761529">
        <w:rPr>
          <w:rFonts w:ascii="Simplified Arabic" w:eastAsia="Calibri" w:hAnsi="Simplified Arabic" w:cs="Simplified Arabic"/>
          <w:kern w:val="0"/>
          <w:sz w:val="28"/>
          <w:szCs w:val="28"/>
          <w:rtl/>
          <w:lang w:bidi="ar-EG"/>
          <w14:ligatures w14:val="none"/>
        </w:rPr>
        <w:t>يُستخدم هذا النهج عندما تكون مقاومة التغيير قوية، وتتجه المنظمة نحو كارثة حقيقية. يُعتبر هذا النهج الخيار الأمثل لتحقيق التغيير وإنقاذ المنظمة. على الرغم من أن استخدام القوة قد يؤدي إلى النتائج السريعة للبقاء، إلا أنه يحمل في طياته تأثيرًا سلبيًا على روح المعنويات لدى العاملين (جوزة، 2021).</w:t>
      </w:r>
    </w:p>
    <w:p w14:paraId="11F47EF0" w14:textId="0B2B008D" w:rsidR="00761529" w:rsidRPr="00C028BA" w:rsidRDefault="00761529" w:rsidP="00C028BA">
      <w:pPr>
        <w:pStyle w:val="Heading3"/>
        <w:spacing w:line="276" w:lineRule="auto"/>
        <w:jc w:val="both"/>
        <w:rPr>
          <w:rFonts w:ascii="Simplified Arabic" w:eastAsia="Calibri" w:hAnsi="Simplified Arabic" w:cs="Simplified Arabic"/>
          <w:b/>
          <w:bCs/>
          <w:color w:val="auto"/>
          <w:sz w:val="32"/>
          <w:szCs w:val="32"/>
          <w:rtl/>
          <w:lang w:bidi="ar-EG"/>
        </w:rPr>
      </w:pPr>
      <w:bookmarkStart w:id="23" w:name="_Toc180603973"/>
      <w:r w:rsidRPr="00C028BA">
        <w:rPr>
          <w:rFonts w:ascii="Simplified Arabic" w:eastAsia="Calibri" w:hAnsi="Simplified Arabic" w:cs="Simplified Arabic"/>
          <w:b/>
          <w:bCs/>
          <w:color w:val="auto"/>
          <w:sz w:val="32"/>
          <w:szCs w:val="32"/>
          <w:rtl/>
          <w:lang w:bidi="ar-EG"/>
        </w:rPr>
        <w:t>المحور الثاني: التحول الرقمي</w:t>
      </w:r>
      <w:bookmarkEnd w:id="23"/>
    </w:p>
    <w:p w14:paraId="1C95AEB9" w14:textId="77777777" w:rsidR="000A06B6" w:rsidRPr="000A06B6" w:rsidRDefault="000A06B6" w:rsidP="000A06B6">
      <w:pPr>
        <w:spacing w:after="0" w:line="276" w:lineRule="auto"/>
        <w:ind w:firstLine="720"/>
        <w:jc w:val="both"/>
        <w:rPr>
          <w:rFonts w:ascii="Simplified Arabic" w:eastAsia="Calibri" w:hAnsi="Simplified Arabic" w:cs="Simplified Arabic"/>
          <w:kern w:val="0"/>
          <w:sz w:val="28"/>
          <w:szCs w:val="28"/>
          <w:rtl/>
          <w:lang w:bidi="ar-EG"/>
          <w14:ligatures w14:val="none"/>
        </w:rPr>
      </w:pPr>
      <w:r w:rsidRPr="000A06B6">
        <w:rPr>
          <w:rFonts w:ascii="Simplified Arabic" w:eastAsia="Calibri" w:hAnsi="Simplified Arabic" w:cs="Simplified Arabic"/>
          <w:kern w:val="0"/>
          <w:sz w:val="28"/>
          <w:szCs w:val="28"/>
          <w:rtl/>
          <w:lang w:bidi="ar-EG"/>
          <w14:ligatures w14:val="none"/>
        </w:rPr>
        <w:t>يعد التحول الرقمي أحد أبرز المفاهيم الحديثة التي اكتسبت أهمية كبيرة في السنوات الأخيرة، إذ يشمل عمليات تحويل كافة الأنشطة والإجراءات التقليدية إلى أخرى تعتمد على التكنولوجيا الرقمية، ولا يقتصر هذا التحول فقط على قطاع معين، بل يمتد ليشمل جميع القطاعات الاقتصادية والاجتماعية سواء على المستوى العالمي أو المحلي. مع تسارع وتيرة التكنولوجيا الحديثة، أصبح من الضروري أن تتبنى الدول والمؤسسات استراتيجية "الرقمنة" لتعزيز التنمية الاقتصادية والاجتماعية، حيث تساهم بشكل مباشر في تحسين الكفاءة التشغيلية وتطوير الخدمات المقدمة للمواطنين (الرواشدة والجعافرة، 2021).</w:t>
      </w:r>
    </w:p>
    <w:p w14:paraId="7C799CF4" w14:textId="42A97050" w:rsidR="000A06B6" w:rsidRDefault="000A06B6" w:rsidP="000A06B6">
      <w:pPr>
        <w:spacing w:after="0" w:line="276" w:lineRule="auto"/>
        <w:ind w:firstLine="720"/>
        <w:jc w:val="both"/>
        <w:rPr>
          <w:rFonts w:ascii="Simplified Arabic" w:eastAsia="Calibri" w:hAnsi="Simplified Arabic" w:cs="Simplified Arabic"/>
          <w:kern w:val="0"/>
          <w:sz w:val="28"/>
          <w:szCs w:val="28"/>
          <w:rtl/>
          <w:lang w:bidi="ar-EG"/>
          <w14:ligatures w14:val="none"/>
        </w:rPr>
      </w:pPr>
      <w:r w:rsidRPr="000A06B6">
        <w:rPr>
          <w:rFonts w:ascii="Simplified Arabic" w:eastAsia="Calibri" w:hAnsi="Simplified Arabic" w:cs="Simplified Arabic"/>
          <w:kern w:val="0"/>
          <w:sz w:val="28"/>
          <w:szCs w:val="28"/>
          <w:rtl/>
          <w:lang w:bidi="ar-EG"/>
          <w14:ligatures w14:val="none"/>
        </w:rPr>
        <w:t xml:space="preserve">في السياق العالمي، نجد أن العديد من الدول تسعى جاهدة نحو رقمنة الاقتصاد لما لذلك من أهمية في تعزيز التنافسية وتحقيق التنمية المستدامة، ومن بين هذه الدول المملكة العربية السعودية، التي تبنت التحول الرقمي كجزء أساسي من "رؤية 2030". رؤية المملكة تهدف إلى التحول إلى حكومة "بلا ورق"، وذلك من خلال رقمنة جميع العمليات الحكومية لتحسين الكفاءة وتقديم خدمات أفضل للمواطنين والمقيمين. لكن، على الرغم من أن هذا التحول الرقمي يبدو ظاهريًا بسيطًا، فإنه يتطلب جهدًا كبيرًا لمواجهة التحديات المتعلقة بإدارة كميات ضخمة من البيانات والمعلومات. فالتحول الرقمي يبدأ بعملية "رقمنة" البيانات، حيث يتم تحويل الوثائق والمعلومات الورقية إلى صيغة رقمية يسهل تخزينها والوصول إليها. بعد ذلك، تأتي مرحلة "دجتلة" العمليات التشغيلية، والتي تتضمن استخدام التكنولوجيا لتحويل العمليات التقليدية إلى عمليات رقمية بالكامل. هذه العمليات تتطلب استخدام تقنيات متقدمة مثل الحوسبة السحابية، الذكاء الاصطناعي، وإنترنت الأشياء، بهدف تحسين الكفاءة وتقليل التكاليف وزيادة سرعة الاستجابة لاحتياجات المواطنين </w:t>
      </w:r>
      <w:bookmarkStart w:id="24" w:name="_Hlk180354230"/>
      <w:r w:rsidRPr="000A06B6">
        <w:rPr>
          <w:rFonts w:ascii="Simplified Arabic" w:eastAsia="Calibri" w:hAnsi="Simplified Arabic" w:cs="Simplified Arabic"/>
          <w:kern w:val="0"/>
          <w:sz w:val="28"/>
          <w:szCs w:val="28"/>
          <w:rtl/>
          <w:lang w:bidi="ar-EG"/>
          <w14:ligatures w14:val="none"/>
        </w:rPr>
        <w:t>(العايد والحمودي، 2019، 46)</w:t>
      </w:r>
      <w:bookmarkEnd w:id="24"/>
      <w:r w:rsidRPr="000A06B6">
        <w:rPr>
          <w:rFonts w:ascii="Simplified Arabic" w:eastAsia="Calibri" w:hAnsi="Simplified Arabic" w:cs="Simplified Arabic"/>
          <w:kern w:val="0"/>
          <w:sz w:val="28"/>
          <w:szCs w:val="28"/>
          <w:rtl/>
          <w:lang w:bidi="ar-EG"/>
          <w14:ligatures w14:val="none"/>
        </w:rPr>
        <w:t>.</w:t>
      </w:r>
    </w:p>
    <w:p w14:paraId="0B9321ED" w14:textId="77777777" w:rsidR="00F658C2" w:rsidRDefault="00F658C2" w:rsidP="000A06B6">
      <w:pPr>
        <w:spacing w:after="0" w:line="276" w:lineRule="auto"/>
        <w:ind w:firstLine="720"/>
        <w:jc w:val="both"/>
        <w:rPr>
          <w:rFonts w:ascii="Simplified Arabic" w:eastAsia="Calibri" w:hAnsi="Simplified Arabic" w:cs="Simplified Arabic"/>
          <w:kern w:val="0"/>
          <w:sz w:val="28"/>
          <w:szCs w:val="28"/>
          <w:rtl/>
          <w:lang w:bidi="ar-EG"/>
          <w14:ligatures w14:val="none"/>
        </w:rPr>
      </w:pPr>
    </w:p>
    <w:p w14:paraId="7BB51A69" w14:textId="77777777" w:rsidR="00F658C2" w:rsidRDefault="00F658C2" w:rsidP="000A06B6">
      <w:pPr>
        <w:spacing w:after="0" w:line="276" w:lineRule="auto"/>
        <w:ind w:firstLine="720"/>
        <w:jc w:val="both"/>
        <w:rPr>
          <w:rFonts w:ascii="Simplified Arabic" w:eastAsia="Calibri" w:hAnsi="Simplified Arabic" w:cs="Simplified Arabic"/>
          <w:kern w:val="0"/>
          <w:sz w:val="28"/>
          <w:szCs w:val="28"/>
          <w:rtl/>
          <w:lang w:bidi="ar-EG"/>
          <w14:ligatures w14:val="none"/>
        </w:rPr>
      </w:pPr>
    </w:p>
    <w:p w14:paraId="74FB10E2" w14:textId="77777777" w:rsidR="00F658C2" w:rsidRDefault="00F658C2" w:rsidP="000A06B6">
      <w:pPr>
        <w:spacing w:after="0" w:line="276" w:lineRule="auto"/>
        <w:ind w:firstLine="720"/>
        <w:jc w:val="both"/>
        <w:rPr>
          <w:rFonts w:ascii="Simplified Arabic" w:eastAsia="Calibri" w:hAnsi="Simplified Arabic" w:cs="Simplified Arabic"/>
          <w:kern w:val="0"/>
          <w:sz w:val="28"/>
          <w:szCs w:val="28"/>
          <w:rtl/>
          <w:lang w:bidi="ar-EG"/>
          <w14:ligatures w14:val="none"/>
        </w:rPr>
      </w:pPr>
    </w:p>
    <w:p w14:paraId="153EE9DC" w14:textId="77777777" w:rsidR="00F658C2" w:rsidRPr="000A06B6" w:rsidRDefault="00F658C2" w:rsidP="000A06B6">
      <w:pPr>
        <w:spacing w:after="0" w:line="276" w:lineRule="auto"/>
        <w:ind w:firstLine="720"/>
        <w:jc w:val="both"/>
        <w:rPr>
          <w:rFonts w:ascii="Simplified Arabic" w:eastAsia="Calibri" w:hAnsi="Simplified Arabic" w:cs="Simplified Arabic"/>
          <w:kern w:val="0"/>
          <w:sz w:val="28"/>
          <w:szCs w:val="28"/>
          <w:rtl/>
          <w:lang w:bidi="ar-EG"/>
          <w14:ligatures w14:val="none"/>
        </w:rPr>
      </w:pPr>
    </w:p>
    <w:p w14:paraId="60874588" w14:textId="77777777" w:rsidR="000A06B6" w:rsidRPr="000A06B6" w:rsidRDefault="000A06B6" w:rsidP="000A06B6">
      <w:pPr>
        <w:pStyle w:val="ListParagraph"/>
        <w:numPr>
          <w:ilvl w:val="0"/>
          <w:numId w:val="9"/>
        </w:numPr>
        <w:spacing w:after="0" w:line="276" w:lineRule="auto"/>
        <w:ind w:left="566"/>
        <w:jc w:val="both"/>
        <w:rPr>
          <w:rFonts w:ascii="Simplified Arabic" w:eastAsia="Calibri" w:hAnsi="Simplified Arabic" w:cs="Simplified Arabic"/>
          <w:b/>
          <w:bCs/>
          <w:kern w:val="0"/>
          <w:sz w:val="28"/>
          <w:szCs w:val="28"/>
          <w:rtl/>
          <w:lang w:bidi="ar-EG"/>
          <w14:ligatures w14:val="none"/>
        </w:rPr>
      </w:pPr>
      <w:r w:rsidRPr="000A06B6">
        <w:rPr>
          <w:rFonts w:ascii="Simplified Arabic" w:eastAsia="Calibri" w:hAnsi="Simplified Arabic" w:cs="Simplified Arabic"/>
          <w:b/>
          <w:bCs/>
          <w:kern w:val="0"/>
          <w:sz w:val="28"/>
          <w:szCs w:val="28"/>
          <w:rtl/>
          <w:lang w:bidi="ar-EG"/>
          <w14:ligatures w14:val="none"/>
        </w:rPr>
        <w:lastRenderedPageBreak/>
        <w:t>وسائل التحول الرقمي</w:t>
      </w:r>
    </w:p>
    <w:p w14:paraId="40836D37" w14:textId="77777777" w:rsidR="000A06B6" w:rsidRPr="000A06B6" w:rsidRDefault="000A06B6" w:rsidP="000A06B6">
      <w:pPr>
        <w:spacing w:after="0" w:line="276" w:lineRule="auto"/>
        <w:ind w:firstLine="720"/>
        <w:jc w:val="both"/>
        <w:rPr>
          <w:rFonts w:ascii="Simplified Arabic" w:eastAsia="Calibri" w:hAnsi="Simplified Arabic" w:cs="Simplified Arabic"/>
          <w:kern w:val="0"/>
          <w:sz w:val="28"/>
          <w:szCs w:val="28"/>
          <w:rtl/>
          <w:lang w:bidi="ar-EG"/>
          <w14:ligatures w14:val="none"/>
        </w:rPr>
      </w:pPr>
      <w:r w:rsidRPr="000A06B6">
        <w:rPr>
          <w:rFonts w:ascii="Simplified Arabic" w:eastAsia="Calibri" w:hAnsi="Simplified Arabic" w:cs="Simplified Arabic"/>
          <w:kern w:val="0"/>
          <w:sz w:val="28"/>
          <w:szCs w:val="28"/>
          <w:rtl/>
          <w:lang w:bidi="ar-EG"/>
          <w14:ligatures w14:val="none"/>
        </w:rPr>
        <w:t xml:space="preserve">تتعدد الوسائل والتقنيات المستخدمة في عمليات الاتصال والتواصل وتبادل المعلومات بشكل واسع ومنتشر، مما يعكس تأثيرًا كبيرًا على المجتمعات وأفكارهم وثقافاتهم. يُعتبر التحول الرقمي وثيق الارتباط بتلك الوسائل، إذ تتنوع الرسائل التي يتم تداولها عبر هذه الوسائل الإعلامية والتقنيات، مما يصعب التحكم فيها بشكل كامل. هذه الأدوات تُعد من أهم الوسائل المؤثرة على السلوك المجتمعي، ومن أبرزها (الغفيلي، 2017، 17): </w:t>
      </w:r>
    </w:p>
    <w:p w14:paraId="0D01A5A9" w14:textId="050307EF" w:rsidR="000A06B6" w:rsidRPr="000A06B6" w:rsidRDefault="000A06B6" w:rsidP="000A06B6">
      <w:pPr>
        <w:spacing w:after="0" w:line="276" w:lineRule="auto"/>
        <w:jc w:val="both"/>
        <w:rPr>
          <w:rFonts w:ascii="Simplified Arabic" w:eastAsia="Calibri" w:hAnsi="Simplified Arabic" w:cs="Simplified Arabic"/>
          <w:kern w:val="0"/>
          <w:sz w:val="28"/>
          <w:szCs w:val="28"/>
          <w:rtl/>
          <w:lang w:bidi="ar-EG"/>
          <w14:ligatures w14:val="none"/>
        </w:rPr>
      </w:pPr>
      <w:r w:rsidRPr="000A06B6">
        <w:rPr>
          <w:rFonts w:ascii="Simplified Arabic" w:eastAsia="Calibri" w:hAnsi="Simplified Arabic" w:cs="Simplified Arabic"/>
          <w:b/>
          <w:bCs/>
          <w:kern w:val="0"/>
          <w:sz w:val="28"/>
          <w:szCs w:val="28"/>
          <w:rtl/>
          <w:lang w:bidi="ar-EG"/>
          <w14:ligatures w14:val="none"/>
        </w:rPr>
        <w:t>القنوات الفضائية</w:t>
      </w:r>
      <w:r w:rsidRPr="000A06B6">
        <w:rPr>
          <w:rFonts w:ascii="Simplified Arabic" w:eastAsia="Calibri" w:hAnsi="Simplified Arabic" w:cs="Simplified Arabic"/>
          <w:b/>
          <w:bCs/>
          <w:kern w:val="0"/>
          <w:sz w:val="28"/>
          <w:szCs w:val="28"/>
          <w:lang w:bidi="ar-EG"/>
          <w14:ligatures w14:val="none"/>
        </w:rPr>
        <w:t>:</w:t>
      </w:r>
      <w:r w:rsidRPr="000A06B6">
        <w:rPr>
          <w:rFonts w:ascii="Simplified Arabic" w:eastAsia="Calibri" w:hAnsi="Simplified Arabic" w:cs="Simplified Arabic"/>
          <w:b/>
          <w:bCs/>
          <w:kern w:val="0"/>
          <w:sz w:val="28"/>
          <w:szCs w:val="28"/>
          <w:rtl/>
          <w:lang w:bidi="ar-EG"/>
          <w14:ligatures w14:val="none"/>
        </w:rPr>
        <w:t xml:space="preserve"> </w:t>
      </w:r>
      <w:r w:rsidRPr="000A06B6">
        <w:rPr>
          <w:rFonts w:ascii="Simplified Arabic" w:eastAsia="Calibri" w:hAnsi="Simplified Arabic" w:cs="Simplified Arabic"/>
          <w:kern w:val="0"/>
          <w:sz w:val="28"/>
          <w:szCs w:val="28"/>
          <w:rtl/>
          <w:lang w:bidi="ar-EG"/>
          <w14:ligatures w14:val="none"/>
        </w:rPr>
        <w:t>تتميز القنوات الفضائية بقدرتها على عرض المواد المرئية بشكل متكرر في أوقات مختلفة، مما يمكنها من الوصول إلى عدد كبير من المشاهدين. كما تسهم بعض القنوات في نشر مواد إعلامية مفيدة بالتعاون مع مؤسسات أخرى، وتستضيف خبراء لمعالجة الظواهر المجتمعية المختلفة. بالإضافة إلى ذلك، تقدم القنوات الفضائية برامج توعوية تعتمد على الدمج بين الصوت والصورة الحية مع النص المكتوب، مما يزيد من تأثيرها وفعاليتها</w:t>
      </w:r>
      <w:r w:rsidR="00864B97">
        <w:rPr>
          <w:rFonts w:ascii="Simplified Arabic" w:eastAsia="Calibri" w:hAnsi="Simplified Arabic" w:cs="Simplified Arabic" w:hint="cs"/>
          <w:kern w:val="0"/>
          <w:sz w:val="28"/>
          <w:szCs w:val="28"/>
          <w:rtl/>
          <w:lang w:bidi="ar-EG"/>
          <w14:ligatures w14:val="none"/>
        </w:rPr>
        <w:t xml:space="preserve"> </w:t>
      </w:r>
      <w:r w:rsidR="00864B97" w:rsidRPr="00864B97">
        <w:rPr>
          <w:rFonts w:ascii="Simplified Arabic" w:eastAsia="Calibri" w:hAnsi="Simplified Arabic" w:cs="Simplified Arabic"/>
          <w:kern w:val="0"/>
          <w:sz w:val="28"/>
          <w:szCs w:val="28"/>
          <w:rtl/>
          <w:lang w:bidi="ar-EG"/>
          <w14:ligatures w14:val="none"/>
        </w:rPr>
        <w:t>(</w:t>
      </w:r>
      <w:r w:rsidR="00864B97" w:rsidRPr="00864B97">
        <w:rPr>
          <w:rFonts w:asciiTheme="majorBidi" w:eastAsia="Calibri" w:hAnsiTheme="majorBidi" w:cstheme="majorBidi"/>
          <w:kern w:val="0"/>
          <w:sz w:val="28"/>
          <w:szCs w:val="28"/>
          <w:lang w:bidi="ar-EG"/>
          <w14:ligatures w14:val="none"/>
        </w:rPr>
        <w:t>Alfahadi, 2021</w:t>
      </w:r>
      <w:r w:rsidR="00864B97" w:rsidRPr="00864B97">
        <w:rPr>
          <w:rFonts w:ascii="Simplified Arabic" w:eastAsia="Calibri" w:hAnsi="Simplified Arabic" w:cs="Simplified Arabic"/>
          <w:kern w:val="0"/>
          <w:sz w:val="28"/>
          <w:szCs w:val="28"/>
          <w:rtl/>
          <w:lang w:bidi="ar-EG"/>
          <w14:ligatures w14:val="none"/>
        </w:rPr>
        <w:t>)</w:t>
      </w:r>
      <w:r w:rsidR="00864B97" w:rsidRPr="00864B97">
        <w:rPr>
          <w:rFonts w:ascii="Simplified Arabic" w:eastAsia="Calibri" w:hAnsi="Simplified Arabic" w:cs="Simplified Arabic" w:hint="cs"/>
          <w:kern w:val="0"/>
          <w:sz w:val="28"/>
          <w:szCs w:val="28"/>
          <w:rtl/>
          <w:lang w:bidi="ar-EG"/>
          <w14:ligatures w14:val="none"/>
        </w:rPr>
        <w:t>.</w:t>
      </w:r>
    </w:p>
    <w:p w14:paraId="133CED3C" w14:textId="3ACC0CDC" w:rsidR="000A06B6" w:rsidRPr="000A06B6" w:rsidRDefault="000A06B6" w:rsidP="000A06B6">
      <w:pPr>
        <w:spacing w:after="0" w:line="276" w:lineRule="auto"/>
        <w:jc w:val="both"/>
        <w:rPr>
          <w:rFonts w:ascii="Simplified Arabic" w:eastAsia="Calibri" w:hAnsi="Simplified Arabic" w:cs="Simplified Arabic"/>
          <w:b/>
          <w:bCs/>
          <w:kern w:val="0"/>
          <w:sz w:val="28"/>
          <w:szCs w:val="28"/>
          <w:rtl/>
          <w:lang w:bidi="ar-EG"/>
          <w14:ligatures w14:val="none"/>
        </w:rPr>
      </w:pPr>
      <w:r w:rsidRPr="000A06B6">
        <w:rPr>
          <w:rFonts w:ascii="Simplified Arabic" w:eastAsia="Calibri" w:hAnsi="Simplified Arabic" w:cs="Simplified Arabic"/>
          <w:b/>
          <w:bCs/>
          <w:kern w:val="0"/>
          <w:sz w:val="28"/>
          <w:szCs w:val="28"/>
          <w:rtl/>
          <w:lang w:bidi="ar-EG"/>
          <w14:ligatures w14:val="none"/>
        </w:rPr>
        <w:t>الهواتف الذكية</w:t>
      </w:r>
      <w:r w:rsidRPr="000A06B6">
        <w:rPr>
          <w:rFonts w:ascii="Simplified Arabic" w:eastAsia="Calibri" w:hAnsi="Simplified Arabic" w:cs="Simplified Arabic"/>
          <w:b/>
          <w:bCs/>
          <w:kern w:val="0"/>
          <w:sz w:val="28"/>
          <w:szCs w:val="28"/>
          <w:lang w:bidi="ar-EG"/>
          <w14:ligatures w14:val="none"/>
        </w:rPr>
        <w:t>:</w:t>
      </w:r>
      <w:r w:rsidRPr="000A06B6">
        <w:rPr>
          <w:rFonts w:ascii="Simplified Arabic" w:eastAsia="Calibri" w:hAnsi="Simplified Arabic" w:cs="Simplified Arabic"/>
          <w:b/>
          <w:bCs/>
          <w:kern w:val="0"/>
          <w:sz w:val="28"/>
          <w:szCs w:val="28"/>
          <w:rtl/>
          <w:lang w:bidi="ar-EG"/>
          <w14:ligatures w14:val="none"/>
        </w:rPr>
        <w:t xml:space="preserve"> </w:t>
      </w:r>
      <w:r w:rsidRPr="000A06B6">
        <w:rPr>
          <w:rFonts w:ascii="Simplified Arabic" w:eastAsia="Calibri" w:hAnsi="Simplified Arabic" w:cs="Simplified Arabic"/>
          <w:kern w:val="0"/>
          <w:sz w:val="28"/>
          <w:szCs w:val="28"/>
          <w:rtl/>
          <w:lang w:bidi="ar-EG"/>
          <w14:ligatures w14:val="none"/>
        </w:rPr>
        <w:t>تلعب الهواتف الذكية دورًا محوريًا في تغيير المجتمعات البشرية، حيث تؤثر على عاداتها وتقاليدها بشكل ملحوظ، سواء بالإيجاب أو السلب. اليوم، أصبحت الهواتف الذكية أداة إعلامية واتصالية رقمية لا غنى عنها في العديد من المجتمعات، وأصبحت ضرورة أساسية لمعظم الأفراد</w:t>
      </w:r>
      <w:r w:rsidRPr="000A06B6">
        <w:rPr>
          <w:rFonts w:ascii="Simplified Arabic" w:eastAsia="Calibri" w:hAnsi="Simplified Arabic" w:cs="Simplified Arabic"/>
          <w:kern w:val="0"/>
          <w:sz w:val="28"/>
          <w:szCs w:val="28"/>
          <w:lang w:bidi="ar-EG"/>
          <w14:ligatures w14:val="none"/>
        </w:rPr>
        <w:t>.</w:t>
      </w:r>
    </w:p>
    <w:p w14:paraId="2365CA0D" w14:textId="77777777" w:rsidR="000A06B6" w:rsidRPr="000A06B6" w:rsidRDefault="000A06B6" w:rsidP="000A06B6">
      <w:pPr>
        <w:spacing w:after="0" w:line="276" w:lineRule="auto"/>
        <w:jc w:val="both"/>
        <w:rPr>
          <w:rFonts w:ascii="Simplified Arabic" w:eastAsia="Calibri" w:hAnsi="Simplified Arabic" w:cs="Simplified Arabic"/>
          <w:b/>
          <w:bCs/>
          <w:kern w:val="0"/>
          <w:sz w:val="28"/>
          <w:szCs w:val="28"/>
          <w:rtl/>
          <w:lang w:bidi="ar-EG"/>
          <w14:ligatures w14:val="none"/>
        </w:rPr>
      </w:pPr>
      <w:r w:rsidRPr="000A06B6">
        <w:rPr>
          <w:rFonts w:ascii="Simplified Arabic" w:eastAsia="Calibri" w:hAnsi="Simplified Arabic" w:cs="Simplified Arabic"/>
          <w:b/>
          <w:bCs/>
          <w:kern w:val="0"/>
          <w:sz w:val="28"/>
          <w:szCs w:val="28"/>
          <w:rtl/>
          <w:lang w:bidi="ar-EG"/>
          <w14:ligatures w14:val="none"/>
        </w:rPr>
        <w:t>الإنترنت</w:t>
      </w:r>
      <w:r w:rsidRPr="000A06B6">
        <w:rPr>
          <w:rFonts w:ascii="Simplified Arabic" w:eastAsia="Calibri" w:hAnsi="Simplified Arabic" w:cs="Simplified Arabic"/>
          <w:b/>
          <w:bCs/>
          <w:kern w:val="0"/>
          <w:sz w:val="28"/>
          <w:szCs w:val="28"/>
          <w:lang w:bidi="ar-EG"/>
          <w14:ligatures w14:val="none"/>
        </w:rPr>
        <w:t>:</w:t>
      </w:r>
      <w:r w:rsidRPr="000A06B6">
        <w:rPr>
          <w:rFonts w:ascii="Simplified Arabic" w:eastAsia="Calibri" w:hAnsi="Simplified Arabic" w:cs="Simplified Arabic"/>
          <w:b/>
          <w:bCs/>
          <w:kern w:val="0"/>
          <w:sz w:val="28"/>
          <w:szCs w:val="28"/>
          <w:rtl/>
          <w:lang w:bidi="ar-EG"/>
          <w14:ligatures w14:val="none"/>
        </w:rPr>
        <w:t xml:space="preserve"> </w:t>
      </w:r>
      <w:r w:rsidRPr="000A06B6">
        <w:rPr>
          <w:rFonts w:ascii="Simplified Arabic" w:eastAsia="Calibri" w:hAnsi="Simplified Arabic" w:cs="Simplified Arabic"/>
          <w:kern w:val="0"/>
          <w:sz w:val="28"/>
          <w:szCs w:val="28"/>
          <w:rtl/>
          <w:lang w:bidi="ar-EG"/>
          <w14:ligatures w14:val="none"/>
        </w:rPr>
        <w:t>الإنترنت هو عالم واسع ومتعدد الاستخدامات، ويعتبر بيئة مثالية لتكثيف النشر الإعلامي وتنوعه بفضل ما يقدمه من فوائد وإيجابيات يصعب حصرها. من أهم مزايا الإنترنت هي القدرة على تقديم المحتوى الإعلامي بعدة أشكال، سواء كان مسموعًا أو مكتوبًا أو مرئيًا أو حتى على هيئة رسوم توضيحية "إنفوغرافيك"، مما يجعله جذابًا للجماهير المختلفة. بالإضافة إلى ذلك، تتيح الإنترنت إمكانية الوصول إلى المعلومات في أي وقت ومن أي مكان، إذ تظل المعلومة متاحة لفترات طويلة بعد نشرها (العازمي وطه، 2022).</w:t>
      </w:r>
    </w:p>
    <w:p w14:paraId="1305117E" w14:textId="77777777" w:rsidR="000A06B6" w:rsidRPr="000A06B6" w:rsidRDefault="000A06B6" w:rsidP="000A06B6">
      <w:pPr>
        <w:spacing w:after="0" w:line="276" w:lineRule="auto"/>
        <w:jc w:val="both"/>
        <w:rPr>
          <w:rFonts w:ascii="Simplified Arabic" w:eastAsia="Calibri" w:hAnsi="Simplified Arabic" w:cs="Simplified Arabic"/>
          <w:b/>
          <w:bCs/>
          <w:kern w:val="0"/>
          <w:sz w:val="28"/>
          <w:szCs w:val="28"/>
          <w:rtl/>
          <w:lang w:bidi="ar-EG"/>
          <w14:ligatures w14:val="none"/>
        </w:rPr>
      </w:pPr>
      <w:r w:rsidRPr="000A06B6">
        <w:rPr>
          <w:rFonts w:ascii="Simplified Arabic" w:eastAsia="Calibri" w:hAnsi="Simplified Arabic" w:cs="Simplified Arabic"/>
          <w:b/>
          <w:bCs/>
          <w:kern w:val="0"/>
          <w:sz w:val="28"/>
          <w:szCs w:val="28"/>
          <w:rtl/>
          <w:lang w:bidi="ar-EG"/>
          <w14:ligatures w14:val="none"/>
        </w:rPr>
        <w:t>الوسائط الرقمية</w:t>
      </w:r>
      <w:r w:rsidRPr="000A06B6">
        <w:rPr>
          <w:rFonts w:ascii="Simplified Arabic" w:eastAsia="Calibri" w:hAnsi="Simplified Arabic" w:cs="Simplified Arabic"/>
          <w:b/>
          <w:bCs/>
          <w:kern w:val="0"/>
          <w:sz w:val="28"/>
          <w:szCs w:val="28"/>
          <w:lang w:bidi="ar-EG"/>
          <w14:ligatures w14:val="none"/>
        </w:rPr>
        <w:t>:</w:t>
      </w:r>
      <w:r w:rsidRPr="000A06B6">
        <w:rPr>
          <w:rFonts w:ascii="Simplified Arabic" w:eastAsia="Calibri" w:hAnsi="Simplified Arabic" w:cs="Simplified Arabic"/>
          <w:b/>
          <w:bCs/>
          <w:kern w:val="0"/>
          <w:sz w:val="28"/>
          <w:szCs w:val="28"/>
          <w:rtl/>
          <w:lang w:bidi="ar-EG"/>
          <w14:ligatures w14:val="none"/>
        </w:rPr>
        <w:t xml:space="preserve"> </w:t>
      </w:r>
      <w:r w:rsidRPr="000A06B6">
        <w:rPr>
          <w:rFonts w:ascii="Simplified Arabic" w:eastAsia="Calibri" w:hAnsi="Simplified Arabic" w:cs="Simplified Arabic"/>
          <w:kern w:val="0"/>
          <w:sz w:val="28"/>
          <w:szCs w:val="28"/>
          <w:rtl/>
          <w:lang w:bidi="ar-EG"/>
          <w14:ligatures w14:val="none"/>
        </w:rPr>
        <w:t>تشمل الوسائط الرقمية العديد من الأدوات المتاحة عبر الإنترنت، ومنها</w:t>
      </w:r>
      <w:r w:rsidRPr="000A06B6">
        <w:rPr>
          <w:rFonts w:ascii="Simplified Arabic" w:eastAsia="Calibri" w:hAnsi="Simplified Arabic" w:cs="Simplified Arabic"/>
          <w:kern w:val="0"/>
          <w:sz w:val="28"/>
          <w:szCs w:val="28"/>
          <w:lang w:bidi="ar-EG"/>
          <w14:ligatures w14:val="none"/>
        </w:rPr>
        <w:t xml:space="preserve"> </w:t>
      </w:r>
      <w:r w:rsidRPr="000A06B6">
        <w:rPr>
          <w:rFonts w:ascii="Simplified Arabic" w:eastAsia="Calibri" w:hAnsi="Simplified Arabic" w:cs="Simplified Arabic"/>
          <w:kern w:val="0"/>
          <w:sz w:val="28"/>
          <w:szCs w:val="28"/>
          <w:rtl/>
          <w:lang w:bidi="ar-EG"/>
          <w14:ligatures w14:val="none"/>
        </w:rPr>
        <w:t>(علي، 2016، 8)</w:t>
      </w:r>
      <w:r w:rsidRPr="000A06B6">
        <w:rPr>
          <w:rFonts w:ascii="Simplified Arabic" w:eastAsia="Calibri" w:hAnsi="Simplified Arabic" w:cs="Simplified Arabic"/>
          <w:b/>
          <w:bCs/>
          <w:kern w:val="0"/>
          <w:sz w:val="28"/>
          <w:szCs w:val="28"/>
          <w:rtl/>
          <w:lang w:bidi="ar-EG"/>
          <w14:ligatures w14:val="none"/>
        </w:rPr>
        <w:t>:</w:t>
      </w:r>
    </w:p>
    <w:p w14:paraId="447CCE2A" w14:textId="77777777" w:rsidR="000A06B6" w:rsidRPr="000A06B6" w:rsidRDefault="000A06B6" w:rsidP="000A06B6">
      <w:pPr>
        <w:numPr>
          <w:ilvl w:val="0"/>
          <w:numId w:val="8"/>
        </w:numPr>
        <w:spacing w:after="0" w:line="276" w:lineRule="auto"/>
        <w:ind w:left="566"/>
        <w:contextualSpacing/>
        <w:jc w:val="both"/>
        <w:rPr>
          <w:rFonts w:ascii="Simplified Arabic" w:eastAsia="Calibri" w:hAnsi="Simplified Arabic" w:cs="Simplified Arabic"/>
          <w:kern w:val="0"/>
          <w:sz w:val="28"/>
          <w:szCs w:val="28"/>
          <w:rtl/>
          <w:lang w:bidi="ar-EG"/>
          <w14:ligatures w14:val="none"/>
        </w:rPr>
      </w:pPr>
      <w:r w:rsidRPr="000A06B6">
        <w:rPr>
          <w:rFonts w:ascii="Simplified Arabic" w:eastAsia="Calibri" w:hAnsi="Simplified Arabic" w:cs="Simplified Arabic"/>
          <w:kern w:val="0"/>
          <w:sz w:val="28"/>
          <w:szCs w:val="28"/>
          <w:rtl/>
          <w:lang w:bidi="ar-EG"/>
          <w14:ligatures w14:val="none"/>
        </w:rPr>
        <w:t>المواقع والصفحات الإلكترونية: وتشمل المواقع الإخبارية، التجارية، الاقتصادية، والدينية والتعليمية</w:t>
      </w:r>
      <w:r w:rsidRPr="000A06B6">
        <w:rPr>
          <w:rFonts w:ascii="Simplified Arabic" w:eastAsia="Calibri" w:hAnsi="Simplified Arabic" w:cs="Simplified Arabic"/>
          <w:kern w:val="0"/>
          <w:sz w:val="28"/>
          <w:szCs w:val="28"/>
          <w:lang w:bidi="ar-EG"/>
          <w14:ligatures w14:val="none"/>
        </w:rPr>
        <w:t>.</w:t>
      </w:r>
    </w:p>
    <w:p w14:paraId="02FDEE5D" w14:textId="77777777" w:rsidR="000A06B6" w:rsidRPr="000A06B6" w:rsidRDefault="000A06B6" w:rsidP="000A06B6">
      <w:pPr>
        <w:numPr>
          <w:ilvl w:val="0"/>
          <w:numId w:val="8"/>
        </w:numPr>
        <w:spacing w:after="0" w:line="276" w:lineRule="auto"/>
        <w:ind w:left="566"/>
        <w:contextualSpacing/>
        <w:jc w:val="both"/>
        <w:rPr>
          <w:rFonts w:ascii="Simplified Arabic" w:eastAsia="Calibri" w:hAnsi="Simplified Arabic" w:cs="Simplified Arabic"/>
          <w:kern w:val="0"/>
          <w:sz w:val="28"/>
          <w:szCs w:val="28"/>
          <w:rtl/>
          <w:lang w:bidi="ar-EG"/>
          <w14:ligatures w14:val="none"/>
        </w:rPr>
      </w:pPr>
      <w:r w:rsidRPr="000A06B6">
        <w:rPr>
          <w:rFonts w:ascii="Simplified Arabic" w:eastAsia="Calibri" w:hAnsi="Simplified Arabic" w:cs="Simplified Arabic"/>
          <w:kern w:val="0"/>
          <w:sz w:val="28"/>
          <w:szCs w:val="28"/>
          <w:rtl/>
          <w:lang w:bidi="ar-EG"/>
          <w14:ligatures w14:val="none"/>
        </w:rPr>
        <w:t>المراسلات البريدية: مثل خدمات البريد الإلكتروني (ياهو، هوتميل)، والتي توفر وسيلة سريعة وفعالة للتواصل</w:t>
      </w:r>
      <w:r w:rsidRPr="000A06B6">
        <w:rPr>
          <w:rFonts w:ascii="Simplified Arabic" w:eastAsia="Calibri" w:hAnsi="Simplified Arabic" w:cs="Simplified Arabic"/>
          <w:kern w:val="0"/>
          <w:sz w:val="28"/>
          <w:szCs w:val="28"/>
          <w:lang w:bidi="ar-EG"/>
          <w14:ligatures w14:val="none"/>
        </w:rPr>
        <w:t>.</w:t>
      </w:r>
    </w:p>
    <w:p w14:paraId="62AE15BD" w14:textId="77777777" w:rsidR="000A06B6" w:rsidRPr="000A06B6" w:rsidRDefault="000A06B6" w:rsidP="000A06B6">
      <w:pPr>
        <w:numPr>
          <w:ilvl w:val="0"/>
          <w:numId w:val="8"/>
        </w:numPr>
        <w:spacing w:after="0" w:line="276" w:lineRule="auto"/>
        <w:ind w:left="566"/>
        <w:contextualSpacing/>
        <w:jc w:val="both"/>
        <w:rPr>
          <w:rFonts w:ascii="Simplified Arabic" w:eastAsia="Calibri" w:hAnsi="Simplified Arabic" w:cs="Simplified Arabic"/>
          <w:kern w:val="0"/>
          <w:sz w:val="28"/>
          <w:szCs w:val="28"/>
          <w:rtl/>
          <w:lang w:bidi="ar-EG"/>
          <w14:ligatures w14:val="none"/>
        </w:rPr>
      </w:pPr>
      <w:r w:rsidRPr="000A06B6">
        <w:rPr>
          <w:rFonts w:ascii="Simplified Arabic" w:eastAsia="Calibri" w:hAnsi="Simplified Arabic" w:cs="Simplified Arabic"/>
          <w:kern w:val="0"/>
          <w:sz w:val="28"/>
          <w:szCs w:val="28"/>
          <w:rtl/>
          <w:lang w:bidi="ar-EG"/>
          <w14:ligatures w14:val="none"/>
        </w:rPr>
        <w:t>المدونات: تُستخدم لنشر الأفكار والآراء الشخصية وتتيح التفاعل مع القراء من خلال التعليقات</w:t>
      </w:r>
      <w:r w:rsidRPr="000A06B6">
        <w:rPr>
          <w:rFonts w:ascii="Simplified Arabic" w:eastAsia="Calibri" w:hAnsi="Simplified Arabic" w:cs="Simplified Arabic"/>
          <w:kern w:val="0"/>
          <w:sz w:val="28"/>
          <w:szCs w:val="28"/>
          <w:lang w:bidi="ar-EG"/>
          <w14:ligatures w14:val="none"/>
        </w:rPr>
        <w:t>.</w:t>
      </w:r>
    </w:p>
    <w:p w14:paraId="4B84D718" w14:textId="77777777" w:rsidR="000A06B6" w:rsidRPr="000A06B6" w:rsidRDefault="000A06B6" w:rsidP="000A06B6">
      <w:pPr>
        <w:numPr>
          <w:ilvl w:val="0"/>
          <w:numId w:val="8"/>
        </w:numPr>
        <w:spacing w:after="0" w:line="276" w:lineRule="auto"/>
        <w:ind w:left="566"/>
        <w:contextualSpacing/>
        <w:jc w:val="both"/>
        <w:rPr>
          <w:rFonts w:ascii="Simplified Arabic" w:eastAsia="Calibri" w:hAnsi="Simplified Arabic" w:cs="Simplified Arabic"/>
          <w:kern w:val="0"/>
          <w:sz w:val="28"/>
          <w:szCs w:val="28"/>
          <w:rtl/>
          <w:lang w:bidi="ar-EG"/>
          <w14:ligatures w14:val="none"/>
        </w:rPr>
      </w:pPr>
      <w:r w:rsidRPr="000A06B6">
        <w:rPr>
          <w:rFonts w:ascii="Simplified Arabic" w:eastAsia="Calibri" w:hAnsi="Simplified Arabic" w:cs="Simplified Arabic"/>
          <w:kern w:val="0"/>
          <w:sz w:val="28"/>
          <w:szCs w:val="28"/>
          <w:rtl/>
          <w:lang w:bidi="ar-EG"/>
          <w14:ligatures w14:val="none"/>
        </w:rPr>
        <w:lastRenderedPageBreak/>
        <w:t>مواقع المحادثة: مثل واتساب وفايبر، التي توفر إمكانية إجراء مكالمات ومحادثات فورية بشكل سهل وغير مكلف</w:t>
      </w:r>
      <w:r w:rsidRPr="000A06B6">
        <w:rPr>
          <w:rFonts w:ascii="Simplified Arabic" w:eastAsia="Calibri" w:hAnsi="Simplified Arabic" w:cs="Simplified Arabic"/>
          <w:kern w:val="0"/>
          <w:sz w:val="28"/>
          <w:szCs w:val="28"/>
          <w:lang w:bidi="ar-EG"/>
          <w14:ligatures w14:val="none"/>
        </w:rPr>
        <w:t>.</w:t>
      </w:r>
    </w:p>
    <w:p w14:paraId="423C7F9F" w14:textId="77777777" w:rsidR="000A06B6" w:rsidRPr="000A06B6" w:rsidRDefault="000A06B6" w:rsidP="000A06B6">
      <w:pPr>
        <w:numPr>
          <w:ilvl w:val="0"/>
          <w:numId w:val="8"/>
        </w:numPr>
        <w:spacing w:after="0" w:line="276" w:lineRule="auto"/>
        <w:ind w:left="566"/>
        <w:contextualSpacing/>
        <w:jc w:val="both"/>
        <w:rPr>
          <w:rFonts w:ascii="Simplified Arabic" w:eastAsia="Calibri" w:hAnsi="Simplified Arabic" w:cs="Simplified Arabic"/>
          <w:kern w:val="0"/>
          <w:sz w:val="28"/>
          <w:szCs w:val="28"/>
          <w:rtl/>
          <w:lang w:bidi="ar-EG"/>
          <w14:ligatures w14:val="none"/>
        </w:rPr>
      </w:pPr>
      <w:r w:rsidRPr="000A06B6">
        <w:rPr>
          <w:rFonts w:ascii="Simplified Arabic" w:eastAsia="Calibri" w:hAnsi="Simplified Arabic" w:cs="Simplified Arabic"/>
          <w:kern w:val="0"/>
          <w:sz w:val="28"/>
          <w:szCs w:val="28"/>
          <w:rtl/>
          <w:lang w:bidi="ar-EG"/>
          <w14:ligatures w14:val="none"/>
        </w:rPr>
        <w:t>القصص على وسائل التواصل: مثل القصص على فيسبوك، إنستغرام، واتساب، وحتى يوتيوب</w:t>
      </w:r>
      <w:r w:rsidRPr="000A06B6">
        <w:rPr>
          <w:rFonts w:ascii="Simplified Arabic" w:eastAsia="Calibri" w:hAnsi="Simplified Arabic" w:cs="Simplified Arabic"/>
          <w:kern w:val="0"/>
          <w:sz w:val="28"/>
          <w:szCs w:val="28"/>
          <w:lang w:bidi="ar-EG"/>
          <w14:ligatures w14:val="none"/>
        </w:rPr>
        <w:t>.</w:t>
      </w:r>
    </w:p>
    <w:p w14:paraId="25F8D0AD" w14:textId="77777777" w:rsidR="000A06B6" w:rsidRPr="000A06B6" w:rsidRDefault="000A06B6" w:rsidP="000A06B6">
      <w:pPr>
        <w:numPr>
          <w:ilvl w:val="0"/>
          <w:numId w:val="8"/>
        </w:numPr>
        <w:spacing w:after="0" w:line="276" w:lineRule="auto"/>
        <w:ind w:left="566"/>
        <w:contextualSpacing/>
        <w:jc w:val="both"/>
        <w:rPr>
          <w:rFonts w:ascii="Simplified Arabic" w:eastAsia="Calibri" w:hAnsi="Simplified Arabic" w:cs="Simplified Arabic"/>
          <w:kern w:val="0"/>
          <w:sz w:val="28"/>
          <w:szCs w:val="28"/>
          <w:rtl/>
          <w:lang w:bidi="ar-EG"/>
          <w14:ligatures w14:val="none"/>
        </w:rPr>
      </w:pPr>
      <w:r w:rsidRPr="000A06B6">
        <w:rPr>
          <w:rFonts w:ascii="Simplified Arabic" w:eastAsia="Calibri" w:hAnsi="Simplified Arabic" w:cs="Simplified Arabic"/>
          <w:kern w:val="0"/>
          <w:sz w:val="28"/>
          <w:szCs w:val="28"/>
          <w:rtl/>
          <w:lang w:bidi="ar-EG"/>
          <w14:ligatures w14:val="none"/>
        </w:rPr>
        <w:t>روبوتات الدردشة التفاعلية: تُستخدم للرد على استفسارات المستخدمين المتكررة بشكل أوتوماتيكي</w:t>
      </w:r>
      <w:r w:rsidRPr="000A06B6">
        <w:rPr>
          <w:rFonts w:ascii="Simplified Arabic" w:eastAsia="Calibri" w:hAnsi="Simplified Arabic" w:cs="Simplified Arabic"/>
          <w:kern w:val="0"/>
          <w:sz w:val="28"/>
          <w:szCs w:val="28"/>
          <w:lang w:bidi="ar-EG"/>
          <w14:ligatures w14:val="none"/>
        </w:rPr>
        <w:t>.</w:t>
      </w:r>
    </w:p>
    <w:p w14:paraId="556A557D" w14:textId="37A2C751" w:rsidR="000A06B6" w:rsidRPr="000A06B6" w:rsidRDefault="000A06B6" w:rsidP="000A06B6">
      <w:pPr>
        <w:numPr>
          <w:ilvl w:val="0"/>
          <w:numId w:val="8"/>
        </w:numPr>
        <w:spacing w:after="0" w:line="276" w:lineRule="auto"/>
        <w:ind w:left="566"/>
        <w:contextualSpacing/>
        <w:jc w:val="both"/>
        <w:rPr>
          <w:rFonts w:ascii="Simplified Arabic" w:eastAsia="Calibri" w:hAnsi="Simplified Arabic" w:cs="Simplified Arabic"/>
          <w:kern w:val="0"/>
          <w:sz w:val="28"/>
          <w:szCs w:val="28"/>
          <w:rtl/>
          <w:lang w:bidi="ar-EG"/>
          <w14:ligatures w14:val="none"/>
        </w:rPr>
      </w:pPr>
      <w:r w:rsidRPr="000A06B6">
        <w:rPr>
          <w:rFonts w:ascii="Simplified Arabic" w:eastAsia="Calibri" w:hAnsi="Simplified Arabic" w:cs="Simplified Arabic"/>
          <w:kern w:val="0"/>
          <w:sz w:val="28"/>
          <w:szCs w:val="28"/>
          <w:rtl/>
          <w:lang w:bidi="ar-EG"/>
          <w14:ligatures w14:val="none"/>
        </w:rPr>
        <w:t>مواقع التواصل الاجتماعي: مثل فيسبوك، تويتر، ويوتيوب، التي تتيح التواصل ونشر الأخبار والصور والفيديوهات بطرق متعددة وواسعة الانتشار</w:t>
      </w:r>
      <w:r w:rsidR="00864B97">
        <w:rPr>
          <w:rFonts w:ascii="Simplified Arabic" w:eastAsia="Calibri" w:hAnsi="Simplified Arabic" w:cs="Simplified Arabic" w:hint="cs"/>
          <w:kern w:val="0"/>
          <w:sz w:val="28"/>
          <w:szCs w:val="28"/>
          <w:rtl/>
          <w:lang w:bidi="ar-EG"/>
          <w14:ligatures w14:val="none"/>
        </w:rPr>
        <w:t xml:space="preserve"> </w:t>
      </w:r>
      <w:r w:rsidR="00864B97" w:rsidRPr="00864B97">
        <w:rPr>
          <w:rFonts w:ascii="Simplified Arabic" w:eastAsia="Calibri" w:hAnsi="Simplified Arabic" w:cs="Simplified Arabic"/>
          <w:kern w:val="0"/>
          <w:sz w:val="28"/>
          <w:szCs w:val="28"/>
          <w:rtl/>
          <w:lang w:bidi="ar-EG"/>
          <w14:ligatures w14:val="none"/>
        </w:rPr>
        <w:t>(</w:t>
      </w:r>
      <w:r w:rsidR="00864B97" w:rsidRPr="00864B97">
        <w:rPr>
          <w:rFonts w:asciiTheme="majorBidi" w:eastAsia="Calibri" w:hAnsiTheme="majorBidi" w:cstheme="majorBidi"/>
          <w:kern w:val="0"/>
          <w:sz w:val="28"/>
          <w:szCs w:val="28"/>
          <w:lang w:bidi="ar-EG"/>
          <w14:ligatures w14:val="none"/>
        </w:rPr>
        <w:t>Dib &amp; Rababah, 2020</w:t>
      </w:r>
      <w:r w:rsidR="00864B97" w:rsidRPr="00864B97">
        <w:rPr>
          <w:rFonts w:ascii="Simplified Arabic" w:eastAsia="Calibri" w:hAnsi="Simplified Arabic" w:cs="Simplified Arabic"/>
          <w:kern w:val="0"/>
          <w:sz w:val="28"/>
          <w:szCs w:val="28"/>
          <w:rtl/>
          <w:lang w:bidi="ar-EG"/>
          <w14:ligatures w14:val="none"/>
        </w:rPr>
        <w:t>)</w:t>
      </w:r>
      <w:r w:rsidRPr="000A06B6">
        <w:rPr>
          <w:rFonts w:ascii="Simplified Arabic" w:eastAsia="Calibri" w:hAnsi="Simplified Arabic" w:cs="Simplified Arabic"/>
          <w:kern w:val="0"/>
          <w:sz w:val="28"/>
          <w:szCs w:val="28"/>
          <w:rtl/>
          <w:lang w:bidi="ar-EG"/>
          <w14:ligatures w14:val="none"/>
        </w:rPr>
        <w:t>.</w:t>
      </w:r>
    </w:p>
    <w:p w14:paraId="6B5E71AD" w14:textId="77777777" w:rsidR="000A06B6" w:rsidRPr="000A06B6" w:rsidRDefault="000A06B6" w:rsidP="000A06B6">
      <w:pPr>
        <w:pStyle w:val="ListParagraph"/>
        <w:numPr>
          <w:ilvl w:val="0"/>
          <w:numId w:val="10"/>
        </w:numPr>
        <w:spacing w:after="0" w:line="276" w:lineRule="auto"/>
        <w:ind w:left="566"/>
        <w:jc w:val="both"/>
        <w:rPr>
          <w:rFonts w:ascii="Simplified Arabic" w:eastAsia="Calibri" w:hAnsi="Simplified Arabic" w:cs="Simplified Arabic"/>
          <w:b/>
          <w:bCs/>
          <w:kern w:val="0"/>
          <w:sz w:val="28"/>
          <w:szCs w:val="28"/>
          <w:rtl/>
          <w:lang w:bidi="ar-EG"/>
          <w14:ligatures w14:val="none"/>
        </w:rPr>
      </w:pPr>
      <w:r w:rsidRPr="000A06B6">
        <w:rPr>
          <w:rFonts w:ascii="Simplified Arabic" w:eastAsia="Calibri" w:hAnsi="Simplified Arabic" w:cs="Simplified Arabic"/>
          <w:b/>
          <w:bCs/>
          <w:kern w:val="0"/>
          <w:sz w:val="28"/>
          <w:szCs w:val="28"/>
          <w:rtl/>
          <w:lang w:bidi="ar-EG"/>
          <w14:ligatures w14:val="none"/>
        </w:rPr>
        <w:t>أهمية التحول الرقمي</w:t>
      </w:r>
    </w:p>
    <w:p w14:paraId="213BEED0" w14:textId="77777777" w:rsidR="000A06B6" w:rsidRPr="000A06B6" w:rsidRDefault="000A06B6" w:rsidP="000A06B6">
      <w:pPr>
        <w:spacing w:after="0" w:line="276" w:lineRule="auto"/>
        <w:ind w:firstLine="720"/>
        <w:jc w:val="both"/>
        <w:rPr>
          <w:rFonts w:ascii="Simplified Arabic" w:eastAsia="Calibri" w:hAnsi="Simplified Arabic" w:cs="Simplified Arabic"/>
          <w:kern w:val="0"/>
          <w:sz w:val="28"/>
          <w:szCs w:val="28"/>
          <w:rtl/>
          <w:lang w:bidi="ar-EG"/>
          <w14:ligatures w14:val="none"/>
        </w:rPr>
      </w:pPr>
      <w:r w:rsidRPr="000A06B6">
        <w:rPr>
          <w:rFonts w:ascii="Simplified Arabic" w:eastAsia="Calibri" w:hAnsi="Simplified Arabic" w:cs="Simplified Arabic"/>
          <w:kern w:val="0"/>
          <w:sz w:val="28"/>
          <w:szCs w:val="28"/>
          <w:rtl/>
          <w:lang w:bidi="ar-EG"/>
          <w14:ligatures w14:val="none"/>
        </w:rPr>
        <w:t>يساهم انتشار مجتمع المعلومات والمعرفة في دعم تطوير مجالات عدة مثل الحكومة الإلكترونية، التجارة الإلكترونية، البنوك الإلكترونية، والإدارة الإلكترونية. لتحقيق هذا التحول الرقمي، يتطلب الأمر تحسين مؤشرات مجتمع المعلومات من خلال زيادة عدد الحواسيب واستخداماتها في مختلف المجالات، إلى جانب زيادة عدد مستخدمي الإنترنت وتطوير البرمجيات المستخدمة في إدارة الأنشطة الاقتصادية، الإنتاجية، المالية، التجارية، والتسويقية، فضلاً عن إدارة الموارد البشرية، وتتجلى أهمية التحول الرقمي في عدة نقاط إيجابية تشمل (الشراري وآخرون، 2019):</w:t>
      </w:r>
    </w:p>
    <w:p w14:paraId="134569DF" w14:textId="77777777" w:rsidR="000A06B6" w:rsidRPr="000A06B6" w:rsidRDefault="000A06B6" w:rsidP="000A06B6">
      <w:pPr>
        <w:spacing w:after="0" w:line="276" w:lineRule="auto"/>
        <w:jc w:val="both"/>
        <w:rPr>
          <w:rFonts w:ascii="Simplified Arabic" w:eastAsia="Calibri" w:hAnsi="Simplified Arabic" w:cs="Simplified Arabic"/>
          <w:kern w:val="0"/>
          <w:sz w:val="28"/>
          <w:szCs w:val="28"/>
          <w:rtl/>
          <w:lang w:bidi="ar-EG"/>
          <w14:ligatures w14:val="none"/>
        </w:rPr>
      </w:pPr>
      <w:r w:rsidRPr="000A06B6">
        <w:rPr>
          <w:rFonts w:ascii="Simplified Arabic" w:eastAsia="Calibri" w:hAnsi="Simplified Arabic" w:cs="Simplified Arabic"/>
          <w:b/>
          <w:bCs/>
          <w:kern w:val="0"/>
          <w:sz w:val="28"/>
          <w:szCs w:val="28"/>
          <w:rtl/>
          <w:lang w:bidi="ar-EG"/>
          <w14:ligatures w14:val="none"/>
        </w:rPr>
        <w:t>تحسين كفاءة المعاملات والخدمات الحكومية:</w:t>
      </w:r>
      <w:r w:rsidRPr="000A06B6">
        <w:rPr>
          <w:rFonts w:ascii="Simplified Arabic" w:eastAsia="Calibri" w:hAnsi="Simplified Arabic" w:cs="Simplified Arabic"/>
          <w:kern w:val="0"/>
          <w:sz w:val="28"/>
          <w:szCs w:val="28"/>
          <w:rtl/>
          <w:lang w:bidi="ar-EG"/>
          <w14:ligatures w14:val="none"/>
        </w:rPr>
        <w:t xml:space="preserve"> تستخدم الحكومات الأدوات الرقمية لتحسين تعاملاتها مع الجمهور والقطاع الخاص، مع التركيز على الأنشطة واسعة النطاق. يعتمد نجاح الخدمات الرقمية على فهم الحكومات لاحتياجات الجمهور واستعدادها لتعديل السياسات بما يتوافق مع تفضيلات المواطنين، مثل تقديم الخدمات عبر تطبيقات الهواتف الذكية. يسهم التحول الرقمي في تقليل مدة الإجراءات الحكومية، محاربة الفساد، وتعزيز بيئة معلوماتية فعالة تدعم الشمول المالي وتحد من المعاملات غير الشرعية</w:t>
      </w:r>
      <w:r w:rsidRPr="000A06B6">
        <w:rPr>
          <w:rFonts w:ascii="Simplified Arabic" w:eastAsia="Calibri" w:hAnsi="Simplified Arabic" w:cs="Simplified Arabic"/>
          <w:kern w:val="0"/>
          <w:sz w:val="28"/>
          <w:szCs w:val="28"/>
          <w:lang w:bidi="ar-EG"/>
          <w14:ligatures w14:val="none"/>
        </w:rPr>
        <w:t>.</w:t>
      </w:r>
    </w:p>
    <w:p w14:paraId="68FB4E5A" w14:textId="77777777" w:rsidR="000A06B6" w:rsidRPr="000A06B6" w:rsidRDefault="000A06B6" w:rsidP="000A06B6">
      <w:pPr>
        <w:spacing w:after="0" w:line="276" w:lineRule="auto"/>
        <w:jc w:val="both"/>
        <w:rPr>
          <w:rFonts w:ascii="Simplified Arabic" w:eastAsia="Calibri" w:hAnsi="Simplified Arabic" w:cs="Simplified Arabic"/>
          <w:kern w:val="0"/>
          <w:sz w:val="28"/>
          <w:szCs w:val="28"/>
          <w:rtl/>
          <w:lang w:bidi="ar-EG"/>
          <w14:ligatures w14:val="none"/>
        </w:rPr>
      </w:pPr>
      <w:r w:rsidRPr="000A06B6">
        <w:rPr>
          <w:rFonts w:ascii="Simplified Arabic" w:eastAsia="Calibri" w:hAnsi="Simplified Arabic" w:cs="Simplified Arabic"/>
          <w:b/>
          <w:bCs/>
          <w:kern w:val="0"/>
          <w:sz w:val="28"/>
          <w:szCs w:val="28"/>
          <w:rtl/>
          <w:lang w:bidi="ar-EG"/>
          <w14:ligatures w14:val="none"/>
        </w:rPr>
        <w:t>تحسين اتخاذ القرارات:</w:t>
      </w:r>
      <w:r w:rsidRPr="000A06B6">
        <w:rPr>
          <w:rFonts w:ascii="Simplified Arabic" w:eastAsia="Calibri" w:hAnsi="Simplified Arabic" w:cs="Simplified Arabic"/>
          <w:kern w:val="0"/>
          <w:sz w:val="28"/>
          <w:szCs w:val="28"/>
          <w:rtl/>
          <w:lang w:bidi="ar-EG"/>
          <w14:ligatures w14:val="none"/>
        </w:rPr>
        <w:t xml:space="preserve"> تعتمد الحكومات على تحليلات البيانات الضخمة في مجالات مثل الدفاع، الرعاية الصحية، والسلامة العامة. كما تستفيد من الخوارزميات المتقدمة لتحليل البيانات من مصادر متعددة والتكيف مع التغيرات في الوقت الفعلي، مما يسهم في تحسين صنع القرار</w:t>
      </w:r>
      <w:r w:rsidRPr="000A06B6">
        <w:rPr>
          <w:rFonts w:ascii="Simplified Arabic" w:eastAsia="Calibri" w:hAnsi="Simplified Arabic" w:cs="Simplified Arabic"/>
          <w:kern w:val="0"/>
          <w:sz w:val="28"/>
          <w:szCs w:val="28"/>
          <w:lang w:bidi="ar-EG"/>
          <w14:ligatures w14:val="none"/>
        </w:rPr>
        <w:t>.</w:t>
      </w:r>
    </w:p>
    <w:p w14:paraId="0BF9B155" w14:textId="77777777" w:rsidR="000A06B6" w:rsidRPr="000A06B6" w:rsidRDefault="000A06B6" w:rsidP="000A06B6">
      <w:pPr>
        <w:spacing w:after="0" w:line="276" w:lineRule="auto"/>
        <w:jc w:val="both"/>
        <w:rPr>
          <w:rFonts w:ascii="Simplified Arabic" w:eastAsia="Calibri" w:hAnsi="Simplified Arabic" w:cs="Simplified Arabic"/>
          <w:kern w:val="0"/>
          <w:sz w:val="28"/>
          <w:szCs w:val="28"/>
          <w:rtl/>
          <w:lang w:bidi="ar-EG"/>
          <w14:ligatures w14:val="none"/>
        </w:rPr>
      </w:pPr>
      <w:r w:rsidRPr="000A06B6">
        <w:rPr>
          <w:rFonts w:ascii="Simplified Arabic" w:eastAsia="Calibri" w:hAnsi="Simplified Arabic" w:cs="Simplified Arabic"/>
          <w:b/>
          <w:bCs/>
          <w:kern w:val="0"/>
          <w:sz w:val="28"/>
          <w:szCs w:val="28"/>
          <w:rtl/>
          <w:lang w:bidi="ar-EG"/>
          <w14:ligatures w14:val="none"/>
        </w:rPr>
        <w:t>تعزيز الشفافية وبناء الثقة:</w:t>
      </w:r>
      <w:r w:rsidRPr="000A06B6">
        <w:rPr>
          <w:rFonts w:ascii="Simplified Arabic" w:eastAsia="Calibri" w:hAnsi="Simplified Arabic" w:cs="Simplified Arabic"/>
          <w:kern w:val="0"/>
          <w:sz w:val="28"/>
          <w:szCs w:val="28"/>
          <w:rtl/>
          <w:lang w:bidi="ar-EG"/>
          <w14:ligatures w14:val="none"/>
        </w:rPr>
        <w:t xml:space="preserve"> يسهم تبادل البيانات بشكل فعال في تعزيز الشفافية وزيادة ثقة المواطنين في مؤسساتهم الحكومية، من خلال توفير فرص متساوية للوصول إلى المعلومات المرتبطة بالأعمال والفرص الاستثمارية</w:t>
      </w:r>
      <w:r w:rsidRPr="000A06B6">
        <w:rPr>
          <w:rFonts w:ascii="Simplified Arabic" w:eastAsia="Calibri" w:hAnsi="Simplified Arabic" w:cs="Simplified Arabic"/>
          <w:kern w:val="0"/>
          <w:sz w:val="28"/>
          <w:szCs w:val="28"/>
          <w:lang w:bidi="ar-EG"/>
          <w14:ligatures w14:val="none"/>
        </w:rPr>
        <w:t>.</w:t>
      </w:r>
    </w:p>
    <w:p w14:paraId="0514CD2B" w14:textId="77777777" w:rsidR="000A06B6" w:rsidRPr="000A06B6" w:rsidRDefault="000A06B6" w:rsidP="000A06B6">
      <w:pPr>
        <w:spacing w:after="0" w:line="276" w:lineRule="auto"/>
        <w:jc w:val="both"/>
        <w:rPr>
          <w:rFonts w:ascii="Simplified Arabic" w:eastAsia="Calibri" w:hAnsi="Simplified Arabic" w:cs="Simplified Arabic"/>
          <w:kern w:val="0"/>
          <w:sz w:val="28"/>
          <w:szCs w:val="28"/>
          <w:rtl/>
          <w:lang w:bidi="ar-EG"/>
          <w14:ligatures w14:val="none"/>
        </w:rPr>
      </w:pPr>
      <w:r w:rsidRPr="000A06B6">
        <w:rPr>
          <w:rFonts w:ascii="Simplified Arabic" w:eastAsia="Calibri" w:hAnsi="Simplified Arabic" w:cs="Simplified Arabic"/>
          <w:b/>
          <w:bCs/>
          <w:kern w:val="0"/>
          <w:sz w:val="28"/>
          <w:szCs w:val="28"/>
          <w:rtl/>
          <w:lang w:bidi="ar-EG"/>
          <w14:ligatures w14:val="none"/>
        </w:rPr>
        <w:lastRenderedPageBreak/>
        <w:t>التكيف مع الثورة التكنولوجية:</w:t>
      </w:r>
      <w:r w:rsidRPr="000A06B6">
        <w:rPr>
          <w:rFonts w:ascii="Simplified Arabic" w:eastAsia="Calibri" w:hAnsi="Simplified Arabic" w:cs="Simplified Arabic"/>
          <w:kern w:val="0"/>
          <w:sz w:val="28"/>
          <w:szCs w:val="28"/>
          <w:rtl/>
          <w:lang w:bidi="ar-EG"/>
          <w14:ligatures w14:val="none"/>
        </w:rPr>
        <w:t xml:space="preserve"> يُعد التحول الرقمي ضرورة حتمية لمواكبة التطور التكنولوجي، حيث يُسهم في الانتقال من الخدمات التقليدية إلى الرقمية، ويقلل من أخطاء العامل البشري، يقضي على البيروقراطية، ويقلل التفاعل المباشر بين المواطن ومقدم الخدمة للحد من الفساد وترشيد النفقات</w:t>
      </w:r>
      <w:r w:rsidRPr="000A06B6">
        <w:rPr>
          <w:rFonts w:ascii="Simplified Arabic" w:eastAsia="Calibri" w:hAnsi="Simplified Arabic" w:cs="Simplified Arabic"/>
          <w:kern w:val="0"/>
          <w:sz w:val="28"/>
          <w:szCs w:val="28"/>
          <w:lang w:bidi="ar-EG"/>
          <w14:ligatures w14:val="none"/>
        </w:rPr>
        <w:t>.</w:t>
      </w:r>
    </w:p>
    <w:p w14:paraId="0A0FA272" w14:textId="77777777" w:rsidR="000A06B6" w:rsidRPr="000A06B6" w:rsidRDefault="000A06B6" w:rsidP="000A06B6">
      <w:pPr>
        <w:spacing w:after="0" w:line="276" w:lineRule="auto"/>
        <w:jc w:val="both"/>
        <w:rPr>
          <w:rFonts w:ascii="Simplified Arabic" w:eastAsia="Calibri" w:hAnsi="Simplified Arabic" w:cs="Simplified Arabic"/>
          <w:kern w:val="0"/>
          <w:sz w:val="28"/>
          <w:szCs w:val="28"/>
          <w:rtl/>
          <w:lang w:bidi="ar-EG"/>
          <w14:ligatures w14:val="none"/>
        </w:rPr>
      </w:pPr>
      <w:r w:rsidRPr="000A06B6">
        <w:rPr>
          <w:rFonts w:ascii="Simplified Arabic" w:eastAsia="Calibri" w:hAnsi="Simplified Arabic" w:cs="Simplified Arabic"/>
          <w:b/>
          <w:bCs/>
          <w:kern w:val="0"/>
          <w:sz w:val="28"/>
          <w:szCs w:val="28"/>
          <w:rtl/>
          <w:lang w:bidi="ar-EG"/>
          <w14:ligatures w14:val="none"/>
        </w:rPr>
        <w:t>تقديم خدمات إبداعية ومبتكرة:</w:t>
      </w:r>
      <w:r w:rsidRPr="000A06B6">
        <w:rPr>
          <w:rFonts w:ascii="Simplified Arabic" w:eastAsia="Calibri" w:hAnsi="Simplified Arabic" w:cs="Simplified Arabic"/>
          <w:kern w:val="0"/>
          <w:sz w:val="28"/>
          <w:szCs w:val="28"/>
          <w:rtl/>
          <w:lang w:bidi="ar-EG"/>
          <w14:ligatures w14:val="none"/>
        </w:rPr>
        <w:t xml:space="preserve"> يساعد التحول الرقمي في خلق فرص لتقديم خدمات جديدة بعيدًا عن الأساليب التقليدية، ويُمكن المؤسسات الحكومية من الوصول إلى عدد أكبر من العملاء والانتشار بشكل أوسع</w:t>
      </w:r>
      <w:r w:rsidRPr="000A06B6">
        <w:rPr>
          <w:rFonts w:ascii="Simplified Arabic" w:eastAsia="Calibri" w:hAnsi="Simplified Arabic" w:cs="Simplified Arabic"/>
          <w:kern w:val="0"/>
          <w:sz w:val="28"/>
          <w:szCs w:val="28"/>
          <w:lang w:bidi="ar-EG"/>
          <w14:ligatures w14:val="none"/>
        </w:rPr>
        <w:t>.</w:t>
      </w:r>
    </w:p>
    <w:p w14:paraId="14D7AF42" w14:textId="77777777" w:rsidR="000A06B6" w:rsidRPr="000A06B6" w:rsidRDefault="000A06B6" w:rsidP="000A06B6">
      <w:pPr>
        <w:spacing w:after="0" w:line="276" w:lineRule="auto"/>
        <w:ind w:firstLine="720"/>
        <w:jc w:val="both"/>
        <w:rPr>
          <w:rFonts w:ascii="Simplified Arabic" w:eastAsia="Calibri" w:hAnsi="Simplified Arabic" w:cs="Simplified Arabic"/>
          <w:kern w:val="0"/>
          <w:sz w:val="28"/>
          <w:szCs w:val="28"/>
          <w:rtl/>
          <w:lang w:bidi="ar-EG"/>
          <w14:ligatures w14:val="none"/>
        </w:rPr>
      </w:pPr>
      <w:r w:rsidRPr="000A06B6">
        <w:rPr>
          <w:rFonts w:ascii="Simplified Arabic" w:eastAsia="Calibri" w:hAnsi="Simplified Arabic" w:cs="Simplified Arabic"/>
          <w:kern w:val="0"/>
          <w:sz w:val="28"/>
          <w:szCs w:val="28"/>
          <w:rtl/>
          <w:lang w:bidi="ar-EG"/>
          <w14:ligatures w14:val="none"/>
        </w:rPr>
        <w:t>وبحسب إبراهيم (2019)، تكمن أهمية التحول الرقمي في أنه يسهم في حل العديد من المشكلات التي تواجه الإنسان، ويعزز استدامة التنمية في الجوانب الاقتصادية، الاجتماعية، البيئية، والثقافية. كما أن التقنية تمثل عنصرًا مساعدًا في جميع هذه الجوانب. من الناحية العملية، يعد تحسين تجربة العملاء، الابتكار، والمرونة من البداية إلى النهاية أحد العوامل الرئيسية للتحول الرقمي. كما يساهم في تطوير مصادر جديدة لأنظمة الإيرادات، مما يؤدي إلى تغيير نماذج الأعمال التقليدية. (إبراهيم، 2019، ص 5-8).</w:t>
      </w:r>
    </w:p>
    <w:p w14:paraId="316B212A" w14:textId="77777777" w:rsidR="000A06B6" w:rsidRPr="000A06B6" w:rsidRDefault="000A06B6" w:rsidP="000A06B6">
      <w:pPr>
        <w:pStyle w:val="ListParagraph"/>
        <w:numPr>
          <w:ilvl w:val="0"/>
          <w:numId w:val="10"/>
        </w:numPr>
        <w:tabs>
          <w:tab w:val="left" w:pos="386"/>
          <w:tab w:val="left" w:pos="476"/>
        </w:tabs>
        <w:spacing w:after="0" w:line="276" w:lineRule="auto"/>
        <w:ind w:left="566"/>
        <w:jc w:val="both"/>
        <w:rPr>
          <w:rFonts w:ascii="Simplified Arabic" w:eastAsia="Calibri" w:hAnsi="Simplified Arabic" w:cs="Simplified Arabic"/>
          <w:b/>
          <w:bCs/>
          <w:kern w:val="0"/>
          <w:sz w:val="28"/>
          <w:szCs w:val="28"/>
          <w:rtl/>
          <w:lang w:bidi="ar-EG"/>
          <w14:ligatures w14:val="none"/>
        </w:rPr>
      </w:pPr>
      <w:r w:rsidRPr="000A06B6">
        <w:rPr>
          <w:rFonts w:ascii="Simplified Arabic" w:eastAsia="Calibri" w:hAnsi="Simplified Arabic" w:cs="Simplified Arabic"/>
          <w:b/>
          <w:bCs/>
          <w:kern w:val="0"/>
          <w:sz w:val="28"/>
          <w:szCs w:val="28"/>
          <w:rtl/>
          <w:lang w:bidi="ar-EG"/>
          <w14:ligatures w14:val="none"/>
        </w:rPr>
        <w:t>أبعاد التحول الرقمي</w:t>
      </w:r>
    </w:p>
    <w:p w14:paraId="75E405D9" w14:textId="77777777" w:rsidR="000A06B6" w:rsidRPr="000A06B6" w:rsidRDefault="000A06B6" w:rsidP="000A06B6">
      <w:pPr>
        <w:spacing w:after="0" w:line="276" w:lineRule="auto"/>
        <w:ind w:firstLine="720"/>
        <w:jc w:val="both"/>
        <w:rPr>
          <w:rFonts w:ascii="Simplified Arabic" w:eastAsia="Calibri" w:hAnsi="Simplified Arabic" w:cs="Simplified Arabic"/>
          <w:kern w:val="0"/>
          <w:sz w:val="28"/>
          <w:szCs w:val="28"/>
          <w:rtl/>
          <w:lang w:bidi="ar-EG"/>
          <w14:ligatures w14:val="none"/>
        </w:rPr>
      </w:pPr>
      <w:r w:rsidRPr="000A06B6">
        <w:rPr>
          <w:rFonts w:ascii="Simplified Arabic" w:eastAsia="Calibri" w:hAnsi="Simplified Arabic" w:cs="Simplified Arabic"/>
          <w:kern w:val="0"/>
          <w:sz w:val="28"/>
          <w:szCs w:val="28"/>
          <w:rtl/>
          <w:lang w:bidi="ar-EG"/>
          <w14:ligatures w14:val="none"/>
        </w:rPr>
        <w:t xml:space="preserve">يعتبر التحول الرقمي عملية معقدة تتطلب العديد من الأبعاد الاستراتيجية والتنظيمية لتحقيق النجاح في المؤسسات. تتلخص أبعاد التحول الرقمي في عدة جوانب أساسية تشمل (الدباس وأبو جمعة، 2023): </w:t>
      </w:r>
    </w:p>
    <w:p w14:paraId="47C13B82" w14:textId="77777777" w:rsidR="000A06B6" w:rsidRPr="000A06B6" w:rsidRDefault="000A06B6" w:rsidP="000A06B6">
      <w:pPr>
        <w:spacing w:after="0" w:line="276" w:lineRule="auto"/>
        <w:jc w:val="both"/>
        <w:rPr>
          <w:rFonts w:ascii="Simplified Arabic" w:eastAsia="Calibri" w:hAnsi="Simplified Arabic" w:cs="Simplified Arabic"/>
          <w:kern w:val="0"/>
          <w:sz w:val="28"/>
          <w:szCs w:val="28"/>
          <w:rtl/>
          <w:lang w:bidi="ar-EG"/>
          <w14:ligatures w14:val="none"/>
        </w:rPr>
      </w:pPr>
      <w:r w:rsidRPr="000A06B6">
        <w:rPr>
          <w:rFonts w:ascii="Simplified Arabic" w:eastAsia="Calibri" w:hAnsi="Simplified Arabic" w:cs="Simplified Arabic"/>
          <w:b/>
          <w:bCs/>
          <w:kern w:val="0"/>
          <w:sz w:val="28"/>
          <w:szCs w:val="28"/>
          <w:rtl/>
          <w:lang w:bidi="ar-EG"/>
          <w14:ligatures w14:val="none"/>
        </w:rPr>
        <w:t>التخطيط الاستراتيجي:</w:t>
      </w:r>
      <w:r w:rsidRPr="000A06B6">
        <w:rPr>
          <w:rFonts w:ascii="Simplified Arabic" w:eastAsia="Calibri" w:hAnsi="Simplified Arabic" w:cs="Simplified Arabic"/>
          <w:kern w:val="0"/>
          <w:sz w:val="28"/>
          <w:szCs w:val="28"/>
          <w:rtl/>
          <w:lang w:bidi="ar-EG"/>
          <w14:ligatures w14:val="none"/>
        </w:rPr>
        <w:t xml:space="preserve"> يتمثل التخطيط الاستراتيجي للتحول الرقمي في مدى قيام المؤسسة بوضع تدابير وخطط استراتيجية تهدف إلى تحقيق التحول الرقمي. يجب أن تتضمن هذه الخطة رؤية ورسالة تتوافق مع أهداف المؤسسة الاستراتيجية. من المهم أن تكون هذه الخطة مرنة وقابلة للتكيف مع التطورات التكنولوجية والتنظيمية والتشريعية المستمرة. علاوة على ذلك، يجب أن تكون الخطط الاستراتيجية متكاملة مع الجهات ذات العلاقة، وأن تعتمد المنظمة على الأساليب الإبداعية والمبتكرة في تنفيذ هذه الخطة لتحقيق الرقمنة الشاملة. تتضمن هذه العملية مراجعة الأهداف بانتظام والتأكد من توافقها مع التكنولوجيا الجديدة وأفضل الممارسات في المجال</w:t>
      </w:r>
      <w:r w:rsidRPr="000A06B6">
        <w:rPr>
          <w:rFonts w:ascii="Simplified Arabic" w:eastAsia="Calibri" w:hAnsi="Simplified Arabic" w:cs="Simplified Arabic"/>
          <w:kern w:val="0"/>
          <w:sz w:val="28"/>
          <w:szCs w:val="28"/>
          <w:lang w:bidi="ar-EG"/>
          <w14:ligatures w14:val="none"/>
        </w:rPr>
        <w:t>.</w:t>
      </w:r>
    </w:p>
    <w:p w14:paraId="5B14D6CC" w14:textId="465A603C" w:rsidR="000A06B6" w:rsidRPr="000A06B6" w:rsidRDefault="000A06B6" w:rsidP="000A06B6">
      <w:pPr>
        <w:spacing w:after="0" w:line="276" w:lineRule="auto"/>
        <w:jc w:val="both"/>
        <w:rPr>
          <w:rFonts w:ascii="Simplified Arabic" w:eastAsia="Calibri" w:hAnsi="Simplified Arabic" w:cs="Simplified Arabic"/>
          <w:kern w:val="0"/>
          <w:sz w:val="28"/>
          <w:szCs w:val="28"/>
          <w:rtl/>
          <w:lang w:bidi="ar-EG"/>
          <w14:ligatures w14:val="none"/>
        </w:rPr>
      </w:pPr>
      <w:r w:rsidRPr="000A06B6">
        <w:rPr>
          <w:rFonts w:ascii="Simplified Arabic" w:eastAsia="Calibri" w:hAnsi="Simplified Arabic" w:cs="Simplified Arabic"/>
          <w:b/>
          <w:bCs/>
          <w:kern w:val="0"/>
          <w:sz w:val="28"/>
          <w:szCs w:val="28"/>
          <w:rtl/>
          <w:lang w:bidi="ar-EG"/>
          <w14:ligatures w14:val="none"/>
        </w:rPr>
        <w:t>إعداد القادة:</w:t>
      </w:r>
      <w:r w:rsidRPr="000A06B6">
        <w:rPr>
          <w:rFonts w:ascii="Simplified Arabic" w:eastAsia="Calibri" w:hAnsi="Simplified Arabic" w:cs="Simplified Arabic"/>
          <w:kern w:val="0"/>
          <w:sz w:val="28"/>
          <w:szCs w:val="28"/>
          <w:rtl/>
          <w:lang w:bidi="ar-EG"/>
          <w14:ligatures w14:val="none"/>
        </w:rPr>
        <w:t xml:space="preserve"> يعتبر إعداد القادة الرقميين ركيزة أساسية في نجاح التحول الرقمي. يجب أن تقوم المنظمة بوضع خطط لتطوير وإعداد القادة في مختلف المستويات الإدارية والفروع. يجب أن يكون هؤلاء القادة على دراية كاملة بعملية الرقمنة وأثرها على مختلف جوانب العمل، ويتطلب إعداد القادة المشاركة الفعالة في صنع القرارات المتعلقة بالتحول الرقمي، مع ضرورة إشراكهم في العملية بطرق إبداعية ومبتكرة. هذا </w:t>
      </w:r>
      <w:r w:rsidRPr="000A06B6">
        <w:rPr>
          <w:rFonts w:ascii="Simplified Arabic" w:eastAsia="Calibri" w:hAnsi="Simplified Arabic" w:cs="Simplified Arabic"/>
          <w:kern w:val="0"/>
          <w:sz w:val="28"/>
          <w:szCs w:val="28"/>
          <w:rtl/>
          <w:lang w:bidi="ar-EG"/>
          <w14:ligatures w14:val="none"/>
        </w:rPr>
        <w:lastRenderedPageBreak/>
        <w:t>الإعداد لا يقتصر على القادة التنفيذيين فقط، بل يشمل أيضًا إعداد القيادات في جميع المستويات لضمان تحقيق التكامل بين كافة الإدارات في دعم الرقمنة</w:t>
      </w:r>
      <w:r w:rsidR="00C028BA">
        <w:rPr>
          <w:rFonts w:ascii="Simplified Arabic" w:eastAsia="Calibri" w:hAnsi="Simplified Arabic" w:cs="Simplified Arabic" w:hint="cs"/>
          <w:kern w:val="0"/>
          <w:sz w:val="28"/>
          <w:szCs w:val="28"/>
          <w:rtl/>
          <w:lang w:bidi="ar-EG"/>
          <w14:ligatures w14:val="none"/>
        </w:rPr>
        <w:t xml:space="preserve"> </w:t>
      </w:r>
      <w:r w:rsidR="00C028BA" w:rsidRPr="00C028BA">
        <w:rPr>
          <w:rFonts w:ascii="Simplified Arabic" w:eastAsia="Calibri" w:hAnsi="Simplified Arabic" w:cs="Simplified Arabic"/>
          <w:kern w:val="0"/>
          <w:sz w:val="28"/>
          <w:szCs w:val="28"/>
          <w:rtl/>
          <w:lang w:bidi="ar-EG"/>
          <w14:ligatures w14:val="none"/>
        </w:rPr>
        <w:t>(</w:t>
      </w:r>
      <w:r w:rsidR="00C028BA" w:rsidRPr="00C028BA">
        <w:rPr>
          <w:rFonts w:asciiTheme="majorBidi" w:eastAsia="Calibri" w:hAnsiTheme="majorBidi" w:cstheme="majorBidi"/>
          <w:kern w:val="0"/>
          <w:sz w:val="28"/>
          <w:szCs w:val="28"/>
          <w:lang w:bidi="ar-EG"/>
          <w14:ligatures w14:val="none"/>
        </w:rPr>
        <w:t>Ziyadin et al, 2020</w:t>
      </w:r>
      <w:r w:rsidR="00C028BA" w:rsidRPr="00C028BA">
        <w:rPr>
          <w:rFonts w:ascii="Simplified Arabic" w:eastAsia="Calibri" w:hAnsi="Simplified Arabic" w:cs="Simplified Arabic"/>
          <w:kern w:val="0"/>
          <w:sz w:val="28"/>
          <w:szCs w:val="28"/>
          <w:rtl/>
          <w:lang w:bidi="ar-EG"/>
          <w14:ligatures w14:val="none"/>
        </w:rPr>
        <w:t>)</w:t>
      </w:r>
      <w:r w:rsidR="00C028BA">
        <w:rPr>
          <w:rFonts w:ascii="Simplified Arabic" w:eastAsia="Calibri" w:hAnsi="Simplified Arabic" w:cs="Simplified Arabic" w:hint="cs"/>
          <w:kern w:val="0"/>
          <w:sz w:val="28"/>
          <w:szCs w:val="28"/>
          <w:rtl/>
          <w:lang w:bidi="ar-EG"/>
          <w14:ligatures w14:val="none"/>
        </w:rPr>
        <w:t>.</w:t>
      </w:r>
    </w:p>
    <w:p w14:paraId="49813184" w14:textId="77777777" w:rsidR="000A06B6" w:rsidRPr="000A06B6" w:rsidRDefault="000A06B6" w:rsidP="000A06B6">
      <w:pPr>
        <w:spacing w:after="0" w:line="276" w:lineRule="auto"/>
        <w:jc w:val="both"/>
        <w:rPr>
          <w:rFonts w:ascii="Simplified Arabic" w:eastAsia="Calibri" w:hAnsi="Simplified Arabic" w:cs="Simplified Arabic"/>
          <w:kern w:val="0"/>
          <w:sz w:val="28"/>
          <w:szCs w:val="28"/>
          <w:rtl/>
          <w:lang w:bidi="ar-EG"/>
          <w14:ligatures w14:val="none"/>
        </w:rPr>
      </w:pPr>
      <w:r w:rsidRPr="000A06B6">
        <w:rPr>
          <w:rFonts w:ascii="Simplified Arabic" w:eastAsia="Calibri" w:hAnsi="Simplified Arabic" w:cs="Simplified Arabic"/>
          <w:b/>
          <w:bCs/>
          <w:kern w:val="0"/>
          <w:sz w:val="28"/>
          <w:szCs w:val="28"/>
          <w:rtl/>
          <w:lang w:bidi="ar-EG"/>
          <w14:ligatures w14:val="none"/>
        </w:rPr>
        <w:t>البيئة المؤسسية:</w:t>
      </w:r>
      <w:r w:rsidRPr="000A06B6">
        <w:rPr>
          <w:rFonts w:ascii="Simplified Arabic" w:eastAsia="Calibri" w:hAnsi="Simplified Arabic" w:cs="Simplified Arabic"/>
          <w:kern w:val="0"/>
          <w:sz w:val="28"/>
          <w:szCs w:val="28"/>
          <w:rtl/>
          <w:lang w:bidi="ar-EG"/>
          <w14:ligatures w14:val="none"/>
        </w:rPr>
        <w:t xml:space="preserve"> ترتبط البيئة المؤسسية للتحول الرقمي بمدى تنظيم المؤسسة لهيكل تنظيمي يدعم عملية الرقمنة. يجب أن يكون هناك وحدة تنظيمية مخصصة للتحول الرقمي، بحيث تكون هذه الوحدة قادرة على التنسيق بين مختلف الإدارات والفروع بطريقة متكاملة، ويتطلب ذلك وجود آلية واضحة وفعالة لتنفيذ الخطط الرقمية، مما يسهم في تعزيز توجه المؤسسة نحو التحول الرقمي. كما يجب أن يكون الهيكل المؤسسي مرنًا بما يكفي ليستوعب التحولات التكنولوجية السريعة والمستمرة، بحيث يسهم في تحسين العمليات وزيادة كفاءة الأداء التنظيمي</w:t>
      </w:r>
      <w:r w:rsidRPr="000A06B6">
        <w:rPr>
          <w:rFonts w:ascii="Simplified Arabic" w:eastAsia="Calibri" w:hAnsi="Simplified Arabic" w:cs="Simplified Arabic"/>
          <w:kern w:val="0"/>
          <w:sz w:val="28"/>
          <w:szCs w:val="28"/>
          <w:lang w:bidi="ar-EG"/>
          <w14:ligatures w14:val="none"/>
        </w:rPr>
        <w:t>.</w:t>
      </w:r>
    </w:p>
    <w:p w14:paraId="7C5573E2" w14:textId="77777777" w:rsidR="000A06B6" w:rsidRPr="000A06B6" w:rsidRDefault="000A06B6" w:rsidP="000A06B6">
      <w:pPr>
        <w:spacing w:after="0" w:line="276" w:lineRule="auto"/>
        <w:jc w:val="both"/>
        <w:rPr>
          <w:rFonts w:ascii="Simplified Arabic" w:eastAsia="Calibri" w:hAnsi="Simplified Arabic" w:cs="Simplified Arabic"/>
          <w:kern w:val="0"/>
          <w:sz w:val="28"/>
          <w:szCs w:val="28"/>
          <w:rtl/>
          <w:lang w:bidi="ar-EG"/>
          <w14:ligatures w14:val="none"/>
        </w:rPr>
      </w:pPr>
      <w:r w:rsidRPr="000A06B6">
        <w:rPr>
          <w:rFonts w:ascii="Simplified Arabic" w:eastAsia="Calibri" w:hAnsi="Simplified Arabic" w:cs="Simplified Arabic"/>
          <w:b/>
          <w:bCs/>
          <w:kern w:val="0"/>
          <w:sz w:val="28"/>
          <w:szCs w:val="28"/>
          <w:rtl/>
          <w:lang w:bidi="ar-EG"/>
          <w14:ligatures w14:val="none"/>
        </w:rPr>
        <w:t>استقطاب المهارات البشرية:</w:t>
      </w:r>
      <w:r w:rsidRPr="000A06B6">
        <w:rPr>
          <w:rFonts w:ascii="Simplified Arabic" w:eastAsia="Calibri" w:hAnsi="Simplified Arabic" w:cs="Simplified Arabic"/>
          <w:kern w:val="0"/>
          <w:sz w:val="28"/>
          <w:szCs w:val="28"/>
          <w:rtl/>
          <w:lang w:bidi="ar-EG"/>
          <w14:ligatures w14:val="none"/>
        </w:rPr>
        <w:t xml:space="preserve"> من أهم عوامل نجاح التحول الرقمي هو استقطاب المهارات والكفاءات البشرية القادرة على قيادة وتنفيذ العملية الرقمية. يجب أن تعتمد المؤسسة على خطة مدروسة لاستقطاب الكفاءات الرقمية المطلوبة، والعمل على تطوير مهارات الموظفين الحاليين بما يتناسب مع متطلبات التحول الرقمي. إضافة إلى ذلك، يجب أن تسعى المؤسسات إلى إيجاد طرق إبداعية للحفاظ على هذه الكفاءات من خلال تقديم الحوافز المناسبة وضمان بيئة عمل محفزة تدعم الابتكار والتطور المستمر. يتطلب ذلك أيضًا تبادل الكفاءات البشرية بين القطاعات المختلفة لتعزيز التخصص والمهارات المشتركة التي تدعم عملية الرقمنة</w:t>
      </w:r>
      <w:r w:rsidRPr="000A06B6">
        <w:rPr>
          <w:rFonts w:ascii="Simplified Arabic" w:eastAsia="Calibri" w:hAnsi="Simplified Arabic" w:cs="Simplified Arabic"/>
          <w:kern w:val="0"/>
          <w:sz w:val="28"/>
          <w:szCs w:val="28"/>
          <w:lang w:bidi="ar-EG"/>
          <w14:ligatures w14:val="none"/>
        </w:rPr>
        <w:t>.</w:t>
      </w:r>
    </w:p>
    <w:p w14:paraId="754BAA9F" w14:textId="77777777" w:rsidR="000A06B6" w:rsidRPr="000A06B6" w:rsidRDefault="000A06B6" w:rsidP="000A06B6">
      <w:pPr>
        <w:spacing w:after="0" w:line="276" w:lineRule="auto"/>
        <w:jc w:val="both"/>
        <w:rPr>
          <w:rFonts w:ascii="Simplified Arabic" w:eastAsia="Calibri" w:hAnsi="Simplified Arabic" w:cs="Simplified Arabic"/>
          <w:kern w:val="0"/>
          <w:sz w:val="28"/>
          <w:szCs w:val="28"/>
          <w:rtl/>
          <w:lang w:bidi="ar-EG"/>
          <w14:ligatures w14:val="none"/>
        </w:rPr>
      </w:pPr>
      <w:r w:rsidRPr="000A06B6">
        <w:rPr>
          <w:rFonts w:ascii="Simplified Arabic" w:eastAsia="Calibri" w:hAnsi="Simplified Arabic" w:cs="Simplified Arabic"/>
          <w:b/>
          <w:bCs/>
          <w:kern w:val="0"/>
          <w:sz w:val="28"/>
          <w:szCs w:val="28"/>
          <w:rtl/>
          <w:lang w:bidi="ar-EG"/>
          <w14:ligatures w14:val="none"/>
        </w:rPr>
        <w:t>البنية التحتية والمرونة التكنولوجية:</w:t>
      </w:r>
      <w:r w:rsidRPr="000A06B6">
        <w:rPr>
          <w:rFonts w:ascii="Simplified Arabic" w:eastAsia="Calibri" w:hAnsi="Simplified Arabic" w:cs="Simplified Arabic"/>
          <w:kern w:val="0"/>
          <w:sz w:val="28"/>
          <w:szCs w:val="28"/>
          <w:rtl/>
          <w:lang w:bidi="ar-EG"/>
          <w14:ligatures w14:val="none"/>
        </w:rPr>
        <w:t xml:space="preserve"> تشكل البنية التحتية الرقمية ومرونة تكنولوجيا المعلومات أساسًا هامًا في استراتيجيات التحول الرقمي؛ فيجب أن تكون المؤسسات مجهزة بتكنولوجيا متطورة تسهم في دعم الابتكار المؤسسي وتسهيل عملية التحول الرقمي، كما يجب أن تتمتع هذه التكنولوجيا بالقدرة على التطور والتكيف مع الاحتياجات المتغيرة، حيث تعتبر مرونة تكنولوجيا المعلومات عنصرًا أساسيًا في تحقيق النجاح في التحول الرقمي</w:t>
      </w:r>
      <w:r w:rsidRPr="000A06B6">
        <w:rPr>
          <w:rFonts w:ascii="Simplified Arabic" w:eastAsia="Calibri" w:hAnsi="Simplified Arabic" w:cs="Simplified Arabic"/>
          <w:kern w:val="0"/>
          <w:sz w:val="28"/>
          <w:szCs w:val="28"/>
          <w:lang w:bidi="ar-EG"/>
          <w14:ligatures w14:val="none"/>
        </w:rPr>
        <w:t>.</w:t>
      </w:r>
    </w:p>
    <w:p w14:paraId="72DD89F9" w14:textId="77777777" w:rsidR="000A06B6" w:rsidRPr="000A06B6" w:rsidRDefault="000A06B6" w:rsidP="000A06B6">
      <w:pPr>
        <w:spacing w:after="0" w:line="276" w:lineRule="auto"/>
        <w:jc w:val="both"/>
        <w:rPr>
          <w:rFonts w:ascii="Simplified Arabic" w:eastAsia="Calibri" w:hAnsi="Simplified Arabic" w:cs="Simplified Arabic"/>
          <w:kern w:val="0"/>
          <w:sz w:val="28"/>
          <w:szCs w:val="28"/>
          <w:rtl/>
          <w:lang w:bidi="ar-EG"/>
          <w14:ligatures w14:val="none"/>
        </w:rPr>
      </w:pPr>
      <w:r w:rsidRPr="000A06B6">
        <w:rPr>
          <w:rFonts w:ascii="Simplified Arabic" w:eastAsia="Calibri" w:hAnsi="Simplified Arabic" w:cs="Simplified Arabic"/>
          <w:b/>
          <w:bCs/>
          <w:kern w:val="0"/>
          <w:sz w:val="28"/>
          <w:szCs w:val="28"/>
          <w:rtl/>
          <w:lang w:bidi="ar-EG"/>
          <w14:ligatures w14:val="none"/>
        </w:rPr>
        <w:t>الجوانب المالية:</w:t>
      </w:r>
      <w:r w:rsidRPr="000A06B6">
        <w:rPr>
          <w:rFonts w:ascii="Simplified Arabic" w:eastAsia="Calibri" w:hAnsi="Simplified Arabic" w:cs="Simplified Arabic"/>
          <w:kern w:val="0"/>
          <w:sz w:val="28"/>
          <w:szCs w:val="28"/>
          <w:rtl/>
          <w:lang w:bidi="ar-EG"/>
          <w14:ligatures w14:val="none"/>
        </w:rPr>
        <w:t xml:space="preserve"> يعتبر الجانب المالي أحد الأبعاد الرئيسية في التحول الرقمي؛ حيث تحتاج المؤسسات إلى تخصيص موارد مالية كافية لدعم التحول الرقمي وضمان نجاحه. يتضمن ذلك الاستثمار في التكنولوجيا الحديثة، وتدريب الموظفين، وتطوير البنية التحتية اللازمة للتحول الرقمي، كما يجب أن تدرس المؤسسات التأثير المالي للتحول الرقمي على عملياتها وأن تسعى لتحقيق عوائد مالية من خلال تحسين الكفاءة التشغيلية وزيادة الإنتاجية (العازمي وطه، 2022).</w:t>
      </w:r>
    </w:p>
    <w:p w14:paraId="14F1563C" w14:textId="77777777" w:rsidR="00761529" w:rsidRPr="00761529" w:rsidRDefault="00761529" w:rsidP="000A06B6">
      <w:pPr>
        <w:spacing w:after="0" w:line="276" w:lineRule="auto"/>
        <w:jc w:val="both"/>
        <w:rPr>
          <w:rFonts w:ascii="Simplified Arabic" w:eastAsia="Calibri" w:hAnsi="Simplified Arabic" w:cs="Simplified Arabic"/>
          <w:kern w:val="0"/>
          <w:sz w:val="28"/>
          <w:szCs w:val="28"/>
          <w:rtl/>
          <w:lang w:bidi="ar-EG"/>
          <w14:ligatures w14:val="none"/>
        </w:rPr>
      </w:pPr>
    </w:p>
    <w:p w14:paraId="0985F066" w14:textId="77777777" w:rsidR="00761529" w:rsidRPr="00761529" w:rsidRDefault="00761529" w:rsidP="000A06B6">
      <w:pPr>
        <w:spacing w:after="0" w:line="276" w:lineRule="auto"/>
        <w:jc w:val="both"/>
        <w:rPr>
          <w:rFonts w:ascii="Simplified Arabic" w:eastAsia="Calibri" w:hAnsi="Simplified Arabic" w:cs="Simplified Arabic"/>
          <w:b/>
          <w:bCs/>
          <w:kern w:val="0"/>
          <w:sz w:val="28"/>
          <w:szCs w:val="28"/>
          <w:rtl/>
          <w:lang w:bidi="ar-EG"/>
          <w14:ligatures w14:val="none"/>
        </w:rPr>
      </w:pPr>
    </w:p>
    <w:p w14:paraId="539CF1E7" w14:textId="77777777" w:rsidR="00761529" w:rsidRPr="00761529" w:rsidRDefault="00761529" w:rsidP="000A06B6">
      <w:pPr>
        <w:spacing w:after="0" w:line="276" w:lineRule="auto"/>
        <w:jc w:val="both"/>
        <w:rPr>
          <w:rFonts w:ascii="Simplified Arabic" w:eastAsia="Calibri" w:hAnsi="Simplified Arabic" w:cs="Simplified Arabic"/>
          <w:b/>
          <w:bCs/>
          <w:kern w:val="0"/>
          <w:sz w:val="28"/>
          <w:szCs w:val="28"/>
          <w:rtl/>
          <w:lang w:bidi="ar-EG"/>
          <w14:ligatures w14:val="none"/>
        </w:rPr>
      </w:pPr>
    </w:p>
    <w:p w14:paraId="58B1C875" w14:textId="77777777" w:rsidR="00600B67" w:rsidRPr="000A06B6" w:rsidRDefault="00600B67" w:rsidP="000A06B6">
      <w:pPr>
        <w:spacing w:line="276" w:lineRule="auto"/>
        <w:jc w:val="both"/>
        <w:rPr>
          <w:rFonts w:ascii="Simplified Arabic" w:hAnsi="Simplified Arabic" w:cs="Simplified Arabic"/>
          <w:sz w:val="28"/>
          <w:szCs w:val="28"/>
          <w:rtl/>
          <w:lang w:bidi="ar-EG"/>
        </w:rPr>
      </w:pPr>
    </w:p>
    <w:p w14:paraId="35AAB320" w14:textId="77777777" w:rsidR="00F925D0" w:rsidRPr="000A06B6" w:rsidRDefault="00F925D0" w:rsidP="000A06B6">
      <w:pPr>
        <w:spacing w:line="276" w:lineRule="auto"/>
        <w:jc w:val="both"/>
        <w:rPr>
          <w:rFonts w:ascii="Simplified Arabic" w:hAnsi="Simplified Arabic" w:cs="Simplified Arabic"/>
          <w:sz w:val="28"/>
          <w:szCs w:val="28"/>
          <w:u w:val="single"/>
          <w:rtl/>
        </w:rPr>
      </w:pPr>
    </w:p>
    <w:p w14:paraId="508B71E4" w14:textId="77777777" w:rsidR="00F925D0" w:rsidRDefault="00F925D0" w:rsidP="00D22171">
      <w:pPr>
        <w:rPr>
          <w:rFonts w:ascii="Simplified Arabic" w:hAnsi="Simplified Arabic" w:cs="Simplified Arabic"/>
          <w:sz w:val="28"/>
          <w:szCs w:val="28"/>
          <w:u w:val="single"/>
          <w:rtl/>
        </w:rPr>
      </w:pPr>
    </w:p>
    <w:p w14:paraId="3B877352" w14:textId="77777777" w:rsidR="00F658C2" w:rsidRDefault="00F658C2" w:rsidP="00D22171">
      <w:pPr>
        <w:rPr>
          <w:rFonts w:ascii="Sakkal Majalla" w:hAnsi="Sakkal Majalla" w:cs="Sakkal Majalla"/>
          <w:sz w:val="28"/>
          <w:szCs w:val="28"/>
          <w:u w:val="single"/>
          <w:rtl/>
        </w:rPr>
      </w:pPr>
    </w:p>
    <w:p w14:paraId="0D0295FF" w14:textId="77777777" w:rsidR="00F925D0" w:rsidRDefault="00F925D0" w:rsidP="000A06B6">
      <w:pPr>
        <w:rPr>
          <w:rFonts w:ascii="Sakkal Majalla" w:hAnsi="Sakkal Majalla" w:cs="Sakkal Majalla"/>
          <w:b/>
          <w:bCs/>
          <w:sz w:val="48"/>
          <w:szCs w:val="48"/>
          <w:u w:val="single"/>
          <w:rtl/>
        </w:rPr>
      </w:pPr>
    </w:p>
    <w:p w14:paraId="7048F6B3" w14:textId="0C23D6CB" w:rsidR="00F925D0" w:rsidRPr="00C028BA" w:rsidRDefault="00F925D0" w:rsidP="00C028BA">
      <w:pPr>
        <w:pStyle w:val="Heading1"/>
        <w:jc w:val="center"/>
        <w:rPr>
          <w:rFonts w:ascii="Simplified Arabic" w:hAnsi="Simplified Arabic" w:cs="Simplified Arabic"/>
          <w:b/>
          <w:bCs/>
          <w:color w:val="auto"/>
          <w:sz w:val="40"/>
          <w:szCs w:val="40"/>
          <w:u w:val="single"/>
          <w:rtl/>
        </w:rPr>
      </w:pPr>
      <w:bookmarkStart w:id="25" w:name="_Toc180603974"/>
      <w:r w:rsidRPr="00C028BA">
        <w:rPr>
          <w:rFonts w:ascii="Simplified Arabic" w:hAnsi="Simplified Arabic" w:cs="Simplified Arabic"/>
          <w:b/>
          <w:bCs/>
          <w:color w:val="auto"/>
          <w:sz w:val="40"/>
          <w:szCs w:val="40"/>
          <w:u w:val="single"/>
          <w:rtl/>
        </w:rPr>
        <w:t>الفصل الثالث</w:t>
      </w:r>
      <w:bookmarkEnd w:id="25"/>
    </w:p>
    <w:p w14:paraId="3A2D2B16" w14:textId="06819377" w:rsidR="00F925D0" w:rsidRPr="00C028BA" w:rsidRDefault="00F925D0" w:rsidP="00C028BA">
      <w:pPr>
        <w:pStyle w:val="Heading1"/>
        <w:jc w:val="center"/>
        <w:rPr>
          <w:rFonts w:ascii="Simplified Arabic" w:hAnsi="Simplified Arabic" w:cs="Simplified Arabic"/>
          <w:b/>
          <w:bCs/>
          <w:color w:val="auto"/>
          <w:sz w:val="40"/>
          <w:szCs w:val="40"/>
          <w:u w:val="single"/>
          <w:rtl/>
        </w:rPr>
      </w:pPr>
      <w:bookmarkStart w:id="26" w:name="_Toc180603975"/>
      <w:r w:rsidRPr="00C028BA">
        <w:rPr>
          <w:rFonts w:ascii="Simplified Arabic" w:hAnsi="Simplified Arabic" w:cs="Simplified Arabic"/>
          <w:b/>
          <w:bCs/>
          <w:color w:val="auto"/>
          <w:sz w:val="40"/>
          <w:szCs w:val="40"/>
          <w:u w:val="single"/>
          <w:rtl/>
        </w:rPr>
        <w:t>منهجية الدراسة</w:t>
      </w:r>
      <w:bookmarkEnd w:id="26"/>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5C924BA6" w:rsidR="00D22171" w:rsidRPr="00C028BA" w:rsidRDefault="00BC094B" w:rsidP="00C028BA">
      <w:pPr>
        <w:pStyle w:val="Heading2"/>
        <w:spacing w:line="276" w:lineRule="auto"/>
        <w:jc w:val="both"/>
        <w:rPr>
          <w:rFonts w:ascii="Simplified Arabic" w:hAnsi="Simplified Arabic" w:cs="Simplified Arabic"/>
          <w:b/>
          <w:bCs/>
          <w:color w:val="auto"/>
          <w:sz w:val="36"/>
          <w:szCs w:val="36"/>
          <w:u w:val="single"/>
          <w:rtl/>
        </w:rPr>
      </w:pPr>
      <w:bookmarkStart w:id="27" w:name="_Toc180603976"/>
      <w:r w:rsidRPr="00C028BA">
        <w:rPr>
          <w:rFonts w:ascii="Simplified Arabic" w:hAnsi="Simplified Arabic" w:cs="Simplified Arabic"/>
          <w:b/>
          <w:bCs/>
          <w:color w:val="auto"/>
          <w:sz w:val="36"/>
          <w:szCs w:val="36"/>
          <w:u w:val="single"/>
          <w:rtl/>
        </w:rPr>
        <w:lastRenderedPageBreak/>
        <w:t>مقدمة</w:t>
      </w:r>
      <w:r w:rsidR="000A06B6" w:rsidRPr="00C028BA">
        <w:rPr>
          <w:rFonts w:ascii="Simplified Arabic" w:hAnsi="Simplified Arabic" w:cs="Simplified Arabic"/>
          <w:b/>
          <w:bCs/>
          <w:color w:val="auto"/>
          <w:sz w:val="36"/>
          <w:szCs w:val="36"/>
          <w:u w:val="single"/>
          <w:rtl/>
        </w:rPr>
        <w:t>:</w:t>
      </w:r>
      <w:bookmarkEnd w:id="27"/>
    </w:p>
    <w:p w14:paraId="27EC1AAF" w14:textId="0C55EE70" w:rsidR="005E59D0" w:rsidRPr="005E59D0" w:rsidRDefault="005E59D0" w:rsidP="005E59D0">
      <w:pPr>
        <w:ind w:firstLine="720"/>
        <w:rPr>
          <w:rFonts w:ascii="Simplified Arabic" w:hAnsi="Simplified Arabic" w:cs="Simplified Arabic"/>
          <w:sz w:val="28"/>
          <w:szCs w:val="28"/>
          <w:rtl/>
        </w:rPr>
      </w:pPr>
      <w:r w:rsidRPr="005E59D0">
        <w:rPr>
          <w:rFonts w:ascii="Simplified Arabic" w:hAnsi="Simplified Arabic" w:cs="Simplified Arabic"/>
          <w:sz w:val="28"/>
          <w:szCs w:val="28"/>
          <w:rtl/>
        </w:rPr>
        <w:t>ينقسم البحث إلى جزأين رئيسيين: الجزء النظري والجزء التطبيقي. في الجزء النظري، تم اعتماد المنهج الوصفي الذي يتيح لنا التعرف على ظاهرة البحث ووضعها ضمن الأطر المناسبة، وتحليلها نظريًا من خلال استعراض أهم النظريات المتعلقة بإدارة التغيير والتحول الرقمي.</w:t>
      </w:r>
    </w:p>
    <w:p w14:paraId="5326EDC6" w14:textId="27C87DB3" w:rsidR="005E59D0" w:rsidRPr="005E59D0" w:rsidRDefault="005E59D0" w:rsidP="005E59D0">
      <w:pPr>
        <w:ind w:firstLine="720"/>
        <w:rPr>
          <w:rFonts w:ascii="Simplified Arabic" w:hAnsi="Simplified Arabic" w:cs="Simplified Arabic"/>
          <w:sz w:val="28"/>
          <w:szCs w:val="28"/>
          <w:rtl/>
        </w:rPr>
      </w:pPr>
      <w:r w:rsidRPr="005E59D0">
        <w:rPr>
          <w:rFonts w:ascii="Simplified Arabic" w:hAnsi="Simplified Arabic" w:cs="Simplified Arabic"/>
          <w:sz w:val="28"/>
          <w:szCs w:val="28"/>
          <w:rtl/>
        </w:rPr>
        <w:t>أما فيما يتعلق بالجزء التطبيقي، فقد تم اتباع المنهج الوصفي التحليلي، الذي يمكننا من وصف الظاهرة موضوع الدراسة بشكل موضوعي ودون تحيز. هذا المنهج لا يعتمد فقط على جمع المعلومات، بل يتضمن أيضًا تحليلها وفهمها بعمق، بهدف الوصول إلى النتائج والتوصيات التي نسعى من خلالها إلى تحسين الواقع الحالي وتطوير الخدمات المقدمة</w:t>
      </w:r>
    </w:p>
    <w:p w14:paraId="2E715580" w14:textId="172C9DAF" w:rsidR="00D22171" w:rsidRPr="00C028BA" w:rsidRDefault="00D22171" w:rsidP="00C028BA">
      <w:pPr>
        <w:pStyle w:val="Heading2"/>
        <w:spacing w:line="276" w:lineRule="auto"/>
        <w:jc w:val="both"/>
        <w:rPr>
          <w:rFonts w:ascii="Simplified Arabic" w:hAnsi="Simplified Arabic" w:cs="Simplified Arabic"/>
          <w:b/>
          <w:bCs/>
          <w:color w:val="auto"/>
          <w:sz w:val="36"/>
          <w:szCs w:val="36"/>
          <w:u w:val="single"/>
          <w:rtl/>
        </w:rPr>
      </w:pPr>
      <w:bookmarkStart w:id="28" w:name="_Toc180603977"/>
      <w:r w:rsidRPr="00C028BA">
        <w:rPr>
          <w:rFonts w:ascii="Simplified Arabic" w:hAnsi="Simplified Arabic" w:cs="Simplified Arabic"/>
          <w:b/>
          <w:bCs/>
          <w:color w:val="auto"/>
          <w:sz w:val="36"/>
          <w:szCs w:val="36"/>
          <w:u w:val="single"/>
          <w:rtl/>
        </w:rPr>
        <w:t>المنهجية وطرق البحث</w:t>
      </w:r>
      <w:r w:rsidR="000A06B6" w:rsidRPr="00C028BA">
        <w:rPr>
          <w:rFonts w:ascii="Simplified Arabic" w:hAnsi="Simplified Arabic" w:cs="Simplified Arabic"/>
          <w:b/>
          <w:bCs/>
          <w:color w:val="auto"/>
          <w:sz w:val="36"/>
          <w:szCs w:val="36"/>
          <w:u w:val="single"/>
          <w:rtl/>
        </w:rPr>
        <w:t>:</w:t>
      </w:r>
      <w:bookmarkEnd w:id="28"/>
    </w:p>
    <w:p w14:paraId="06791148" w14:textId="57F9CB85" w:rsidR="005E59D0" w:rsidRPr="00C028BA" w:rsidRDefault="005E59D0" w:rsidP="00C028BA">
      <w:pPr>
        <w:pStyle w:val="Heading3"/>
        <w:spacing w:line="276" w:lineRule="auto"/>
        <w:jc w:val="both"/>
        <w:rPr>
          <w:rFonts w:ascii="Simplified Arabic" w:hAnsi="Simplified Arabic" w:cs="Simplified Arabic"/>
          <w:b/>
          <w:bCs/>
          <w:color w:val="auto"/>
          <w:sz w:val="32"/>
          <w:szCs w:val="32"/>
          <w:rtl/>
        </w:rPr>
      </w:pPr>
      <w:bookmarkStart w:id="29" w:name="_Toc180603978"/>
      <w:r w:rsidRPr="00C028BA">
        <w:rPr>
          <w:rFonts w:ascii="Simplified Arabic" w:hAnsi="Simplified Arabic" w:cs="Simplified Arabic"/>
          <w:b/>
          <w:bCs/>
          <w:color w:val="auto"/>
          <w:sz w:val="32"/>
          <w:szCs w:val="32"/>
          <w:rtl/>
        </w:rPr>
        <w:t>منهج الدراسة</w:t>
      </w:r>
      <w:bookmarkEnd w:id="29"/>
    </w:p>
    <w:p w14:paraId="2D54DFF9" w14:textId="77777777" w:rsidR="005E59D0" w:rsidRPr="005E59D0" w:rsidRDefault="005E59D0" w:rsidP="005E59D0">
      <w:pPr>
        <w:ind w:firstLine="720"/>
        <w:jc w:val="both"/>
        <w:rPr>
          <w:rFonts w:ascii="Simplified Arabic" w:hAnsi="Simplified Arabic" w:cs="Simplified Arabic"/>
          <w:sz w:val="28"/>
          <w:szCs w:val="28"/>
          <w:rtl/>
        </w:rPr>
      </w:pPr>
      <w:r w:rsidRPr="005E59D0">
        <w:rPr>
          <w:rFonts w:ascii="Simplified Arabic" w:hAnsi="Simplified Arabic" w:cs="Simplified Arabic"/>
          <w:sz w:val="28"/>
          <w:szCs w:val="28"/>
          <w:rtl/>
        </w:rPr>
        <w:t>تعتمد الدراسة على المنهج الوصفي التحليلي لاستكشاف أثر استراتيجيات إدارة التغيير على نجاح مشاريع التحول الرقمي في المؤسسات الحكومية السعودية. يهدف المنهج الوصفي إلى وصف وتحليل واقع استراتيجيات إدارة التغيير المتبعة في تلك المؤسسات، ودورها في تهيئة البيئة التنظيمية المناسبة لتنفيذ التحول الرقمي. كما يعتمد المنهج التحليلي على تحليل بيانات الاستبيانات والمصادر الأخرى لفهم الآثار والنتائج المحتملة لتطبيق استراتيجيات إدارة التغيير على نجاح مشاريع التحول الرقمي، بهدف تحسين كفاءة تلك المشاريع وزيادة فرص نجاحها في تحقيق الأهداف المرجوة.</w:t>
      </w:r>
    </w:p>
    <w:p w14:paraId="1F31FE50" w14:textId="77777777" w:rsidR="005E59D0" w:rsidRPr="00C028BA" w:rsidRDefault="005E59D0" w:rsidP="00C028BA">
      <w:pPr>
        <w:pStyle w:val="Heading3"/>
        <w:spacing w:line="276" w:lineRule="auto"/>
        <w:jc w:val="both"/>
        <w:rPr>
          <w:rFonts w:ascii="Simplified Arabic" w:hAnsi="Simplified Arabic" w:cs="Simplified Arabic"/>
          <w:b/>
          <w:bCs/>
          <w:color w:val="auto"/>
          <w:sz w:val="32"/>
          <w:szCs w:val="32"/>
          <w:rtl/>
        </w:rPr>
      </w:pPr>
      <w:bookmarkStart w:id="30" w:name="_Toc180603979"/>
      <w:r w:rsidRPr="00C028BA">
        <w:rPr>
          <w:rFonts w:ascii="Simplified Arabic" w:hAnsi="Simplified Arabic" w:cs="Simplified Arabic"/>
          <w:b/>
          <w:bCs/>
          <w:color w:val="auto"/>
          <w:sz w:val="32"/>
          <w:szCs w:val="32"/>
          <w:rtl/>
        </w:rPr>
        <w:t>أدوات جمع البيانات</w:t>
      </w:r>
      <w:bookmarkEnd w:id="30"/>
    </w:p>
    <w:p w14:paraId="5BF60406" w14:textId="0F936BB6" w:rsidR="005E59D0" w:rsidRPr="005E59D0" w:rsidRDefault="005E59D0" w:rsidP="005E59D0">
      <w:pPr>
        <w:spacing w:line="276" w:lineRule="auto"/>
        <w:ind w:firstLine="720"/>
        <w:jc w:val="both"/>
        <w:rPr>
          <w:rFonts w:ascii="Simplified Arabic" w:hAnsi="Simplified Arabic" w:cs="Simplified Arabic"/>
          <w:sz w:val="28"/>
          <w:szCs w:val="28"/>
          <w:rtl/>
        </w:rPr>
      </w:pPr>
      <w:r w:rsidRPr="005E59D0">
        <w:rPr>
          <w:rFonts w:ascii="Simplified Arabic" w:hAnsi="Simplified Arabic" w:cs="Simplified Arabic"/>
          <w:sz w:val="28"/>
          <w:szCs w:val="28"/>
          <w:rtl/>
        </w:rPr>
        <w:t xml:space="preserve">لتحقيق أهداف </w:t>
      </w:r>
      <w:r>
        <w:rPr>
          <w:rFonts w:ascii="Simplified Arabic" w:hAnsi="Simplified Arabic" w:cs="Simplified Arabic" w:hint="cs"/>
          <w:sz w:val="28"/>
          <w:szCs w:val="28"/>
          <w:rtl/>
        </w:rPr>
        <w:t>الدراسة</w:t>
      </w:r>
      <w:r w:rsidRPr="005E59D0">
        <w:rPr>
          <w:rFonts w:ascii="Simplified Arabic" w:hAnsi="Simplified Arabic" w:cs="Simplified Arabic"/>
          <w:sz w:val="28"/>
          <w:szCs w:val="28"/>
          <w:rtl/>
        </w:rPr>
        <w:t xml:space="preserve"> لجأ الباحث إلى استخدام مصدريين أساسية لجمع المعلومات، وهما: </w:t>
      </w:r>
    </w:p>
    <w:p w14:paraId="2C2119AB" w14:textId="08054688" w:rsidR="005E59D0" w:rsidRDefault="005E59D0" w:rsidP="005E59D0">
      <w:pPr>
        <w:spacing w:line="276" w:lineRule="auto"/>
        <w:jc w:val="both"/>
        <w:rPr>
          <w:rFonts w:ascii="Simplified Arabic" w:hAnsi="Simplified Arabic" w:cs="Simplified Arabic"/>
          <w:sz w:val="28"/>
          <w:szCs w:val="28"/>
          <w:rtl/>
        </w:rPr>
      </w:pPr>
      <w:r w:rsidRPr="005E59D0">
        <w:rPr>
          <w:rFonts w:ascii="Simplified Arabic" w:hAnsi="Simplified Arabic" w:cs="Simplified Arabic"/>
          <w:b/>
          <w:bCs/>
          <w:sz w:val="28"/>
          <w:szCs w:val="28"/>
          <w:rtl/>
        </w:rPr>
        <w:t>المصادر الثانوية:</w:t>
      </w:r>
      <w:r w:rsidRPr="005E59D0">
        <w:rPr>
          <w:rFonts w:ascii="Simplified Arabic" w:hAnsi="Simplified Arabic" w:cs="Simplified Arabic"/>
          <w:sz w:val="28"/>
          <w:szCs w:val="28"/>
          <w:rtl/>
        </w:rPr>
        <w:t xml:space="preserve"> اعتمد الباحث في تناول الإطار النظري للبحث على مصادر ثانوية، حيث تشمل ذلك الكتب والمراجع العربية والأجنبية ذات الصلة، إضافة إلى الدوريات والمقالات والتقارير، والأبحاث والدراسات السابقة التي تتناول موضوع البحث، وتمثلت هذه المصادر في مراجع منهجية موثوقة، وتمثلت أيضا في الاطلاع على مواقع الإنترنت المختلفة، مثل دار المنظومة.</w:t>
      </w:r>
    </w:p>
    <w:p w14:paraId="3FD89AD9" w14:textId="402A2C85" w:rsidR="00A07CAF" w:rsidRPr="00A07CAF" w:rsidRDefault="00A07CAF" w:rsidP="00A07CAF">
      <w:pPr>
        <w:spacing w:after="0" w:line="276" w:lineRule="auto"/>
        <w:jc w:val="both"/>
        <w:rPr>
          <w:rFonts w:ascii="Simplified Arabic" w:eastAsia="Calibri" w:hAnsi="Simplified Arabic" w:cs="Simplified Arabic"/>
          <w:kern w:val="0"/>
          <w:sz w:val="28"/>
          <w:szCs w:val="28"/>
          <w:rtl/>
          <w:lang w:bidi="ar-EG"/>
          <w14:ligatures w14:val="none"/>
        </w:rPr>
      </w:pPr>
      <w:r w:rsidRPr="00A07CAF">
        <w:rPr>
          <w:rFonts w:ascii="Simplified Arabic" w:hAnsi="Simplified Arabic" w:cs="Simplified Arabic"/>
          <w:b/>
          <w:bCs/>
          <w:sz w:val="28"/>
          <w:szCs w:val="28"/>
          <w:rtl/>
        </w:rPr>
        <w:t>المصادر الرئيسية:</w:t>
      </w:r>
      <w:r>
        <w:rPr>
          <w:rFonts w:ascii="Simplified Arabic" w:hAnsi="Simplified Arabic" w:cs="Simplified Arabic" w:hint="cs"/>
          <w:sz w:val="28"/>
          <w:szCs w:val="28"/>
          <w:rtl/>
        </w:rPr>
        <w:t xml:space="preserve"> </w:t>
      </w:r>
      <w:r w:rsidRPr="00A07CAF">
        <w:rPr>
          <w:rFonts w:ascii="Simplified Arabic" w:hAnsi="Simplified Arabic" w:cs="Simplified Arabic"/>
          <w:sz w:val="28"/>
          <w:szCs w:val="28"/>
          <w:rtl/>
        </w:rPr>
        <w:t xml:space="preserve">اعتمدت هذه الدراسة على الاستبانة كأداة رئيسية لجمع البيانات. تم تصميم الاستبانة بعناية لقياس أثر استراتيجيات إدارة التغيير على نجاح مشاريع التحول الرقمي في وزارة الاتصالات وتقنية </w:t>
      </w:r>
      <w:r w:rsidRPr="00A07CAF">
        <w:rPr>
          <w:rFonts w:ascii="Simplified Arabic" w:hAnsi="Simplified Arabic" w:cs="Simplified Arabic"/>
          <w:sz w:val="28"/>
          <w:szCs w:val="28"/>
          <w:rtl/>
        </w:rPr>
        <w:lastRenderedPageBreak/>
        <w:t>المعلومات السعودية. تم توزيع الاستبانة على عينة من الموظفين والمسؤولين داخل الوزارة، باستخدام أسلوب العينة المريحة للوصول إلى أكبر عدد ممكن من المشاركين. أتاحت هذه الأداة للباحث جمع البيانات المتعلقة بتجربة المشاركين ورؤيتهم حول فعالية استراتيجيات إدارة التغيير المتبعة في الوزارة ومدى تأثيرها على نجاح مشاريع التحول الرقمي وتحقيق أهدافها.</w:t>
      </w:r>
      <w:r w:rsidRPr="00A07CAF">
        <w:rPr>
          <w:rFonts w:ascii="Simplified Arabic" w:eastAsia="Calibri" w:hAnsi="Simplified Arabic" w:cs="Simplified Arabic"/>
          <w:kern w:val="0"/>
          <w:sz w:val="28"/>
          <w:szCs w:val="28"/>
          <w:rtl/>
          <w:lang w:bidi="ar-EG"/>
          <w14:ligatures w14:val="none"/>
        </w:rPr>
        <w:t xml:space="preserve"> وللتأكد من الخصائص السيكومترية للأداة من حيث: الصدق والاتساق والثبات، ستخضع للمعاير الأتية: </w:t>
      </w:r>
    </w:p>
    <w:p w14:paraId="73B9498D" w14:textId="77777777" w:rsidR="00A07CAF" w:rsidRPr="00A07CAF" w:rsidRDefault="00A07CAF" w:rsidP="00A07CAF">
      <w:pPr>
        <w:numPr>
          <w:ilvl w:val="0"/>
          <w:numId w:val="12"/>
        </w:numPr>
        <w:spacing w:after="0" w:line="276" w:lineRule="auto"/>
        <w:ind w:left="566"/>
        <w:contextualSpacing/>
        <w:jc w:val="both"/>
        <w:rPr>
          <w:rFonts w:ascii="Simplified Arabic" w:eastAsia="Calibri" w:hAnsi="Simplified Arabic" w:cs="Simplified Arabic"/>
          <w:kern w:val="0"/>
          <w:sz w:val="28"/>
          <w:szCs w:val="28"/>
          <w:rtl/>
          <w:lang w:bidi="ar-EG"/>
          <w14:ligatures w14:val="none"/>
        </w:rPr>
      </w:pPr>
      <w:r w:rsidRPr="00A07CAF">
        <w:rPr>
          <w:rFonts w:ascii="Simplified Arabic" w:eastAsia="Calibri" w:hAnsi="Simplified Arabic" w:cs="Simplified Arabic"/>
          <w:kern w:val="0"/>
          <w:sz w:val="28"/>
          <w:szCs w:val="28"/>
          <w:rtl/>
          <w:lang w:bidi="ar-EG"/>
          <w14:ligatures w14:val="none"/>
        </w:rPr>
        <w:t xml:space="preserve">صدق المحتوى: ستعرض الاستبانة في صورتها الأولية على مجموعة من المحكمين؛ لإبداء أراءهم حول صحة مفرداتها من حيث: المناسبة والأهمية والانتماء والوضوح، وتعدل المفردات في ضوء أراءهم. </w:t>
      </w:r>
    </w:p>
    <w:p w14:paraId="26479472" w14:textId="77777777" w:rsidR="00A07CAF" w:rsidRPr="00A07CAF" w:rsidRDefault="00A07CAF" w:rsidP="00A07CAF">
      <w:pPr>
        <w:numPr>
          <w:ilvl w:val="0"/>
          <w:numId w:val="12"/>
        </w:numPr>
        <w:spacing w:after="0" w:line="276" w:lineRule="auto"/>
        <w:ind w:left="566"/>
        <w:contextualSpacing/>
        <w:jc w:val="both"/>
        <w:rPr>
          <w:rFonts w:ascii="Simplified Arabic" w:eastAsia="Calibri" w:hAnsi="Simplified Arabic" w:cs="Simplified Arabic"/>
          <w:kern w:val="0"/>
          <w:sz w:val="28"/>
          <w:szCs w:val="28"/>
          <w:rtl/>
          <w:lang w:bidi="ar-EG"/>
          <w14:ligatures w14:val="none"/>
        </w:rPr>
      </w:pPr>
      <w:r w:rsidRPr="00A07CAF">
        <w:rPr>
          <w:rFonts w:ascii="Simplified Arabic" w:eastAsia="Calibri" w:hAnsi="Simplified Arabic" w:cs="Simplified Arabic"/>
          <w:kern w:val="0"/>
          <w:sz w:val="28"/>
          <w:szCs w:val="28"/>
          <w:rtl/>
          <w:lang w:bidi="ar-EG"/>
          <w14:ligatures w14:val="none"/>
        </w:rPr>
        <w:t>الاتساق الداخلي: حساب معامل ارتباط بيرسون بين فقرات الاستبانة والدرجة الكلية للمحاور الرئيسة، والتأكد من انتماء كل فقرة للمحور الذي تنتمي إلية.</w:t>
      </w:r>
    </w:p>
    <w:p w14:paraId="23169462" w14:textId="77777777" w:rsidR="00A07CAF" w:rsidRPr="00A07CAF" w:rsidRDefault="00A07CAF" w:rsidP="00A07CAF">
      <w:pPr>
        <w:numPr>
          <w:ilvl w:val="0"/>
          <w:numId w:val="12"/>
        </w:numPr>
        <w:spacing w:after="0" w:line="276" w:lineRule="auto"/>
        <w:ind w:left="566"/>
        <w:contextualSpacing/>
        <w:jc w:val="both"/>
        <w:rPr>
          <w:rFonts w:ascii="Simplified Arabic" w:eastAsia="Calibri" w:hAnsi="Simplified Arabic" w:cs="Simplified Arabic"/>
          <w:kern w:val="0"/>
          <w:sz w:val="28"/>
          <w:szCs w:val="28"/>
          <w:rtl/>
          <w:lang w:bidi="ar-EG"/>
          <w14:ligatures w14:val="none"/>
        </w:rPr>
      </w:pPr>
      <w:r w:rsidRPr="00A07CAF">
        <w:rPr>
          <w:rFonts w:ascii="Simplified Arabic" w:eastAsia="Calibri" w:hAnsi="Simplified Arabic" w:cs="Simplified Arabic"/>
          <w:kern w:val="0"/>
          <w:sz w:val="28"/>
          <w:szCs w:val="28"/>
          <w:rtl/>
          <w:lang w:bidi="ar-EG"/>
          <w14:ligatures w14:val="none"/>
        </w:rPr>
        <w:t>حساب ثبات الاستبانة باستخدام معامل ألفا كرونباخ.</w:t>
      </w:r>
    </w:p>
    <w:p w14:paraId="01DA57F3" w14:textId="77777777" w:rsidR="00A07CAF" w:rsidRPr="00C028BA" w:rsidRDefault="00A07CAF" w:rsidP="00C028BA">
      <w:pPr>
        <w:pStyle w:val="Heading3"/>
        <w:spacing w:line="276" w:lineRule="auto"/>
        <w:jc w:val="both"/>
        <w:rPr>
          <w:rFonts w:ascii="Simplified Arabic" w:hAnsi="Simplified Arabic" w:cs="Simplified Arabic"/>
          <w:b/>
          <w:bCs/>
          <w:color w:val="auto"/>
          <w:sz w:val="32"/>
          <w:szCs w:val="32"/>
          <w:rtl/>
        </w:rPr>
      </w:pPr>
      <w:bookmarkStart w:id="31" w:name="_Toc180603980"/>
      <w:r w:rsidRPr="00C028BA">
        <w:rPr>
          <w:rFonts w:ascii="Simplified Arabic" w:hAnsi="Simplified Arabic" w:cs="Simplified Arabic"/>
          <w:b/>
          <w:bCs/>
          <w:color w:val="auto"/>
          <w:sz w:val="32"/>
          <w:szCs w:val="32"/>
          <w:rtl/>
        </w:rPr>
        <w:t>الأساليب الإحصائية المستخدمة في تحليل البيانات</w:t>
      </w:r>
      <w:bookmarkEnd w:id="31"/>
    </w:p>
    <w:p w14:paraId="306CC857" w14:textId="1BCF6A60" w:rsidR="00A07CAF" w:rsidRPr="00A07CAF" w:rsidRDefault="00A07CAF" w:rsidP="00A07CAF">
      <w:pPr>
        <w:spacing w:after="0" w:line="276" w:lineRule="auto"/>
        <w:ind w:firstLine="720"/>
        <w:rPr>
          <w:rFonts w:ascii="Simplified Arabic" w:hAnsi="Simplified Arabic" w:cs="Simplified Arabic"/>
          <w:sz w:val="28"/>
          <w:szCs w:val="28"/>
          <w:rtl/>
        </w:rPr>
      </w:pPr>
      <w:r w:rsidRPr="00A07CAF">
        <w:rPr>
          <w:rFonts w:ascii="Simplified Arabic" w:hAnsi="Simplified Arabic" w:cs="Simplified Arabic"/>
          <w:sz w:val="28"/>
          <w:szCs w:val="28"/>
          <w:rtl/>
        </w:rPr>
        <w:t>لأغراض التحليل الإحصائي سوف يتم استخدام برنامج الحزم الإحصائية للعلوم الاجتماعية</w:t>
      </w:r>
      <w:r w:rsidRPr="00A07CAF">
        <w:rPr>
          <w:rFonts w:ascii="Simplified Arabic" w:hAnsi="Simplified Arabic" w:cs="Simplified Arabic"/>
          <w:sz w:val="28"/>
          <w:szCs w:val="28"/>
        </w:rPr>
        <w:t xml:space="preserve"> SPSS </w:t>
      </w:r>
      <w:r>
        <w:rPr>
          <w:rFonts w:ascii="Simplified Arabic" w:hAnsi="Simplified Arabic" w:cs="Simplified Arabic" w:hint="cs"/>
          <w:sz w:val="28"/>
          <w:szCs w:val="28"/>
          <w:rtl/>
          <w:lang w:bidi="ar-EG"/>
        </w:rPr>
        <w:t xml:space="preserve"> </w:t>
      </w:r>
      <w:r w:rsidRPr="00A07CAF">
        <w:rPr>
          <w:rFonts w:ascii="Simplified Arabic" w:hAnsi="Simplified Arabic" w:cs="Simplified Arabic"/>
          <w:sz w:val="28"/>
          <w:szCs w:val="28"/>
          <w:rtl/>
        </w:rPr>
        <w:t>للقيام بعمليات التحليل الإحصائي وذلك لاختبار فروض الدراسة إحصائيا من خلال الاعتماد على الأساليب الإحصائية التالية</w:t>
      </w:r>
      <w:r w:rsidRPr="00A07CAF">
        <w:rPr>
          <w:rFonts w:ascii="Simplified Arabic" w:hAnsi="Simplified Arabic" w:cs="Simplified Arabic"/>
          <w:sz w:val="28"/>
          <w:szCs w:val="28"/>
        </w:rPr>
        <w:t>:</w:t>
      </w:r>
    </w:p>
    <w:p w14:paraId="584E7AE3" w14:textId="77777777" w:rsidR="00A07CAF" w:rsidRPr="00A07CAF" w:rsidRDefault="00A07CAF" w:rsidP="00A07CAF">
      <w:pPr>
        <w:pStyle w:val="ListParagraph"/>
        <w:numPr>
          <w:ilvl w:val="0"/>
          <w:numId w:val="13"/>
        </w:numPr>
        <w:spacing w:after="0" w:line="276" w:lineRule="auto"/>
        <w:ind w:left="386"/>
        <w:rPr>
          <w:rFonts w:ascii="Simplified Arabic" w:hAnsi="Simplified Arabic" w:cs="Simplified Arabic"/>
          <w:sz w:val="28"/>
          <w:szCs w:val="28"/>
          <w:rtl/>
        </w:rPr>
      </w:pPr>
      <w:r w:rsidRPr="00A07CAF">
        <w:rPr>
          <w:rFonts w:ascii="Simplified Arabic" w:hAnsi="Simplified Arabic" w:cs="Simplified Arabic"/>
          <w:sz w:val="28"/>
          <w:szCs w:val="28"/>
          <w:rtl/>
        </w:rPr>
        <w:t>التكرارات والنسب المئوية للتعرف على خصائص أفراد عينة الدراسة</w:t>
      </w:r>
      <w:r w:rsidRPr="00A07CAF">
        <w:rPr>
          <w:rFonts w:ascii="Simplified Arabic" w:hAnsi="Simplified Arabic" w:cs="Simplified Arabic"/>
          <w:sz w:val="28"/>
          <w:szCs w:val="28"/>
        </w:rPr>
        <w:t>.</w:t>
      </w:r>
    </w:p>
    <w:p w14:paraId="55CD39AB" w14:textId="180E6355" w:rsidR="00A07CAF" w:rsidRPr="00A07CAF" w:rsidRDefault="00A07CAF" w:rsidP="00A07CAF">
      <w:pPr>
        <w:pStyle w:val="ListParagraph"/>
        <w:numPr>
          <w:ilvl w:val="0"/>
          <w:numId w:val="13"/>
        </w:numPr>
        <w:spacing w:after="0" w:line="276" w:lineRule="auto"/>
        <w:ind w:left="386"/>
        <w:rPr>
          <w:rFonts w:ascii="Simplified Arabic" w:hAnsi="Simplified Arabic" w:cs="Simplified Arabic"/>
          <w:sz w:val="28"/>
          <w:szCs w:val="28"/>
          <w:rtl/>
        </w:rPr>
      </w:pPr>
      <w:r w:rsidRPr="00A07CAF">
        <w:rPr>
          <w:rFonts w:ascii="Simplified Arabic" w:hAnsi="Simplified Arabic" w:cs="Simplified Arabic"/>
          <w:sz w:val="28"/>
          <w:szCs w:val="28"/>
          <w:rtl/>
        </w:rPr>
        <w:t>المتوسطات الحسابية</w:t>
      </w:r>
      <w:r>
        <w:rPr>
          <w:rFonts w:ascii="Simplified Arabic" w:hAnsi="Simplified Arabic" w:cs="Simplified Arabic" w:hint="cs"/>
          <w:sz w:val="28"/>
          <w:szCs w:val="28"/>
          <w:rtl/>
        </w:rPr>
        <w:t>:</w:t>
      </w:r>
      <w:r>
        <w:rPr>
          <w:rFonts w:ascii="Simplified Arabic" w:hAnsi="Simplified Arabic" w:cs="Simplified Arabic"/>
          <w:sz w:val="28"/>
          <w:szCs w:val="28"/>
        </w:rPr>
        <w:t xml:space="preserve"> </w:t>
      </w:r>
      <w:r w:rsidRPr="00A07CAF">
        <w:rPr>
          <w:rFonts w:ascii="Simplified Arabic" w:hAnsi="Simplified Arabic" w:cs="Simplified Arabic"/>
          <w:sz w:val="28"/>
          <w:szCs w:val="28"/>
          <w:rtl/>
        </w:rPr>
        <w:t>لقياس متوسط إجابات أفراد العينة على فقرات ا لاستبانة المستخدمة في الدراسة الميدانية، حيث يتم ترتيب كل فقرة من فقرات ا لاستبانة وفقا لمستوى المتوسطات الحسابية</w:t>
      </w:r>
      <w:r w:rsidRPr="00A07CAF">
        <w:rPr>
          <w:rFonts w:ascii="Simplified Arabic" w:hAnsi="Simplified Arabic" w:cs="Simplified Arabic"/>
          <w:sz w:val="28"/>
          <w:szCs w:val="28"/>
        </w:rPr>
        <w:t>.</w:t>
      </w:r>
    </w:p>
    <w:p w14:paraId="3D2A41D8" w14:textId="49FBA5EB" w:rsidR="00A07CAF" w:rsidRPr="00A07CAF" w:rsidRDefault="00A07CAF" w:rsidP="00A07CAF">
      <w:pPr>
        <w:pStyle w:val="ListParagraph"/>
        <w:numPr>
          <w:ilvl w:val="0"/>
          <w:numId w:val="13"/>
        </w:numPr>
        <w:spacing w:after="0" w:line="276" w:lineRule="auto"/>
        <w:ind w:left="386"/>
        <w:rPr>
          <w:rFonts w:ascii="Simplified Arabic" w:hAnsi="Simplified Arabic" w:cs="Simplified Arabic"/>
          <w:sz w:val="28"/>
          <w:szCs w:val="28"/>
          <w:rtl/>
        </w:rPr>
      </w:pPr>
      <w:r w:rsidRPr="00A07CAF">
        <w:rPr>
          <w:rFonts w:ascii="Simplified Arabic" w:hAnsi="Simplified Arabic" w:cs="Simplified Arabic"/>
          <w:sz w:val="28"/>
          <w:szCs w:val="28"/>
          <w:rtl/>
        </w:rPr>
        <w:t>الانحرافات المعيارية</w:t>
      </w:r>
      <w:r>
        <w:rPr>
          <w:rFonts w:ascii="Simplified Arabic" w:hAnsi="Simplified Arabic" w:cs="Simplified Arabic" w:hint="cs"/>
          <w:sz w:val="28"/>
          <w:szCs w:val="28"/>
          <w:rtl/>
          <w:lang w:bidi="ar-EG"/>
        </w:rPr>
        <w:t>:</w:t>
      </w:r>
      <w:r w:rsidRPr="00A07CAF">
        <w:rPr>
          <w:rFonts w:ascii="Simplified Arabic" w:hAnsi="Simplified Arabic" w:cs="Simplified Arabic"/>
          <w:sz w:val="28"/>
          <w:szCs w:val="28"/>
        </w:rPr>
        <w:t xml:space="preserve"> </w:t>
      </w:r>
      <w:r w:rsidRPr="00A07CAF">
        <w:rPr>
          <w:rFonts w:ascii="Simplified Arabic" w:hAnsi="Simplified Arabic" w:cs="Simplified Arabic"/>
          <w:sz w:val="28"/>
          <w:szCs w:val="28"/>
          <w:rtl/>
        </w:rPr>
        <w:t>لقياس مدى انحرافات استجابات أفراد العينة لكل فقرة من فقرات ا لاستبانة المستخدمة في الدراسة عن قيم وسطها الحسابي</w:t>
      </w:r>
      <w:r w:rsidRPr="00A07CAF">
        <w:rPr>
          <w:rFonts w:ascii="Simplified Arabic" w:hAnsi="Simplified Arabic" w:cs="Simplified Arabic"/>
          <w:sz w:val="28"/>
          <w:szCs w:val="28"/>
        </w:rPr>
        <w:t>.</w:t>
      </w:r>
    </w:p>
    <w:p w14:paraId="192CC474" w14:textId="0D16403B" w:rsidR="00A07CAF" w:rsidRPr="00A07CAF" w:rsidRDefault="00A07CAF" w:rsidP="00A07CAF">
      <w:pPr>
        <w:pStyle w:val="ListParagraph"/>
        <w:numPr>
          <w:ilvl w:val="0"/>
          <w:numId w:val="13"/>
        </w:numPr>
        <w:spacing w:after="0" w:line="276" w:lineRule="auto"/>
        <w:ind w:left="386"/>
        <w:rPr>
          <w:rFonts w:ascii="Simplified Arabic" w:hAnsi="Simplified Arabic" w:cs="Simplified Arabic"/>
          <w:sz w:val="28"/>
          <w:szCs w:val="28"/>
          <w:rtl/>
        </w:rPr>
      </w:pPr>
      <w:r w:rsidRPr="00A07CAF">
        <w:rPr>
          <w:rFonts w:ascii="Simplified Arabic" w:hAnsi="Simplified Arabic" w:cs="Simplified Arabic"/>
          <w:sz w:val="28"/>
          <w:szCs w:val="28"/>
          <w:rtl/>
        </w:rPr>
        <w:t xml:space="preserve">الأهمية </w:t>
      </w:r>
      <w:r w:rsidRPr="00A07CAF">
        <w:rPr>
          <w:rFonts w:ascii="Simplified Arabic" w:hAnsi="Simplified Arabic" w:cs="Simplified Arabic" w:hint="cs"/>
          <w:sz w:val="28"/>
          <w:szCs w:val="28"/>
          <w:rtl/>
        </w:rPr>
        <w:t>النسبية</w:t>
      </w:r>
      <w:r w:rsidRPr="00A07CAF">
        <w:rPr>
          <w:rFonts w:ascii="Simplified Arabic" w:hAnsi="Simplified Arabic" w:cs="Simplified Arabic"/>
          <w:sz w:val="28"/>
          <w:szCs w:val="28"/>
        </w:rPr>
        <w:t xml:space="preserve"> :</w:t>
      </w:r>
      <w:r w:rsidRPr="00A07CAF">
        <w:rPr>
          <w:rFonts w:ascii="Simplified Arabic" w:hAnsi="Simplified Arabic" w:cs="Simplified Arabic"/>
          <w:sz w:val="28"/>
          <w:szCs w:val="28"/>
          <w:rtl/>
        </w:rPr>
        <w:t>لتحديد درجة أهمية كل فقرة من فقرات الدراسة عند التعليق على المتوسطات الحسابية للمتغيرات</w:t>
      </w:r>
      <w:r w:rsidRPr="00A07CAF">
        <w:rPr>
          <w:rFonts w:ascii="Simplified Arabic" w:hAnsi="Simplified Arabic" w:cs="Simplified Arabic"/>
          <w:sz w:val="28"/>
          <w:szCs w:val="28"/>
        </w:rPr>
        <w:t>.</w:t>
      </w:r>
    </w:p>
    <w:p w14:paraId="65794678" w14:textId="77777777" w:rsidR="00A07CAF" w:rsidRPr="00A07CAF" w:rsidRDefault="00A07CAF" w:rsidP="00A07CAF">
      <w:pPr>
        <w:pStyle w:val="ListParagraph"/>
        <w:numPr>
          <w:ilvl w:val="0"/>
          <w:numId w:val="13"/>
        </w:numPr>
        <w:spacing w:after="0" w:line="276" w:lineRule="auto"/>
        <w:ind w:left="386"/>
        <w:jc w:val="both"/>
        <w:rPr>
          <w:rFonts w:ascii="Simplified Arabic" w:hAnsi="Simplified Arabic" w:cs="Simplified Arabic"/>
          <w:sz w:val="28"/>
          <w:szCs w:val="28"/>
        </w:rPr>
      </w:pPr>
      <w:r w:rsidRPr="00A07CAF">
        <w:rPr>
          <w:rFonts w:ascii="Simplified Arabic" w:hAnsi="Simplified Arabic" w:cs="Simplified Arabic"/>
          <w:sz w:val="28"/>
          <w:szCs w:val="28"/>
          <w:rtl/>
        </w:rPr>
        <w:t>معامل ألفا كرونباخ لتحقق من ثبات فقرات الاستبانة المستخدمة في الدراسة.</w:t>
      </w:r>
    </w:p>
    <w:p w14:paraId="44D7691F" w14:textId="34474B92" w:rsidR="005E59D0" w:rsidRPr="00A07CAF" w:rsidRDefault="005E59D0" w:rsidP="00A07CAF">
      <w:pPr>
        <w:spacing w:line="276" w:lineRule="auto"/>
        <w:jc w:val="both"/>
        <w:rPr>
          <w:rFonts w:ascii="Simplified Arabic" w:hAnsi="Simplified Arabic" w:cs="Simplified Arabic"/>
          <w:sz w:val="28"/>
          <w:szCs w:val="28"/>
          <w:rtl/>
          <w:lang w:bidi="ar-EG"/>
        </w:rPr>
      </w:pPr>
    </w:p>
    <w:p w14:paraId="430E1A53" w14:textId="7A7CA18B" w:rsidR="00A07CAF" w:rsidRPr="00C028BA" w:rsidRDefault="00A07CAF" w:rsidP="00C028BA">
      <w:pPr>
        <w:pStyle w:val="Heading3"/>
        <w:spacing w:line="276" w:lineRule="auto"/>
        <w:jc w:val="both"/>
        <w:rPr>
          <w:rFonts w:ascii="Simplified Arabic" w:hAnsi="Simplified Arabic" w:cs="Simplified Arabic"/>
          <w:b/>
          <w:bCs/>
          <w:color w:val="auto"/>
          <w:sz w:val="32"/>
          <w:szCs w:val="32"/>
          <w:rtl/>
        </w:rPr>
      </w:pPr>
      <w:bookmarkStart w:id="32" w:name="_Toc180603981"/>
      <w:r w:rsidRPr="00C028BA">
        <w:rPr>
          <w:rFonts w:ascii="Simplified Arabic" w:hAnsi="Simplified Arabic" w:cs="Simplified Arabic"/>
          <w:b/>
          <w:bCs/>
          <w:color w:val="auto"/>
          <w:sz w:val="32"/>
          <w:szCs w:val="32"/>
          <w:rtl/>
        </w:rPr>
        <w:lastRenderedPageBreak/>
        <w:t xml:space="preserve">فلسفة </w:t>
      </w:r>
      <w:bookmarkStart w:id="33" w:name="_Hlk180601432"/>
      <w:r w:rsidRPr="00C028BA">
        <w:rPr>
          <w:rFonts w:ascii="Simplified Arabic" w:hAnsi="Simplified Arabic" w:cs="Simplified Arabic"/>
          <w:b/>
          <w:bCs/>
          <w:color w:val="auto"/>
          <w:sz w:val="32"/>
          <w:szCs w:val="32"/>
          <w:rtl/>
        </w:rPr>
        <w:t>الدراسة</w:t>
      </w:r>
      <w:bookmarkEnd w:id="32"/>
      <w:bookmarkEnd w:id="33"/>
    </w:p>
    <w:p w14:paraId="2269194E" w14:textId="3ECAAF06" w:rsidR="005E59D0" w:rsidRPr="005E59D0" w:rsidRDefault="005E59D0" w:rsidP="005E59D0">
      <w:pPr>
        <w:numPr>
          <w:ilvl w:val="0"/>
          <w:numId w:val="11"/>
        </w:numPr>
        <w:spacing w:line="276" w:lineRule="auto"/>
        <w:ind w:left="386"/>
        <w:contextualSpacing/>
        <w:jc w:val="both"/>
        <w:rPr>
          <w:rFonts w:ascii="Simplified Arabic" w:eastAsia="Calibri" w:hAnsi="Simplified Arabic" w:cs="Simplified Arabic"/>
          <w:kern w:val="0"/>
          <w:sz w:val="28"/>
          <w:szCs w:val="28"/>
          <w:rtl/>
          <w:lang w:bidi="ar-EG"/>
          <w14:ligatures w14:val="none"/>
        </w:rPr>
      </w:pPr>
      <w:r w:rsidRPr="005E59D0">
        <w:rPr>
          <w:rFonts w:ascii="Simplified Arabic" w:eastAsia="Calibri" w:hAnsi="Simplified Arabic" w:cs="Simplified Arabic"/>
          <w:b/>
          <w:bCs/>
          <w:kern w:val="0"/>
          <w:sz w:val="28"/>
          <w:szCs w:val="28"/>
          <w:rtl/>
          <w:lang w:bidi="ar-EG"/>
          <w14:ligatures w14:val="none"/>
        </w:rPr>
        <w:t xml:space="preserve">فلسفة </w:t>
      </w:r>
      <w:r w:rsidR="00A07CAF" w:rsidRPr="00A07CAF">
        <w:rPr>
          <w:rFonts w:ascii="Simplified Arabic" w:eastAsia="Calibri" w:hAnsi="Simplified Arabic" w:cs="Simplified Arabic"/>
          <w:b/>
          <w:bCs/>
          <w:kern w:val="0"/>
          <w:sz w:val="28"/>
          <w:szCs w:val="28"/>
          <w:rtl/>
          <w:lang w:bidi="ar-EG"/>
          <w14:ligatures w14:val="none"/>
        </w:rPr>
        <w:t>الدراسة</w:t>
      </w:r>
      <w:r w:rsidRPr="005E59D0">
        <w:rPr>
          <w:rFonts w:ascii="Simplified Arabic" w:eastAsia="Calibri" w:hAnsi="Simplified Arabic" w:cs="Simplified Arabic"/>
          <w:b/>
          <w:bCs/>
          <w:kern w:val="0"/>
          <w:sz w:val="28"/>
          <w:szCs w:val="28"/>
          <w:rtl/>
          <w:lang w:bidi="ar-EG"/>
          <w14:ligatures w14:val="none"/>
        </w:rPr>
        <w:t>:</w:t>
      </w:r>
      <w:r w:rsidRPr="005E59D0">
        <w:rPr>
          <w:rFonts w:ascii="Simplified Arabic" w:eastAsia="Calibri" w:hAnsi="Simplified Arabic" w:cs="Simplified Arabic"/>
          <w:kern w:val="0"/>
          <w:sz w:val="28"/>
          <w:szCs w:val="28"/>
          <w:rtl/>
          <w:lang w:bidi="ar-EG"/>
          <w14:ligatures w14:val="none"/>
        </w:rPr>
        <w:t xml:space="preserve"> تفسيرية</w:t>
      </w:r>
    </w:p>
    <w:p w14:paraId="34FC92AA" w14:textId="759B0C56" w:rsidR="005E59D0" w:rsidRPr="005E59D0" w:rsidRDefault="005E59D0" w:rsidP="005E59D0">
      <w:pPr>
        <w:numPr>
          <w:ilvl w:val="0"/>
          <w:numId w:val="11"/>
        </w:numPr>
        <w:spacing w:line="276" w:lineRule="auto"/>
        <w:ind w:left="386"/>
        <w:contextualSpacing/>
        <w:jc w:val="both"/>
        <w:rPr>
          <w:rFonts w:ascii="Simplified Arabic" w:eastAsia="Calibri" w:hAnsi="Simplified Arabic" w:cs="Simplified Arabic"/>
          <w:kern w:val="0"/>
          <w:sz w:val="28"/>
          <w:szCs w:val="28"/>
          <w:rtl/>
          <w:lang w:bidi="ar-EG"/>
          <w14:ligatures w14:val="none"/>
        </w:rPr>
      </w:pPr>
      <w:r w:rsidRPr="005E59D0">
        <w:rPr>
          <w:rFonts w:ascii="Simplified Arabic" w:eastAsia="Calibri" w:hAnsi="Simplified Arabic" w:cs="Simplified Arabic"/>
          <w:b/>
          <w:bCs/>
          <w:kern w:val="0"/>
          <w:sz w:val="28"/>
          <w:szCs w:val="28"/>
          <w:rtl/>
          <w:lang w:bidi="ar-EG"/>
          <w14:ligatures w14:val="none"/>
        </w:rPr>
        <w:t xml:space="preserve">منهج </w:t>
      </w:r>
      <w:r w:rsidR="00A07CAF" w:rsidRPr="00A07CAF">
        <w:rPr>
          <w:rFonts w:ascii="Simplified Arabic" w:eastAsia="Calibri" w:hAnsi="Simplified Arabic" w:cs="Simplified Arabic"/>
          <w:b/>
          <w:bCs/>
          <w:kern w:val="0"/>
          <w:sz w:val="28"/>
          <w:szCs w:val="28"/>
          <w:rtl/>
          <w:lang w:bidi="ar-EG"/>
          <w14:ligatures w14:val="none"/>
        </w:rPr>
        <w:t>الدراسة</w:t>
      </w:r>
      <w:r w:rsidRPr="005E59D0">
        <w:rPr>
          <w:rFonts w:ascii="Simplified Arabic" w:eastAsia="Calibri" w:hAnsi="Simplified Arabic" w:cs="Simplified Arabic"/>
          <w:b/>
          <w:bCs/>
          <w:kern w:val="0"/>
          <w:sz w:val="28"/>
          <w:szCs w:val="28"/>
          <w:rtl/>
          <w:lang w:bidi="ar-EG"/>
          <w14:ligatures w14:val="none"/>
        </w:rPr>
        <w:t>:</w:t>
      </w:r>
      <w:r w:rsidRPr="005E59D0">
        <w:rPr>
          <w:rFonts w:ascii="Simplified Arabic" w:eastAsia="Calibri" w:hAnsi="Simplified Arabic" w:cs="Simplified Arabic"/>
          <w:kern w:val="0"/>
          <w:sz w:val="28"/>
          <w:szCs w:val="28"/>
          <w:rtl/>
          <w:lang w:bidi="ar-EG"/>
          <w14:ligatures w14:val="none"/>
        </w:rPr>
        <w:t xml:space="preserve"> استنتاجي</w:t>
      </w:r>
    </w:p>
    <w:p w14:paraId="5893489E" w14:textId="5FB1B57A" w:rsidR="005E59D0" w:rsidRPr="005E59D0" w:rsidRDefault="005E59D0" w:rsidP="005E59D0">
      <w:pPr>
        <w:numPr>
          <w:ilvl w:val="0"/>
          <w:numId w:val="11"/>
        </w:numPr>
        <w:spacing w:line="276" w:lineRule="auto"/>
        <w:ind w:left="386"/>
        <w:contextualSpacing/>
        <w:jc w:val="both"/>
        <w:rPr>
          <w:rFonts w:ascii="Simplified Arabic" w:eastAsia="Calibri" w:hAnsi="Simplified Arabic" w:cs="Simplified Arabic"/>
          <w:kern w:val="0"/>
          <w:sz w:val="28"/>
          <w:szCs w:val="28"/>
          <w:rtl/>
          <w:lang w:bidi="ar-EG"/>
          <w14:ligatures w14:val="none"/>
        </w:rPr>
      </w:pPr>
      <w:r w:rsidRPr="005E59D0">
        <w:rPr>
          <w:rFonts w:ascii="Simplified Arabic" w:eastAsia="Calibri" w:hAnsi="Simplified Arabic" w:cs="Simplified Arabic"/>
          <w:b/>
          <w:bCs/>
          <w:kern w:val="0"/>
          <w:sz w:val="28"/>
          <w:szCs w:val="28"/>
          <w:rtl/>
          <w:lang w:bidi="ar-EG"/>
          <w14:ligatures w14:val="none"/>
        </w:rPr>
        <w:t xml:space="preserve">استراتيجية </w:t>
      </w:r>
      <w:r w:rsidR="00A07CAF" w:rsidRPr="00A07CAF">
        <w:rPr>
          <w:rFonts w:ascii="Simplified Arabic" w:eastAsia="Calibri" w:hAnsi="Simplified Arabic" w:cs="Simplified Arabic"/>
          <w:b/>
          <w:bCs/>
          <w:kern w:val="0"/>
          <w:sz w:val="28"/>
          <w:szCs w:val="28"/>
          <w:rtl/>
          <w:lang w:bidi="ar-EG"/>
          <w14:ligatures w14:val="none"/>
        </w:rPr>
        <w:t>الدراسة</w:t>
      </w:r>
      <w:r w:rsidRPr="005E59D0">
        <w:rPr>
          <w:rFonts w:ascii="Simplified Arabic" w:eastAsia="Calibri" w:hAnsi="Simplified Arabic" w:cs="Simplified Arabic"/>
          <w:b/>
          <w:bCs/>
          <w:kern w:val="0"/>
          <w:sz w:val="28"/>
          <w:szCs w:val="28"/>
          <w:rtl/>
          <w:lang w:bidi="ar-EG"/>
          <w14:ligatures w14:val="none"/>
        </w:rPr>
        <w:t>:</w:t>
      </w:r>
      <w:r w:rsidRPr="005E59D0">
        <w:rPr>
          <w:rFonts w:ascii="Simplified Arabic" w:eastAsia="Calibri" w:hAnsi="Simplified Arabic" w:cs="Simplified Arabic"/>
          <w:kern w:val="0"/>
          <w:sz w:val="28"/>
          <w:szCs w:val="28"/>
          <w:rtl/>
          <w:lang w:bidi="ar-EG"/>
          <w14:ligatures w14:val="none"/>
        </w:rPr>
        <w:t xml:space="preserve"> مسحية</w:t>
      </w:r>
    </w:p>
    <w:p w14:paraId="2555AC78" w14:textId="32E4B0EF" w:rsidR="005E59D0" w:rsidRPr="005E59D0" w:rsidRDefault="005E59D0" w:rsidP="005E59D0">
      <w:pPr>
        <w:numPr>
          <w:ilvl w:val="0"/>
          <w:numId w:val="11"/>
        </w:numPr>
        <w:spacing w:line="276" w:lineRule="auto"/>
        <w:ind w:left="386"/>
        <w:contextualSpacing/>
        <w:jc w:val="both"/>
        <w:rPr>
          <w:rFonts w:ascii="Simplified Arabic" w:eastAsia="Calibri" w:hAnsi="Simplified Arabic" w:cs="Simplified Arabic"/>
          <w:kern w:val="0"/>
          <w:sz w:val="28"/>
          <w:szCs w:val="28"/>
          <w:rtl/>
          <w:lang w:bidi="ar-EG"/>
          <w14:ligatures w14:val="none"/>
        </w:rPr>
      </w:pPr>
      <w:r w:rsidRPr="005E59D0">
        <w:rPr>
          <w:rFonts w:ascii="Simplified Arabic" w:eastAsia="Calibri" w:hAnsi="Simplified Arabic" w:cs="Simplified Arabic"/>
          <w:b/>
          <w:bCs/>
          <w:kern w:val="0"/>
          <w:sz w:val="28"/>
          <w:szCs w:val="28"/>
          <w:rtl/>
          <w:lang w:bidi="ar-EG"/>
          <w14:ligatures w14:val="none"/>
        </w:rPr>
        <w:t xml:space="preserve">نوع </w:t>
      </w:r>
      <w:r w:rsidR="00A07CAF" w:rsidRPr="00A07CAF">
        <w:rPr>
          <w:rFonts w:ascii="Simplified Arabic" w:eastAsia="Calibri" w:hAnsi="Simplified Arabic" w:cs="Simplified Arabic"/>
          <w:b/>
          <w:bCs/>
          <w:kern w:val="0"/>
          <w:sz w:val="28"/>
          <w:szCs w:val="28"/>
          <w:rtl/>
          <w:lang w:bidi="ar-EG"/>
          <w14:ligatures w14:val="none"/>
        </w:rPr>
        <w:t>الدراسة</w:t>
      </w:r>
      <w:r w:rsidRPr="005E59D0">
        <w:rPr>
          <w:rFonts w:ascii="Simplified Arabic" w:eastAsia="Calibri" w:hAnsi="Simplified Arabic" w:cs="Simplified Arabic"/>
          <w:b/>
          <w:bCs/>
          <w:kern w:val="0"/>
          <w:sz w:val="28"/>
          <w:szCs w:val="28"/>
          <w:rtl/>
          <w:lang w:bidi="ar-EG"/>
          <w14:ligatures w14:val="none"/>
        </w:rPr>
        <w:t>:</w:t>
      </w:r>
      <w:r w:rsidRPr="005E59D0">
        <w:rPr>
          <w:rFonts w:ascii="Simplified Arabic" w:eastAsia="Calibri" w:hAnsi="Simplified Arabic" w:cs="Simplified Arabic"/>
          <w:kern w:val="0"/>
          <w:sz w:val="28"/>
          <w:szCs w:val="28"/>
          <w:rtl/>
          <w:lang w:bidi="ar-EG"/>
          <w14:ligatures w14:val="none"/>
        </w:rPr>
        <w:t xml:space="preserve"> كمي</w:t>
      </w:r>
    </w:p>
    <w:p w14:paraId="62C62D9E" w14:textId="77777777" w:rsidR="005E59D0" w:rsidRPr="005E59D0" w:rsidRDefault="005E59D0" w:rsidP="005E59D0">
      <w:pPr>
        <w:numPr>
          <w:ilvl w:val="0"/>
          <w:numId w:val="11"/>
        </w:numPr>
        <w:spacing w:line="276" w:lineRule="auto"/>
        <w:ind w:left="386"/>
        <w:contextualSpacing/>
        <w:jc w:val="both"/>
        <w:rPr>
          <w:rFonts w:ascii="Simplified Arabic" w:eastAsia="Calibri" w:hAnsi="Simplified Arabic" w:cs="Simplified Arabic"/>
          <w:kern w:val="0"/>
          <w:sz w:val="28"/>
          <w:szCs w:val="28"/>
          <w:lang w:bidi="ar-EG"/>
          <w14:ligatures w14:val="none"/>
        </w:rPr>
      </w:pPr>
      <w:r w:rsidRPr="005E59D0">
        <w:rPr>
          <w:rFonts w:ascii="Simplified Arabic" w:eastAsia="Calibri" w:hAnsi="Simplified Arabic" w:cs="Simplified Arabic"/>
          <w:b/>
          <w:bCs/>
          <w:kern w:val="0"/>
          <w:sz w:val="28"/>
          <w:szCs w:val="28"/>
          <w:rtl/>
          <w:lang w:bidi="ar-EG"/>
          <w14:ligatures w14:val="none"/>
        </w:rPr>
        <w:t>الأفق الزمني:</w:t>
      </w:r>
      <w:r w:rsidRPr="005E59D0">
        <w:rPr>
          <w:rFonts w:ascii="Simplified Arabic" w:eastAsia="Calibri" w:hAnsi="Simplified Arabic" w:cs="Simplified Arabic"/>
          <w:kern w:val="0"/>
          <w:sz w:val="28"/>
          <w:szCs w:val="28"/>
          <w:rtl/>
          <w:lang w:bidi="ar-EG"/>
          <w14:ligatures w14:val="none"/>
        </w:rPr>
        <w:t xml:space="preserve"> مقطعي</w:t>
      </w:r>
    </w:p>
    <w:p w14:paraId="67D0DED0" w14:textId="77777777" w:rsidR="005E59D0" w:rsidRPr="005E59D0" w:rsidRDefault="005E59D0" w:rsidP="005E59D0">
      <w:pPr>
        <w:numPr>
          <w:ilvl w:val="0"/>
          <w:numId w:val="11"/>
        </w:numPr>
        <w:spacing w:line="276" w:lineRule="auto"/>
        <w:ind w:left="386"/>
        <w:contextualSpacing/>
        <w:jc w:val="both"/>
        <w:rPr>
          <w:rFonts w:ascii="Simplified Arabic" w:eastAsia="Calibri" w:hAnsi="Simplified Arabic" w:cs="Simplified Arabic"/>
          <w:kern w:val="0"/>
          <w:sz w:val="24"/>
          <w:szCs w:val="24"/>
          <w:rtl/>
          <w:lang w:bidi="ar-EG"/>
          <w14:ligatures w14:val="none"/>
        </w:rPr>
      </w:pPr>
      <w:r w:rsidRPr="005E59D0">
        <w:rPr>
          <w:rFonts w:ascii="Simplified Arabic" w:eastAsia="Calibri" w:hAnsi="Simplified Arabic" w:cs="Simplified Arabic"/>
          <w:noProof/>
          <w:kern w:val="0"/>
          <w:sz w:val="24"/>
          <w:szCs w:val="24"/>
          <w14:ligatures w14:val="none"/>
        </w:rPr>
        <mc:AlternateContent>
          <mc:Choice Requires="wps">
            <w:drawing>
              <wp:anchor distT="0" distB="0" distL="114300" distR="114300" simplePos="0" relativeHeight="251663360" behindDoc="0" locked="0" layoutInCell="1" allowOverlap="1" wp14:anchorId="5DAAC9D8" wp14:editId="7C0E50F0">
                <wp:simplePos x="0" y="0"/>
                <wp:positionH relativeFrom="column">
                  <wp:posOffset>457198</wp:posOffset>
                </wp:positionH>
                <wp:positionV relativeFrom="paragraph">
                  <wp:posOffset>3892550</wp:posOffset>
                </wp:positionV>
                <wp:extent cx="4800600" cy="523875"/>
                <wp:effectExtent l="0" t="0" r="0" b="9525"/>
                <wp:wrapTopAndBottom/>
                <wp:docPr id="4" name="Text Box 4"/>
                <wp:cNvGraphicFramePr/>
                <a:graphic xmlns:a="http://schemas.openxmlformats.org/drawingml/2006/main">
                  <a:graphicData uri="http://schemas.microsoft.com/office/word/2010/wordprocessingShape">
                    <wps:wsp>
                      <wps:cNvSpPr txBox="1"/>
                      <wps:spPr>
                        <a:xfrm>
                          <a:off x="0" y="0"/>
                          <a:ext cx="4800600" cy="523875"/>
                        </a:xfrm>
                        <a:prstGeom prst="rect">
                          <a:avLst/>
                        </a:prstGeom>
                        <a:solidFill>
                          <a:prstClr val="white"/>
                        </a:solidFill>
                        <a:ln>
                          <a:noFill/>
                        </a:ln>
                        <a:effectLst/>
                      </wps:spPr>
                      <wps:txbx>
                        <w:txbxContent>
                          <w:p w14:paraId="305BEA5C" w14:textId="080F2BD4" w:rsidR="005E59D0" w:rsidRPr="005E59D0" w:rsidRDefault="005E59D0" w:rsidP="005E59D0">
                            <w:pPr>
                              <w:spacing w:after="200" w:line="240" w:lineRule="auto"/>
                              <w:jc w:val="center"/>
                              <w:rPr>
                                <w:rFonts w:ascii="Arial" w:eastAsia="Times New Roman" w:hAnsi="Arial"/>
                                <w:b/>
                                <w:bCs/>
                                <w:sz w:val="24"/>
                                <w:szCs w:val="24"/>
                                <w:rtl/>
                                <w:lang w:bidi="ar-EG"/>
                              </w:rPr>
                            </w:pPr>
                            <w:r w:rsidRPr="005E59D0">
                              <w:rPr>
                                <w:rFonts w:ascii="Arial" w:eastAsia="Times New Roman" w:hAnsi="Arial" w:hint="cs"/>
                                <w:b/>
                                <w:bCs/>
                                <w:sz w:val="24"/>
                                <w:szCs w:val="24"/>
                                <w:rtl/>
                                <w:lang w:bidi="ar-EG"/>
                              </w:rPr>
                              <w:t>الشكل (</w:t>
                            </w:r>
                            <w:r>
                              <w:rPr>
                                <w:rFonts w:ascii="Arial" w:eastAsia="Times New Roman" w:hAnsi="Arial" w:hint="cs"/>
                                <w:b/>
                                <w:bCs/>
                                <w:sz w:val="24"/>
                                <w:szCs w:val="24"/>
                                <w:rtl/>
                                <w:lang w:bidi="ar-EG"/>
                              </w:rPr>
                              <w:t>1</w:t>
                            </w:r>
                            <w:r w:rsidRPr="005E59D0">
                              <w:rPr>
                                <w:rFonts w:ascii="Arial" w:eastAsia="Times New Roman" w:hAnsi="Arial" w:hint="cs"/>
                                <w:b/>
                                <w:bCs/>
                                <w:sz w:val="24"/>
                                <w:szCs w:val="24"/>
                                <w:rtl/>
                                <w:lang w:bidi="ar-EG"/>
                              </w:rPr>
                              <w:t>) ملخص منهجية البحث</w:t>
                            </w:r>
                          </w:p>
                          <w:p w14:paraId="513A9A8C" w14:textId="77777777" w:rsidR="005E59D0" w:rsidRPr="005E59D0" w:rsidRDefault="005E59D0" w:rsidP="005E59D0">
                            <w:pPr>
                              <w:spacing w:after="200" w:line="240" w:lineRule="auto"/>
                              <w:jc w:val="center"/>
                              <w:rPr>
                                <w:rFonts w:ascii="Arial" w:eastAsia="Times New Roman" w:hAnsi="Arial"/>
                                <w:b/>
                                <w:bCs/>
                                <w:sz w:val="24"/>
                                <w:szCs w:val="24"/>
                                <w:rtl/>
                                <w:lang w:bidi="ar-EG"/>
                              </w:rPr>
                            </w:pPr>
                            <w:r w:rsidRPr="005E59D0">
                              <w:rPr>
                                <w:rFonts w:ascii="Arial" w:eastAsia="Times New Roman" w:hAnsi="Arial" w:hint="cs"/>
                                <w:b/>
                                <w:bCs/>
                                <w:sz w:val="24"/>
                                <w:szCs w:val="24"/>
                                <w:rtl/>
                                <w:lang w:bidi="ar-EG"/>
                              </w:rPr>
                              <w:t>المصدر: إعداد الباحث</w:t>
                            </w:r>
                          </w:p>
                          <w:p w14:paraId="5047BF81" w14:textId="77777777" w:rsidR="005E59D0" w:rsidRPr="005E59D0" w:rsidRDefault="005E59D0" w:rsidP="005E59D0">
                            <w:pPr>
                              <w:pStyle w:val="Caption1"/>
                              <w:rPr>
                                <w:rFonts w:ascii="Arial" w:hAnsi="Arial" w:cs="Arial"/>
                                <w:b/>
                                <w:bCs/>
                                <w:sz w:val="24"/>
                                <w:szCs w:val="24"/>
                                <w:lang w:bidi="ar-EG"/>
                              </w:rPr>
                            </w:pP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DAAC9D8" id="_x0000_t202" coordsize="21600,21600" o:spt="202" path="m,l,21600r21600,l21600,xe">
                <v:stroke joinstyle="miter"/>
                <v:path gradientshapeok="t" o:connecttype="rect"/>
              </v:shapetype>
              <v:shape id="Text Box 4" o:spid="_x0000_s1026" type="#_x0000_t202" style="position:absolute;left:0;text-align:left;margin-left:36pt;margin-top:306.5pt;width:378pt;height:41.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" stroked="f">
                <v:textbox inset="0,0,0,0">
                  <w:txbxContent>
                    <w:p w14:paraId="305BEA5C" w14:textId="080F2BD4" w:rsidR="005E59D0" w:rsidRPr="005E59D0" w:rsidRDefault="005E59D0" w:rsidP="005E59D0">
                      <w:pPr>
                        <w:spacing w:after="200" w:line="240" w:lineRule="auto"/>
                        <w:jc w:val="center"/>
                        <w:rPr>
                          <w:rFonts w:ascii="Arial" w:eastAsia="Times New Roman" w:hAnsi="Arial"/>
                          <w:b/>
                          <w:bCs/>
                          <w:sz w:val="24"/>
                          <w:szCs w:val="24"/>
                          <w:rtl/>
                          <w:lang w:bidi="ar-EG"/>
                        </w:rPr>
                      </w:pPr>
                      <w:r w:rsidRPr="005E59D0">
                        <w:rPr>
                          <w:rFonts w:ascii="Arial" w:eastAsia="Times New Roman" w:hAnsi="Arial" w:hint="cs"/>
                          <w:b/>
                          <w:bCs/>
                          <w:sz w:val="24"/>
                          <w:szCs w:val="24"/>
                          <w:rtl/>
                          <w:lang w:bidi="ar-EG"/>
                        </w:rPr>
                        <w:t>الشكل (</w:t>
                      </w:r>
                      <w:r>
                        <w:rPr>
                          <w:rFonts w:ascii="Arial" w:eastAsia="Times New Roman" w:hAnsi="Arial" w:hint="cs"/>
                          <w:b/>
                          <w:bCs/>
                          <w:sz w:val="24"/>
                          <w:szCs w:val="24"/>
                          <w:rtl/>
                          <w:lang w:bidi="ar-EG"/>
                        </w:rPr>
                        <w:t>1</w:t>
                      </w:r>
                      <w:r w:rsidRPr="005E59D0">
                        <w:rPr>
                          <w:rFonts w:ascii="Arial" w:eastAsia="Times New Roman" w:hAnsi="Arial" w:hint="cs"/>
                          <w:b/>
                          <w:bCs/>
                          <w:sz w:val="24"/>
                          <w:szCs w:val="24"/>
                          <w:rtl/>
                          <w:lang w:bidi="ar-EG"/>
                        </w:rPr>
                        <w:t>) ملخص منهجية البحث</w:t>
                      </w:r>
                    </w:p>
                    <w:p w14:paraId="513A9A8C" w14:textId="77777777" w:rsidR="005E59D0" w:rsidRPr="005E59D0" w:rsidRDefault="005E59D0" w:rsidP="005E59D0">
                      <w:pPr>
                        <w:spacing w:after="200" w:line="240" w:lineRule="auto"/>
                        <w:jc w:val="center"/>
                        <w:rPr>
                          <w:rFonts w:ascii="Arial" w:eastAsia="Times New Roman" w:hAnsi="Arial"/>
                          <w:b/>
                          <w:bCs/>
                          <w:sz w:val="24"/>
                          <w:szCs w:val="24"/>
                          <w:rtl/>
                          <w:lang w:bidi="ar-EG"/>
                        </w:rPr>
                      </w:pPr>
                      <w:r w:rsidRPr="005E59D0">
                        <w:rPr>
                          <w:rFonts w:ascii="Arial" w:eastAsia="Times New Roman" w:hAnsi="Arial" w:hint="cs"/>
                          <w:b/>
                          <w:bCs/>
                          <w:sz w:val="24"/>
                          <w:szCs w:val="24"/>
                          <w:rtl/>
                          <w:lang w:bidi="ar-EG"/>
                        </w:rPr>
                        <w:t>المصدر: إعداد الباحث</w:t>
                      </w:r>
                    </w:p>
                    <w:p w14:paraId="5047BF81" w14:textId="77777777" w:rsidR="005E59D0" w:rsidRPr="005E59D0" w:rsidRDefault="005E59D0" w:rsidP="005E59D0">
                      <w:pPr>
                        <w:pStyle w:val="Caption1"/>
                        <w:rPr>
                          <w:rFonts w:ascii="Arial" w:hAnsi="Arial" w:cs="Arial"/>
                          <w:b/>
                          <w:bCs/>
                          <w:sz w:val="24"/>
                          <w:szCs w:val="24"/>
                          <w:lang w:bidi="ar-EG"/>
                        </w:rPr>
                      </w:pPr>
                    </w:p>
                  </w:txbxContent>
                </v:textbox>
                <w10:wrap type="topAndBottom"/>
              </v:shape>
            </w:pict>
          </mc:Fallback>
        </mc:AlternateContent>
      </w:r>
      <w:r w:rsidRPr="005E59D0">
        <w:rPr>
          <w:rFonts w:ascii="Simplified Arabic" w:eastAsia="Calibri" w:hAnsi="Simplified Arabic" w:cs="Simplified Arabic"/>
          <w:b/>
          <w:bCs/>
          <w:kern w:val="0"/>
          <w:sz w:val="28"/>
          <w:szCs w:val="28"/>
          <w:rtl/>
          <w:lang w:bidi="ar-EG"/>
          <w14:ligatures w14:val="none"/>
        </w:rPr>
        <w:t>طرق جمع وتحليل البيانات:</w:t>
      </w:r>
      <w:r w:rsidRPr="005E59D0">
        <w:rPr>
          <w:rFonts w:ascii="Simplified Arabic" w:eastAsia="Calibri" w:hAnsi="Simplified Arabic" w:cs="Simplified Arabic"/>
          <w:kern w:val="0"/>
          <w:sz w:val="28"/>
          <w:szCs w:val="28"/>
          <w:rtl/>
          <w:lang w:bidi="ar-EG"/>
          <w14:ligatures w14:val="none"/>
        </w:rPr>
        <w:t xml:space="preserve"> استبيان</w:t>
      </w:r>
      <w:r w:rsidRPr="005E59D0">
        <w:rPr>
          <w:rFonts w:ascii="Simplified Arabic" w:eastAsia="Calibri" w:hAnsi="Simplified Arabic" w:cs="Simplified Arabic"/>
          <w:noProof/>
          <w:kern w:val="0"/>
          <w14:ligatures w14:val="none"/>
        </w:rPr>
        <mc:AlternateContent>
          <mc:Choice Requires="wpg">
            <w:drawing>
              <wp:anchor distT="0" distB="0" distL="114300" distR="114300" simplePos="0" relativeHeight="251662336" behindDoc="0" locked="0" layoutInCell="1" allowOverlap="1" wp14:anchorId="4C43EF7D" wp14:editId="65476241">
                <wp:simplePos x="0" y="0"/>
                <wp:positionH relativeFrom="margin">
                  <wp:align>center</wp:align>
                </wp:positionH>
                <wp:positionV relativeFrom="paragraph">
                  <wp:posOffset>447675</wp:posOffset>
                </wp:positionV>
                <wp:extent cx="4800601" cy="3305175"/>
                <wp:effectExtent l="0" t="38100" r="19050" b="28575"/>
                <wp:wrapTopAndBottom/>
                <wp:docPr id="7" name="Group 7"/>
                <wp:cNvGraphicFramePr/>
                <a:graphic xmlns:a="http://schemas.openxmlformats.org/drawingml/2006/main">
                  <a:graphicData uri="http://schemas.microsoft.com/office/word/2010/wordprocessingGroup">
                    <wpg:wgp>
                      <wpg:cNvGrpSpPr/>
                      <wpg:grpSpPr>
                        <a:xfrm>
                          <a:off x="0" y="0"/>
                          <a:ext cx="4800601" cy="3305175"/>
                          <a:chOff x="0" y="0"/>
                          <a:chExt cx="4800601" cy="3305175"/>
                        </a:xfrm>
                      </wpg:grpSpPr>
                      <wpg:graphicFrame>
                        <wpg:cNvPr id="5" name="Diagram 5"/>
                        <wpg:cNvFrPr/>
                        <wpg:xfrm>
                          <a:off x="0" y="0"/>
                          <a:ext cx="3686175" cy="3200400"/>
                        </wpg:xfrm>
                        <a:graphic>
                          <a:graphicData uri="http://schemas.openxmlformats.org/drawingml/2006/diagram">
                            <dgm:relIds xmlns:dgm="http://schemas.openxmlformats.org/drawingml/2006/diagram" xmlns:r="http://schemas.openxmlformats.org/officeDocument/2006/relationships" r:dm="rId10" r:lo="rId11" r:qs="rId12" r:cs="rId13"/>
                          </a:graphicData>
                        </a:graphic>
                      </wpg:graphicFrame>
                      <wpg:grpSp>
                        <wpg:cNvPr id="27" name="Group 27"/>
                        <wpg:cNvGrpSpPr/>
                        <wpg:grpSpPr>
                          <a:xfrm>
                            <a:off x="2171700" y="266700"/>
                            <a:ext cx="2628901" cy="3038475"/>
                            <a:chOff x="47624" y="466726"/>
                            <a:chExt cx="3267076" cy="3634741"/>
                          </a:xfrm>
                        </wpg:grpSpPr>
                        <wps:wsp>
                          <wps:cNvPr id="20" name="Text Box 2"/>
                          <wps:cNvSpPr txBox="1">
                            <a:spLocks noChangeArrowheads="1"/>
                          </wps:cNvSpPr>
                          <wps:spPr bwMode="auto">
                            <a:xfrm>
                              <a:off x="1904998" y="565750"/>
                              <a:ext cx="1409700" cy="52451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400700EA" w14:textId="7AFBF0E8" w:rsidR="005E59D0" w:rsidRPr="005E59D0" w:rsidRDefault="005E59D0" w:rsidP="005E59D0">
                                <w:pPr>
                                  <w:jc w:val="center"/>
                                  <w:rPr>
                                    <w:rFonts w:ascii="Arial" w:hAnsi="Arial"/>
                                    <w:color w:val="000000"/>
                                    <w:sz w:val="24"/>
                                    <w:szCs w:val="24"/>
                                  </w:rPr>
                                </w:pPr>
                                <w:r w:rsidRPr="005E59D0">
                                  <w:rPr>
                                    <w:rFonts w:ascii="Arial" w:hAnsi="Arial"/>
                                    <w:b/>
                                    <w:bCs/>
                                    <w:color w:val="000000"/>
                                    <w:sz w:val="24"/>
                                    <w:szCs w:val="24"/>
                                    <w:rtl/>
                                  </w:rPr>
                                  <w:t xml:space="preserve">فلسفة </w:t>
                                </w:r>
                                <w:r w:rsidR="00A07CAF" w:rsidRPr="00A07CAF">
                                  <w:rPr>
                                    <w:rFonts w:ascii="Arial" w:hAnsi="Arial" w:cs="Arial"/>
                                    <w:b/>
                                    <w:bCs/>
                                    <w:color w:val="000000"/>
                                    <w:sz w:val="24"/>
                                    <w:szCs w:val="24"/>
                                    <w:rtl/>
                                  </w:rPr>
                                  <w:t>الدراسة</w:t>
                                </w:r>
                              </w:p>
                            </w:txbxContent>
                          </wps:txbx>
                          <wps:bodyPr rot="0" vert="horz" wrap="square" lIns="91440" tIns="45720" rIns="91440" bIns="45720" anchor="t" anchorCtr="0">
                            <a:noAutofit/>
                          </wps:bodyPr>
                        </wps:wsp>
                        <wps:wsp>
                          <wps:cNvPr id="21" name="Text Box 2"/>
                          <wps:cNvSpPr txBox="1">
                            <a:spLocks noChangeArrowheads="1"/>
                          </wps:cNvSpPr>
                          <wps:spPr bwMode="auto">
                            <a:xfrm>
                              <a:off x="1905000" y="1073814"/>
                              <a:ext cx="1409700" cy="52451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0771A849" w14:textId="4C77AE7C" w:rsidR="005E59D0" w:rsidRPr="005E59D0" w:rsidRDefault="005E59D0" w:rsidP="005E59D0">
                                <w:pPr>
                                  <w:jc w:val="center"/>
                                  <w:rPr>
                                    <w:rFonts w:ascii="Arial" w:hAnsi="Arial"/>
                                    <w:color w:val="000000"/>
                                    <w:sz w:val="24"/>
                                    <w:szCs w:val="24"/>
                                  </w:rPr>
                                </w:pPr>
                                <w:r w:rsidRPr="005E59D0">
                                  <w:rPr>
                                    <w:rFonts w:ascii="Arial" w:hAnsi="Arial"/>
                                    <w:b/>
                                    <w:bCs/>
                                    <w:color w:val="000000"/>
                                    <w:sz w:val="24"/>
                                    <w:szCs w:val="24"/>
                                    <w:rtl/>
                                  </w:rPr>
                                  <w:t xml:space="preserve">منهج </w:t>
                                </w:r>
                                <w:r w:rsidR="00A07CAF" w:rsidRPr="00A07CAF">
                                  <w:rPr>
                                    <w:rFonts w:ascii="Arial" w:hAnsi="Arial" w:cs="Arial"/>
                                    <w:b/>
                                    <w:bCs/>
                                    <w:color w:val="000000"/>
                                    <w:sz w:val="24"/>
                                    <w:szCs w:val="24"/>
                                    <w:rtl/>
                                  </w:rPr>
                                  <w:t>الدراسة</w:t>
                                </w:r>
                              </w:p>
                            </w:txbxContent>
                          </wps:txbx>
                          <wps:bodyPr rot="0" vert="horz" wrap="square" lIns="91440" tIns="45720" rIns="91440" bIns="45720" anchor="t" anchorCtr="0">
                            <a:noAutofit/>
                          </wps:bodyPr>
                        </wps:wsp>
                        <wps:wsp>
                          <wps:cNvPr id="22" name="Text Box 2"/>
                          <wps:cNvSpPr txBox="1">
                            <a:spLocks noChangeArrowheads="1"/>
                          </wps:cNvSpPr>
                          <wps:spPr bwMode="auto">
                            <a:xfrm>
                              <a:off x="2028825" y="1638083"/>
                              <a:ext cx="1285875" cy="52451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0ECA211B" w14:textId="24E61458" w:rsidR="005E59D0" w:rsidRPr="005E59D0" w:rsidRDefault="005E59D0" w:rsidP="005E59D0">
                                <w:pPr>
                                  <w:jc w:val="center"/>
                                  <w:rPr>
                                    <w:rFonts w:ascii="Arial" w:hAnsi="Arial"/>
                                    <w:color w:val="000000"/>
                                    <w:sz w:val="24"/>
                                    <w:szCs w:val="24"/>
                                  </w:rPr>
                                </w:pPr>
                                <w:r w:rsidRPr="005E59D0">
                                  <w:rPr>
                                    <w:rFonts w:ascii="Arial" w:hAnsi="Arial"/>
                                    <w:b/>
                                    <w:bCs/>
                                    <w:color w:val="000000"/>
                                    <w:sz w:val="24"/>
                                    <w:szCs w:val="24"/>
                                    <w:rtl/>
                                  </w:rPr>
                                  <w:t xml:space="preserve">استراتيجية </w:t>
                                </w:r>
                                <w:r w:rsidR="00A07CAF" w:rsidRPr="00A07CAF">
                                  <w:rPr>
                                    <w:rFonts w:ascii="Arial" w:hAnsi="Arial" w:cs="Arial"/>
                                    <w:b/>
                                    <w:bCs/>
                                    <w:color w:val="000000"/>
                                    <w:sz w:val="24"/>
                                    <w:szCs w:val="24"/>
                                    <w:rtl/>
                                  </w:rPr>
                                  <w:t>الدراسة</w:t>
                                </w:r>
                              </w:p>
                            </w:txbxContent>
                          </wps:txbx>
                          <wps:bodyPr rot="0" vert="horz" wrap="square" lIns="91440" tIns="45720" rIns="91440" bIns="45720" anchor="t" anchorCtr="0">
                            <a:noAutofit/>
                          </wps:bodyPr>
                        </wps:wsp>
                        <wps:wsp>
                          <wps:cNvPr id="23" name="Text Box 2"/>
                          <wps:cNvSpPr txBox="1">
                            <a:spLocks noChangeArrowheads="1"/>
                          </wps:cNvSpPr>
                          <wps:spPr bwMode="auto">
                            <a:xfrm>
                              <a:off x="2028825" y="2266617"/>
                              <a:ext cx="1285875" cy="52451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61A0D950" w14:textId="76411868" w:rsidR="005E59D0" w:rsidRPr="005E59D0" w:rsidRDefault="005E59D0" w:rsidP="005E59D0">
                                <w:pPr>
                                  <w:jc w:val="center"/>
                                  <w:rPr>
                                    <w:rFonts w:ascii="Arial" w:hAnsi="Arial"/>
                                    <w:color w:val="000000"/>
                                    <w:sz w:val="24"/>
                                    <w:szCs w:val="24"/>
                                  </w:rPr>
                                </w:pPr>
                                <w:r w:rsidRPr="005E59D0">
                                  <w:rPr>
                                    <w:rFonts w:ascii="Arial" w:hAnsi="Arial"/>
                                    <w:b/>
                                    <w:bCs/>
                                    <w:color w:val="000000"/>
                                    <w:sz w:val="24"/>
                                    <w:szCs w:val="24"/>
                                    <w:rtl/>
                                  </w:rPr>
                                  <w:t xml:space="preserve">نوع </w:t>
                                </w:r>
                                <w:r w:rsidR="00A07CAF" w:rsidRPr="00A07CAF">
                                  <w:rPr>
                                    <w:rFonts w:ascii="Arial" w:hAnsi="Arial" w:cs="Arial"/>
                                    <w:b/>
                                    <w:bCs/>
                                    <w:color w:val="000000"/>
                                    <w:sz w:val="24"/>
                                    <w:szCs w:val="24"/>
                                    <w:rtl/>
                                  </w:rPr>
                                  <w:t>الدراسة</w:t>
                                </w:r>
                              </w:p>
                            </w:txbxContent>
                          </wps:txbx>
                          <wps:bodyPr rot="0" vert="horz" wrap="square" lIns="91440" tIns="45720" rIns="91440" bIns="45720" anchor="t" anchorCtr="0">
                            <a:noAutofit/>
                          </wps:bodyPr>
                        </wps:wsp>
                        <wps:wsp>
                          <wps:cNvPr id="24" name="Text Box 2"/>
                          <wps:cNvSpPr txBox="1">
                            <a:spLocks noChangeArrowheads="1"/>
                          </wps:cNvSpPr>
                          <wps:spPr bwMode="auto">
                            <a:xfrm>
                              <a:off x="1952623" y="2915731"/>
                              <a:ext cx="1362075" cy="52451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72C5FF96" w14:textId="77777777" w:rsidR="005E59D0" w:rsidRPr="005E59D0" w:rsidRDefault="005E59D0" w:rsidP="005E59D0">
                                <w:pPr>
                                  <w:jc w:val="center"/>
                                  <w:rPr>
                                    <w:rFonts w:ascii="Arial" w:hAnsi="Arial"/>
                                    <w:color w:val="000000"/>
                                    <w:sz w:val="24"/>
                                    <w:szCs w:val="24"/>
                                  </w:rPr>
                                </w:pPr>
                                <w:r w:rsidRPr="005E59D0">
                                  <w:rPr>
                                    <w:rFonts w:ascii="Arial" w:hAnsi="Arial"/>
                                    <w:b/>
                                    <w:bCs/>
                                    <w:color w:val="000000"/>
                                    <w:sz w:val="24"/>
                                    <w:szCs w:val="24"/>
                                    <w:rtl/>
                                  </w:rPr>
                                  <w:t>الأفق الزمني</w:t>
                                </w:r>
                              </w:p>
                            </w:txbxContent>
                          </wps:txbx>
                          <wps:bodyPr rot="0" vert="horz" wrap="square" lIns="91440" tIns="45720" rIns="91440" bIns="45720" anchor="t" anchorCtr="0">
                            <a:noAutofit/>
                          </wps:bodyPr>
                        </wps:wsp>
                        <wpg:grpSp>
                          <wpg:cNvPr id="26" name="Group 26"/>
                          <wpg:cNvGrpSpPr/>
                          <wpg:grpSpPr>
                            <a:xfrm>
                              <a:off x="47624" y="466726"/>
                              <a:ext cx="3267076" cy="3634741"/>
                              <a:chOff x="47624" y="257176"/>
                              <a:chExt cx="3267076" cy="3634741"/>
                            </a:xfrm>
                          </wpg:grpSpPr>
                          <wps:wsp>
                            <wps:cNvPr id="12" name="Elbow Connector 12"/>
                            <wps:cNvCnPr>
                              <a:endCxn id="20" idx="1"/>
                            </wps:cNvCnPr>
                            <wps:spPr>
                              <a:xfrm>
                                <a:off x="47625" y="257176"/>
                                <a:ext cx="1857373" cy="297144"/>
                              </a:xfrm>
                              <a:prstGeom prst="bentConnector3">
                                <a:avLst/>
                              </a:prstGeom>
                              <a:solidFill>
                                <a:sysClr val="window" lastClr="FFFFFF"/>
                              </a:solidFill>
                              <a:ln w="12700" cap="flat" cmpd="sng" algn="ctr">
                                <a:solidFill>
                                  <a:sysClr val="windowText" lastClr="000000"/>
                                </a:solidFill>
                                <a:prstDash val="solid"/>
                                <a:miter lim="800000"/>
                              </a:ln>
                              <a:effectLst/>
                            </wps:spPr>
                            <wps:bodyPr/>
                          </wps:wsp>
                          <wps:wsp>
                            <wps:cNvPr id="13" name="Elbow Connector 13"/>
                            <wps:cNvCnPr>
                              <a:endCxn id="21" idx="1"/>
                            </wps:cNvCnPr>
                            <wps:spPr>
                              <a:xfrm>
                                <a:off x="95250" y="843755"/>
                                <a:ext cx="1809750" cy="218629"/>
                              </a:xfrm>
                              <a:prstGeom prst="bentConnector3">
                                <a:avLst>
                                  <a:gd name="adj1" fmla="val 50000"/>
                                </a:avLst>
                              </a:prstGeom>
                              <a:solidFill>
                                <a:sysClr val="window" lastClr="FFFFFF"/>
                              </a:solidFill>
                              <a:ln w="12700" cap="flat" cmpd="sng" algn="ctr">
                                <a:solidFill>
                                  <a:sysClr val="windowText" lastClr="000000"/>
                                </a:solidFill>
                                <a:prstDash val="solid"/>
                                <a:miter lim="800000"/>
                              </a:ln>
                              <a:effectLst/>
                            </wps:spPr>
                            <wps:bodyPr/>
                          </wps:wsp>
                          <wps:wsp>
                            <wps:cNvPr id="14" name="Elbow Connector 14"/>
                            <wps:cNvCnPr/>
                            <wps:spPr>
                              <a:xfrm>
                                <a:off x="47625" y="1428751"/>
                                <a:ext cx="1981200" cy="228599"/>
                              </a:xfrm>
                              <a:prstGeom prst="bentConnector3">
                                <a:avLst/>
                              </a:prstGeom>
                              <a:solidFill>
                                <a:sysClr val="window" lastClr="FFFFFF"/>
                              </a:solidFill>
                              <a:ln w="12700" cap="flat" cmpd="sng" algn="ctr">
                                <a:solidFill>
                                  <a:sysClr val="windowText" lastClr="000000"/>
                                </a:solidFill>
                                <a:prstDash val="solid"/>
                                <a:miter lim="800000"/>
                              </a:ln>
                              <a:effectLst/>
                            </wps:spPr>
                            <wps:bodyPr/>
                          </wps:wsp>
                          <wps:wsp>
                            <wps:cNvPr id="17" name="Elbow Connector 17"/>
                            <wps:cNvCnPr>
                              <a:endCxn id="24" idx="1"/>
                            </wps:cNvCnPr>
                            <wps:spPr>
                              <a:xfrm>
                                <a:off x="47624" y="2581576"/>
                                <a:ext cx="1904998" cy="386860"/>
                              </a:xfrm>
                              <a:prstGeom prst="bentConnector3">
                                <a:avLst/>
                              </a:prstGeom>
                              <a:solidFill>
                                <a:sysClr val="window" lastClr="FFFFFF"/>
                              </a:solidFill>
                              <a:ln w="12700" cap="flat" cmpd="sng" algn="ctr">
                                <a:solidFill>
                                  <a:sysClr val="windowText" lastClr="000000"/>
                                </a:solidFill>
                                <a:prstDash val="solid"/>
                                <a:miter lim="800000"/>
                              </a:ln>
                              <a:effectLst/>
                            </wps:spPr>
                            <wps:bodyPr/>
                          </wps:wsp>
                          <wps:wsp>
                            <wps:cNvPr id="18" name="Elbow Connector 18"/>
                            <wps:cNvCnPr/>
                            <wps:spPr>
                              <a:xfrm>
                                <a:off x="47624" y="2057066"/>
                                <a:ext cx="1981200" cy="219409"/>
                              </a:xfrm>
                              <a:prstGeom prst="bentConnector3">
                                <a:avLst/>
                              </a:prstGeom>
                              <a:solidFill>
                                <a:sysClr val="window" lastClr="FFFFFF"/>
                              </a:solidFill>
                              <a:ln w="12700" cap="flat" cmpd="sng" algn="ctr">
                                <a:solidFill>
                                  <a:sysClr val="windowText" lastClr="000000"/>
                                </a:solidFill>
                                <a:prstDash val="solid"/>
                                <a:miter lim="800000"/>
                              </a:ln>
                              <a:effectLst/>
                            </wps:spPr>
                            <wps:bodyPr/>
                          </wps:wsp>
                          <wps:wsp>
                            <wps:cNvPr id="19" name="Elbow Connector 19"/>
                            <wps:cNvCnPr>
                              <a:endCxn id="25" idx="1"/>
                            </wps:cNvCnPr>
                            <wps:spPr>
                              <a:xfrm>
                                <a:off x="47625" y="3288026"/>
                                <a:ext cx="1524000" cy="341636"/>
                              </a:xfrm>
                              <a:prstGeom prst="bentConnector3">
                                <a:avLst/>
                              </a:prstGeom>
                              <a:solidFill>
                                <a:sysClr val="window" lastClr="FFFFFF"/>
                              </a:solidFill>
                              <a:ln w="12700" cap="flat" cmpd="sng" algn="ctr">
                                <a:solidFill>
                                  <a:sysClr val="windowText" lastClr="000000"/>
                                </a:solidFill>
                                <a:prstDash val="solid"/>
                                <a:miter lim="800000"/>
                              </a:ln>
                              <a:effectLst/>
                            </wps:spPr>
                            <wps:bodyPr/>
                          </wps:wsp>
                          <wps:wsp>
                            <wps:cNvPr id="25" name="Text Box 2"/>
                            <wps:cNvSpPr txBox="1">
                              <a:spLocks noChangeArrowheads="1"/>
                            </wps:cNvSpPr>
                            <wps:spPr bwMode="auto">
                              <a:xfrm>
                                <a:off x="1571625" y="3367407"/>
                                <a:ext cx="1743075" cy="52451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442D2673" w14:textId="77777777" w:rsidR="005E59D0" w:rsidRPr="005E59D0" w:rsidRDefault="005E59D0" w:rsidP="005E59D0">
                                  <w:pPr>
                                    <w:jc w:val="center"/>
                                    <w:rPr>
                                      <w:rFonts w:ascii="Arial" w:hAnsi="Arial"/>
                                      <w:color w:val="000000"/>
                                      <w:sz w:val="24"/>
                                      <w:szCs w:val="24"/>
                                    </w:rPr>
                                  </w:pPr>
                                  <w:r w:rsidRPr="005E59D0">
                                    <w:rPr>
                                      <w:rFonts w:ascii="Arial" w:hAnsi="Arial"/>
                                      <w:b/>
                                      <w:bCs/>
                                      <w:color w:val="000000"/>
                                      <w:sz w:val="24"/>
                                      <w:szCs w:val="24"/>
                                      <w:rtl/>
                                    </w:rPr>
                                    <w:t>طرق جمع وتحليل البيانات</w:t>
                                  </w:r>
                                </w:p>
                              </w:txbxContent>
                            </wps:txbx>
                            <wps:bodyPr rot="0" vert="horz" wrap="square" lIns="91440" tIns="45720" rIns="91440" bIns="45720" anchor="t" anchorCtr="0">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4C43EF7D" id="Group 7" o:spid="_x0000_s1027" style="position:absolute;left:0;text-align:left;margin-left:0;margin-top:35.25pt;width:378pt;height:260.25pt;z-index:251662336;mso-position-horizontal:center;mso-position-horizontal-relative:margin;mso-width-relative:margin;mso-height-relative:margin" coordsize="48006,33051"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5" o:spid="_x0000_s1028" type="#_x0000_t75" style="position:absolute;left:1828;top:-426;width:33224;height:3328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">
                  <v:imagedata r:id="rId15" o:title=""/>
                  <o:lock v:ext="edit" aspectratio="f"/>
                </v:shape>
                <v:group id="Group 27" o:spid="_x0000_s1029" style="position:absolute;left:21717;top:2667;width:26289;height:30384" coordorigin="476,4667" coordsize="32670,36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Text Box 2" o:spid="_x0000_s1030" type="#_x0000_t202" style="position:absolute;left:19049;top:5657;width:14097;height:5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" fillcolor="window" strokecolor="windowText" strokeweight="1pt">
                    <v:textbox>
                      <w:txbxContent>
                        <w:p w14:paraId="400700EA" w14:textId="7AFBF0E8" w:rsidR="005E59D0" w:rsidRPr="005E59D0" w:rsidRDefault="005E59D0" w:rsidP="005E59D0">
                          <w:pPr>
                            <w:jc w:val="center"/>
                            <w:rPr>
                              <w:rFonts w:ascii="Arial" w:hAnsi="Arial"/>
                              <w:color w:val="000000"/>
                              <w:sz w:val="24"/>
                              <w:szCs w:val="24"/>
                            </w:rPr>
                          </w:pPr>
                          <w:r w:rsidRPr="005E59D0">
                            <w:rPr>
                              <w:rFonts w:ascii="Arial" w:hAnsi="Arial"/>
                              <w:b/>
                              <w:bCs/>
                              <w:color w:val="000000"/>
                              <w:sz w:val="24"/>
                              <w:szCs w:val="24"/>
                              <w:rtl/>
                            </w:rPr>
                            <w:t xml:space="preserve">فلسفة </w:t>
                          </w:r>
                          <w:r w:rsidR="00A07CAF" w:rsidRPr="00A07CAF">
                            <w:rPr>
                              <w:rFonts w:ascii="Arial" w:hAnsi="Arial" w:cs="Arial"/>
                              <w:b/>
                              <w:bCs/>
                              <w:color w:val="000000"/>
                              <w:sz w:val="24"/>
                              <w:szCs w:val="24"/>
                              <w:rtl/>
                            </w:rPr>
                            <w:t>الدراسة</w:t>
                          </w:r>
                        </w:p>
                      </w:txbxContent>
                    </v:textbox>
                  </v:shape>
                  <v:shape id="Text Box 2" o:spid="_x0000_s1031" type="#_x0000_t202" style="position:absolute;left:19050;top:10738;width:14097;height:5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" fillcolor="window" strokecolor="windowText" strokeweight="1pt">
                    <v:textbox>
                      <w:txbxContent>
                        <w:p w14:paraId="0771A849" w14:textId="4C77AE7C" w:rsidR="005E59D0" w:rsidRPr="005E59D0" w:rsidRDefault="005E59D0" w:rsidP="005E59D0">
                          <w:pPr>
                            <w:jc w:val="center"/>
                            <w:rPr>
                              <w:rFonts w:ascii="Arial" w:hAnsi="Arial"/>
                              <w:color w:val="000000"/>
                              <w:sz w:val="24"/>
                              <w:szCs w:val="24"/>
                            </w:rPr>
                          </w:pPr>
                          <w:r w:rsidRPr="005E59D0">
                            <w:rPr>
                              <w:rFonts w:ascii="Arial" w:hAnsi="Arial"/>
                              <w:b/>
                              <w:bCs/>
                              <w:color w:val="000000"/>
                              <w:sz w:val="24"/>
                              <w:szCs w:val="24"/>
                              <w:rtl/>
                            </w:rPr>
                            <w:t xml:space="preserve">منهج </w:t>
                          </w:r>
                          <w:r w:rsidR="00A07CAF" w:rsidRPr="00A07CAF">
                            <w:rPr>
                              <w:rFonts w:ascii="Arial" w:hAnsi="Arial" w:cs="Arial"/>
                              <w:b/>
                              <w:bCs/>
                              <w:color w:val="000000"/>
                              <w:sz w:val="24"/>
                              <w:szCs w:val="24"/>
                              <w:rtl/>
                            </w:rPr>
                            <w:t>الدراسة</w:t>
                          </w:r>
                        </w:p>
                      </w:txbxContent>
                    </v:textbox>
                  </v:shape>
                  <v:shape id="Text Box 2" o:spid="_x0000_s1032" type="#_x0000_t202" style="position:absolute;left:20288;top:16380;width:12859;height:5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" fillcolor="window" strokecolor="windowText" strokeweight="1pt">
                    <v:textbox>
                      <w:txbxContent>
                        <w:p w14:paraId="0ECA211B" w14:textId="24E61458" w:rsidR="005E59D0" w:rsidRPr="005E59D0" w:rsidRDefault="005E59D0" w:rsidP="005E59D0">
                          <w:pPr>
                            <w:jc w:val="center"/>
                            <w:rPr>
                              <w:rFonts w:ascii="Arial" w:hAnsi="Arial"/>
                              <w:color w:val="000000"/>
                              <w:sz w:val="24"/>
                              <w:szCs w:val="24"/>
                            </w:rPr>
                          </w:pPr>
                          <w:r w:rsidRPr="005E59D0">
                            <w:rPr>
                              <w:rFonts w:ascii="Arial" w:hAnsi="Arial"/>
                              <w:b/>
                              <w:bCs/>
                              <w:color w:val="000000"/>
                              <w:sz w:val="24"/>
                              <w:szCs w:val="24"/>
                              <w:rtl/>
                            </w:rPr>
                            <w:t xml:space="preserve">استراتيجية </w:t>
                          </w:r>
                          <w:r w:rsidR="00A07CAF" w:rsidRPr="00A07CAF">
                            <w:rPr>
                              <w:rFonts w:ascii="Arial" w:hAnsi="Arial" w:cs="Arial"/>
                              <w:b/>
                              <w:bCs/>
                              <w:color w:val="000000"/>
                              <w:sz w:val="24"/>
                              <w:szCs w:val="24"/>
                              <w:rtl/>
                            </w:rPr>
                            <w:t>الدراسة</w:t>
                          </w:r>
                        </w:p>
                      </w:txbxContent>
                    </v:textbox>
                  </v:shape>
                  <v:shape id="Text Box 2" o:spid="_x0000_s1033" type="#_x0000_t202" style="position:absolute;left:20288;top:22666;width:12859;height:5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" fillcolor="window" strokecolor="windowText" strokeweight="1pt">
                    <v:textbox>
                      <w:txbxContent>
                        <w:p w14:paraId="61A0D950" w14:textId="76411868" w:rsidR="005E59D0" w:rsidRPr="005E59D0" w:rsidRDefault="005E59D0" w:rsidP="005E59D0">
                          <w:pPr>
                            <w:jc w:val="center"/>
                            <w:rPr>
                              <w:rFonts w:ascii="Arial" w:hAnsi="Arial"/>
                              <w:color w:val="000000"/>
                              <w:sz w:val="24"/>
                              <w:szCs w:val="24"/>
                            </w:rPr>
                          </w:pPr>
                          <w:r w:rsidRPr="005E59D0">
                            <w:rPr>
                              <w:rFonts w:ascii="Arial" w:hAnsi="Arial"/>
                              <w:b/>
                              <w:bCs/>
                              <w:color w:val="000000"/>
                              <w:sz w:val="24"/>
                              <w:szCs w:val="24"/>
                              <w:rtl/>
                            </w:rPr>
                            <w:t xml:space="preserve">نوع </w:t>
                          </w:r>
                          <w:r w:rsidR="00A07CAF" w:rsidRPr="00A07CAF">
                            <w:rPr>
                              <w:rFonts w:ascii="Arial" w:hAnsi="Arial" w:cs="Arial"/>
                              <w:b/>
                              <w:bCs/>
                              <w:color w:val="000000"/>
                              <w:sz w:val="24"/>
                              <w:szCs w:val="24"/>
                              <w:rtl/>
                            </w:rPr>
                            <w:t>الدراسة</w:t>
                          </w:r>
                        </w:p>
                      </w:txbxContent>
                    </v:textbox>
                  </v:shape>
                  <v:shape id="Text Box 2" o:spid="_x0000_s1034" type="#_x0000_t202" style="position:absolute;left:19526;top:29157;width:13620;height:5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" fillcolor="window" strokecolor="windowText" strokeweight="1pt">
                    <v:textbox>
                      <w:txbxContent>
                        <w:p w14:paraId="72C5FF96" w14:textId="77777777" w:rsidR="005E59D0" w:rsidRPr="005E59D0" w:rsidRDefault="005E59D0" w:rsidP="005E59D0">
                          <w:pPr>
                            <w:jc w:val="center"/>
                            <w:rPr>
                              <w:rFonts w:ascii="Arial" w:hAnsi="Arial"/>
                              <w:color w:val="000000"/>
                              <w:sz w:val="24"/>
                              <w:szCs w:val="24"/>
                            </w:rPr>
                          </w:pPr>
                          <w:r w:rsidRPr="005E59D0">
                            <w:rPr>
                              <w:rFonts w:ascii="Arial" w:hAnsi="Arial"/>
                              <w:b/>
                              <w:bCs/>
                              <w:color w:val="000000"/>
                              <w:sz w:val="24"/>
                              <w:szCs w:val="24"/>
                              <w:rtl/>
                            </w:rPr>
                            <w:t>الأفق الزمني</w:t>
                          </w:r>
                        </w:p>
                      </w:txbxContent>
                    </v:textbox>
                  </v:shape>
                  <v:group id="Group 26" o:spid="_x0000_s1035" style="position:absolute;left:476;top:4667;width:32671;height:36347" coordorigin="476,2571" coordsize="32670,36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2" o:spid="_x0000_s1036" type="#_x0000_t34" style="position:absolute;left:476;top:2571;width:18573;height:297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" filled="t" fillcolor="window" strokecolor="windowText" strokeweight="1pt"/>
                    <v:shape id="Elbow Connector 13" o:spid="_x0000_s1037" type="#_x0000_t34" style="position:absolute;left:952;top:8437;width:18098;height:2186;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" filled="t" fillcolor="window" strokecolor="windowText" strokeweight="1pt"/>
                    <v:shape id="Elbow Connector 14" o:spid="_x0000_s1038" type="#_x0000_t34" style="position:absolute;left:476;top:14287;width:19812;height:2286;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" filled="t" fillcolor="window" strokecolor="windowText" strokeweight="1pt"/>
                    <v:shape id="Elbow Connector 17" o:spid="_x0000_s1039" type="#_x0000_t34" style="position:absolute;left:476;top:25815;width:19050;height:386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" filled="t" fillcolor="window" strokecolor="windowText" strokeweight="1pt"/>
                    <v:shape id="Elbow Connector 18" o:spid="_x0000_s1040" type="#_x0000_t34" style="position:absolute;left:476;top:20570;width:19812;height:2194;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" filled="t" fillcolor="window" strokecolor="windowText" strokeweight="1pt"/>
                    <v:shape id="Elbow Connector 19" o:spid="_x0000_s1041" type="#_x0000_t34" style="position:absolute;left:476;top:32880;width:15240;height:3416;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" filled="t" fillcolor="window" strokecolor="windowText" strokeweight="1pt"/>
                    <v:shape id="Text Box 2" o:spid="_x0000_s1042" type="#_x0000_t202" style="position:absolute;left:15716;top:33674;width:17431;height:5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" fillcolor="window" strokecolor="windowText" strokeweight="1pt">
                      <v:textbox>
                        <w:txbxContent>
                          <w:p w14:paraId="442D2673" w14:textId="77777777" w:rsidR="005E59D0" w:rsidRPr="005E59D0" w:rsidRDefault="005E59D0" w:rsidP="005E59D0">
                            <w:pPr>
                              <w:jc w:val="center"/>
                              <w:rPr>
                                <w:rFonts w:ascii="Arial" w:hAnsi="Arial"/>
                                <w:color w:val="000000"/>
                                <w:sz w:val="24"/>
                                <w:szCs w:val="24"/>
                              </w:rPr>
                            </w:pPr>
                            <w:r w:rsidRPr="005E59D0">
                              <w:rPr>
                                <w:rFonts w:ascii="Arial" w:hAnsi="Arial"/>
                                <w:b/>
                                <w:bCs/>
                                <w:color w:val="000000"/>
                                <w:sz w:val="24"/>
                                <w:szCs w:val="24"/>
                                <w:rtl/>
                              </w:rPr>
                              <w:t>طرق جمع وتحليل البيانات</w:t>
                            </w:r>
                          </w:p>
                        </w:txbxContent>
                      </v:textbox>
                    </v:shape>
                  </v:group>
                </v:group>
                <w10:wrap type="topAndBottom" anchorx="margin"/>
              </v:group>
            </w:pict>
          </mc:Fallback>
        </mc:AlternateContent>
      </w:r>
    </w:p>
    <w:p w14:paraId="5300B84A" w14:textId="77777777" w:rsidR="005E59D0" w:rsidRPr="005E59D0" w:rsidRDefault="005E59D0" w:rsidP="005E59D0">
      <w:pPr>
        <w:spacing w:line="480" w:lineRule="auto"/>
        <w:jc w:val="both"/>
        <w:rPr>
          <w:rFonts w:ascii="Arial" w:eastAsia="Calibri" w:hAnsi="Arial" w:cs="Arial"/>
          <w:kern w:val="0"/>
          <w:sz w:val="24"/>
          <w:szCs w:val="24"/>
          <w:rtl/>
          <w:lang w:bidi="ar-EG"/>
          <w14:ligatures w14:val="none"/>
        </w:rPr>
      </w:pPr>
    </w:p>
    <w:p w14:paraId="78423037" w14:textId="77777777" w:rsidR="005E59D0" w:rsidRDefault="005E59D0" w:rsidP="00D22171">
      <w:pPr>
        <w:rPr>
          <w:rFonts w:ascii="Sakkal Majalla" w:hAnsi="Sakkal Majalla" w:cs="Sakkal Majalla"/>
          <w:sz w:val="28"/>
          <w:szCs w:val="28"/>
          <w:u w:val="single"/>
          <w:rtl/>
          <w:lang w:bidi="ar-EG"/>
        </w:rPr>
      </w:pPr>
    </w:p>
    <w:p w14:paraId="2FDCF11E" w14:textId="77777777" w:rsidR="00A07CAF" w:rsidRDefault="00A07CAF" w:rsidP="00D22171">
      <w:pPr>
        <w:rPr>
          <w:rFonts w:ascii="Sakkal Majalla" w:hAnsi="Sakkal Majalla" w:cs="Sakkal Majalla"/>
          <w:sz w:val="28"/>
          <w:szCs w:val="28"/>
          <w:u w:val="single"/>
          <w:rtl/>
          <w:lang w:bidi="ar-EG"/>
        </w:rPr>
      </w:pPr>
    </w:p>
    <w:p w14:paraId="001B2CD1" w14:textId="77777777" w:rsidR="00A07CAF" w:rsidRDefault="00A07CAF" w:rsidP="00D22171">
      <w:pPr>
        <w:rPr>
          <w:rFonts w:ascii="Sakkal Majalla" w:hAnsi="Sakkal Majalla" w:cs="Sakkal Majalla"/>
          <w:sz w:val="28"/>
          <w:szCs w:val="28"/>
          <w:u w:val="single"/>
          <w:rtl/>
          <w:lang w:bidi="ar-EG"/>
        </w:rPr>
      </w:pPr>
    </w:p>
    <w:p w14:paraId="7C13F94E" w14:textId="77777777" w:rsidR="00A07CAF" w:rsidRDefault="00A07CAF" w:rsidP="00D22171">
      <w:pPr>
        <w:rPr>
          <w:rFonts w:ascii="Sakkal Majalla" w:hAnsi="Sakkal Majalla" w:cs="Sakkal Majalla"/>
          <w:sz w:val="28"/>
          <w:szCs w:val="28"/>
          <w:u w:val="single"/>
          <w:rtl/>
          <w:lang w:bidi="ar-EG"/>
        </w:rPr>
      </w:pPr>
    </w:p>
    <w:p w14:paraId="0B393970" w14:textId="77777777" w:rsidR="00A07CAF" w:rsidRDefault="00A07CAF" w:rsidP="00D22171">
      <w:pPr>
        <w:rPr>
          <w:rFonts w:ascii="Sakkal Majalla" w:hAnsi="Sakkal Majalla" w:cs="Sakkal Majalla"/>
          <w:sz w:val="28"/>
          <w:szCs w:val="28"/>
          <w:u w:val="single"/>
          <w:rtl/>
          <w:lang w:bidi="ar-EG"/>
        </w:rPr>
      </w:pPr>
    </w:p>
    <w:p w14:paraId="05712225" w14:textId="25AA05B6" w:rsidR="00BC094B" w:rsidRPr="00C028BA" w:rsidRDefault="00BC094B" w:rsidP="00C028BA">
      <w:pPr>
        <w:pStyle w:val="Heading2"/>
        <w:spacing w:line="276" w:lineRule="auto"/>
        <w:jc w:val="both"/>
        <w:rPr>
          <w:rFonts w:ascii="Simplified Arabic" w:hAnsi="Simplified Arabic" w:cs="Simplified Arabic"/>
          <w:b/>
          <w:bCs/>
          <w:color w:val="auto"/>
          <w:sz w:val="36"/>
          <w:szCs w:val="36"/>
          <w:u w:val="single"/>
          <w:rtl/>
        </w:rPr>
      </w:pPr>
      <w:bookmarkStart w:id="34" w:name="_Toc180603982"/>
      <w:r w:rsidRPr="00C028BA">
        <w:rPr>
          <w:rFonts w:ascii="Simplified Arabic" w:hAnsi="Simplified Arabic" w:cs="Simplified Arabic"/>
          <w:b/>
          <w:bCs/>
          <w:color w:val="auto"/>
          <w:sz w:val="36"/>
          <w:szCs w:val="36"/>
          <w:u w:val="single"/>
          <w:rtl/>
        </w:rPr>
        <w:lastRenderedPageBreak/>
        <w:t>مجتمع البحث</w:t>
      </w:r>
      <w:r w:rsidR="000A06B6" w:rsidRPr="00C028BA">
        <w:rPr>
          <w:rFonts w:ascii="Simplified Arabic" w:hAnsi="Simplified Arabic" w:cs="Simplified Arabic"/>
          <w:b/>
          <w:bCs/>
          <w:color w:val="auto"/>
          <w:sz w:val="36"/>
          <w:szCs w:val="36"/>
          <w:u w:val="single"/>
          <w:rtl/>
        </w:rPr>
        <w:t>:</w:t>
      </w:r>
      <w:bookmarkEnd w:id="34"/>
    </w:p>
    <w:p w14:paraId="773AC7D5" w14:textId="5C1A9CC2" w:rsidR="00A07CAF" w:rsidRPr="00A07CAF" w:rsidRDefault="00A07CAF" w:rsidP="0034232B">
      <w:pPr>
        <w:ind w:firstLine="720"/>
        <w:jc w:val="both"/>
        <w:rPr>
          <w:rFonts w:ascii="Simplified Arabic" w:hAnsi="Simplified Arabic" w:cs="Simplified Arabic"/>
          <w:sz w:val="28"/>
          <w:szCs w:val="28"/>
          <w:rtl/>
        </w:rPr>
      </w:pPr>
      <w:r w:rsidRPr="00A07CAF">
        <w:rPr>
          <w:rFonts w:ascii="Simplified Arabic" w:hAnsi="Simplified Arabic" w:cs="Simplified Arabic"/>
          <w:sz w:val="28"/>
          <w:szCs w:val="28"/>
          <w:rtl/>
        </w:rPr>
        <w:t>يتكون مجتمع البحث من موظفي ومسؤولي وزارة الاتصالات وتقنية المعلومات السعودية، والذين يعملون في مختلف الإدارات والمستويات الوظيفية المرتبطة بتنفيذ وإدارة مشاريع التحول الرقمي داخل الوزارة. يتميز مجتمع البحث بتنوعه حيث يشمل موظفين من مختلف الأقسام والمسؤوليات الإدارية والفنية، مما يوفر قاعدة غنية لدراسة أثر استراتيجيات إدارة التغيير على نجاح مشاريع التحول الرقمي</w:t>
      </w:r>
      <w:r>
        <w:rPr>
          <w:rFonts w:ascii="Simplified Arabic" w:hAnsi="Simplified Arabic" w:cs="Simplified Arabic" w:hint="cs"/>
          <w:sz w:val="28"/>
          <w:szCs w:val="28"/>
          <w:rtl/>
        </w:rPr>
        <w:t>، و</w:t>
      </w:r>
      <w:r w:rsidRPr="00A07CAF">
        <w:rPr>
          <w:rFonts w:ascii="Simplified Arabic" w:hAnsi="Simplified Arabic" w:cs="Simplified Arabic"/>
          <w:sz w:val="28"/>
          <w:szCs w:val="28"/>
          <w:rtl/>
        </w:rPr>
        <w:t>نظرًا لكبر حجم مجتمع البحث، قرر الباحث اختيار عينة عشوائية ممثلة من موظفي الوزارة</w:t>
      </w:r>
      <w:r w:rsidR="0034232B">
        <w:rPr>
          <w:rFonts w:ascii="Simplified Arabic" w:hAnsi="Simplified Arabic" w:cs="Simplified Arabic" w:hint="cs"/>
          <w:sz w:val="28"/>
          <w:szCs w:val="28"/>
          <w:rtl/>
        </w:rPr>
        <w:t>؛ وذلك عن طريق</w:t>
      </w:r>
      <w:r w:rsidRPr="00A07CAF">
        <w:rPr>
          <w:rFonts w:ascii="Simplified Arabic" w:hAnsi="Simplified Arabic" w:cs="Simplified Arabic"/>
          <w:sz w:val="28"/>
          <w:szCs w:val="28"/>
          <w:rtl/>
        </w:rPr>
        <w:t xml:space="preserve"> </w:t>
      </w:r>
      <w:r w:rsidR="0034232B" w:rsidRPr="0034232B">
        <w:rPr>
          <w:rFonts w:ascii="Simplified Arabic" w:hAnsi="Simplified Arabic" w:cs="Simplified Arabic"/>
          <w:sz w:val="28"/>
          <w:szCs w:val="28"/>
          <w:rtl/>
        </w:rPr>
        <w:t>توزيع الاستبيان إلكترونيًا</w:t>
      </w:r>
      <w:r w:rsidR="0034232B">
        <w:rPr>
          <w:rFonts w:ascii="Simplified Arabic" w:hAnsi="Simplified Arabic" w:cs="Simplified Arabic" w:hint="cs"/>
          <w:sz w:val="28"/>
          <w:szCs w:val="28"/>
          <w:rtl/>
        </w:rPr>
        <w:t>.</w:t>
      </w:r>
    </w:p>
    <w:p w14:paraId="13C628B4" w14:textId="06A9E75F" w:rsidR="00BC094B" w:rsidRPr="00C028BA" w:rsidRDefault="00BC094B" w:rsidP="00C028BA">
      <w:pPr>
        <w:pStyle w:val="Heading2"/>
        <w:spacing w:line="276" w:lineRule="auto"/>
        <w:jc w:val="both"/>
        <w:rPr>
          <w:rFonts w:ascii="Simplified Arabic" w:hAnsi="Simplified Arabic" w:cs="Simplified Arabic"/>
          <w:b/>
          <w:bCs/>
          <w:color w:val="auto"/>
          <w:sz w:val="36"/>
          <w:szCs w:val="36"/>
          <w:u w:val="single"/>
          <w:rtl/>
        </w:rPr>
      </w:pPr>
      <w:bookmarkStart w:id="35" w:name="_Toc180603983"/>
      <w:r w:rsidRPr="00C028BA">
        <w:rPr>
          <w:rFonts w:ascii="Simplified Arabic" w:hAnsi="Simplified Arabic" w:cs="Simplified Arabic"/>
          <w:b/>
          <w:bCs/>
          <w:color w:val="auto"/>
          <w:sz w:val="36"/>
          <w:szCs w:val="36"/>
          <w:u w:val="single"/>
          <w:rtl/>
        </w:rPr>
        <w:t>حدود البحث</w:t>
      </w:r>
      <w:r w:rsidR="000A06B6" w:rsidRPr="00C028BA">
        <w:rPr>
          <w:rFonts w:ascii="Simplified Arabic" w:hAnsi="Simplified Arabic" w:cs="Simplified Arabic"/>
          <w:b/>
          <w:bCs/>
          <w:color w:val="auto"/>
          <w:sz w:val="36"/>
          <w:szCs w:val="36"/>
          <w:u w:val="single"/>
          <w:rtl/>
        </w:rPr>
        <w:t>:</w:t>
      </w:r>
      <w:bookmarkEnd w:id="35"/>
    </w:p>
    <w:p w14:paraId="61264BAC" w14:textId="065B98B1" w:rsidR="0034232B" w:rsidRPr="0034232B" w:rsidRDefault="0034232B" w:rsidP="0034232B">
      <w:pPr>
        <w:spacing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الحدود الموضوعية: </w:t>
      </w:r>
      <w:r w:rsidRPr="0034232B">
        <w:rPr>
          <w:rFonts w:ascii="Simplified Arabic" w:hAnsi="Simplified Arabic" w:cs="Simplified Arabic"/>
          <w:sz w:val="28"/>
          <w:szCs w:val="28"/>
          <w:rtl/>
        </w:rPr>
        <w:t>تحليل أثر استراتيجيات إدارة التغيير على نجاح مشاريع التحول الرقمي</w:t>
      </w:r>
      <w:r w:rsidRPr="0034232B">
        <w:rPr>
          <w:rFonts w:ascii="Simplified Arabic" w:hAnsi="Simplified Arabic" w:cs="Simplified Arabic" w:hint="cs"/>
          <w:sz w:val="28"/>
          <w:szCs w:val="28"/>
          <w:rtl/>
        </w:rPr>
        <w:t>.</w:t>
      </w:r>
    </w:p>
    <w:p w14:paraId="7E75866F" w14:textId="637D8363" w:rsidR="0034232B" w:rsidRPr="0034232B" w:rsidRDefault="0034232B" w:rsidP="0034232B">
      <w:pPr>
        <w:spacing w:line="276" w:lineRule="auto"/>
        <w:jc w:val="both"/>
        <w:rPr>
          <w:rFonts w:ascii="Simplified Arabic" w:hAnsi="Simplified Arabic" w:cs="Simplified Arabic"/>
          <w:sz w:val="28"/>
          <w:szCs w:val="28"/>
          <w:rtl/>
        </w:rPr>
      </w:pPr>
      <w:r w:rsidRPr="0034232B">
        <w:rPr>
          <w:rFonts w:ascii="Simplified Arabic" w:hAnsi="Simplified Arabic" w:cs="Simplified Arabic"/>
          <w:b/>
          <w:bCs/>
          <w:sz w:val="28"/>
          <w:szCs w:val="28"/>
          <w:rtl/>
        </w:rPr>
        <w:t>الحدود المكانية:</w:t>
      </w:r>
      <w:r w:rsidRPr="0034232B">
        <w:rPr>
          <w:rFonts w:ascii="Simplified Arabic" w:hAnsi="Simplified Arabic" w:cs="Simplified Arabic"/>
          <w:sz w:val="28"/>
          <w:szCs w:val="28"/>
          <w:rtl/>
        </w:rPr>
        <w:t xml:space="preserve"> سوف يتم تطبيق الدراسة الميدانية في وزارة الاتصالات وتقنية المعلومات السعودية.</w:t>
      </w:r>
    </w:p>
    <w:p w14:paraId="7DB33EC4" w14:textId="77777777" w:rsidR="0034232B" w:rsidRPr="0034232B" w:rsidRDefault="0034232B" w:rsidP="0034232B">
      <w:pPr>
        <w:spacing w:line="276" w:lineRule="auto"/>
        <w:jc w:val="both"/>
        <w:rPr>
          <w:rFonts w:ascii="Simplified Arabic" w:hAnsi="Simplified Arabic" w:cs="Simplified Arabic"/>
          <w:sz w:val="28"/>
          <w:szCs w:val="28"/>
          <w:rtl/>
        </w:rPr>
      </w:pPr>
      <w:r w:rsidRPr="0034232B">
        <w:rPr>
          <w:rFonts w:ascii="Simplified Arabic" w:hAnsi="Simplified Arabic" w:cs="Simplified Arabic"/>
          <w:b/>
          <w:bCs/>
          <w:sz w:val="28"/>
          <w:szCs w:val="28"/>
          <w:rtl/>
        </w:rPr>
        <w:t>الحدود الزمانية:</w:t>
      </w:r>
      <w:r w:rsidRPr="0034232B">
        <w:rPr>
          <w:rFonts w:ascii="Simplified Arabic" w:hAnsi="Simplified Arabic" w:cs="Simplified Arabic"/>
          <w:sz w:val="28"/>
          <w:szCs w:val="28"/>
          <w:rtl/>
        </w:rPr>
        <w:t xml:space="preserve"> تجرى هذه الدراسة خلال العام الجامعي 1446ه / 2024م.</w:t>
      </w:r>
    </w:p>
    <w:p w14:paraId="0D07661E" w14:textId="2E7B61C5" w:rsidR="0034232B" w:rsidRPr="0034232B" w:rsidRDefault="0034232B" w:rsidP="0034232B">
      <w:pPr>
        <w:spacing w:line="276" w:lineRule="auto"/>
        <w:jc w:val="both"/>
        <w:rPr>
          <w:rFonts w:ascii="Simplified Arabic" w:hAnsi="Simplified Arabic" w:cs="Simplified Arabic"/>
          <w:sz w:val="28"/>
          <w:szCs w:val="28"/>
          <w:rtl/>
        </w:rPr>
      </w:pPr>
      <w:r w:rsidRPr="0034232B">
        <w:rPr>
          <w:rFonts w:ascii="Simplified Arabic" w:hAnsi="Simplified Arabic" w:cs="Simplified Arabic"/>
          <w:b/>
          <w:bCs/>
          <w:sz w:val="28"/>
          <w:szCs w:val="28"/>
          <w:rtl/>
        </w:rPr>
        <w:t>الحدود البشرية:</w:t>
      </w:r>
      <w:r w:rsidRPr="0034232B">
        <w:rPr>
          <w:rFonts w:ascii="Simplified Arabic" w:hAnsi="Simplified Arabic" w:cs="Simplified Arabic"/>
          <w:sz w:val="28"/>
          <w:szCs w:val="28"/>
          <w:rtl/>
        </w:rPr>
        <w:t xml:space="preserve"> عينة من موظفي ومسؤولي وزارة الاتصالات وتقنية المعلومات السعودية.</w:t>
      </w:r>
    </w:p>
    <w:p w14:paraId="61AA19B7" w14:textId="77777777" w:rsidR="00BC094B" w:rsidRDefault="00BC094B" w:rsidP="00D22171">
      <w:pPr>
        <w:rPr>
          <w:rFonts w:ascii="Sakkal Majalla" w:hAnsi="Sakkal Majalla" w:cs="Sakkal Majalla"/>
          <w:sz w:val="28"/>
          <w:szCs w:val="28"/>
          <w:u w:val="single"/>
          <w:rtl/>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2274A671" w14:textId="29FBE40A" w:rsidR="004163C7" w:rsidRPr="0034232B" w:rsidRDefault="004163C7" w:rsidP="0034232B">
      <w:pPr>
        <w:rPr>
          <w:rFonts w:ascii="Sakkal Majalla" w:hAnsi="Sakkal Majalla" w:cs="Sakkal Majalla"/>
          <w:b/>
          <w:bCs/>
          <w:sz w:val="48"/>
          <w:szCs w:val="48"/>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Pr="00C028BA" w:rsidRDefault="004163C7" w:rsidP="00C028BA">
      <w:pPr>
        <w:pStyle w:val="Heading1"/>
        <w:jc w:val="center"/>
        <w:rPr>
          <w:rFonts w:ascii="Simplified Arabic" w:hAnsi="Simplified Arabic" w:cs="Simplified Arabic"/>
          <w:b/>
          <w:bCs/>
          <w:color w:val="auto"/>
          <w:sz w:val="40"/>
          <w:szCs w:val="40"/>
          <w:u w:val="single"/>
          <w:rtl/>
        </w:rPr>
      </w:pPr>
      <w:bookmarkStart w:id="36" w:name="_Toc180603984"/>
      <w:r w:rsidRPr="00C028BA">
        <w:rPr>
          <w:rFonts w:ascii="Simplified Arabic" w:hAnsi="Simplified Arabic" w:cs="Simplified Arabic"/>
          <w:b/>
          <w:bCs/>
          <w:color w:val="auto"/>
          <w:sz w:val="40"/>
          <w:szCs w:val="40"/>
          <w:u w:val="single"/>
          <w:rtl/>
        </w:rPr>
        <w:t>المراجع</w:t>
      </w:r>
      <w:bookmarkEnd w:id="36"/>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33068319" w14:textId="43FAF705" w:rsidR="00864B97" w:rsidRPr="00C028BA" w:rsidRDefault="004163C7" w:rsidP="00C028BA">
      <w:pPr>
        <w:pStyle w:val="Heading2"/>
        <w:spacing w:line="276" w:lineRule="auto"/>
        <w:jc w:val="both"/>
        <w:rPr>
          <w:rFonts w:ascii="Simplified Arabic" w:hAnsi="Simplified Arabic" w:cs="Simplified Arabic"/>
          <w:b/>
          <w:bCs/>
          <w:color w:val="auto"/>
          <w:sz w:val="36"/>
          <w:szCs w:val="36"/>
          <w:u w:val="single"/>
          <w:rtl/>
        </w:rPr>
      </w:pPr>
      <w:bookmarkStart w:id="37" w:name="_Toc180603985"/>
      <w:r w:rsidRPr="00C028BA">
        <w:rPr>
          <w:rFonts w:ascii="Simplified Arabic" w:hAnsi="Simplified Arabic" w:cs="Simplified Arabic"/>
          <w:b/>
          <w:bCs/>
          <w:color w:val="auto"/>
          <w:sz w:val="36"/>
          <w:szCs w:val="36"/>
          <w:u w:val="single"/>
          <w:rtl/>
        </w:rPr>
        <w:lastRenderedPageBreak/>
        <w:t>المراجع العربية</w:t>
      </w:r>
      <w:bookmarkEnd w:id="37"/>
    </w:p>
    <w:p w14:paraId="1BE015A0" w14:textId="77777777" w:rsidR="00864B97" w:rsidRPr="0034232B" w:rsidRDefault="00864B97" w:rsidP="00864B97">
      <w:pPr>
        <w:ind w:left="720" w:hanging="720"/>
        <w:jc w:val="both"/>
        <w:rPr>
          <w:rFonts w:ascii="Simplified Arabic" w:hAnsi="Simplified Arabic" w:cs="Simplified Arabic"/>
          <w:sz w:val="28"/>
          <w:szCs w:val="28"/>
          <w:rtl/>
          <w:lang w:bidi="ar-EG"/>
        </w:rPr>
      </w:pPr>
      <w:r w:rsidRPr="0034232B">
        <w:rPr>
          <w:rFonts w:ascii="Simplified Arabic" w:hAnsi="Simplified Arabic" w:cs="Simplified Arabic"/>
          <w:sz w:val="28"/>
          <w:szCs w:val="28"/>
          <w:rtl/>
          <w:lang w:bidi="ar-EG"/>
        </w:rPr>
        <w:t xml:space="preserve">إبراهيم، أحمد حسن. (2019). التحول الرقمى (1): نقلة نوعية للتحرر من البيروقراطية والفساد الإدارى. الاقتصاد والمحاسبة، ع676، 8 - 11. </w:t>
      </w:r>
    </w:p>
    <w:p w14:paraId="7EAA4FCC" w14:textId="77777777" w:rsidR="00864B97" w:rsidRPr="0034232B" w:rsidRDefault="00864B97" w:rsidP="00864B97">
      <w:pPr>
        <w:ind w:left="720" w:hanging="720"/>
        <w:jc w:val="both"/>
        <w:rPr>
          <w:rFonts w:ascii="Simplified Arabic" w:hAnsi="Simplified Arabic" w:cs="Simplified Arabic"/>
          <w:sz w:val="28"/>
          <w:szCs w:val="28"/>
          <w:rtl/>
          <w:lang w:bidi="ar-EG"/>
        </w:rPr>
      </w:pPr>
      <w:r w:rsidRPr="0034232B">
        <w:rPr>
          <w:rFonts w:ascii="Simplified Arabic" w:hAnsi="Simplified Arabic" w:cs="Simplified Arabic"/>
          <w:sz w:val="28"/>
          <w:szCs w:val="28"/>
          <w:rtl/>
          <w:lang w:bidi="ar-EG"/>
        </w:rPr>
        <w:t>جوزة، عبد االله، (2021)، نظام إدارة التغيير التنظيمي في المنظمات المعاصرة، مجلة الراصد العلمي، مج 7، ع 1.</w:t>
      </w:r>
    </w:p>
    <w:p w14:paraId="66C4398C" w14:textId="77777777" w:rsidR="00864B97" w:rsidRDefault="00864B97" w:rsidP="00864B97">
      <w:pPr>
        <w:ind w:left="720" w:hanging="720"/>
        <w:jc w:val="both"/>
        <w:rPr>
          <w:rFonts w:ascii="Simplified Arabic" w:hAnsi="Simplified Arabic" w:cs="Simplified Arabic"/>
          <w:sz w:val="28"/>
          <w:szCs w:val="28"/>
          <w:rtl/>
          <w:lang w:bidi="ar-EG"/>
        </w:rPr>
      </w:pPr>
      <w:r w:rsidRPr="0034232B">
        <w:rPr>
          <w:rFonts w:ascii="Simplified Arabic" w:hAnsi="Simplified Arabic" w:cs="Simplified Arabic"/>
          <w:sz w:val="28"/>
          <w:szCs w:val="28"/>
          <w:rtl/>
          <w:lang w:bidi="ar-EG"/>
        </w:rPr>
        <w:t xml:space="preserve">الدباس، أحمد إبراهيم محمد؛ وأبو جمعة، محمود حسين. (2023). أثر متطلبات التحول الرقمي في ممارسات إدارة الموارد البشرية في قطاع الخدمات الحكومية الأردني (رسالة ماجستير غير منشورة). جامعة عمان العربية، عمان. </w:t>
      </w:r>
    </w:p>
    <w:p w14:paraId="10E09431" w14:textId="77777777" w:rsidR="00864B97" w:rsidRPr="0034232B" w:rsidRDefault="00864B97" w:rsidP="00864B97">
      <w:pPr>
        <w:ind w:left="720" w:hanging="720"/>
        <w:jc w:val="both"/>
        <w:rPr>
          <w:rFonts w:ascii="Simplified Arabic" w:hAnsi="Simplified Arabic" w:cs="Simplified Arabic"/>
          <w:sz w:val="28"/>
          <w:szCs w:val="28"/>
          <w:rtl/>
          <w:lang w:bidi="ar-EG"/>
        </w:rPr>
      </w:pPr>
      <w:r w:rsidRPr="0034232B">
        <w:rPr>
          <w:rFonts w:ascii="Simplified Arabic" w:hAnsi="Simplified Arabic" w:cs="Simplified Arabic"/>
          <w:sz w:val="28"/>
          <w:szCs w:val="28"/>
          <w:rtl/>
          <w:lang w:bidi="ar-EG"/>
        </w:rPr>
        <w:t>دروزة، أفنان، (٢٠٠٤)، التغيير في المنظمات، مجلة البحوث الاقتصادية والإدارية، مج٩، ع٤، ص١٦٥-١٧٨.</w:t>
      </w:r>
    </w:p>
    <w:p w14:paraId="12A1D799" w14:textId="77777777" w:rsidR="00864B97" w:rsidRPr="0034232B" w:rsidRDefault="00864B97" w:rsidP="00864B97">
      <w:pPr>
        <w:ind w:left="720" w:hanging="720"/>
        <w:jc w:val="both"/>
        <w:rPr>
          <w:rFonts w:ascii="Simplified Arabic" w:hAnsi="Simplified Arabic" w:cs="Simplified Arabic"/>
          <w:sz w:val="28"/>
          <w:szCs w:val="28"/>
          <w:rtl/>
          <w:lang w:bidi="ar-EG"/>
        </w:rPr>
      </w:pPr>
      <w:r w:rsidRPr="0034232B">
        <w:rPr>
          <w:rFonts w:ascii="Simplified Arabic" w:hAnsi="Simplified Arabic" w:cs="Simplified Arabic"/>
          <w:sz w:val="28"/>
          <w:szCs w:val="28"/>
          <w:rtl/>
          <w:lang w:bidi="ar-EG"/>
        </w:rPr>
        <w:t>دودين، أحمد، (٢٠١٢)، نظريات منظمات الأعمال، ط١، مطبعة الصفدي، عمان.</w:t>
      </w:r>
    </w:p>
    <w:p w14:paraId="65D8BA1C" w14:textId="77777777" w:rsidR="00864B97" w:rsidRPr="0034232B" w:rsidRDefault="00864B97" w:rsidP="00864B97">
      <w:pPr>
        <w:ind w:left="720" w:hanging="720"/>
        <w:jc w:val="both"/>
        <w:rPr>
          <w:rFonts w:ascii="Simplified Arabic" w:hAnsi="Simplified Arabic" w:cs="Simplified Arabic"/>
          <w:sz w:val="28"/>
          <w:szCs w:val="28"/>
          <w:rtl/>
          <w:lang w:bidi="ar-EG"/>
        </w:rPr>
      </w:pPr>
      <w:r w:rsidRPr="0034232B">
        <w:rPr>
          <w:rFonts w:ascii="Simplified Arabic" w:hAnsi="Simplified Arabic" w:cs="Simplified Arabic"/>
          <w:sz w:val="28"/>
          <w:szCs w:val="28"/>
          <w:rtl/>
          <w:lang w:bidi="ar-EG"/>
        </w:rPr>
        <w:t xml:space="preserve">الرواشدة، ساجدة جميل محمد؛ والجعافرة، علي عودة مصطفى. (2021). أثر تطبيقات الحكومة الإلكترونية على جودة الخدمات الحكومية من وجهة نظر العاملين في وزارة العدل (رسالة ماجستير غير منشورة). جامعة مؤتة، مؤتة. </w:t>
      </w:r>
    </w:p>
    <w:p w14:paraId="4668A07C" w14:textId="77777777" w:rsidR="00864B97" w:rsidRPr="0034232B" w:rsidRDefault="00864B97" w:rsidP="00864B97">
      <w:pPr>
        <w:ind w:left="720" w:hanging="720"/>
        <w:jc w:val="both"/>
        <w:rPr>
          <w:rFonts w:ascii="Simplified Arabic" w:hAnsi="Simplified Arabic" w:cs="Simplified Arabic"/>
          <w:sz w:val="28"/>
          <w:szCs w:val="28"/>
          <w:rtl/>
          <w:lang w:bidi="ar-EG"/>
        </w:rPr>
      </w:pPr>
      <w:r w:rsidRPr="0034232B">
        <w:rPr>
          <w:rFonts w:ascii="Simplified Arabic" w:hAnsi="Simplified Arabic" w:cs="Simplified Arabic"/>
          <w:sz w:val="28"/>
          <w:szCs w:val="28"/>
          <w:rtl/>
          <w:lang w:bidi="ar-EG"/>
        </w:rPr>
        <w:t xml:space="preserve">الزهراني، عبدالخالق بن سعد؛ و الثقفي، تركي بن عبدالله. (2020). الخدمات الإلكترونية وأثرها في تحسين حياة المجتمع على المستفيدين من خدمات نظام أبشر. المجلة العربية للنشر العلمي، ع20، 579 - 606. </w:t>
      </w:r>
    </w:p>
    <w:p w14:paraId="36E1867F" w14:textId="77777777" w:rsidR="00864B97" w:rsidRPr="0034232B" w:rsidRDefault="00864B97" w:rsidP="00864B97">
      <w:pPr>
        <w:ind w:left="720" w:hanging="720"/>
        <w:jc w:val="both"/>
        <w:rPr>
          <w:rFonts w:ascii="Simplified Arabic" w:hAnsi="Simplified Arabic" w:cs="Simplified Arabic"/>
          <w:sz w:val="28"/>
          <w:szCs w:val="28"/>
          <w:rtl/>
          <w:lang w:bidi="ar-EG"/>
        </w:rPr>
      </w:pPr>
      <w:r w:rsidRPr="0034232B">
        <w:rPr>
          <w:rFonts w:ascii="Simplified Arabic" w:hAnsi="Simplified Arabic" w:cs="Simplified Arabic"/>
          <w:sz w:val="28"/>
          <w:szCs w:val="28"/>
          <w:rtl/>
          <w:lang w:bidi="ar-EG"/>
        </w:rPr>
        <w:t>سالم، فؤاد الشيخ، (٢٠٠٩)، المفاهيم الإدارية الحديثة، مركز الكتب الأردني عمان، الأردن.</w:t>
      </w:r>
    </w:p>
    <w:p w14:paraId="04F17AA0" w14:textId="77777777" w:rsidR="00864B97" w:rsidRPr="0034232B" w:rsidRDefault="00864B97" w:rsidP="00864B97">
      <w:pPr>
        <w:ind w:left="720" w:hanging="720"/>
        <w:jc w:val="both"/>
        <w:rPr>
          <w:rFonts w:ascii="Simplified Arabic" w:hAnsi="Simplified Arabic" w:cs="Simplified Arabic"/>
          <w:sz w:val="28"/>
          <w:szCs w:val="28"/>
          <w:rtl/>
          <w:lang w:bidi="ar-EG"/>
        </w:rPr>
      </w:pPr>
      <w:r w:rsidRPr="0034232B">
        <w:rPr>
          <w:rFonts w:ascii="Simplified Arabic" w:hAnsi="Simplified Arabic" w:cs="Simplified Arabic"/>
          <w:sz w:val="28"/>
          <w:szCs w:val="28"/>
          <w:rtl/>
          <w:lang w:bidi="ar-EG"/>
        </w:rPr>
        <w:t xml:space="preserve">سقاط، أحمد عادل؛ وعزيز الرحمن، ريان عدنان. (2022). التحول الرقمي في المؤسسات الحكومية وفق رؤية 2030: دراسة حالة مستشفى النور بمكة المكرمة في الفترة من 2021-2022. مجلة العلوم الاقتصادية والإدارية والقانونية، مج6، ع25، 94 - 127. </w:t>
      </w:r>
    </w:p>
    <w:p w14:paraId="3EFA005A" w14:textId="77777777" w:rsidR="00864B97" w:rsidRPr="0034232B" w:rsidRDefault="00864B97" w:rsidP="00864B97">
      <w:pPr>
        <w:ind w:left="720" w:hanging="720"/>
        <w:jc w:val="both"/>
        <w:rPr>
          <w:rFonts w:ascii="Simplified Arabic" w:hAnsi="Simplified Arabic" w:cs="Simplified Arabic"/>
          <w:sz w:val="28"/>
          <w:szCs w:val="28"/>
          <w:rtl/>
          <w:lang w:bidi="ar-EG"/>
        </w:rPr>
      </w:pPr>
      <w:r w:rsidRPr="0034232B">
        <w:rPr>
          <w:rFonts w:ascii="Simplified Arabic" w:hAnsi="Simplified Arabic" w:cs="Simplified Arabic"/>
          <w:sz w:val="28"/>
          <w:szCs w:val="28"/>
          <w:rtl/>
          <w:lang w:bidi="ar-EG"/>
        </w:rPr>
        <w:t>سينيثيا، سكوت، ودنيس، جافي، (٢٠٠١)، إدارة التغيير في العمل، ترجمة: البرغوثي، بشير، دار المعرفة، الرياض.</w:t>
      </w:r>
    </w:p>
    <w:p w14:paraId="17EC4754" w14:textId="77777777" w:rsidR="00864B97" w:rsidRPr="0034232B" w:rsidRDefault="00864B97" w:rsidP="00864B97">
      <w:pPr>
        <w:ind w:left="720" w:hanging="720"/>
        <w:jc w:val="both"/>
        <w:rPr>
          <w:rFonts w:ascii="Simplified Arabic" w:hAnsi="Simplified Arabic" w:cs="Simplified Arabic"/>
          <w:sz w:val="28"/>
          <w:szCs w:val="28"/>
          <w:rtl/>
          <w:lang w:bidi="ar-EG"/>
        </w:rPr>
      </w:pPr>
      <w:r w:rsidRPr="0034232B">
        <w:rPr>
          <w:rFonts w:ascii="Simplified Arabic" w:hAnsi="Simplified Arabic" w:cs="Simplified Arabic"/>
          <w:sz w:val="28"/>
          <w:szCs w:val="28"/>
          <w:rtl/>
          <w:lang w:bidi="ar-EG"/>
        </w:rPr>
        <w:lastRenderedPageBreak/>
        <w:t xml:space="preserve">الشراري، يوسف سعود؛ أبو زنده، طلال علي؛ الشهراني، أحمد محمد؛ الصغير، على محمد؛ البلوي، عبدالله عيد؛ و جبلي، نايف محمد يحيى. (2019). العوامل المؤثرة في تبني نظام إلكتروني شامل وموحد لجميع الخدمات الحكومية في المملكة العربية السعودية. مجلة العلوم الهندسية وتكنولوجيا المعلومات، مج3، ع2، 53 - 74. </w:t>
      </w:r>
    </w:p>
    <w:p w14:paraId="5E7911B1" w14:textId="77777777" w:rsidR="00864B97" w:rsidRPr="0034232B" w:rsidRDefault="00864B97" w:rsidP="00864B97">
      <w:pPr>
        <w:ind w:left="720" w:hanging="720"/>
        <w:jc w:val="both"/>
        <w:rPr>
          <w:rFonts w:ascii="Simplified Arabic" w:hAnsi="Simplified Arabic" w:cs="Simplified Arabic"/>
          <w:sz w:val="28"/>
          <w:szCs w:val="28"/>
          <w:rtl/>
          <w:lang w:bidi="ar-EG"/>
        </w:rPr>
      </w:pPr>
      <w:r w:rsidRPr="0034232B">
        <w:rPr>
          <w:rFonts w:ascii="Simplified Arabic" w:hAnsi="Simplified Arabic" w:cs="Simplified Arabic"/>
          <w:sz w:val="28"/>
          <w:szCs w:val="28"/>
          <w:rtl/>
          <w:lang w:bidi="ar-EG"/>
        </w:rPr>
        <w:t>العازمي، فهد زيد عايش؛ وطه، حسنين السيد حسنين. (2022). دور التحول الرقمي في تحسين جودة الخدمات المقدمة للمواطنين: دراسة تطبيقية. المجلة العلمية للدراسات والبحوث المال</w:t>
      </w:r>
      <w:r w:rsidRPr="0034232B">
        <w:rPr>
          <w:rFonts w:ascii="Simplified Arabic" w:hAnsi="Simplified Arabic" w:cs="Simplified Arabic" w:hint="cs"/>
          <w:sz w:val="28"/>
          <w:szCs w:val="28"/>
          <w:rtl/>
          <w:lang w:bidi="ar-EG"/>
        </w:rPr>
        <w:t>ی</w:t>
      </w:r>
      <w:r w:rsidRPr="0034232B">
        <w:rPr>
          <w:rFonts w:ascii="Simplified Arabic" w:hAnsi="Simplified Arabic" w:cs="Simplified Arabic" w:hint="eastAsia"/>
          <w:sz w:val="28"/>
          <w:szCs w:val="28"/>
          <w:rtl/>
          <w:lang w:bidi="ar-EG"/>
        </w:rPr>
        <w:t>ة</w:t>
      </w:r>
      <w:r w:rsidRPr="0034232B">
        <w:rPr>
          <w:rFonts w:ascii="Simplified Arabic" w:hAnsi="Simplified Arabic" w:cs="Simplified Arabic"/>
          <w:sz w:val="28"/>
          <w:szCs w:val="28"/>
          <w:rtl/>
          <w:lang w:bidi="ar-EG"/>
        </w:rPr>
        <w:t xml:space="preserve"> والإدار</w:t>
      </w:r>
      <w:r w:rsidRPr="0034232B">
        <w:rPr>
          <w:rFonts w:ascii="Simplified Arabic" w:hAnsi="Simplified Arabic" w:cs="Simplified Arabic" w:hint="cs"/>
          <w:sz w:val="28"/>
          <w:szCs w:val="28"/>
          <w:rtl/>
          <w:lang w:bidi="ar-EG"/>
        </w:rPr>
        <w:t>ی</w:t>
      </w:r>
      <w:r w:rsidRPr="0034232B">
        <w:rPr>
          <w:rFonts w:ascii="Simplified Arabic" w:hAnsi="Simplified Arabic" w:cs="Simplified Arabic" w:hint="eastAsia"/>
          <w:sz w:val="28"/>
          <w:szCs w:val="28"/>
          <w:rtl/>
          <w:lang w:bidi="ar-EG"/>
        </w:rPr>
        <w:t>ة،</w:t>
      </w:r>
      <w:r w:rsidRPr="0034232B">
        <w:rPr>
          <w:rFonts w:ascii="Simplified Arabic" w:hAnsi="Simplified Arabic" w:cs="Simplified Arabic"/>
          <w:sz w:val="28"/>
          <w:szCs w:val="28"/>
          <w:rtl/>
          <w:lang w:bidi="ar-EG"/>
        </w:rPr>
        <w:t xml:space="preserve"> مج13، ملحق، 1059 - 1078. </w:t>
      </w:r>
    </w:p>
    <w:p w14:paraId="65A8ABA2" w14:textId="77777777" w:rsidR="00864B97" w:rsidRPr="0034232B" w:rsidRDefault="00864B97" w:rsidP="00864B97">
      <w:pPr>
        <w:ind w:left="720" w:hanging="720"/>
        <w:jc w:val="both"/>
        <w:rPr>
          <w:rFonts w:ascii="Simplified Arabic" w:hAnsi="Simplified Arabic" w:cs="Simplified Arabic"/>
          <w:sz w:val="28"/>
          <w:szCs w:val="28"/>
          <w:rtl/>
          <w:lang w:bidi="ar-EG"/>
        </w:rPr>
      </w:pPr>
      <w:r w:rsidRPr="0034232B">
        <w:rPr>
          <w:rFonts w:ascii="Simplified Arabic" w:hAnsi="Simplified Arabic" w:cs="Simplified Arabic"/>
          <w:sz w:val="28"/>
          <w:szCs w:val="28"/>
          <w:rtl/>
          <w:lang w:bidi="ar-EG"/>
        </w:rPr>
        <w:t>عامر، سعيد، (١٩٩٢)، مراحل عملية التطوير التنظيمي، مادة تدريبية، الخطوط السعودية.</w:t>
      </w:r>
    </w:p>
    <w:p w14:paraId="12CD5B1E" w14:textId="77777777" w:rsidR="00864B97" w:rsidRDefault="00864B97" w:rsidP="00864B97">
      <w:pPr>
        <w:ind w:left="720" w:hanging="720"/>
        <w:jc w:val="both"/>
        <w:rPr>
          <w:rFonts w:ascii="Simplified Arabic" w:hAnsi="Simplified Arabic" w:cs="Simplified Arabic"/>
          <w:sz w:val="28"/>
          <w:szCs w:val="28"/>
          <w:rtl/>
          <w:lang w:bidi="ar-EG"/>
        </w:rPr>
      </w:pPr>
      <w:r w:rsidRPr="0034232B">
        <w:rPr>
          <w:rFonts w:ascii="Simplified Arabic" w:hAnsi="Simplified Arabic" w:cs="Simplified Arabic" w:hint="eastAsia"/>
          <w:sz w:val="28"/>
          <w:szCs w:val="28"/>
          <w:rtl/>
          <w:lang w:bidi="ar-EG"/>
        </w:rPr>
        <w:t>العايد،</w:t>
      </w:r>
      <w:r w:rsidRPr="0034232B">
        <w:rPr>
          <w:rFonts w:ascii="Simplified Arabic" w:hAnsi="Simplified Arabic" w:cs="Simplified Arabic"/>
          <w:sz w:val="28"/>
          <w:szCs w:val="28"/>
          <w:rtl/>
          <w:lang w:bidi="ar-EG"/>
        </w:rPr>
        <w:t xml:space="preserve"> سري إبراهيم؛ والحمودي، سلوى عبدالله صالح. (2019). تقييم تطبيق الخدمات الحكومية الإلكترونية في المملكة العربية السعودية من وجهة نظر المستفيدين منها. المجلة العربية للإدارة، مج39، ع4، 41 - 63. </w:t>
      </w:r>
    </w:p>
    <w:p w14:paraId="6B2D4BA3" w14:textId="77777777" w:rsidR="00864B97" w:rsidRPr="0034232B" w:rsidRDefault="00864B97" w:rsidP="00864B97">
      <w:pPr>
        <w:ind w:left="720" w:hanging="720"/>
        <w:jc w:val="both"/>
        <w:rPr>
          <w:rFonts w:ascii="Simplified Arabic" w:hAnsi="Simplified Arabic" w:cs="Simplified Arabic"/>
          <w:sz w:val="28"/>
          <w:szCs w:val="28"/>
          <w:rtl/>
          <w:lang w:bidi="ar-EG"/>
        </w:rPr>
      </w:pPr>
      <w:r w:rsidRPr="0034232B">
        <w:rPr>
          <w:rFonts w:ascii="Simplified Arabic" w:hAnsi="Simplified Arabic" w:cs="Simplified Arabic"/>
          <w:sz w:val="28"/>
          <w:szCs w:val="28"/>
          <w:rtl/>
          <w:lang w:bidi="ar-EG"/>
        </w:rPr>
        <w:t>عباس، سمير، (2012)، الثقافة التنظيمية واستراتيجيات التغيير في المنظمات، ط 1، مخبر التطبيقات النفسية والتربوية جامعة قسنطينة، الجزائر.</w:t>
      </w:r>
    </w:p>
    <w:p w14:paraId="43BB9FD4" w14:textId="77777777" w:rsidR="00864B97" w:rsidRPr="0034232B" w:rsidRDefault="00864B97" w:rsidP="00864B97">
      <w:pPr>
        <w:ind w:left="720" w:hanging="720"/>
        <w:jc w:val="both"/>
        <w:rPr>
          <w:rFonts w:ascii="Simplified Arabic" w:hAnsi="Simplified Arabic" w:cs="Simplified Arabic"/>
          <w:sz w:val="28"/>
          <w:szCs w:val="28"/>
          <w:rtl/>
          <w:lang w:bidi="ar-EG"/>
        </w:rPr>
      </w:pPr>
      <w:r w:rsidRPr="0034232B">
        <w:rPr>
          <w:rFonts w:ascii="Simplified Arabic" w:hAnsi="Simplified Arabic" w:cs="Simplified Arabic" w:hint="eastAsia"/>
          <w:sz w:val="28"/>
          <w:szCs w:val="28"/>
          <w:rtl/>
          <w:lang w:bidi="ar-EG"/>
        </w:rPr>
        <w:t>علي،</w:t>
      </w:r>
      <w:r w:rsidRPr="0034232B">
        <w:rPr>
          <w:rFonts w:ascii="Simplified Arabic" w:hAnsi="Simplified Arabic" w:cs="Simplified Arabic"/>
          <w:sz w:val="28"/>
          <w:szCs w:val="28"/>
          <w:rtl/>
          <w:lang w:bidi="ar-EG"/>
        </w:rPr>
        <w:t xml:space="preserve"> حمدي بشير محمد. (2016). الإعلام الرقمي واقتصاديات صناعته، ورقة عمل للمشاركة في المنتدى الإعلامي السنوي السابع للجمعية السعودية للإعلام والاتصال، تحت عنوان "منتدى الإعلام والاقتصاد ... تكامل الأدوار في خدمة التنمية"، 11 - 12 أبريل 2016، الرياض.</w:t>
      </w:r>
    </w:p>
    <w:p w14:paraId="0FEF6C59" w14:textId="77777777" w:rsidR="00864B97" w:rsidRPr="0034232B" w:rsidRDefault="00864B97" w:rsidP="00864B97">
      <w:pPr>
        <w:ind w:left="720" w:hanging="720"/>
        <w:jc w:val="both"/>
        <w:rPr>
          <w:rFonts w:ascii="Simplified Arabic" w:hAnsi="Simplified Arabic" w:cs="Simplified Arabic"/>
          <w:sz w:val="28"/>
          <w:szCs w:val="28"/>
          <w:rtl/>
          <w:lang w:bidi="ar-EG"/>
        </w:rPr>
      </w:pPr>
      <w:r w:rsidRPr="0034232B">
        <w:rPr>
          <w:rFonts w:ascii="Simplified Arabic" w:hAnsi="Simplified Arabic" w:cs="Simplified Arabic"/>
          <w:sz w:val="28"/>
          <w:szCs w:val="28"/>
          <w:rtl/>
          <w:lang w:bidi="ar-EG"/>
        </w:rPr>
        <w:t>عليان، ربحي، (٢٠١٥)، إدارة التغيير، ط١، دار صفاء للنشر والتوزيع، عمان.</w:t>
      </w:r>
    </w:p>
    <w:p w14:paraId="6F1C4E1F" w14:textId="77777777" w:rsidR="00864B97" w:rsidRDefault="00864B97" w:rsidP="00864B97">
      <w:pPr>
        <w:ind w:left="720" w:hanging="720"/>
        <w:jc w:val="both"/>
        <w:rPr>
          <w:rFonts w:ascii="Simplified Arabic" w:hAnsi="Simplified Arabic" w:cs="Simplified Arabic"/>
          <w:sz w:val="28"/>
          <w:szCs w:val="28"/>
          <w:rtl/>
          <w:lang w:bidi="ar-EG"/>
        </w:rPr>
      </w:pPr>
      <w:r w:rsidRPr="0034232B">
        <w:rPr>
          <w:rFonts w:ascii="Simplified Arabic" w:hAnsi="Simplified Arabic" w:cs="Simplified Arabic" w:hint="eastAsia"/>
          <w:sz w:val="28"/>
          <w:szCs w:val="28"/>
          <w:rtl/>
          <w:lang w:bidi="ar-EG"/>
        </w:rPr>
        <w:t>الغفيلي،</w:t>
      </w:r>
      <w:r w:rsidRPr="0034232B">
        <w:rPr>
          <w:rFonts w:ascii="Simplified Arabic" w:hAnsi="Simplified Arabic" w:cs="Simplified Arabic"/>
          <w:sz w:val="28"/>
          <w:szCs w:val="28"/>
          <w:rtl/>
          <w:lang w:bidi="ar-EG"/>
        </w:rPr>
        <w:t xml:space="preserve"> فهد بن عبد العزيز. (2017). الإعلام الرقمي: أشكاله ووظائفه وسبل تفعيله وملحق به مشاريع</w:t>
      </w:r>
      <w:r>
        <w:rPr>
          <w:rFonts w:ascii="Simplified Arabic" w:hAnsi="Simplified Arabic" w:cs="Simplified Arabic" w:hint="cs"/>
          <w:sz w:val="28"/>
          <w:szCs w:val="28"/>
          <w:rtl/>
          <w:lang w:bidi="ar-EG"/>
        </w:rPr>
        <w:t xml:space="preserve"> </w:t>
      </w:r>
      <w:r w:rsidRPr="0034232B">
        <w:rPr>
          <w:rFonts w:ascii="Simplified Arabic" w:hAnsi="Simplified Arabic" w:cs="Simplified Arabic" w:hint="eastAsia"/>
          <w:sz w:val="28"/>
          <w:szCs w:val="28"/>
          <w:rtl/>
          <w:lang w:bidi="ar-EG"/>
        </w:rPr>
        <w:t>وتطبيقات</w:t>
      </w:r>
      <w:r w:rsidRPr="0034232B">
        <w:rPr>
          <w:rFonts w:ascii="Simplified Arabic" w:hAnsi="Simplified Arabic" w:cs="Simplified Arabic"/>
          <w:sz w:val="28"/>
          <w:szCs w:val="28"/>
          <w:rtl/>
          <w:lang w:bidi="ar-EG"/>
        </w:rPr>
        <w:t xml:space="preserve"> ميدانية، ط 1، فهرسة مكتبة الملك فهد الوطنية أثناء النشر، الرياض.</w:t>
      </w:r>
    </w:p>
    <w:p w14:paraId="2BEDF984" w14:textId="77777777" w:rsidR="00864B97" w:rsidRDefault="00864B97" w:rsidP="00864B97">
      <w:pPr>
        <w:ind w:left="720" w:hanging="720"/>
        <w:jc w:val="both"/>
        <w:rPr>
          <w:rFonts w:ascii="Simplified Arabic" w:hAnsi="Simplified Arabic" w:cs="Simplified Arabic"/>
          <w:sz w:val="28"/>
          <w:szCs w:val="28"/>
          <w:rtl/>
          <w:lang w:bidi="ar-EG"/>
        </w:rPr>
      </w:pPr>
      <w:r w:rsidRPr="00BF3D37">
        <w:rPr>
          <w:rFonts w:ascii="Simplified Arabic" w:hAnsi="Simplified Arabic" w:cs="Simplified Arabic"/>
          <w:sz w:val="28"/>
          <w:szCs w:val="28"/>
          <w:rtl/>
        </w:rPr>
        <w:t>الكايد، عائشة عبد الله. (٢٠٢١). أهمية إدارة التغيير التنظيمي وأثرها في نجاح عملية التحول الرقمي. المجلة الالكترونية الشاملة متعددة المعرفة لنشر الأبحاث العلمية والتربوية، ع٤١، ١-٣٢.</w:t>
      </w:r>
    </w:p>
    <w:p w14:paraId="638A1956" w14:textId="77777777" w:rsidR="00864B97" w:rsidRDefault="00864B97" w:rsidP="00864B97">
      <w:pPr>
        <w:ind w:left="720" w:hanging="720"/>
        <w:jc w:val="both"/>
        <w:rPr>
          <w:rFonts w:ascii="Simplified Arabic" w:hAnsi="Simplified Arabic" w:cs="Simplified Arabic"/>
          <w:sz w:val="28"/>
          <w:szCs w:val="28"/>
          <w:rtl/>
          <w:lang w:bidi="ar-EG"/>
        </w:rPr>
      </w:pPr>
      <w:r w:rsidRPr="0034232B">
        <w:rPr>
          <w:rFonts w:ascii="Simplified Arabic" w:hAnsi="Simplified Arabic" w:cs="Simplified Arabic"/>
          <w:sz w:val="28"/>
          <w:szCs w:val="28"/>
          <w:rtl/>
          <w:lang w:bidi="ar-EG"/>
        </w:rPr>
        <w:t>يوسفي، علاء الدين، (2019)، التطوير التنظيمي وآليات إدارة التغيير بالمؤسسة، ط 1، دار الحامد للنشر والتوزيع، الأردن.</w:t>
      </w:r>
    </w:p>
    <w:p w14:paraId="6721EC75" w14:textId="77777777" w:rsidR="00864B97" w:rsidRDefault="00864B97" w:rsidP="00864B97">
      <w:pPr>
        <w:ind w:left="720" w:hanging="720"/>
        <w:jc w:val="both"/>
        <w:rPr>
          <w:rFonts w:ascii="Simplified Arabic" w:hAnsi="Simplified Arabic" w:cs="Simplified Arabic"/>
          <w:sz w:val="28"/>
          <w:szCs w:val="28"/>
          <w:rtl/>
          <w:lang w:bidi="ar-EG"/>
        </w:rPr>
      </w:pPr>
    </w:p>
    <w:p w14:paraId="732DCEC5" w14:textId="4755DC55" w:rsidR="004163C7" w:rsidRPr="00C028BA" w:rsidRDefault="004163C7" w:rsidP="00C028BA">
      <w:pPr>
        <w:pStyle w:val="Heading2"/>
        <w:spacing w:line="276" w:lineRule="auto"/>
        <w:jc w:val="both"/>
        <w:rPr>
          <w:rFonts w:ascii="Simplified Arabic" w:hAnsi="Simplified Arabic" w:cs="Simplified Arabic"/>
          <w:b/>
          <w:bCs/>
          <w:color w:val="auto"/>
          <w:sz w:val="36"/>
          <w:szCs w:val="36"/>
          <w:u w:val="single"/>
          <w:rtl/>
        </w:rPr>
      </w:pPr>
      <w:bookmarkStart w:id="38" w:name="_Toc180603986"/>
      <w:r w:rsidRPr="00C028BA">
        <w:rPr>
          <w:rFonts w:ascii="Simplified Arabic" w:hAnsi="Simplified Arabic" w:cs="Simplified Arabic"/>
          <w:b/>
          <w:bCs/>
          <w:color w:val="auto"/>
          <w:sz w:val="36"/>
          <w:szCs w:val="36"/>
          <w:u w:val="single"/>
          <w:rtl/>
        </w:rPr>
        <w:lastRenderedPageBreak/>
        <w:t>المراجع الأجنبية</w:t>
      </w:r>
      <w:r w:rsidR="0034232B" w:rsidRPr="00C028BA">
        <w:rPr>
          <w:rFonts w:ascii="Simplified Arabic" w:hAnsi="Simplified Arabic" w:cs="Simplified Arabic"/>
          <w:b/>
          <w:bCs/>
          <w:color w:val="auto"/>
          <w:sz w:val="36"/>
          <w:szCs w:val="36"/>
          <w:u w:val="single"/>
          <w:rtl/>
        </w:rPr>
        <w:t>:</w:t>
      </w:r>
      <w:bookmarkEnd w:id="38"/>
    </w:p>
    <w:p w14:paraId="39EB1B7E" w14:textId="77777777" w:rsidR="0034232B" w:rsidRPr="0034232B" w:rsidRDefault="0034232B" w:rsidP="0034232B">
      <w:pPr>
        <w:bidi w:val="0"/>
        <w:spacing w:line="360" w:lineRule="auto"/>
        <w:ind w:left="720" w:hanging="720"/>
        <w:jc w:val="both"/>
        <w:rPr>
          <w:rFonts w:ascii="Times New Roman" w:eastAsia="Times New Roman" w:hAnsi="Times New Roman" w:cs="Times New Roman"/>
          <w:kern w:val="0"/>
          <w:sz w:val="28"/>
          <w:szCs w:val="28"/>
          <w:lang w:bidi="ar-EG"/>
          <w14:ligatures w14:val="none"/>
        </w:rPr>
      </w:pPr>
      <w:r w:rsidRPr="0034232B">
        <w:rPr>
          <w:rFonts w:ascii="Times New Roman" w:eastAsia="Times New Roman" w:hAnsi="Times New Roman" w:cs="Times New Roman"/>
          <w:kern w:val="0"/>
          <w:sz w:val="28"/>
          <w:szCs w:val="28"/>
          <w:lang w:bidi="ar-EG"/>
          <w14:ligatures w14:val="none"/>
        </w:rPr>
        <w:t>Alfahadi, A. (2021). Evaluating the effect of e-government quality of services on citizens’ satisfaction and in Saudi Arabia within 2030 vision: A conceptual perspective. European Online Journal of Natural and Social Sciences, 10(4), pp-491</w:t>
      </w:r>
      <w:r w:rsidRPr="0034232B">
        <w:rPr>
          <w:rFonts w:ascii="Times New Roman" w:eastAsia="Times New Roman" w:hAnsi="Times New Roman" w:cs="Times New Roman"/>
          <w:kern w:val="0"/>
          <w:sz w:val="28"/>
          <w:szCs w:val="28"/>
          <w:rtl/>
          <w:lang w:bidi="ar-EG"/>
          <w14:ligatures w14:val="none"/>
        </w:rPr>
        <w:t>.‏</w:t>
      </w:r>
    </w:p>
    <w:p w14:paraId="0B8A70C4" w14:textId="77777777" w:rsidR="0034232B" w:rsidRPr="0034232B" w:rsidRDefault="0034232B" w:rsidP="0034232B">
      <w:pPr>
        <w:bidi w:val="0"/>
        <w:spacing w:line="360" w:lineRule="auto"/>
        <w:ind w:left="720" w:hanging="720"/>
        <w:jc w:val="both"/>
        <w:rPr>
          <w:rFonts w:ascii="Times New Roman" w:eastAsia="Times New Roman" w:hAnsi="Times New Roman" w:cs="Times New Roman"/>
          <w:kern w:val="0"/>
          <w:sz w:val="28"/>
          <w:szCs w:val="28"/>
          <w:lang w:bidi="ar-EG"/>
          <w14:ligatures w14:val="none"/>
        </w:rPr>
      </w:pPr>
      <w:r w:rsidRPr="0034232B">
        <w:rPr>
          <w:rFonts w:ascii="Times New Roman" w:eastAsia="Times New Roman" w:hAnsi="Times New Roman" w:cs="Times New Roman"/>
          <w:kern w:val="0"/>
          <w:sz w:val="28"/>
          <w:szCs w:val="28"/>
          <w:lang w:bidi="ar-EG"/>
          <w14:ligatures w14:val="none"/>
        </w:rPr>
        <w:t>Dib, O., &amp; Rababah, B. (2020). Decentralized identity systems: Architecture, challenges, solutions and future directions. Annals of Emerging Technologies in Computing (AETiC), 4(5), 19-40.</w:t>
      </w:r>
      <w:r w:rsidRPr="0034232B">
        <w:rPr>
          <w:rFonts w:ascii="Times New Roman" w:eastAsia="Times New Roman" w:hAnsi="Times New Roman" w:cs="Times New Roman"/>
          <w:kern w:val="0"/>
          <w:sz w:val="28"/>
          <w:szCs w:val="28"/>
          <w:rtl/>
          <w:lang w:bidi="ar-EG"/>
          <w14:ligatures w14:val="none"/>
        </w:rPr>
        <w:t>‏</w:t>
      </w:r>
    </w:p>
    <w:p w14:paraId="5914C753" w14:textId="77777777" w:rsidR="0034232B" w:rsidRDefault="0034232B" w:rsidP="0034232B">
      <w:pPr>
        <w:bidi w:val="0"/>
        <w:spacing w:line="360" w:lineRule="auto"/>
        <w:ind w:left="720" w:hanging="720"/>
        <w:jc w:val="both"/>
        <w:rPr>
          <w:rFonts w:ascii="Times New Roman" w:eastAsia="Times New Roman" w:hAnsi="Times New Roman" w:cs="Times New Roman"/>
          <w:kern w:val="0"/>
          <w:sz w:val="28"/>
          <w:szCs w:val="28"/>
          <w:lang w:bidi="ar-EG"/>
          <w14:ligatures w14:val="none"/>
        </w:rPr>
      </w:pPr>
      <w:r w:rsidRPr="0034232B">
        <w:rPr>
          <w:rFonts w:ascii="Times New Roman" w:eastAsia="Times New Roman" w:hAnsi="Times New Roman" w:cs="Times New Roman"/>
          <w:kern w:val="0"/>
          <w:sz w:val="28"/>
          <w:szCs w:val="28"/>
          <w:lang w:bidi="ar-EG"/>
          <w14:ligatures w14:val="none"/>
        </w:rPr>
        <w:t>Ziyadin et al. (2020) Digital Transformation in Business Digital Age: Chances, Challenges and Future, pp.408-415.</w:t>
      </w:r>
    </w:p>
    <w:p w14:paraId="4F3E25F6" w14:textId="77777777" w:rsidR="00864B97" w:rsidRDefault="00864B97" w:rsidP="00864B97">
      <w:pPr>
        <w:bidi w:val="0"/>
        <w:spacing w:line="360" w:lineRule="auto"/>
        <w:ind w:left="720" w:hanging="720"/>
        <w:jc w:val="both"/>
        <w:rPr>
          <w:rFonts w:ascii="Times New Roman" w:eastAsia="Times New Roman" w:hAnsi="Times New Roman" w:cs="Times New Roman"/>
          <w:kern w:val="0"/>
          <w:sz w:val="28"/>
          <w:szCs w:val="28"/>
          <w:lang w:bidi="ar-EG"/>
          <w14:ligatures w14:val="none"/>
        </w:rPr>
      </w:pPr>
    </w:p>
    <w:p w14:paraId="745F1454" w14:textId="77777777" w:rsidR="004163C7" w:rsidRPr="0034232B" w:rsidRDefault="004163C7" w:rsidP="009125CE">
      <w:pPr>
        <w:rPr>
          <w:rFonts w:ascii="Sakkal Majalla" w:hAnsi="Sakkal Majalla" w:cs="Sakkal Majalla"/>
          <w:sz w:val="28"/>
          <w:szCs w:val="28"/>
          <w:u w:val="single"/>
          <w:rtl/>
          <w:lang w:bidi="ar-EG"/>
        </w:rPr>
      </w:pP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188C3B91" w14:textId="77777777" w:rsidR="00C028BA" w:rsidRDefault="00C028BA" w:rsidP="009125CE">
      <w:pPr>
        <w:bidi w:val="0"/>
        <w:rPr>
          <w:rFonts w:asciiTheme="majorBidi" w:hAnsiTheme="majorBidi" w:cstheme="majorBidi"/>
          <w:b/>
          <w:bCs/>
          <w:noProof/>
          <w:sz w:val="24"/>
          <w:szCs w:val="24"/>
        </w:rPr>
      </w:pPr>
    </w:p>
    <w:p w14:paraId="2940E249" w14:textId="77777777" w:rsidR="00C028BA" w:rsidRDefault="00C028BA" w:rsidP="00C028BA">
      <w:pPr>
        <w:bidi w:val="0"/>
        <w:rPr>
          <w:rFonts w:asciiTheme="majorBidi" w:hAnsiTheme="majorBidi" w:cstheme="majorBidi"/>
          <w:b/>
          <w:bCs/>
          <w:noProof/>
          <w:sz w:val="24"/>
          <w:szCs w:val="24"/>
        </w:rPr>
      </w:pPr>
    </w:p>
    <w:p w14:paraId="5F2B2145" w14:textId="77777777" w:rsidR="00C028BA" w:rsidRDefault="00C028BA" w:rsidP="00C028BA">
      <w:pPr>
        <w:bidi w:val="0"/>
        <w:rPr>
          <w:rFonts w:asciiTheme="majorBidi" w:hAnsiTheme="majorBidi" w:cstheme="majorBidi"/>
          <w:b/>
          <w:bCs/>
          <w:noProof/>
          <w:sz w:val="24"/>
          <w:szCs w:val="24"/>
        </w:rPr>
      </w:pPr>
    </w:p>
    <w:p w14:paraId="16CD02BA" w14:textId="77777777" w:rsidR="00C028BA" w:rsidRDefault="00C028BA" w:rsidP="00C028BA">
      <w:pPr>
        <w:bidi w:val="0"/>
        <w:rPr>
          <w:rFonts w:asciiTheme="majorBidi" w:hAnsiTheme="majorBidi" w:cstheme="majorBidi"/>
          <w:b/>
          <w:bCs/>
          <w:noProof/>
          <w:sz w:val="24"/>
          <w:szCs w:val="24"/>
        </w:rPr>
      </w:pPr>
    </w:p>
    <w:p w14:paraId="3F7E867A" w14:textId="77777777" w:rsidR="00C028BA" w:rsidRDefault="00C028BA" w:rsidP="00C028BA">
      <w:pPr>
        <w:bidi w:val="0"/>
        <w:rPr>
          <w:rFonts w:asciiTheme="majorBidi" w:hAnsiTheme="majorBidi" w:cstheme="majorBidi"/>
          <w:b/>
          <w:bCs/>
          <w:noProof/>
          <w:sz w:val="24"/>
          <w:szCs w:val="24"/>
        </w:rPr>
      </w:pPr>
    </w:p>
    <w:p w14:paraId="531236CA" w14:textId="77777777" w:rsidR="00C028BA" w:rsidRDefault="00C028BA" w:rsidP="00C028BA">
      <w:pPr>
        <w:bidi w:val="0"/>
        <w:rPr>
          <w:rFonts w:asciiTheme="majorBidi" w:hAnsiTheme="majorBidi" w:cstheme="majorBidi"/>
          <w:b/>
          <w:bCs/>
          <w:noProof/>
          <w:sz w:val="24"/>
          <w:szCs w:val="24"/>
        </w:rPr>
      </w:pPr>
    </w:p>
    <w:p w14:paraId="54D78D23" w14:textId="77777777" w:rsidR="00C028BA" w:rsidRDefault="00C028BA" w:rsidP="00C028BA">
      <w:pPr>
        <w:bidi w:val="0"/>
        <w:rPr>
          <w:rFonts w:asciiTheme="majorBidi" w:hAnsiTheme="majorBidi" w:cstheme="majorBidi"/>
          <w:b/>
          <w:bCs/>
          <w:noProof/>
          <w:sz w:val="24"/>
          <w:szCs w:val="24"/>
        </w:rPr>
      </w:pPr>
    </w:p>
    <w:p w14:paraId="161F694B" w14:textId="77777777" w:rsidR="00C028BA" w:rsidRDefault="00C028BA" w:rsidP="00C028BA">
      <w:pPr>
        <w:bidi w:val="0"/>
        <w:rPr>
          <w:rFonts w:asciiTheme="majorBidi" w:hAnsiTheme="majorBidi" w:cstheme="majorBidi"/>
          <w:b/>
          <w:bCs/>
          <w:noProof/>
          <w:sz w:val="24"/>
          <w:szCs w:val="24"/>
        </w:rPr>
      </w:pPr>
    </w:p>
    <w:p w14:paraId="6641B088" w14:textId="77777777" w:rsidR="00C028BA" w:rsidRDefault="00C028BA" w:rsidP="00C028BA">
      <w:pPr>
        <w:bidi w:val="0"/>
        <w:rPr>
          <w:rFonts w:asciiTheme="majorBidi" w:hAnsiTheme="majorBidi" w:cstheme="majorBidi"/>
          <w:b/>
          <w:bCs/>
          <w:noProof/>
          <w:sz w:val="24"/>
          <w:szCs w:val="24"/>
        </w:rPr>
      </w:pPr>
    </w:p>
    <w:p w14:paraId="60AC88AE" w14:textId="09F3860D" w:rsidR="009125CE" w:rsidRPr="00C028BA" w:rsidRDefault="00C028BA" w:rsidP="00C028BA">
      <w:pPr>
        <w:bidi w:val="0"/>
        <w:rPr>
          <w:rFonts w:asciiTheme="majorBidi" w:hAnsiTheme="majorBidi" w:cstheme="majorBidi"/>
          <w:b/>
          <w:bCs/>
          <w:sz w:val="24"/>
          <w:szCs w:val="24"/>
        </w:rPr>
      </w:pPr>
      <w:r w:rsidRPr="00C028BA">
        <w:rPr>
          <w:rFonts w:asciiTheme="majorBidi" w:hAnsiTheme="majorBidi" w:cstheme="majorBidi"/>
          <w:b/>
          <w:bCs/>
          <w:noProof/>
          <w:sz w:val="24"/>
          <w:szCs w:val="24"/>
        </w:rPr>
        <w:lastRenderedPageBreak/>
        <w:drawing>
          <wp:anchor distT="0" distB="0" distL="114300" distR="114300" simplePos="0" relativeHeight="251665408" behindDoc="0" locked="0" layoutInCell="1" allowOverlap="1" wp14:anchorId="0258E8EB" wp14:editId="7AFC2834">
            <wp:simplePos x="0" y="0"/>
            <wp:positionH relativeFrom="margin">
              <wp:posOffset>3712210</wp:posOffset>
            </wp:positionH>
            <wp:positionV relativeFrom="margin">
              <wp:posOffset>-469900</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C028BA">
        <w:rPr>
          <w:rFonts w:asciiTheme="majorBidi" w:hAnsiTheme="majorBidi" w:cstheme="majorBidi"/>
          <w:b/>
          <w:bCs/>
          <w:sz w:val="24"/>
          <w:szCs w:val="24"/>
        </w:rPr>
        <w:t xml:space="preserve">Midocean University </w:t>
      </w:r>
    </w:p>
    <w:p w14:paraId="188EE430" w14:textId="0AE621D2" w:rsidR="009125CE" w:rsidRPr="00C028BA" w:rsidRDefault="009125CE" w:rsidP="009125CE">
      <w:pPr>
        <w:bidi w:val="0"/>
        <w:rPr>
          <w:rFonts w:asciiTheme="majorBidi" w:hAnsiTheme="majorBidi" w:cstheme="majorBidi"/>
          <w:b/>
          <w:bCs/>
          <w:sz w:val="24"/>
          <w:szCs w:val="24"/>
        </w:rPr>
      </w:pPr>
      <w:r w:rsidRPr="00C028BA">
        <w:rPr>
          <w:rFonts w:asciiTheme="majorBidi" w:hAnsiTheme="majorBidi" w:cstheme="majorBidi"/>
          <w:b/>
          <w:bCs/>
          <w:sz w:val="24"/>
          <w:szCs w:val="24"/>
        </w:rPr>
        <w:t>College of Management</w:t>
      </w:r>
    </w:p>
    <w:p w14:paraId="2E97E12E" w14:textId="7094934B" w:rsidR="00C028BA" w:rsidRPr="00C028BA" w:rsidRDefault="009125CE" w:rsidP="00C028BA">
      <w:pPr>
        <w:bidi w:val="0"/>
        <w:rPr>
          <w:rFonts w:asciiTheme="majorBidi" w:hAnsiTheme="majorBidi" w:cstheme="majorBidi"/>
          <w:b/>
          <w:bCs/>
          <w:sz w:val="24"/>
          <w:szCs w:val="24"/>
        </w:rPr>
      </w:pPr>
      <w:r w:rsidRPr="00C028BA">
        <w:rPr>
          <w:rFonts w:asciiTheme="majorBidi" w:hAnsiTheme="majorBidi" w:cstheme="majorBidi"/>
          <w:b/>
          <w:bCs/>
          <w:sz w:val="24"/>
          <w:szCs w:val="24"/>
        </w:rPr>
        <w:t>Department of</w:t>
      </w:r>
      <w:r w:rsidR="00C028BA" w:rsidRPr="00C028BA">
        <w:rPr>
          <w:rFonts w:asciiTheme="majorBidi" w:hAnsiTheme="majorBidi" w:cstheme="majorBidi"/>
          <w:sz w:val="20"/>
          <w:szCs w:val="20"/>
        </w:rPr>
        <w:t xml:space="preserve"> </w:t>
      </w:r>
      <w:r w:rsidR="00C028BA" w:rsidRPr="00C028BA">
        <w:rPr>
          <w:rFonts w:asciiTheme="majorBidi" w:hAnsiTheme="majorBidi" w:cstheme="majorBidi"/>
          <w:b/>
          <w:bCs/>
          <w:sz w:val="24"/>
          <w:szCs w:val="24"/>
        </w:rPr>
        <w:t>Project Management</w:t>
      </w:r>
    </w:p>
    <w:p w14:paraId="20966BA7" w14:textId="13A65EEE" w:rsidR="009125CE" w:rsidRPr="009125CE" w:rsidRDefault="009125CE" w:rsidP="009125CE">
      <w:pPr>
        <w:bidi w:val="0"/>
        <w:rPr>
          <w:rFonts w:ascii="Sakkal Majalla" w:hAnsi="Sakkal Majalla" w:cs="Sakkal Majalla"/>
          <w:b/>
          <w:bCs/>
          <w:sz w:val="28"/>
          <w:szCs w:val="28"/>
          <w:u w:val="single"/>
          <w:rtl/>
        </w:rPr>
      </w:pP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4902DBD3" w14:textId="7B4C7A7A" w:rsidR="009125CE" w:rsidRPr="00C028BA" w:rsidRDefault="00C028BA" w:rsidP="00C028BA">
      <w:pPr>
        <w:bidi w:val="0"/>
        <w:jc w:val="center"/>
        <w:rPr>
          <w:rFonts w:asciiTheme="majorBidi" w:hAnsiTheme="majorBidi" w:cstheme="majorBidi"/>
          <w:sz w:val="40"/>
          <w:szCs w:val="40"/>
        </w:rPr>
      </w:pPr>
      <w:r w:rsidRPr="00C028BA">
        <w:rPr>
          <w:rFonts w:asciiTheme="majorBidi" w:hAnsiTheme="majorBidi" w:cstheme="majorBidi"/>
          <w:b/>
          <w:bCs/>
          <w:sz w:val="40"/>
          <w:szCs w:val="40"/>
        </w:rPr>
        <w:t>Analyzing the impact of change management strategies on the success of digital transformation projects in government institutions</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C028BA">
      <w:pPr>
        <w:tabs>
          <w:tab w:val="left" w:pos="5562"/>
        </w:tabs>
        <w:bidi w:val="0"/>
        <w:jc w:val="center"/>
        <w:rPr>
          <w:rFonts w:ascii="Sakkal Majalla" w:hAnsi="Sakkal Majalla" w:cs="Sakkal Majalla"/>
          <w:sz w:val="28"/>
          <w:szCs w:val="28"/>
          <w:rtl/>
          <w:lang w:bidi="ar-EG"/>
        </w:rPr>
      </w:pPr>
    </w:p>
    <w:p w14:paraId="17A525A5" w14:textId="6106C18C" w:rsidR="009125CE" w:rsidRPr="00C028BA" w:rsidRDefault="009125CE" w:rsidP="00C028BA">
      <w:pPr>
        <w:bidi w:val="0"/>
        <w:jc w:val="center"/>
        <w:rPr>
          <w:rFonts w:asciiTheme="majorBidi" w:hAnsiTheme="majorBidi" w:cstheme="majorBidi"/>
          <w:b/>
          <w:bCs/>
          <w:sz w:val="32"/>
          <w:szCs w:val="32"/>
        </w:rPr>
      </w:pPr>
      <w:r w:rsidRPr="00C028BA">
        <w:rPr>
          <w:rFonts w:asciiTheme="majorBidi" w:hAnsiTheme="majorBidi" w:cstheme="majorBidi"/>
          <w:b/>
          <w:bCs/>
          <w:sz w:val="32"/>
          <w:szCs w:val="32"/>
        </w:rPr>
        <w:t>Prepared by:</w:t>
      </w:r>
    </w:p>
    <w:p w14:paraId="2851F391" w14:textId="77777777" w:rsidR="009125CE" w:rsidRPr="00C028BA" w:rsidRDefault="009125CE" w:rsidP="00C028BA">
      <w:pPr>
        <w:bidi w:val="0"/>
        <w:jc w:val="center"/>
        <w:rPr>
          <w:rFonts w:asciiTheme="majorBidi" w:hAnsiTheme="majorBidi" w:cstheme="majorBidi"/>
          <w:b/>
          <w:bCs/>
          <w:sz w:val="32"/>
          <w:szCs w:val="32"/>
          <w:lang w:bidi="ar-EG"/>
        </w:rPr>
      </w:pPr>
    </w:p>
    <w:p w14:paraId="0E2ACB58" w14:textId="77777777" w:rsidR="009125CE" w:rsidRPr="00C028BA" w:rsidRDefault="009125CE" w:rsidP="00C028BA">
      <w:pPr>
        <w:bidi w:val="0"/>
        <w:jc w:val="center"/>
        <w:rPr>
          <w:rFonts w:asciiTheme="majorBidi" w:hAnsiTheme="majorBidi" w:cstheme="majorBidi"/>
          <w:b/>
          <w:bCs/>
          <w:sz w:val="32"/>
          <w:szCs w:val="32"/>
        </w:rPr>
      </w:pPr>
    </w:p>
    <w:p w14:paraId="7919F0CA" w14:textId="7396D6CB" w:rsidR="009125CE" w:rsidRDefault="009125CE" w:rsidP="00C028BA">
      <w:pPr>
        <w:bidi w:val="0"/>
        <w:spacing w:line="360" w:lineRule="auto"/>
        <w:jc w:val="center"/>
        <w:rPr>
          <w:rFonts w:asciiTheme="majorBidi" w:hAnsiTheme="majorBidi" w:cstheme="majorBidi"/>
          <w:b/>
          <w:bCs/>
          <w:sz w:val="32"/>
          <w:szCs w:val="32"/>
        </w:rPr>
      </w:pPr>
      <w:r w:rsidRPr="00C028BA">
        <w:rPr>
          <w:rFonts w:asciiTheme="majorBidi" w:hAnsiTheme="majorBidi" w:cstheme="majorBidi"/>
          <w:b/>
          <w:bCs/>
          <w:sz w:val="32"/>
          <w:szCs w:val="32"/>
        </w:rPr>
        <w:t>Supervised by:</w:t>
      </w:r>
    </w:p>
    <w:p w14:paraId="3934CB29" w14:textId="77777777" w:rsidR="00C028BA" w:rsidRPr="00C028BA" w:rsidRDefault="00C028BA" w:rsidP="00C028BA">
      <w:pPr>
        <w:bidi w:val="0"/>
        <w:jc w:val="center"/>
        <w:rPr>
          <w:rFonts w:asciiTheme="majorBidi" w:hAnsiTheme="majorBidi" w:cstheme="majorBidi"/>
          <w:b/>
          <w:bCs/>
          <w:sz w:val="32"/>
          <w:szCs w:val="32"/>
        </w:rPr>
      </w:pPr>
      <w:r w:rsidRPr="00C028BA">
        <w:rPr>
          <w:rFonts w:asciiTheme="majorBidi" w:hAnsiTheme="majorBidi" w:cstheme="majorBidi"/>
          <w:b/>
          <w:bCs/>
          <w:sz w:val="32"/>
          <w:szCs w:val="32"/>
        </w:rPr>
        <w:t>Dr. Faisal Abdulhamid</w:t>
      </w:r>
    </w:p>
    <w:p w14:paraId="66980984" w14:textId="3962C839" w:rsidR="00C028BA" w:rsidRPr="00C028BA" w:rsidRDefault="00C028BA" w:rsidP="00C028BA">
      <w:pPr>
        <w:bidi w:val="0"/>
        <w:jc w:val="center"/>
        <w:rPr>
          <w:rFonts w:asciiTheme="majorBidi" w:hAnsiTheme="majorBidi" w:cstheme="majorBidi"/>
          <w:b/>
          <w:bCs/>
          <w:sz w:val="32"/>
          <w:szCs w:val="32"/>
        </w:rPr>
      </w:pPr>
      <w:r w:rsidRPr="00C028BA">
        <w:rPr>
          <w:rFonts w:asciiTheme="majorBidi" w:hAnsiTheme="majorBidi" w:cstheme="majorBidi"/>
          <w:b/>
          <w:bCs/>
          <w:sz w:val="32"/>
          <w:szCs w:val="32"/>
        </w:rPr>
        <w:t>Dr. Fayez Jarad</w:t>
      </w:r>
    </w:p>
    <w:p w14:paraId="33679F79" w14:textId="77777777" w:rsidR="009125CE" w:rsidRPr="00C028BA" w:rsidRDefault="009125CE" w:rsidP="00C028BA">
      <w:pPr>
        <w:bidi w:val="0"/>
        <w:jc w:val="center"/>
        <w:rPr>
          <w:rFonts w:asciiTheme="majorBidi" w:hAnsiTheme="majorBidi" w:cstheme="majorBidi"/>
          <w:b/>
          <w:bCs/>
          <w:sz w:val="32"/>
          <w:szCs w:val="32"/>
        </w:rPr>
      </w:pPr>
    </w:p>
    <w:p w14:paraId="0BC0F18B" w14:textId="77777777" w:rsidR="009125CE" w:rsidRDefault="009125CE" w:rsidP="00C028BA">
      <w:pPr>
        <w:bidi w:val="0"/>
        <w:jc w:val="center"/>
        <w:rPr>
          <w:rFonts w:asciiTheme="majorBidi" w:hAnsiTheme="majorBidi" w:cstheme="majorBidi"/>
          <w:b/>
          <w:bCs/>
          <w:sz w:val="32"/>
          <w:szCs w:val="32"/>
        </w:rPr>
      </w:pPr>
    </w:p>
    <w:p w14:paraId="1AE00A14" w14:textId="77777777" w:rsidR="00C028BA" w:rsidRPr="00C028BA" w:rsidRDefault="00C028BA" w:rsidP="00C028BA">
      <w:pPr>
        <w:bidi w:val="0"/>
        <w:jc w:val="center"/>
        <w:rPr>
          <w:rFonts w:asciiTheme="majorBidi" w:hAnsiTheme="majorBidi" w:cstheme="majorBidi"/>
          <w:b/>
          <w:bCs/>
          <w:sz w:val="32"/>
          <w:szCs w:val="32"/>
        </w:rPr>
      </w:pPr>
    </w:p>
    <w:p w14:paraId="6E52896B" w14:textId="3EBD5CA3" w:rsidR="009125CE" w:rsidRPr="00C028BA" w:rsidRDefault="009125CE" w:rsidP="00C028BA">
      <w:pPr>
        <w:bidi w:val="0"/>
        <w:jc w:val="center"/>
        <w:rPr>
          <w:rFonts w:ascii="Sakkal Majalla" w:hAnsi="Sakkal Majalla" w:cs="Sakkal Majalla"/>
          <w:b/>
          <w:bCs/>
          <w:sz w:val="32"/>
          <w:szCs w:val="32"/>
        </w:rPr>
      </w:pPr>
      <w:r w:rsidRPr="00C028BA">
        <w:rPr>
          <w:rFonts w:asciiTheme="majorBidi" w:hAnsiTheme="majorBidi" w:cstheme="majorBidi"/>
          <w:b/>
          <w:bCs/>
          <w:sz w:val="32"/>
          <w:szCs w:val="32"/>
        </w:rPr>
        <w:t>Year:202</w:t>
      </w:r>
      <w:r w:rsidR="004163C7" w:rsidRPr="00C028BA">
        <w:rPr>
          <w:rFonts w:asciiTheme="majorBidi" w:hAnsiTheme="majorBidi" w:cstheme="majorBidi"/>
          <w:b/>
          <w:bCs/>
          <w:sz w:val="32"/>
          <w:szCs w:val="32"/>
        </w:rPr>
        <w:t>4</w:t>
      </w:r>
    </w:p>
    <w:sectPr w:rsidR="009125CE" w:rsidRPr="00C028BA" w:rsidSect="00AE6AF2">
      <w:footerReference w:type="default" r:id="rId17"/>
      <w:type w:val="continuous"/>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494ED1" w14:textId="77777777" w:rsidR="00ED00FF" w:rsidRDefault="00ED00FF" w:rsidP="009125CE">
      <w:pPr>
        <w:spacing w:after="0" w:line="240" w:lineRule="auto"/>
      </w:pPr>
      <w:r>
        <w:separator/>
      </w:r>
    </w:p>
  </w:endnote>
  <w:endnote w:type="continuationSeparator" w:id="0">
    <w:p w14:paraId="2A84EDE1" w14:textId="77777777" w:rsidR="00ED00FF" w:rsidRDefault="00ED00F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39112915"/>
      <w:docPartObj>
        <w:docPartGallery w:val="Page Numbers (Bottom of Page)"/>
        <w:docPartUnique/>
      </w:docPartObj>
    </w:sdtPr>
    <w:sdtContent>
      <w:p w14:paraId="7D831BDF" w14:textId="59117083" w:rsidR="00AE6AF2" w:rsidRDefault="00AE6A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972186" w14:textId="77777777" w:rsidR="00AE6AF2" w:rsidRDefault="00AE6A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870192664"/>
      <w:docPartObj>
        <w:docPartGallery w:val="Page Numbers (Bottom of Page)"/>
        <w:docPartUnique/>
      </w:docPartObj>
    </w:sdtPr>
    <w:sdtContent>
      <w:p w14:paraId="740E81D3" w14:textId="77777777" w:rsidR="00AE6AF2" w:rsidRDefault="00AE6A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977602" w14:textId="77777777" w:rsidR="00AE6AF2" w:rsidRDefault="00AE6A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92D314" w14:textId="77777777" w:rsidR="00ED00FF" w:rsidRDefault="00ED00FF" w:rsidP="009125CE">
      <w:pPr>
        <w:spacing w:after="0" w:line="240" w:lineRule="auto"/>
      </w:pPr>
      <w:r>
        <w:separator/>
      </w:r>
    </w:p>
  </w:footnote>
  <w:footnote w:type="continuationSeparator" w:id="0">
    <w:p w14:paraId="272B880B" w14:textId="77777777" w:rsidR="00ED00FF" w:rsidRDefault="00ED00F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7555B"/>
    <w:multiLevelType w:val="hybridMultilevel"/>
    <w:tmpl w:val="5F50F628"/>
    <w:lvl w:ilvl="0" w:tplc="75385FE4">
      <w:start w:val="1"/>
      <w:numFmt w:val="bullet"/>
      <w:suff w:val="space"/>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FF4DE1"/>
    <w:multiLevelType w:val="hybridMultilevel"/>
    <w:tmpl w:val="FCFE517E"/>
    <w:lvl w:ilvl="0" w:tplc="AC92CC60">
      <w:start w:val="1"/>
      <w:numFmt w:val="bullet"/>
      <w:suff w:val="spac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413D2D"/>
    <w:multiLevelType w:val="hybridMultilevel"/>
    <w:tmpl w:val="D49E52D6"/>
    <w:lvl w:ilvl="0" w:tplc="87EE3E64">
      <w:numFmt w:val="bullet"/>
      <w:suff w:val="space"/>
      <w:lvlText w:val="-"/>
      <w:lvlJc w:val="left"/>
      <w:pPr>
        <w:ind w:left="720" w:hanging="360"/>
      </w:pPr>
      <w:rPr>
        <w:rFonts w:ascii="Traditional Arabic" w:eastAsiaTheme="minorHAnsi" w:hAnsi="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C26CD3"/>
    <w:multiLevelType w:val="hybridMultilevel"/>
    <w:tmpl w:val="56A0A9C8"/>
    <w:lvl w:ilvl="0" w:tplc="5424779C">
      <w:start w:val="1"/>
      <w:numFmt w:val="bullet"/>
      <w:suff w:val="spac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635BF2"/>
    <w:multiLevelType w:val="hybridMultilevel"/>
    <w:tmpl w:val="26DE5600"/>
    <w:lvl w:ilvl="0" w:tplc="E898BAE0">
      <w:start w:val="1"/>
      <w:numFmt w:val="bullet"/>
      <w:suff w:val="space"/>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C391DC3"/>
    <w:multiLevelType w:val="hybridMultilevel"/>
    <w:tmpl w:val="E0083C76"/>
    <w:lvl w:ilvl="0" w:tplc="5424779C">
      <w:start w:val="1"/>
      <w:numFmt w:val="bullet"/>
      <w:suff w:val="space"/>
      <w:lvlText w:val=""/>
      <w:lvlJc w:val="left"/>
      <w:pPr>
        <w:ind w:left="926" w:hanging="360"/>
      </w:pPr>
      <w:rPr>
        <w:rFonts w:ascii="Symbol" w:hAnsi="Symbol" w:hint="default"/>
      </w:rPr>
    </w:lvl>
    <w:lvl w:ilvl="1" w:tplc="04090003" w:tentative="1">
      <w:start w:val="1"/>
      <w:numFmt w:val="bullet"/>
      <w:lvlText w:val="o"/>
      <w:lvlJc w:val="left"/>
      <w:pPr>
        <w:ind w:left="1646" w:hanging="360"/>
      </w:pPr>
      <w:rPr>
        <w:rFonts w:ascii="Courier New" w:hAnsi="Courier New" w:cs="Courier New" w:hint="default"/>
      </w:rPr>
    </w:lvl>
    <w:lvl w:ilvl="2" w:tplc="04090005" w:tentative="1">
      <w:start w:val="1"/>
      <w:numFmt w:val="bullet"/>
      <w:lvlText w:val=""/>
      <w:lvlJc w:val="left"/>
      <w:pPr>
        <w:ind w:left="2366" w:hanging="360"/>
      </w:pPr>
      <w:rPr>
        <w:rFonts w:ascii="Wingdings" w:hAnsi="Wingdings" w:hint="default"/>
      </w:rPr>
    </w:lvl>
    <w:lvl w:ilvl="3" w:tplc="04090001" w:tentative="1">
      <w:start w:val="1"/>
      <w:numFmt w:val="bullet"/>
      <w:lvlText w:val=""/>
      <w:lvlJc w:val="left"/>
      <w:pPr>
        <w:ind w:left="3086" w:hanging="360"/>
      </w:pPr>
      <w:rPr>
        <w:rFonts w:ascii="Symbol" w:hAnsi="Symbol" w:hint="default"/>
      </w:rPr>
    </w:lvl>
    <w:lvl w:ilvl="4" w:tplc="04090003" w:tentative="1">
      <w:start w:val="1"/>
      <w:numFmt w:val="bullet"/>
      <w:lvlText w:val="o"/>
      <w:lvlJc w:val="left"/>
      <w:pPr>
        <w:ind w:left="3806" w:hanging="360"/>
      </w:pPr>
      <w:rPr>
        <w:rFonts w:ascii="Courier New" w:hAnsi="Courier New" w:cs="Courier New" w:hint="default"/>
      </w:rPr>
    </w:lvl>
    <w:lvl w:ilvl="5" w:tplc="04090005" w:tentative="1">
      <w:start w:val="1"/>
      <w:numFmt w:val="bullet"/>
      <w:lvlText w:val=""/>
      <w:lvlJc w:val="left"/>
      <w:pPr>
        <w:ind w:left="4526" w:hanging="360"/>
      </w:pPr>
      <w:rPr>
        <w:rFonts w:ascii="Wingdings" w:hAnsi="Wingdings" w:hint="default"/>
      </w:rPr>
    </w:lvl>
    <w:lvl w:ilvl="6" w:tplc="04090001" w:tentative="1">
      <w:start w:val="1"/>
      <w:numFmt w:val="bullet"/>
      <w:lvlText w:val=""/>
      <w:lvlJc w:val="left"/>
      <w:pPr>
        <w:ind w:left="5246" w:hanging="360"/>
      </w:pPr>
      <w:rPr>
        <w:rFonts w:ascii="Symbol" w:hAnsi="Symbol" w:hint="default"/>
      </w:rPr>
    </w:lvl>
    <w:lvl w:ilvl="7" w:tplc="04090003" w:tentative="1">
      <w:start w:val="1"/>
      <w:numFmt w:val="bullet"/>
      <w:lvlText w:val="o"/>
      <w:lvlJc w:val="left"/>
      <w:pPr>
        <w:ind w:left="5966" w:hanging="360"/>
      </w:pPr>
      <w:rPr>
        <w:rFonts w:ascii="Courier New" w:hAnsi="Courier New" w:cs="Courier New" w:hint="default"/>
      </w:rPr>
    </w:lvl>
    <w:lvl w:ilvl="8" w:tplc="04090005" w:tentative="1">
      <w:start w:val="1"/>
      <w:numFmt w:val="bullet"/>
      <w:lvlText w:val=""/>
      <w:lvlJc w:val="left"/>
      <w:pPr>
        <w:ind w:left="6686" w:hanging="360"/>
      </w:pPr>
      <w:rPr>
        <w:rFonts w:ascii="Wingdings" w:hAnsi="Wingdings" w:hint="default"/>
      </w:rPr>
    </w:lvl>
  </w:abstractNum>
  <w:abstractNum w:abstractNumId="6" w15:restartNumberingAfterBreak="0">
    <w:nsid w:val="3DB62184"/>
    <w:multiLevelType w:val="hybridMultilevel"/>
    <w:tmpl w:val="39EEBEDC"/>
    <w:lvl w:ilvl="0" w:tplc="84821946">
      <w:start w:val="1"/>
      <w:numFmt w:val="bullet"/>
      <w:suff w:val="space"/>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1837BA"/>
    <w:multiLevelType w:val="hybridMultilevel"/>
    <w:tmpl w:val="1E9C936E"/>
    <w:lvl w:ilvl="0" w:tplc="5D54EFA0">
      <w:numFmt w:val="bullet"/>
      <w:suff w:val="space"/>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731E31"/>
    <w:multiLevelType w:val="hybridMultilevel"/>
    <w:tmpl w:val="6ACC8732"/>
    <w:lvl w:ilvl="0" w:tplc="5424779C">
      <w:start w:val="1"/>
      <w:numFmt w:val="bullet"/>
      <w:suff w:val="spac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A4729F"/>
    <w:multiLevelType w:val="hybridMultilevel"/>
    <w:tmpl w:val="05A25A94"/>
    <w:lvl w:ilvl="0" w:tplc="519E6F40">
      <w:start w:val="1"/>
      <w:numFmt w:val="bullet"/>
      <w:suff w:val="space"/>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AE7432"/>
    <w:multiLevelType w:val="hybridMultilevel"/>
    <w:tmpl w:val="D38AD594"/>
    <w:lvl w:ilvl="0" w:tplc="5424779C">
      <w:start w:val="1"/>
      <w:numFmt w:val="bullet"/>
      <w:suff w:val="spac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764D29"/>
    <w:multiLevelType w:val="hybridMultilevel"/>
    <w:tmpl w:val="488480D6"/>
    <w:lvl w:ilvl="0" w:tplc="79E603BC">
      <w:start w:val="1"/>
      <w:numFmt w:val="bullet"/>
      <w:suff w:val="spac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264598"/>
    <w:multiLevelType w:val="hybridMultilevel"/>
    <w:tmpl w:val="11D463A0"/>
    <w:lvl w:ilvl="0" w:tplc="5424779C">
      <w:start w:val="1"/>
      <w:numFmt w:val="bullet"/>
      <w:suff w:val="spac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7918156">
    <w:abstractNumId w:val="8"/>
  </w:num>
  <w:num w:numId="2" w16cid:durableId="910965569">
    <w:abstractNumId w:val="10"/>
  </w:num>
  <w:num w:numId="3" w16cid:durableId="937755235">
    <w:abstractNumId w:val="5"/>
  </w:num>
  <w:num w:numId="4" w16cid:durableId="915432228">
    <w:abstractNumId w:val="3"/>
  </w:num>
  <w:num w:numId="5" w16cid:durableId="1530558668">
    <w:abstractNumId w:val="12"/>
  </w:num>
  <w:num w:numId="6" w16cid:durableId="1192645392">
    <w:abstractNumId w:val="9"/>
  </w:num>
  <w:num w:numId="7" w16cid:durableId="760301825">
    <w:abstractNumId w:val="4"/>
  </w:num>
  <w:num w:numId="8" w16cid:durableId="971792228">
    <w:abstractNumId w:val="6"/>
  </w:num>
  <w:num w:numId="9" w16cid:durableId="1553149774">
    <w:abstractNumId w:val="0"/>
  </w:num>
  <w:num w:numId="10" w16cid:durableId="1863392364">
    <w:abstractNumId w:val="1"/>
  </w:num>
  <w:num w:numId="11" w16cid:durableId="982008691">
    <w:abstractNumId w:val="11"/>
  </w:num>
  <w:num w:numId="12" w16cid:durableId="1193612011">
    <w:abstractNumId w:val="2"/>
  </w:num>
  <w:num w:numId="13" w16cid:durableId="8706509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74C1A"/>
    <w:rsid w:val="00090F21"/>
    <w:rsid w:val="000A06B6"/>
    <w:rsid w:val="000F44B4"/>
    <w:rsid w:val="001902DB"/>
    <w:rsid w:val="001C2162"/>
    <w:rsid w:val="0023371A"/>
    <w:rsid w:val="00327359"/>
    <w:rsid w:val="0034232B"/>
    <w:rsid w:val="004163C7"/>
    <w:rsid w:val="004B7BE2"/>
    <w:rsid w:val="00580D2C"/>
    <w:rsid w:val="005C2E32"/>
    <w:rsid w:val="005E59D0"/>
    <w:rsid w:val="00600B67"/>
    <w:rsid w:val="00661B8A"/>
    <w:rsid w:val="006878B6"/>
    <w:rsid w:val="006948DE"/>
    <w:rsid w:val="00742937"/>
    <w:rsid w:val="00761529"/>
    <w:rsid w:val="007B0E54"/>
    <w:rsid w:val="007C29D5"/>
    <w:rsid w:val="007E3A20"/>
    <w:rsid w:val="00864B97"/>
    <w:rsid w:val="008728FE"/>
    <w:rsid w:val="00877AAC"/>
    <w:rsid w:val="00896FE4"/>
    <w:rsid w:val="008F1EAE"/>
    <w:rsid w:val="009125CE"/>
    <w:rsid w:val="00946F5F"/>
    <w:rsid w:val="009B6888"/>
    <w:rsid w:val="009C0161"/>
    <w:rsid w:val="009D108D"/>
    <w:rsid w:val="009E1436"/>
    <w:rsid w:val="009E5668"/>
    <w:rsid w:val="009F4DD8"/>
    <w:rsid w:val="00A07CAF"/>
    <w:rsid w:val="00AA79E9"/>
    <w:rsid w:val="00AB0A70"/>
    <w:rsid w:val="00AC2CE5"/>
    <w:rsid w:val="00AE6AF2"/>
    <w:rsid w:val="00B63B0F"/>
    <w:rsid w:val="00B7678A"/>
    <w:rsid w:val="00BC094B"/>
    <w:rsid w:val="00BC3ABD"/>
    <w:rsid w:val="00BF3D37"/>
    <w:rsid w:val="00C028BA"/>
    <w:rsid w:val="00C614A5"/>
    <w:rsid w:val="00C72744"/>
    <w:rsid w:val="00C92085"/>
    <w:rsid w:val="00CB2A44"/>
    <w:rsid w:val="00D04F62"/>
    <w:rsid w:val="00D22171"/>
    <w:rsid w:val="00D52480"/>
    <w:rsid w:val="00DC6973"/>
    <w:rsid w:val="00E35DFE"/>
    <w:rsid w:val="00E80FD9"/>
    <w:rsid w:val="00ED00FF"/>
    <w:rsid w:val="00F546CE"/>
    <w:rsid w:val="00F658C2"/>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C028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028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028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C614A5"/>
    <w:pPr>
      <w:ind w:left="720"/>
      <w:contextualSpacing/>
    </w:pPr>
  </w:style>
  <w:style w:type="paragraph" w:customStyle="1" w:styleId="Caption1">
    <w:name w:val="Caption1"/>
    <w:basedOn w:val="Normal"/>
    <w:next w:val="Normal"/>
    <w:uiPriority w:val="35"/>
    <w:unhideWhenUsed/>
    <w:qFormat/>
    <w:rsid w:val="005E59D0"/>
    <w:pPr>
      <w:spacing w:after="200" w:line="240" w:lineRule="auto"/>
    </w:pPr>
    <w:rPr>
      <w:i/>
      <w:iCs/>
      <w:color w:val="44546A"/>
      <w:kern w:val="0"/>
      <w:sz w:val="18"/>
      <w:szCs w:val="18"/>
      <w14:ligatures w14:val="none"/>
    </w:rPr>
  </w:style>
  <w:style w:type="character" w:customStyle="1" w:styleId="Heading1Char">
    <w:name w:val="Heading 1 Char"/>
    <w:basedOn w:val="DefaultParagraphFont"/>
    <w:link w:val="Heading1"/>
    <w:uiPriority w:val="9"/>
    <w:rsid w:val="00C028B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028B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028B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C028BA"/>
    <w:pPr>
      <w:bidi w:val="0"/>
      <w:outlineLvl w:val="9"/>
    </w:pPr>
    <w:rPr>
      <w:kern w:val="0"/>
      <w14:ligatures w14:val="none"/>
    </w:rPr>
  </w:style>
  <w:style w:type="paragraph" w:styleId="TOC1">
    <w:name w:val="toc 1"/>
    <w:basedOn w:val="Normal"/>
    <w:next w:val="Normal"/>
    <w:autoRedefine/>
    <w:uiPriority w:val="39"/>
    <w:unhideWhenUsed/>
    <w:rsid w:val="00C028BA"/>
    <w:pPr>
      <w:spacing w:after="100"/>
    </w:pPr>
  </w:style>
  <w:style w:type="paragraph" w:styleId="TOC2">
    <w:name w:val="toc 2"/>
    <w:basedOn w:val="Normal"/>
    <w:next w:val="Normal"/>
    <w:autoRedefine/>
    <w:uiPriority w:val="39"/>
    <w:unhideWhenUsed/>
    <w:rsid w:val="00C028BA"/>
    <w:pPr>
      <w:spacing w:after="100"/>
      <w:ind w:left="220"/>
    </w:pPr>
  </w:style>
  <w:style w:type="paragraph" w:styleId="TOC3">
    <w:name w:val="toc 3"/>
    <w:basedOn w:val="Normal"/>
    <w:next w:val="Normal"/>
    <w:autoRedefine/>
    <w:uiPriority w:val="39"/>
    <w:unhideWhenUsed/>
    <w:rsid w:val="00C028BA"/>
    <w:pPr>
      <w:spacing w:after="100"/>
      <w:ind w:left="440"/>
    </w:pPr>
  </w:style>
  <w:style w:type="character" w:styleId="Hyperlink">
    <w:name w:val="Hyperlink"/>
    <w:basedOn w:val="DefaultParagraphFont"/>
    <w:uiPriority w:val="99"/>
    <w:unhideWhenUsed/>
    <w:rsid w:val="00C028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7AAE1EC-5B37-4211-9478-BE0F9851902E}" type="doc">
      <dgm:prSet loTypeId="urn:microsoft.com/office/officeart/2005/8/layout/venn2" loCatId="relationship" qsTypeId="urn:microsoft.com/office/officeart/2005/8/quickstyle/simple1" qsCatId="simple" csTypeId="urn:microsoft.com/office/officeart/2005/8/colors/colorful1" csCatId="colorful" phldr="1"/>
      <dgm:spPr/>
      <dgm:t>
        <a:bodyPr/>
        <a:lstStyle/>
        <a:p>
          <a:endParaRPr lang="en-US"/>
        </a:p>
      </dgm:t>
    </dgm:pt>
    <dgm:pt modelId="{9B4D7F93-1BFF-4B76-831A-0CA4C7F49B6B}">
      <dgm:prSet phldrT="[Text]" custT="1">
        <dgm:style>
          <a:lnRef idx="0">
            <a:schemeClr val="accent6"/>
          </a:lnRef>
          <a:fillRef idx="3">
            <a:schemeClr val="accent6"/>
          </a:fillRef>
          <a:effectRef idx="3">
            <a:schemeClr val="accent6"/>
          </a:effectRef>
          <a:fontRef idx="minor">
            <a:schemeClr val="lt1"/>
          </a:fontRef>
        </dgm:style>
      </dgm:prSet>
      <dgm:spPr>
        <a:xfrm>
          <a:off x="242887" y="0"/>
          <a:ext cx="3200400" cy="3200400"/>
        </a:xfrm>
        <a:prstGeom prst="ellipse">
          <a:avLst/>
        </a:prstGeom>
        <a:gradFill rotWithShape="1">
          <a:gsLst>
            <a:gs pos="0">
              <a:srgbClr val="70AD47">
                <a:satMod val="103000"/>
                <a:lumMod val="102000"/>
                <a:tint val="94000"/>
              </a:srgbClr>
            </a:gs>
            <a:gs pos="50000">
              <a:srgbClr val="70AD47">
                <a:satMod val="110000"/>
                <a:lumMod val="100000"/>
                <a:shade val="100000"/>
              </a:srgbClr>
            </a:gs>
            <a:gs pos="100000">
              <a:srgbClr val="70AD47">
                <a:lumMod val="99000"/>
                <a:satMod val="120000"/>
                <a:shade val="78000"/>
              </a:srgbClr>
            </a:gs>
          </a:gsLst>
          <a:lin ang="5400000" scaled="0"/>
        </a:gradFill>
        <a:ln w="12700">
          <a:solidFill>
            <a:sysClr val="window" lastClr="FFFFFF"/>
          </a:solidFill>
        </a:ln>
        <a:effectLst>
          <a:outerShdw blurRad="57150" dist="19050" dir="5400000" algn="ctr" rotWithShape="0">
            <a:srgbClr val="000000">
              <a:alpha val="63000"/>
            </a:srgbClr>
          </a:outerShdw>
        </a:effectLst>
      </dgm:spPr>
      <dgm:t>
        <a:bodyPr/>
        <a:lstStyle/>
        <a:p>
          <a:pPr algn="ctr">
            <a:buNone/>
          </a:pPr>
          <a:r>
            <a:rPr lang="ar-SA" sz="1400">
              <a:solidFill>
                <a:sysClr val="window" lastClr="FFFFFF"/>
              </a:solidFill>
              <a:latin typeface="Calibri" panose="020F0502020204030204"/>
              <a:ea typeface="+mn-ea"/>
              <a:cs typeface="Arial" panose="020B0604020202020204" pitchFamily="34" charset="0"/>
            </a:rPr>
            <a:t>الوضعية</a:t>
          </a:r>
          <a:endParaRPr lang="en-US" sz="1000">
            <a:solidFill>
              <a:sysClr val="window" lastClr="FFFFFF"/>
            </a:solidFill>
            <a:latin typeface="Calibri" panose="020F0502020204030204"/>
            <a:ea typeface="+mn-ea"/>
            <a:cs typeface="+mn-cs"/>
          </a:endParaRPr>
        </a:p>
      </dgm:t>
    </dgm:pt>
    <dgm:pt modelId="{8000ACC8-D09C-4871-BFA7-0E463A35AF3C}" type="parTrans" cxnId="{EEFCEA5E-330D-48F1-A0E7-2DF7085DA0EA}">
      <dgm:prSet/>
      <dgm:spPr/>
      <dgm:t>
        <a:bodyPr/>
        <a:lstStyle/>
        <a:p>
          <a:pPr algn="ctr"/>
          <a:endParaRPr lang="en-US"/>
        </a:p>
      </dgm:t>
    </dgm:pt>
    <dgm:pt modelId="{3A07CBA8-B684-4EC1-A73F-2628E7304BDD}" type="sibTrans" cxnId="{EEFCEA5E-330D-48F1-A0E7-2DF7085DA0EA}">
      <dgm:prSet/>
      <dgm:spPr/>
      <dgm:t>
        <a:bodyPr/>
        <a:lstStyle/>
        <a:p>
          <a:pPr algn="ctr"/>
          <a:endParaRPr lang="en-US"/>
        </a:p>
      </dgm:t>
    </dgm:pt>
    <dgm:pt modelId="{3C21DC20-6682-4C9E-9245-91A101B34713}">
      <dgm:prSet phldrT="[Text]" custT="1">
        <dgm:style>
          <a:lnRef idx="1">
            <a:schemeClr val="accent6"/>
          </a:lnRef>
          <a:fillRef idx="2">
            <a:schemeClr val="accent6"/>
          </a:fillRef>
          <a:effectRef idx="1">
            <a:schemeClr val="accent6"/>
          </a:effectRef>
          <a:fontRef idx="minor">
            <a:schemeClr val="dk1"/>
          </a:fontRef>
        </dgm:style>
      </dgm:prSet>
      <dgm:spPr>
        <a:xfrm>
          <a:off x="962977" y="1440179"/>
          <a:ext cx="1760220" cy="1760220"/>
        </a:xfrm>
        <a:prstGeom prst="ellipse">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12700" cap="flat" cmpd="sng" algn="ctr">
          <a:solidFill>
            <a:sysClr val="window" lastClr="FFFFFF"/>
          </a:solidFill>
          <a:prstDash val="solid"/>
          <a:miter lim="800000"/>
        </a:ln>
        <a:effectLst/>
      </dgm:spPr>
      <dgm:t>
        <a:bodyPr/>
        <a:lstStyle/>
        <a:p>
          <a:pPr algn="ctr">
            <a:buNone/>
          </a:pPr>
          <a:r>
            <a:rPr lang="ar-SA" sz="1400">
              <a:solidFill>
                <a:sysClr val="window" lastClr="FFFFFF"/>
              </a:solidFill>
              <a:latin typeface="Calibri" panose="020F0502020204030204"/>
              <a:ea typeface="+mn-ea"/>
              <a:cs typeface="Arial" panose="020B0604020202020204" pitchFamily="34" charset="0"/>
            </a:rPr>
            <a:t>الكمية</a:t>
          </a:r>
          <a:endParaRPr lang="en-US" sz="1000">
            <a:solidFill>
              <a:sysClr val="window" lastClr="FFFFFF"/>
            </a:solidFill>
            <a:latin typeface="Calibri" panose="020F0502020204030204"/>
            <a:ea typeface="+mn-ea"/>
            <a:cs typeface="+mn-cs"/>
          </a:endParaRPr>
        </a:p>
      </dgm:t>
    </dgm:pt>
    <dgm:pt modelId="{77DAF4F6-AEF6-4631-BD15-8C205204F7FE}" type="parTrans" cxnId="{6CE0048E-F411-4678-BD0C-F752D866F07E}">
      <dgm:prSet/>
      <dgm:spPr/>
      <dgm:t>
        <a:bodyPr/>
        <a:lstStyle/>
        <a:p>
          <a:pPr algn="ctr"/>
          <a:endParaRPr lang="en-US"/>
        </a:p>
      </dgm:t>
    </dgm:pt>
    <dgm:pt modelId="{309540B1-1321-42E4-B35D-926F54D84207}" type="sibTrans" cxnId="{6CE0048E-F411-4678-BD0C-F752D866F07E}">
      <dgm:prSet/>
      <dgm:spPr/>
      <dgm:t>
        <a:bodyPr/>
        <a:lstStyle/>
        <a:p>
          <a:pPr algn="ctr"/>
          <a:endParaRPr lang="en-US"/>
        </a:p>
      </dgm:t>
    </dgm:pt>
    <dgm:pt modelId="{9D2230B5-A62D-4E35-878A-0A46D0E399A5}">
      <dgm:prSet phldrT="[Text]" custT="1">
        <dgm:style>
          <a:lnRef idx="0">
            <a:schemeClr val="accent6"/>
          </a:lnRef>
          <a:fillRef idx="3">
            <a:schemeClr val="accent6"/>
          </a:fillRef>
          <a:effectRef idx="3">
            <a:schemeClr val="accent6"/>
          </a:effectRef>
          <a:fontRef idx="minor">
            <a:schemeClr val="lt1"/>
          </a:fontRef>
        </dgm:style>
      </dgm:prSet>
      <dgm:spPr>
        <a:xfrm>
          <a:off x="1195089" y="1920240"/>
          <a:ext cx="1295995" cy="1280160"/>
        </a:xfrm>
        <a:prstGeom prst="ellipse">
          <a:avLst/>
        </a:prstGeom>
        <a:gradFill rotWithShape="1">
          <a:gsLst>
            <a:gs pos="0">
              <a:srgbClr val="70AD47">
                <a:satMod val="103000"/>
                <a:lumMod val="102000"/>
                <a:tint val="94000"/>
              </a:srgbClr>
            </a:gs>
            <a:gs pos="50000">
              <a:srgbClr val="70AD47">
                <a:satMod val="110000"/>
                <a:lumMod val="100000"/>
                <a:shade val="100000"/>
              </a:srgbClr>
            </a:gs>
            <a:gs pos="100000">
              <a:srgbClr val="70AD47">
                <a:lumMod val="99000"/>
                <a:satMod val="120000"/>
                <a:shade val="78000"/>
              </a:srgbClr>
            </a:gs>
          </a:gsLst>
          <a:lin ang="5400000" scaled="0"/>
        </a:gradFill>
        <a:ln w="12700">
          <a:solidFill>
            <a:sysClr val="window" lastClr="FFFFFF"/>
          </a:solidFill>
        </a:ln>
        <a:effectLst>
          <a:outerShdw blurRad="57150" dist="19050" dir="5400000" algn="ctr" rotWithShape="0">
            <a:srgbClr val="000000">
              <a:alpha val="63000"/>
            </a:srgbClr>
          </a:outerShdw>
        </a:effectLst>
      </dgm:spPr>
      <dgm:t>
        <a:bodyPr/>
        <a:lstStyle/>
        <a:p>
          <a:pPr algn="ctr" rtl="1">
            <a:buNone/>
          </a:pPr>
          <a:r>
            <a:rPr lang="ar-EG" sz="1200" b="1">
              <a:solidFill>
                <a:sysClr val="window" lastClr="FFFFFF"/>
              </a:solidFill>
              <a:latin typeface="Calibri" panose="020F0502020204030204"/>
              <a:ea typeface="+mn-ea"/>
              <a:cs typeface="Arial" panose="020B0604020202020204" pitchFamily="34" charset="0"/>
            </a:rPr>
            <a:t>المقطعية</a:t>
          </a:r>
          <a:endParaRPr lang="en-US" sz="1400" b="1">
            <a:solidFill>
              <a:sysClr val="window" lastClr="FFFFFF"/>
            </a:solidFill>
            <a:latin typeface="Calibri" panose="020F0502020204030204"/>
            <a:ea typeface="+mn-ea"/>
            <a:cs typeface="+mn-cs"/>
          </a:endParaRPr>
        </a:p>
      </dgm:t>
    </dgm:pt>
    <dgm:pt modelId="{EAAA42B6-671D-4871-9372-5DDCA15BFC49}" type="parTrans" cxnId="{3DA1C7E3-F68B-4222-90C1-D73C43EF38A9}">
      <dgm:prSet/>
      <dgm:spPr/>
      <dgm:t>
        <a:bodyPr/>
        <a:lstStyle/>
        <a:p>
          <a:pPr algn="ctr"/>
          <a:endParaRPr lang="en-US"/>
        </a:p>
      </dgm:t>
    </dgm:pt>
    <dgm:pt modelId="{AF4A28F4-7B1E-4200-802E-994697D2BB29}" type="sibTrans" cxnId="{3DA1C7E3-F68B-4222-90C1-D73C43EF38A9}">
      <dgm:prSet/>
      <dgm:spPr/>
      <dgm:t>
        <a:bodyPr/>
        <a:lstStyle/>
        <a:p>
          <a:pPr algn="ctr"/>
          <a:endParaRPr lang="en-US"/>
        </a:p>
      </dgm:t>
    </dgm:pt>
    <dgm:pt modelId="{0AF8982F-16CE-44BC-8FC4-A7C21985A638}">
      <dgm:prSet phldrT="[Text]" custT="1">
        <dgm:style>
          <a:lnRef idx="1">
            <a:schemeClr val="accent6"/>
          </a:lnRef>
          <a:fillRef idx="2">
            <a:schemeClr val="accent6"/>
          </a:fillRef>
          <a:effectRef idx="1">
            <a:schemeClr val="accent6"/>
          </a:effectRef>
          <a:fontRef idx="minor">
            <a:schemeClr val="dk1"/>
          </a:fontRef>
        </dgm:style>
      </dgm:prSet>
      <dgm:spPr>
        <a:xfrm>
          <a:off x="1305188" y="2400300"/>
          <a:ext cx="1151999" cy="800100"/>
        </a:xfrm>
        <a:prstGeom prst="ellipse">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12700" cap="flat" cmpd="sng" algn="ctr">
          <a:solidFill>
            <a:sysClr val="window" lastClr="FFFFFF"/>
          </a:solidFill>
          <a:prstDash val="solid"/>
          <a:miter lim="800000"/>
        </a:ln>
        <a:effectLst/>
      </dgm:spPr>
      <dgm:t>
        <a:bodyPr/>
        <a:lstStyle/>
        <a:p>
          <a:pPr algn="ctr">
            <a:buNone/>
          </a:pPr>
          <a:r>
            <a:rPr lang="ar-SA" sz="1100" b="1">
              <a:solidFill>
                <a:sysClr val="window" lastClr="FFFFFF"/>
              </a:solidFill>
              <a:latin typeface="Calibri" panose="020F0502020204030204"/>
              <a:ea typeface="+mn-ea"/>
              <a:cs typeface="Arial" panose="020B0604020202020204" pitchFamily="34" charset="0"/>
            </a:rPr>
            <a:t>الاستبيان</a:t>
          </a:r>
          <a:endParaRPr lang="en-US" sz="1100" b="1">
            <a:solidFill>
              <a:sysClr val="window" lastClr="FFFFFF"/>
            </a:solidFill>
            <a:latin typeface="Calibri" panose="020F0502020204030204"/>
            <a:ea typeface="+mn-ea"/>
            <a:cs typeface="+mn-cs"/>
          </a:endParaRPr>
        </a:p>
      </dgm:t>
    </dgm:pt>
    <dgm:pt modelId="{F6A9F7A9-D4EB-4103-A378-C9667D864247}" type="parTrans" cxnId="{A9FFACA3-8EC6-4BA6-802B-DC3C6399FC28}">
      <dgm:prSet/>
      <dgm:spPr/>
      <dgm:t>
        <a:bodyPr/>
        <a:lstStyle/>
        <a:p>
          <a:pPr algn="ctr"/>
          <a:endParaRPr lang="en-US"/>
        </a:p>
      </dgm:t>
    </dgm:pt>
    <dgm:pt modelId="{1CC532BF-5F31-4B4E-A839-03617AB01E9D}" type="sibTrans" cxnId="{A9FFACA3-8EC6-4BA6-802B-DC3C6399FC28}">
      <dgm:prSet/>
      <dgm:spPr/>
      <dgm:t>
        <a:bodyPr/>
        <a:lstStyle/>
        <a:p>
          <a:pPr algn="ctr"/>
          <a:endParaRPr lang="en-US"/>
        </a:p>
      </dgm:t>
    </dgm:pt>
    <dgm:pt modelId="{AEE61A50-0046-4A5D-9243-E78824F12B96}">
      <dgm:prSet phldrT="[Text]" custT="1">
        <dgm:style>
          <a:lnRef idx="0">
            <a:schemeClr val="accent6"/>
          </a:lnRef>
          <a:fillRef idx="3">
            <a:schemeClr val="accent6"/>
          </a:fillRef>
          <a:effectRef idx="3">
            <a:schemeClr val="accent6"/>
          </a:effectRef>
          <a:fontRef idx="minor">
            <a:schemeClr val="lt1"/>
          </a:fontRef>
        </dgm:style>
      </dgm:prSet>
      <dgm:spPr>
        <a:xfrm>
          <a:off x="722947" y="960119"/>
          <a:ext cx="2240280" cy="2240280"/>
        </a:xfrm>
        <a:prstGeom prst="ellipse">
          <a:avLst/>
        </a:prstGeom>
        <a:gradFill rotWithShape="1">
          <a:gsLst>
            <a:gs pos="0">
              <a:srgbClr val="70AD47">
                <a:satMod val="103000"/>
                <a:lumMod val="102000"/>
                <a:tint val="94000"/>
              </a:srgbClr>
            </a:gs>
            <a:gs pos="50000">
              <a:srgbClr val="70AD47">
                <a:satMod val="110000"/>
                <a:lumMod val="100000"/>
                <a:shade val="100000"/>
              </a:srgbClr>
            </a:gs>
            <a:gs pos="100000">
              <a:srgbClr val="70AD47">
                <a:lumMod val="99000"/>
                <a:satMod val="120000"/>
                <a:shade val="78000"/>
              </a:srgbClr>
            </a:gs>
          </a:gsLst>
          <a:lin ang="5400000" scaled="0"/>
        </a:gradFill>
        <a:ln w="12700">
          <a:solidFill>
            <a:sysClr val="window" lastClr="FFFFFF"/>
          </a:solidFill>
        </a:ln>
        <a:effectLst>
          <a:outerShdw blurRad="57150" dist="19050" dir="5400000" algn="ctr" rotWithShape="0">
            <a:srgbClr val="000000">
              <a:alpha val="63000"/>
            </a:srgbClr>
          </a:outerShdw>
        </a:effectLst>
      </dgm:spPr>
      <dgm:t>
        <a:bodyPr/>
        <a:lstStyle/>
        <a:p>
          <a:pPr algn="ctr">
            <a:buNone/>
          </a:pPr>
          <a:r>
            <a:rPr lang="ar-SA" sz="1400">
              <a:solidFill>
                <a:sysClr val="window" lastClr="FFFFFF"/>
              </a:solidFill>
              <a:latin typeface="Calibri" panose="020F0502020204030204"/>
              <a:ea typeface="+mn-ea"/>
              <a:cs typeface="Arial" panose="020B0604020202020204" pitchFamily="34" charset="0"/>
            </a:rPr>
            <a:t>المسحية</a:t>
          </a:r>
          <a:endParaRPr lang="en-US" sz="1000">
            <a:solidFill>
              <a:sysClr val="window" lastClr="FFFFFF"/>
            </a:solidFill>
            <a:latin typeface="Calibri" panose="020F0502020204030204"/>
            <a:ea typeface="+mn-ea"/>
            <a:cs typeface="+mn-cs"/>
          </a:endParaRPr>
        </a:p>
      </dgm:t>
    </dgm:pt>
    <dgm:pt modelId="{FE582EC6-A059-4B2D-99E4-6F80772803EE}" type="parTrans" cxnId="{00D5BAD5-D0E8-4605-AFEE-B62CA511B37D}">
      <dgm:prSet/>
      <dgm:spPr/>
      <dgm:t>
        <a:bodyPr/>
        <a:lstStyle/>
        <a:p>
          <a:pPr algn="ctr" rtl="1"/>
          <a:endParaRPr lang="ar-SA"/>
        </a:p>
      </dgm:t>
    </dgm:pt>
    <dgm:pt modelId="{63690CC7-F5BF-4CDE-8B43-3EB51F2C0526}" type="sibTrans" cxnId="{00D5BAD5-D0E8-4605-AFEE-B62CA511B37D}">
      <dgm:prSet/>
      <dgm:spPr/>
      <dgm:t>
        <a:bodyPr/>
        <a:lstStyle/>
        <a:p>
          <a:pPr algn="ctr" rtl="1"/>
          <a:endParaRPr lang="ar-SA"/>
        </a:p>
      </dgm:t>
    </dgm:pt>
    <dgm:pt modelId="{AD25A06A-6E37-4496-87A2-480EEEC7350F}">
      <dgm:prSet phldrT="[Text]" custT="1">
        <dgm:style>
          <a:lnRef idx="1">
            <a:schemeClr val="accent6"/>
          </a:lnRef>
          <a:fillRef idx="2">
            <a:schemeClr val="accent6"/>
          </a:fillRef>
          <a:effectRef idx="1">
            <a:schemeClr val="accent6"/>
          </a:effectRef>
          <a:fontRef idx="minor">
            <a:schemeClr val="dk1"/>
          </a:fontRef>
        </dgm:style>
      </dgm:prSet>
      <dgm:spPr>
        <a:xfrm>
          <a:off x="482917" y="480059"/>
          <a:ext cx="2720340" cy="2720340"/>
        </a:xfrm>
        <a:prstGeom prst="ellipse">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12700" cap="flat" cmpd="sng" algn="ctr">
          <a:solidFill>
            <a:sysClr val="window" lastClr="FFFFFF"/>
          </a:solidFill>
          <a:prstDash val="solid"/>
          <a:miter lim="800000"/>
        </a:ln>
        <a:effectLst/>
      </dgm:spPr>
      <dgm:t>
        <a:bodyPr/>
        <a:lstStyle/>
        <a:p>
          <a:pPr algn="ctr">
            <a:buNone/>
          </a:pPr>
          <a:r>
            <a:rPr lang="ar-SA" sz="1400">
              <a:solidFill>
                <a:sysClr val="window" lastClr="FFFFFF"/>
              </a:solidFill>
              <a:latin typeface="Calibri" panose="020F0502020204030204"/>
              <a:ea typeface="+mn-ea"/>
              <a:cs typeface="Arial" panose="020B0604020202020204" pitchFamily="34" charset="0"/>
            </a:rPr>
            <a:t>الاستنتاجية</a:t>
          </a:r>
          <a:endParaRPr lang="en-US" sz="1000">
            <a:solidFill>
              <a:sysClr val="window" lastClr="FFFFFF"/>
            </a:solidFill>
            <a:latin typeface="Calibri" panose="020F0502020204030204"/>
            <a:ea typeface="+mn-ea"/>
            <a:cs typeface="+mn-cs"/>
          </a:endParaRPr>
        </a:p>
      </dgm:t>
    </dgm:pt>
    <dgm:pt modelId="{431E633C-227C-4CAC-8F5C-CD71518324E7}" type="parTrans" cxnId="{E565DB7E-9312-421A-BD05-836B31D35F5F}">
      <dgm:prSet/>
      <dgm:spPr/>
      <dgm:t>
        <a:bodyPr/>
        <a:lstStyle/>
        <a:p>
          <a:pPr algn="ctr" rtl="1"/>
          <a:endParaRPr lang="ar-SA"/>
        </a:p>
      </dgm:t>
    </dgm:pt>
    <dgm:pt modelId="{C9E5D6EE-DF0E-476A-AF70-89E8DD6C0376}" type="sibTrans" cxnId="{E565DB7E-9312-421A-BD05-836B31D35F5F}">
      <dgm:prSet/>
      <dgm:spPr/>
      <dgm:t>
        <a:bodyPr/>
        <a:lstStyle/>
        <a:p>
          <a:pPr algn="ctr" rtl="1"/>
          <a:endParaRPr lang="ar-SA"/>
        </a:p>
      </dgm:t>
    </dgm:pt>
    <dgm:pt modelId="{743726F3-F519-440E-86C8-9626F6B542CF}" type="pres">
      <dgm:prSet presAssocID="{27AAE1EC-5B37-4211-9478-BE0F9851902E}" presName="Name0" presStyleCnt="0">
        <dgm:presLayoutVars>
          <dgm:chMax val="7"/>
          <dgm:resizeHandles val="exact"/>
        </dgm:presLayoutVars>
      </dgm:prSet>
      <dgm:spPr/>
    </dgm:pt>
    <dgm:pt modelId="{A9327BCF-F66D-4F7F-90ED-4E2AE332F8CA}" type="pres">
      <dgm:prSet presAssocID="{27AAE1EC-5B37-4211-9478-BE0F9851902E}" presName="comp1" presStyleCnt="0"/>
      <dgm:spPr/>
    </dgm:pt>
    <dgm:pt modelId="{1532A76E-8939-4E5D-9232-9707DB390C4A}" type="pres">
      <dgm:prSet presAssocID="{27AAE1EC-5B37-4211-9478-BE0F9851902E}" presName="circle1" presStyleLbl="node1" presStyleIdx="0" presStyleCnt="6"/>
      <dgm:spPr>
        <a:prstGeom prst="ellipse">
          <a:avLst/>
        </a:prstGeom>
      </dgm:spPr>
    </dgm:pt>
    <dgm:pt modelId="{74B08C17-E8BD-44AB-8150-A4FD70590D6B}" type="pres">
      <dgm:prSet presAssocID="{27AAE1EC-5B37-4211-9478-BE0F9851902E}" presName="c1text" presStyleLbl="node1" presStyleIdx="0" presStyleCnt="6">
        <dgm:presLayoutVars>
          <dgm:bulletEnabled val="1"/>
        </dgm:presLayoutVars>
      </dgm:prSet>
      <dgm:spPr/>
    </dgm:pt>
    <dgm:pt modelId="{39440120-A9AF-44D5-AEB2-37D6BE7635F5}" type="pres">
      <dgm:prSet presAssocID="{27AAE1EC-5B37-4211-9478-BE0F9851902E}" presName="comp2" presStyleCnt="0"/>
      <dgm:spPr/>
    </dgm:pt>
    <dgm:pt modelId="{E2A113E3-3D4B-440A-AAE3-C71404A807FE}" type="pres">
      <dgm:prSet presAssocID="{27AAE1EC-5B37-4211-9478-BE0F9851902E}" presName="circle2" presStyleLbl="node1" presStyleIdx="1" presStyleCnt="6"/>
      <dgm:spPr>
        <a:prstGeom prst="ellipse">
          <a:avLst/>
        </a:prstGeom>
      </dgm:spPr>
    </dgm:pt>
    <dgm:pt modelId="{1BB2AF5B-A0AC-4195-8D04-511D31BBE301}" type="pres">
      <dgm:prSet presAssocID="{27AAE1EC-5B37-4211-9478-BE0F9851902E}" presName="c2text" presStyleLbl="node1" presStyleIdx="1" presStyleCnt="6">
        <dgm:presLayoutVars>
          <dgm:bulletEnabled val="1"/>
        </dgm:presLayoutVars>
      </dgm:prSet>
      <dgm:spPr/>
    </dgm:pt>
    <dgm:pt modelId="{2DA50213-A3DA-4FBC-BBBE-9DE0A5E5BCD3}" type="pres">
      <dgm:prSet presAssocID="{27AAE1EC-5B37-4211-9478-BE0F9851902E}" presName="comp3" presStyleCnt="0"/>
      <dgm:spPr/>
    </dgm:pt>
    <dgm:pt modelId="{EFD5C0B2-1768-47A1-906D-CDCD53AD21AD}" type="pres">
      <dgm:prSet presAssocID="{27AAE1EC-5B37-4211-9478-BE0F9851902E}" presName="circle3" presStyleLbl="node1" presStyleIdx="2" presStyleCnt="6"/>
      <dgm:spPr>
        <a:prstGeom prst="ellipse">
          <a:avLst/>
        </a:prstGeom>
      </dgm:spPr>
    </dgm:pt>
    <dgm:pt modelId="{02FBBB6D-50FF-4195-A3A4-63170BA7D176}" type="pres">
      <dgm:prSet presAssocID="{27AAE1EC-5B37-4211-9478-BE0F9851902E}" presName="c3text" presStyleLbl="node1" presStyleIdx="2" presStyleCnt="6">
        <dgm:presLayoutVars>
          <dgm:bulletEnabled val="1"/>
        </dgm:presLayoutVars>
      </dgm:prSet>
      <dgm:spPr/>
    </dgm:pt>
    <dgm:pt modelId="{F5178BE4-2A19-4576-90E6-9E2FD893136F}" type="pres">
      <dgm:prSet presAssocID="{27AAE1EC-5B37-4211-9478-BE0F9851902E}" presName="comp4" presStyleCnt="0"/>
      <dgm:spPr/>
    </dgm:pt>
    <dgm:pt modelId="{C3AEF793-13C6-4B90-9EEF-551A8C8E37AD}" type="pres">
      <dgm:prSet presAssocID="{27AAE1EC-5B37-4211-9478-BE0F9851902E}" presName="circle4" presStyleLbl="node1" presStyleIdx="3" presStyleCnt="6"/>
      <dgm:spPr>
        <a:prstGeom prst="ellipse">
          <a:avLst/>
        </a:prstGeom>
      </dgm:spPr>
    </dgm:pt>
    <dgm:pt modelId="{AD72DD60-40CB-4C57-973F-CD7C6860B3AB}" type="pres">
      <dgm:prSet presAssocID="{27AAE1EC-5B37-4211-9478-BE0F9851902E}" presName="c4text" presStyleLbl="node1" presStyleIdx="3" presStyleCnt="6">
        <dgm:presLayoutVars>
          <dgm:bulletEnabled val="1"/>
        </dgm:presLayoutVars>
      </dgm:prSet>
      <dgm:spPr/>
    </dgm:pt>
    <dgm:pt modelId="{4B9091BE-6C91-458D-9571-C4E1AAB681F0}" type="pres">
      <dgm:prSet presAssocID="{27AAE1EC-5B37-4211-9478-BE0F9851902E}" presName="comp5" presStyleCnt="0"/>
      <dgm:spPr/>
    </dgm:pt>
    <dgm:pt modelId="{395BEB68-FE08-4536-BC6A-7D30CBEB1E33}" type="pres">
      <dgm:prSet presAssocID="{27AAE1EC-5B37-4211-9478-BE0F9851902E}" presName="circle5" presStyleLbl="node1" presStyleIdx="4" presStyleCnt="6" custScaleX="101237"/>
      <dgm:spPr>
        <a:prstGeom prst="ellipse">
          <a:avLst/>
        </a:prstGeom>
      </dgm:spPr>
    </dgm:pt>
    <dgm:pt modelId="{C0D04349-C206-406C-8FC4-A6FE9F91E16B}" type="pres">
      <dgm:prSet presAssocID="{27AAE1EC-5B37-4211-9478-BE0F9851902E}" presName="c5text" presStyleLbl="node1" presStyleIdx="4" presStyleCnt="6">
        <dgm:presLayoutVars>
          <dgm:bulletEnabled val="1"/>
        </dgm:presLayoutVars>
      </dgm:prSet>
      <dgm:spPr/>
    </dgm:pt>
    <dgm:pt modelId="{04BEE24B-3B6E-447B-992F-0F55E90B61D4}" type="pres">
      <dgm:prSet presAssocID="{27AAE1EC-5B37-4211-9478-BE0F9851902E}" presName="comp6" presStyleCnt="0"/>
      <dgm:spPr/>
    </dgm:pt>
    <dgm:pt modelId="{E5BC5909-8E12-4566-AA96-78C5F72C8FAD}" type="pres">
      <dgm:prSet presAssocID="{27AAE1EC-5B37-4211-9478-BE0F9851902E}" presName="circle6" presStyleLbl="node1" presStyleIdx="5" presStyleCnt="6" custScaleX="143982" custLinFactNeighborX="4762"/>
      <dgm:spPr>
        <a:prstGeom prst="ellipse">
          <a:avLst/>
        </a:prstGeom>
      </dgm:spPr>
    </dgm:pt>
    <dgm:pt modelId="{960FE71C-0E4F-4D5D-BF96-7DD06B224DAB}" type="pres">
      <dgm:prSet presAssocID="{27AAE1EC-5B37-4211-9478-BE0F9851902E}" presName="c6text" presStyleLbl="node1" presStyleIdx="5" presStyleCnt="6">
        <dgm:presLayoutVars>
          <dgm:bulletEnabled val="1"/>
        </dgm:presLayoutVars>
      </dgm:prSet>
      <dgm:spPr/>
    </dgm:pt>
  </dgm:ptLst>
  <dgm:cxnLst>
    <dgm:cxn modelId="{124A7B13-5DD4-4B29-ABCA-CB270EDB9AD6}" type="presOf" srcId="{AEE61A50-0046-4A5D-9243-E78824F12B96}" destId="{02FBBB6D-50FF-4195-A3A4-63170BA7D176}" srcOrd="1" destOrd="0" presId="urn:microsoft.com/office/officeart/2005/8/layout/venn2"/>
    <dgm:cxn modelId="{EEFCEA5E-330D-48F1-A0E7-2DF7085DA0EA}" srcId="{27AAE1EC-5B37-4211-9478-BE0F9851902E}" destId="{9B4D7F93-1BFF-4B76-831A-0CA4C7F49B6B}" srcOrd="0" destOrd="0" parTransId="{8000ACC8-D09C-4871-BFA7-0E463A35AF3C}" sibTransId="{3A07CBA8-B684-4EC1-A73F-2628E7304BDD}"/>
    <dgm:cxn modelId="{47039E41-AF22-4EDD-AC47-499A20670CD8}" type="presOf" srcId="{0AF8982F-16CE-44BC-8FC4-A7C21985A638}" destId="{E5BC5909-8E12-4566-AA96-78C5F72C8FAD}" srcOrd="0" destOrd="0" presId="urn:microsoft.com/office/officeart/2005/8/layout/venn2"/>
    <dgm:cxn modelId="{6F325648-35A0-4818-ABC1-404589CAD182}" type="presOf" srcId="{AD25A06A-6E37-4496-87A2-480EEEC7350F}" destId="{1BB2AF5B-A0AC-4195-8D04-511D31BBE301}" srcOrd="1" destOrd="0" presId="urn:microsoft.com/office/officeart/2005/8/layout/venn2"/>
    <dgm:cxn modelId="{93129555-813A-4515-B4C6-5F821BE72581}" type="presOf" srcId="{3C21DC20-6682-4C9E-9245-91A101B34713}" destId="{AD72DD60-40CB-4C57-973F-CD7C6860B3AB}" srcOrd="1" destOrd="0" presId="urn:microsoft.com/office/officeart/2005/8/layout/venn2"/>
    <dgm:cxn modelId="{C751F458-9FFC-4F35-B2C2-DB9481A812DE}" type="presOf" srcId="{AD25A06A-6E37-4496-87A2-480EEEC7350F}" destId="{E2A113E3-3D4B-440A-AAE3-C71404A807FE}" srcOrd="0" destOrd="0" presId="urn:microsoft.com/office/officeart/2005/8/layout/venn2"/>
    <dgm:cxn modelId="{E565DB7E-9312-421A-BD05-836B31D35F5F}" srcId="{27AAE1EC-5B37-4211-9478-BE0F9851902E}" destId="{AD25A06A-6E37-4496-87A2-480EEEC7350F}" srcOrd="1" destOrd="0" parTransId="{431E633C-227C-4CAC-8F5C-CD71518324E7}" sibTransId="{C9E5D6EE-DF0E-476A-AF70-89E8DD6C0376}"/>
    <dgm:cxn modelId="{8B43F885-5E04-43CA-825F-DBB78D030B9E}" type="presOf" srcId="{3C21DC20-6682-4C9E-9245-91A101B34713}" destId="{C3AEF793-13C6-4B90-9EEF-551A8C8E37AD}" srcOrd="0" destOrd="0" presId="urn:microsoft.com/office/officeart/2005/8/layout/venn2"/>
    <dgm:cxn modelId="{6CE0048E-F411-4678-BD0C-F752D866F07E}" srcId="{27AAE1EC-5B37-4211-9478-BE0F9851902E}" destId="{3C21DC20-6682-4C9E-9245-91A101B34713}" srcOrd="3" destOrd="0" parTransId="{77DAF4F6-AEF6-4631-BD15-8C205204F7FE}" sibTransId="{309540B1-1321-42E4-B35D-926F54D84207}"/>
    <dgm:cxn modelId="{13E6F49E-6AE5-4D79-B6CB-51E211E7B83F}" type="presOf" srcId="{9B4D7F93-1BFF-4B76-831A-0CA4C7F49B6B}" destId="{74B08C17-E8BD-44AB-8150-A4FD70590D6B}" srcOrd="1" destOrd="0" presId="urn:microsoft.com/office/officeart/2005/8/layout/venn2"/>
    <dgm:cxn modelId="{804F7DA0-0616-4C86-9653-264183DE4921}" type="presOf" srcId="{9B4D7F93-1BFF-4B76-831A-0CA4C7F49B6B}" destId="{1532A76E-8939-4E5D-9232-9707DB390C4A}" srcOrd="0" destOrd="0" presId="urn:microsoft.com/office/officeart/2005/8/layout/venn2"/>
    <dgm:cxn modelId="{A9FFACA3-8EC6-4BA6-802B-DC3C6399FC28}" srcId="{27AAE1EC-5B37-4211-9478-BE0F9851902E}" destId="{0AF8982F-16CE-44BC-8FC4-A7C21985A638}" srcOrd="5" destOrd="0" parTransId="{F6A9F7A9-D4EB-4103-A378-C9667D864247}" sibTransId="{1CC532BF-5F31-4B4E-A839-03617AB01E9D}"/>
    <dgm:cxn modelId="{60A0C3B3-2EC6-4201-A3C2-92B5B9C92C5D}" type="presOf" srcId="{AEE61A50-0046-4A5D-9243-E78824F12B96}" destId="{EFD5C0B2-1768-47A1-906D-CDCD53AD21AD}" srcOrd="0" destOrd="0" presId="urn:microsoft.com/office/officeart/2005/8/layout/venn2"/>
    <dgm:cxn modelId="{00D5BAD5-D0E8-4605-AFEE-B62CA511B37D}" srcId="{27AAE1EC-5B37-4211-9478-BE0F9851902E}" destId="{AEE61A50-0046-4A5D-9243-E78824F12B96}" srcOrd="2" destOrd="0" parTransId="{FE582EC6-A059-4B2D-99E4-6F80772803EE}" sibTransId="{63690CC7-F5BF-4CDE-8B43-3EB51F2C0526}"/>
    <dgm:cxn modelId="{79D33FDC-8E81-402D-8D59-E17C5C0937EE}" type="presOf" srcId="{9D2230B5-A62D-4E35-878A-0A46D0E399A5}" destId="{395BEB68-FE08-4536-BC6A-7D30CBEB1E33}" srcOrd="0" destOrd="0" presId="urn:microsoft.com/office/officeart/2005/8/layout/venn2"/>
    <dgm:cxn modelId="{0FBA08DF-0DF5-4B68-8FE4-6419C16F04B0}" type="presOf" srcId="{9D2230B5-A62D-4E35-878A-0A46D0E399A5}" destId="{C0D04349-C206-406C-8FC4-A6FE9F91E16B}" srcOrd="1" destOrd="0" presId="urn:microsoft.com/office/officeart/2005/8/layout/venn2"/>
    <dgm:cxn modelId="{3DA1C7E3-F68B-4222-90C1-D73C43EF38A9}" srcId="{27AAE1EC-5B37-4211-9478-BE0F9851902E}" destId="{9D2230B5-A62D-4E35-878A-0A46D0E399A5}" srcOrd="4" destOrd="0" parTransId="{EAAA42B6-671D-4871-9372-5DDCA15BFC49}" sibTransId="{AF4A28F4-7B1E-4200-802E-994697D2BB29}"/>
    <dgm:cxn modelId="{2E895EF0-B480-4420-9F16-E39E1ECBFF1C}" type="presOf" srcId="{27AAE1EC-5B37-4211-9478-BE0F9851902E}" destId="{743726F3-F519-440E-86C8-9626F6B542CF}" srcOrd="0" destOrd="0" presId="urn:microsoft.com/office/officeart/2005/8/layout/venn2"/>
    <dgm:cxn modelId="{44721AF1-9B54-4933-BF58-D52AC1D7A3B7}" type="presOf" srcId="{0AF8982F-16CE-44BC-8FC4-A7C21985A638}" destId="{960FE71C-0E4F-4D5D-BF96-7DD06B224DAB}" srcOrd="1" destOrd="0" presId="urn:microsoft.com/office/officeart/2005/8/layout/venn2"/>
    <dgm:cxn modelId="{6835955A-78AC-421D-972E-436965AC5602}" type="presParOf" srcId="{743726F3-F519-440E-86C8-9626F6B542CF}" destId="{A9327BCF-F66D-4F7F-90ED-4E2AE332F8CA}" srcOrd="0" destOrd="0" presId="urn:microsoft.com/office/officeart/2005/8/layout/venn2"/>
    <dgm:cxn modelId="{ABA57968-3B69-4B88-A384-587AE58D9BD8}" type="presParOf" srcId="{A9327BCF-F66D-4F7F-90ED-4E2AE332F8CA}" destId="{1532A76E-8939-4E5D-9232-9707DB390C4A}" srcOrd="0" destOrd="0" presId="urn:microsoft.com/office/officeart/2005/8/layout/venn2"/>
    <dgm:cxn modelId="{2D261704-4F26-409A-8731-D966FE02C496}" type="presParOf" srcId="{A9327BCF-F66D-4F7F-90ED-4E2AE332F8CA}" destId="{74B08C17-E8BD-44AB-8150-A4FD70590D6B}" srcOrd="1" destOrd="0" presId="urn:microsoft.com/office/officeart/2005/8/layout/venn2"/>
    <dgm:cxn modelId="{6E9E90DA-77C7-47D5-A0C0-9B61AE6C67B7}" type="presParOf" srcId="{743726F3-F519-440E-86C8-9626F6B542CF}" destId="{39440120-A9AF-44D5-AEB2-37D6BE7635F5}" srcOrd="1" destOrd="0" presId="urn:microsoft.com/office/officeart/2005/8/layout/venn2"/>
    <dgm:cxn modelId="{390CCA6C-10CA-410F-84EA-588658BC5E3B}" type="presParOf" srcId="{39440120-A9AF-44D5-AEB2-37D6BE7635F5}" destId="{E2A113E3-3D4B-440A-AAE3-C71404A807FE}" srcOrd="0" destOrd="0" presId="urn:microsoft.com/office/officeart/2005/8/layout/venn2"/>
    <dgm:cxn modelId="{5941488B-823F-4E20-9F5A-81F2A716E62C}" type="presParOf" srcId="{39440120-A9AF-44D5-AEB2-37D6BE7635F5}" destId="{1BB2AF5B-A0AC-4195-8D04-511D31BBE301}" srcOrd="1" destOrd="0" presId="urn:microsoft.com/office/officeart/2005/8/layout/venn2"/>
    <dgm:cxn modelId="{84B8F2D6-96B5-47E8-B197-9CBB5F8B9605}" type="presParOf" srcId="{743726F3-F519-440E-86C8-9626F6B542CF}" destId="{2DA50213-A3DA-4FBC-BBBE-9DE0A5E5BCD3}" srcOrd="2" destOrd="0" presId="urn:microsoft.com/office/officeart/2005/8/layout/venn2"/>
    <dgm:cxn modelId="{5DE8BDDA-8732-4E71-BCD0-DE26969A77B3}" type="presParOf" srcId="{2DA50213-A3DA-4FBC-BBBE-9DE0A5E5BCD3}" destId="{EFD5C0B2-1768-47A1-906D-CDCD53AD21AD}" srcOrd="0" destOrd="0" presId="urn:microsoft.com/office/officeart/2005/8/layout/venn2"/>
    <dgm:cxn modelId="{F70CF5B4-A3CF-4A0E-9FE9-90514314E74F}" type="presParOf" srcId="{2DA50213-A3DA-4FBC-BBBE-9DE0A5E5BCD3}" destId="{02FBBB6D-50FF-4195-A3A4-63170BA7D176}" srcOrd="1" destOrd="0" presId="urn:microsoft.com/office/officeart/2005/8/layout/venn2"/>
    <dgm:cxn modelId="{63514483-B566-4EF2-9133-CB043E876418}" type="presParOf" srcId="{743726F3-F519-440E-86C8-9626F6B542CF}" destId="{F5178BE4-2A19-4576-90E6-9E2FD893136F}" srcOrd="3" destOrd="0" presId="urn:microsoft.com/office/officeart/2005/8/layout/venn2"/>
    <dgm:cxn modelId="{8CA0BAF7-821F-43AD-970A-9741688E4E95}" type="presParOf" srcId="{F5178BE4-2A19-4576-90E6-9E2FD893136F}" destId="{C3AEF793-13C6-4B90-9EEF-551A8C8E37AD}" srcOrd="0" destOrd="0" presId="urn:microsoft.com/office/officeart/2005/8/layout/venn2"/>
    <dgm:cxn modelId="{08392A42-6846-42F3-AF77-5FC62FC5AF79}" type="presParOf" srcId="{F5178BE4-2A19-4576-90E6-9E2FD893136F}" destId="{AD72DD60-40CB-4C57-973F-CD7C6860B3AB}" srcOrd="1" destOrd="0" presId="urn:microsoft.com/office/officeart/2005/8/layout/venn2"/>
    <dgm:cxn modelId="{FEA52618-84F2-4EB2-B629-F8CE437EE1FC}" type="presParOf" srcId="{743726F3-F519-440E-86C8-9626F6B542CF}" destId="{4B9091BE-6C91-458D-9571-C4E1AAB681F0}" srcOrd="4" destOrd="0" presId="urn:microsoft.com/office/officeart/2005/8/layout/venn2"/>
    <dgm:cxn modelId="{40AA6C7C-33EF-4133-9710-01C130D8F4B2}" type="presParOf" srcId="{4B9091BE-6C91-458D-9571-C4E1AAB681F0}" destId="{395BEB68-FE08-4536-BC6A-7D30CBEB1E33}" srcOrd="0" destOrd="0" presId="urn:microsoft.com/office/officeart/2005/8/layout/venn2"/>
    <dgm:cxn modelId="{2AD4D862-2706-4BC6-A528-A5948D6452C5}" type="presParOf" srcId="{4B9091BE-6C91-458D-9571-C4E1AAB681F0}" destId="{C0D04349-C206-406C-8FC4-A6FE9F91E16B}" srcOrd="1" destOrd="0" presId="urn:microsoft.com/office/officeart/2005/8/layout/venn2"/>
    <dgm:cxn modelId="{C306583D-44F7-415B-9638-D8CD94EFF5B5}" type="presParOf" srcId="{743726F3-F519-440E-86C8-9626F6B542CF}" destId="{04BEE24B-3B6E-447B-992F-0F55E90B61D4}" srcOrd="5" destOrd="0" presId="urn:microsoft.com/office/officeart/2005/8/layout/venn2"/>
    <dgm:cxn modelId="{E820759D-11B2-4C24-A2B1-51E41E52FCE1}" type="presParOf" srcId="{04BEE24B-3B6E-447B-992F-0F55E90B61D4}" destId="{E5BC5909-8E12-4566-AA96-78C5F72C8FAD}" srcOrd="0" destOrd="0" presId="urn:microsoft.com/office/officeart/2005/8/layout/venn2"/>
    <dgm:cxn modelId="{BE4F4BFB-21DA-49F1-B1A0-FF52A2291B84}" type="presParOf" srcId="{04BEE24B-3B6E-447B-992F-0F55E90B61D4}" destId="{960FE71C-0E4F-4D5D-BF96-7DD06B224DAB}" srcOrd="1" destOrd="0" presId="urn:microsoft.com/office/officeart/2005/8/layout/venn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32A76E-8939-4E5D-9232-9707DB390C4A}">
      <dsp:nvSpPr>
        <dsp:cNvPr id="0" name=""/>
        <dsp:cNvSpPr/>
      </dsp:nvSpPr>
      <dsp:spPr>
        <a:xfrm>
          <a:off x="242886" y="0"/>
          <a:ext cx="3200400" cy="3200400"/>
        </a:xfrm>
        <a:prstGeom prst="ellipse">
          <a:avLst/>
        </a:prstGeom>
        <a:gradFill rotWithShape="1">
          <a:gsLst>
            <a:gs pos="0">
              <a:srgbClr val="70AD47">
                <a:satMod val="103000"/>
                <a:lumMod val="102000"/>
                <a:tint val="94000"/>
              </a:srgbClr>
            </a:gs>
            <a:gs pos="50000">
              <a:srgbClr val="70AD47">
                <a:satMod val="110000"/>
                <a:lumMod val="100000"/>
                <a:shade val="100000"/>
              </a:srgbClr>
            </a:gs>
            <a:gs pos="100000">
              <a:srgbClr val="70AD47">
                <a:lumMod val="99000"/>
                <a:satMod val="120000"/>
                <a:shade val="78000"/>
              </a:srgbClr>
            </a:gs>
          </a:gsLst>
          <a:lin ang="5400000" scaled="0"/>
        </a:gradFill>
        <a:ln w="12700">
          <a:solidFill>
            <a:sysClr val="window" lastClr="FFFFFF"/>
          </a:solidFill>
        </a:ln>
        <a:effectLst>
          <a:outerShdw blurRad="57150" dist="19050" dir="5400000" algn="ctr" rotWithShape="0">
            <a:srgbClr val="000000">
              <a:alpha val="63000"/>
            </a:srgbClr>
          </a:outerShdw>
        </a:effectLst>
      </dsp:spPr>
      <dsp:style>
        <a:lnRef idx="0">
          <a:schemeClr val="accent6"/>
        </a:lnRef>
        <a:fillRef idx="3">
          <a:schemeClr val="accent6"/>
        </a:fillRef>
        <a:effectRef idx="3">
          <a:schemeClr val="accent6"/>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ar-SA" sz="1400" kern="1200">
              <a:solidFill>
                <a:sysClr val="window" lastClr="FFFFFF"/>
              </a:solidFill>
              <a:latin typeface="Calibri" panose="020F0502020204030204"/>
              <a:ea typeface="+mn-ea"/>
              <a:cs typeface="Arial" panose="020B0604020202020204" pitchFamily="34" charset="0"/>
            </a:rPr>
            <a:t>الوضعية</a:t>
          </a:r>
          <a:endParaRPr lang="en-US" sz="1000" kern="1200">
            <a:solidFill>
              <a:sysClr val="window" lastClr="FFFFFF"/>
            </a:solidFill>
            <a:latin typeface="Calibri" panose="020F0502020204030204"/>
            <a:ea typeface="+mn-ea"/>
            <a:cs typeface="+mn-cs"/>
          </a:endParaRPr>
        </a:p>
      </dsp:txBody>
      <dsp:txXfrm>
        <a:off x="1418770" y="206889"/>
        <a:ext cx="848634" cy="226302"/>
      </dsp:txXfrm>
    </dsp:sp>
    <dsp:sp modelId="{E2A113E3-3D4B-440A-AAE3-C71404A807FE}">
      <dsp:nvSpPr>
        <dsp:cNvPr id="0" name=""/>
        <dsp:cNvSpPr/>
      </dsp:nvSpPr>
      <dsp:spPr>
        <a:xfrm>
          <a:off x="482916" y="480059"/>
          <a:ext cx="2720340" cy="2720340"/>
        </a:xfrm>
        <a:prstGeom prst="ellipse">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12700" cap="flat" cmpd="sng" algn="ctr">
          <a:solidFill>
            <a:sysClr val="window" lastClr="FFFFFF"/>
          </a:solidFill>
          <a:prstDash val="solid"/>
          <a:miter lim="800000"/>
        </a:ln>
        <a:effectLst/>
      </dsp:spPr>
      <dsp:style>
        <a:lnRef idx="1">
          <a:schemeClr val="accent6"/>
        </a:lnRef>
        <a:fillRef idx="2">
          <a:schemeClr val="accent6"/>
        </a:fillRef>
        <a:effectRef idx="1">
          <a:schemeClr val="accent6"/>
        </a:effectRef>
        <a:fontRef idx="minor">
          <a:schemeClr val="dk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ar-SA" sz="1400" kern="1200">
              <a:solidFill>
                <a:sysClr val="window" lastClr="FFFFFF"/>
              </a:solidFill>
              <a:latin typeface="Calibri" panose="020F0502020204030204"/>
              <a:ea typeface="+mn-ea"/>
              <a:cs typeface="Arial" panose="020B0604020202020204" pitchFamily="34" charset="0"/>
            </a:rPr>
            <a:t>الاستنتاجية</a:t>
          </a:r>
          <a:endParaRPr lang="en-US" sz="1000" kern="1200">
            <a:solidFill>
              <a:sysClr val="window" lastClr="FFFFFF"/>
            </a:solidFill>
            <a:latin typeface="Calibri" panose="020F0502020204030204"/>
            <a:ea typeface="+mn-ea"/>
            <a:cs typeface="+mn-cs"/>
          </a:endParaRPr>
        </a:p>
      </dsp:txBody>
      <dsp:txXfrm>
        <a:off x="1428316" y="682293"/>
        <a:ext cx="829540" cy="221211"/>
      </dsp:txXfrm>
    </dsp:sp>
    <dsp:sp modelId="{EFD5C0B2-1768-47A1-906D-CDCD53AD21AD}">
      <dsp:nvSpPr>
        <dsp:cNvPr id="0" name=""/>
        <dsp:cNvSpPr/>
      </dsp:nvSpPr>
      <dsp:spPr>
        <a:xfrm>
          <a:off x="722946" y="960119"/>
          <a:ext cx="2240280" cy="2240280"/>
        </a:xfrm>
        <a:prstGeom prst="ellipse">
          <a:avLst/>
        </a:prstGeom>
        <a:gradFill rotWithShape="1">
          <a:gsLst>
            <a:gs pos="0">
              <a:srgbClr val="70AD47">
                <a:satMod val="103000"/>
                <a:lumMod val="102000"/>
                <a:tint val="94000"/>
              </a:srgbClr>
            </a:gs>
            <a:gs pos="50000">
              <a:srgbClr val="70AD47">
                <a:satMod val="110000"/>
                <a:lumMod val="100000"/>
                <a:shade val="100000"/>
              </a:srgbClr>
            </a:gs>
            <a:gs pos="100000">
              <a:srgbClr val="70AD47">
                <a:lumMod val="99000"/>
                <a:satMod val="120000"/>
                <a:shade val="78000"/>
              </a:srgbClr>
            </a:gs>
          </a:gsLst>
          <a:lin ang="5400000" scaled="0"/>
        </a:gradFill>
        <a:ln w="12700">
          <a:solidFill>
            <a:sysClr val="window" lastClr="FFFFFF"/>
          </a:solidFill>
        </a:ln>
        <a:effectLst>
          <a:outerShdw blurRad="57150" dist="19050" dir="5400000" algn="ctr" rotWithShape="0">
            <a:srgbClr val="000000">
              <a:alpha val="63000"/>
            </a:srgbClr>
          </a:outerShdw>
        </a:effectLst>
      </dsp:spPr>
      <dsp:style>
        <a:lnRef idx="0">
          <a:schemeClr val="accent6"/>
        </a:lnRef>
        <a:fillRef idx="3">
          <a:schemeClr val="accent6"/>
        </a:fillRef>
        <a:effectRef idx="3">
          <a:schemeClr val="accent6"/>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ar-SA" sz="1400" kern="1200">
              <a:solidFill>
                <a:sysClr val="window" lastClr="FFFFFF"/>
              </a:solidFill>
              <a:latin typeface="Calibri" panose="020F0502020204030204"/>
              <a:ea typeface="+mn-ea"/>
              <a:cs typeface="Arial" panose="020B0604020202020204" pitchFamily="34" charset="0"/>
            </a:rPr>
            <a:t>المسحية</a:t>
          </a:r>
          <a:endParaRPr lang="en-US" sz="1000" kern="1200">
            <a:solidFill>
              <a:sysClr val="window" lastClr="FFFFFF"/>
            </a:solidFill>
            <a:latin typeface="Calibri" panose="020F0502020204030204"/>
            <a:ea typeface="+mn-ea"/>
            <a:cs typeface="+mn-cs"/>
          </a:endParaRPr>
        </a:p>
      </dsp:txBody>
      <dsp:txXfrm>
        <a:off x="1433196" y="1159974"/>
        <a:ext cx="819780" cy="218608"/>
      </dsp:txXfrm>
    </dsp:sp>
    <dsp:sp modelId="{C3AEF793-13C6-4B90-9EEF-551A8C8E37AD}">
      <dsp:nvSpPr>
        <dsp:cNvPr id="0" name=""/>
        <dsp:cNvSpPr/>
      </dsp:nvSpPr>
      <dsp:spPr>
        <a:xfrm>
          <a:off x="962976" y="1440179"/>
          <a:ext cx="1760220" cy="1760220"/>
        </a:xfrm>
        <a:prstGeom prst="ellipse">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12700" cap="flat" cmpd="sng" algn="ctr">
          <a:solidFill>
            <a:sysClr val="window" lastClr="FFFFFF"/>
          </a:solidFill>
          <a:prstDash val="solid"/>
          <a:miter lim="800000"/>
        </a:ln>
        <a:effectLst/>
      </dsp:spPr>
      <dsp:style>
        <a:lnRef idx="1">
          <a:schemeClr val="accent6"/>
        </a:lnRef>
        <a:fillRef idx="2">
          <a:schemeClr val="accent6"/>
        </a:fillRef>
        <a:effectRef idx="1">
          <a:schemeClr val="accent6"/>
        </a:effectRef>
        <a:fontRef idx="minor">
          <a:schemeClr val="dk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ar-SA" sz="1400" kern="1200">
              <a:solidFill>
                <a:sysClr val="window" lastClr="FFFFFF"/>
              </a:solidFill>
              <a:latin typeface="Calibri" panose="020F0502020204030204"/>
              <a:ea typeface="+mn-ea"/>
              <a:cs typeface="Arial" panose="020B0604020202020204" pitchFamily="34" charset="0"/>
            </a:rPr>
            <a:t>الكمية</a:t>
          </a:r>
          <a:endParaRPr lang="en-US" sz="1000" kern="1200">
            <a:solidFill>
              <a:sysClr val="window" lastClr="FFFFFF"/>
            </a:solidFill>
            <a:latin typeface="Calibri" panose="020F0502020204030204"/>
            <a:ea typeface="+mn-ea"/>
            <a:cs typeface="+mn-cs"/>
          </a:endParaRPr>
        </a:p>
      </dsp:txBody>
      <dsp:txXfrm>
        <a:off x="1507027" y="1644999"/>
        <a:ext cx="672118" cy="224039"/>
      </dsp:txXfrm>
    </dsp:sp>
    <dsp:sp modelId="{395BEB68-FE08-4536-BC6A-7D30CBEB1E33}">
      <dsp:nvSpPr>
        <dsp:cNvPr id="0" name=""/>
        <dsp:cNvSpPr/>
      </dsp:nvSpPr>
      <dsp:spPr>
        <a:xfrm>
          <a:off x="1195089" y="1920240"/>
          <a:ext cx="1295995" cy="1280160"/>
        </a:xfrm>
        <a:prstGeom prst="ellipse">
          <a:avLst/>
        </a:prstGeom>
        <a:gradFill rotWithShape="1">
          <a:gsLst>
            <a:gs pos="0">
              <a:srgbClr val="70AD47">
                <a:satMod val="103000"/>
                <a:lumMod val="102000"/>
                <a:tint val="94000"/>
              </a:srgbClr>
            </a:gs>
            <a:gs pos="50000">
              <a:srgbClr val="70AD47">
                <a:satMod val="110000"/>
                <a:lumMod val="100000"/>
                <a:shade val="100000"/>
              </a:srgbClr>
            </a:gs>
            <a:gs pos="100000">
              <a:srgbClr val="70AD47">
                <a:lumMod val="99000"/>
                <a:satMod val="120000"/>
                <a:shade val="78000"/>
              </a:srgbClr>
            </a:gs>
          </a:gsLst>
          <a:lin ang="5400000" scaled="0"/>
        </a:gradFill>
        <a:ln w="12700">
          <a:solidFill>
            <a:sysClr val="window" lastClr="FFFFFF"/>
          </a:solidFill>
        </a:ln>
        <a:effectLst>
          <a:outerShdw blurRad="57150" dist="19050" dir="5400000" algn="ctr" rotWithShape="0">
            <a:srgbClr val="000000">
              <a:alpha val="63000"/>
            </a:srgbClr>
          </a:outerShdw>
        </a:effectLst>
      </dsp:spPr>
      <dsp:style>
        <a:lnRef idx="0">
          <a:schemeClr val="accent6"/>
        </a:lnRef>
        <a:fillRef idx="3">
          <a:schemeClr val="accent6"/>
        </a:fillRef>
        <a:effectRef idx="3">
          <a:schemeClr val="accent6"/>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EG" sz="1200" b="1" kern="1200">
              <a:solidFill>
                <a:sysClr val="window" lastClr="FFFFFF"/>
              </a:solidFill>
              <a:latin typeface="Calibri" panose="020F0502020204030204"/>
              <a:ea typeface="+mn-ea"/>
              <a:cs typeface="Arial" panose="020B0604020202020204" pitchFamily="34" charset="0"/>
            </a:rPr>
            <a:t>المقطعية</a:t>
          </a:r>
          <a:endParaRPr lang="en-US" sz="1400" b="1" kern="1200">
            <a:solidFill>
              <a:sysClr val="window" lastClr="FFFFFF"/>
            </a:solidFill>
            <a:latin typeface="Calibri" panose="020F0502020204030204"/>
            <a:ea typeface="+mn-ea"/>
            <a:cs typeface="+mn-cs"/>
          </a:endParaRPr>
        </a:p>
      </dsp:txBody>
      <dsp:txXfrm>
        <a:off x="1545254" y="2127129"/>
        <a:ext cx="595665" cy="226302"/>
      </dsp:txXfrm>
    </dsp:sp>
    <dsp:sp modelId="{E5BC5909-8E12-4566-AA96-78C5F72C8FAD}">
      <dsp:nvSpPr>
        <dsp:cNvPr id="0" name=""/>
        <dsp:cNvSpPr/>
      </dsp:nvSpPr>
      <dsp:spPr>
        <a:xfrm>
          <a:off x="1305187" y="2400300"/>
          <a:ext cx="1151999" cy="800100"/>
        </a:xfrm>
        <a:prstGeom prst="ellipse">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12700" cap="flat" cmpd="sng" algn="ctr">
          <a:solidFill>
            <a:sysClr val="window" lastClr="FFFFFF"/>
          </a:solidFill>
          <a:prstDash val="solid"/>
          <a:miter lim="800000"/>
        </a:ln>
        <a:effectLst/>
      </dsp:spPr>
      <dsp:style>
        <a:lnRef idx="1">
          <a:schemeClr val="accent6"/>
        </a:lnRef>
        <a:fillRef idx="2">
          <a:schemeClr val="accent6"/>
        </a:fillRef>
        <a:effectRef idx="1">
          <a:schemeClr val="accent6"/>
        </a:effectRef>
        <a:fontRef idx="minor">
          <a:schemeClr val="dk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ar-SA" sz="1100" b="1" kern="1200">
              <a:solidFill>
                <a:sysClr val="window" lastClr="FFFFFF"/>
              </a:solidFill>
              <a:latin typeface="Calibri" panose="020F0502020204030204"/>
              <a:ea typeface="+mn-ea"/>
              <a:cs typeface="Arial" panose="020B0604020202020204" pitchFamily="34" charset="0"/>
            </a:rPr>
            <a:t>الاستبيان</a:t>
          </a:r>
          <a:endParaRPr lang="en-US" sz="1100" b="1" kern="1200">
            <a:solidFill>
              <a:sysClr val="window" lastClr="FFFFFF"/>
            </a:solidFill>
            <a:latin typeface="Calibri" panose="020F0502020204030204"/>
            <a:ea typeface="+mn-ea"/>
            <a:cs typeface="+mn-cs"/>
          </a:endParaRPr>
        </a:p>
      </dsp:txBody>
      <dsp:txXfrm>
        <a:off x="1593187" y="2658911"/>
        <a:ext cx="576000" cy="282878"/>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C945B-A301-4777-84E6-CDB4890BE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Pages>
  <Words>7715</Words>
  <Characters>43981</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Administrator</cp:lastModifiedBy>
  <cp:revision>8</cp:revision>
  <cp:lastPrinted>2024-10-24T13:51:00Z</cp:lastPrinted>
  <dcterms:created xsi:type="dcterms:W3CDTF">2024-10-23T14:07:00Z</dcterms:created>
  <dcterms:modified xsi:type="dcterms:W3CDTF">2024-10-24T13:52:00Z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