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EA06" w14:textId="77777777" w:rsidR="00584AE4" w:rsidRDefault="00584AE4" w:rsidP="00584AE4">
      <w:pPr>
        <w:tabs>
          <w:tab w:val="left" w:pos="4545"/>
        </w:tabs>
        <w:bidi/>
        <w:rPr>
          <w:rFonts w:ascii="Sakkal Majalla" w:hAnsi="Sakkal Majalla" w:cs="Sakkal Majalla"/>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hint="cs"/>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2492F65B"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hint="cs"/>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hint="cs"/>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الجنيدلي</w:t>
      </w:r>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01BDDC1C"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lastRenderedPageBreak/>
        <w:t>الفصل ال</w:t>
      </w:r>
      <w:r w:rsidR="00B355E0">
        <w:rPr>
          <w:rFonts w:ascii="Sakkal Majalla" w:hAnsi="Sakkal Majalla" w:cs="Sakkal Majalla" w:hint="cs"/>
          <w:bCs/>
          <w:color w:val="FF0000"/>
          <w:sz w:val="32"/>
          <w:szCs w:val="32"/>
          <w:rtl/>
        </w:rPr>
        <w:t>ثالث</w:t>
      </w:r>
    </w:p>
    <w:p w14:paraId="6B4B6ACC" w14:textId="762D13F8" w:rsidR="00AD6D04" w:rsidRDefault="00B355E0" w:rsidP="00330C44">
      <w:pPr>
        <w:tabs>
          <w:tab w:val="left" w:pos="2085"/>
        </w:tabs>
        <w:bidi/>
        <w:spacing w:after="200" w:line="276" w:lineRule="auto"/>
        <w:jc w:val="center"/>
        <w:rPr>
          <w:rFonts w:ascii="Sakkal Majalla" w:hAnsi="Sakkal Majalla" w:cs="Sakkal Majalla"/>
          <w:bCs/>
          <w:color w:val="00B050"/>
          <w:sz w:val="32"/>
          <w:szCs w:val="32"/>
          <w:rtl/>
        </w:rPr>
      </w:pPr>
      <w:r w:rsidRPr="0085207A">
        <w:rPr>
          <w:rFonts w:ascii="Sakkal Majalla" w:eastAsia="Aptos" w:hAnsi="Sakkal Majalla" w:cs="Sakkal Majalla" w:hint="cs"/>
          <w:b/>
          <w:bCs/>
          <w:color w:val="00B050"/>
          <w:kern w:val="2"/>
          <w:sz w:val="32"/>
          <w:szCs w:val="32"/>
          <w:rtl/>
          <w14:ligatures w14:val="standardContextual"/>
        </w:rPr>
        <w:t>المنهجية البحثية والإجراءات المنهجية</w:t>
      </w:r>
    </w:p>
    <w:p w14:paraId="410EA982" w14:textId="77777777" w:rsidR="001F6BA9" w:rsidRPr="001F6BA9" w:rsidRDefault="001F6BA9" w:rsidP="001F6BA9">
      <w:pPr>
        <w:tabs>
          <w:tab w:val="left" w:pos="2085"/>
        </w:tabs>
        <w:bidi/>
        <w:spacing w:after="200" w:line="276" w:lineRule="auto"/>
        <w:rPr>
          <w:rFonts w:ascii="Sakkal Majalla" w:hAnsi="Sakkal Majalla" w:cs="Sakkal Majalla"/>
          <w:bCs/>
          <w:color w:val="1F497D" w:themeColor="text2"/>
          <w:sz w:val="32"/>
          <w:szCs w:val="32"/>
          <w:rtl/>
        </w:rPr>
      </w:pPr>
      <w:r w:rsidRPr="001F6BA9">
        <w:rPr>
          <w:rFonts w:ascii="Sakkal Majalla" w:hAnsi="Sakkal Majalla" w:cs="Sakkal Majalla" w:hint="cs"/>
          <w:bCs/>
          <w:color w:val="1F497D" w:themeColor="text2"/>
          <w:sz w:val="32"/>
          <w:szCs w:val="32"/>
          <w:rtl/>
        </w:rPr>
        <w:t>تحديد متغيرات الدراسة :</w:t>
      </w:r>
    </w:p>
    <w:p w14:paraId="6A89C64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42887AC5"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المتغير المستقل:</w:t>
      </w:r>
      <w:r w:rsidRPr="001F6BA9">
        <w:rPr>
          <w:rFonts w:ascii="Sakkal Majalla" w:hAnsi="Sakkal Majalla" w:cs="Sakkal Majalla" w:hint="cs"/>
          <w:bCs/>
          <w:color w:val="FF0000"/>
          <w:sz w:val="32"/>
          <w:szCs w:val="32"/>
          <w:rtl/>
        </w:rPr>
        <w:t xml:space="preserve"> </w:t>
      </w:r>
    </w:p>
    <w:p w14:paraId="08DA9D6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 xml:space="preserve"> بيئة العمل الداخلية.</w:t>
      </w:r>
    </w:p>
    <w:p w14:paraId="45D536FC"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 xml:space="preserve">المتغيرات التابعة: </w:t>
      </w:r>
    </w:p>
    <w:p w14:paraId="1FAB2EBA"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الداخلي</w:t>
      </w:r>
      <w:r w:rsidRPr="001F6BA9">
        <w:rPr>
          <w:rFonts w:ascii="Sakkal Majalla" w:hAnsi="Sakkal Majalla" w:cs="Sakkal Majalla" w:hint="cs"/>
          <w:bCs/>
          <w:color w:val="000000" w:themeColor="text1"/>
          <w:sz w:val="32"/>
          <w:szCs w:val="32"/>
          <w:rtl/>
        </w:rPr>
        <w:t>.</w:t>
      </w:r>
      <w:r w:rsidRPr="001F6BA9">
        <w:rPr>
          <w:rFonts w:ascii="Sakkal Majalla" w:hAnsi="Sakkal Majalla" w:cs="Sakkal Majalla"/>
          <w:bCs/>
          <w:color w:val="000000" w:themeColor="text1"/>
          <w:sz w:val="32"/>
          <w:szCs w:val="32"/>
          <w:rtl/>
        </w:rPr>
        <w:t xml:space="preserve"> </w:t>
      </w:r>
    </w:p>
    <w:p w14:paraId="291E0861" w14:textId="2079F9AD" w:rsidR="001F6BA9" w:rsidRDefault="001F6BA9" w:rsidP="00642EA3">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الخارجي.</w:t>
      </w:r>
    </w:p>
    <w:p w14:paraId="0E5EFE25"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hint="cs"/>
          <w:bCs/>
          <w:color w:val="1F497D" w:themeColor="text2"/>
          <w:sz w:val="32"/>
          <w:szCs w:val="32"/>
          <w:rtl/>
        </w:rPr>
        <w:t>أبعاد</w:t>
      </w:r>
      <w:r w:rsidRPr="000B6BC9">
        <w:rPr>
          <w:rFonts w:ascii="Sakkal Majalla" w:hAnsi="Sakkal Majalla" w:cs="Sakkal Majalla"/>
          <w:bCs/>
          <w:color w:val="1F497D" w:themeColor="text2"/>
          <w:sz w:val="32"/>
          <w:szCs w:val="32"/>
          <w:rtl/>
        </w:rPr>
        <w:t xml:space="preserve"> </w:t>
      </w:r>
      <w:r w:rsidRPr="000B6BC9">
        <w:rPr>
          <w:rFonts w:ascii="Sakkal Majalla" w:hAnsi="Sakkal Majalla" w:cs="Sakkal Majalla" w:hint="cs"/>
          <w:bCs/>
          <w:color w:val="1F497D" w:themeColor="text2"/>
          <w:sz w:val="32"/>
          <w:szCs w:val="32"/>
          <w:rtl/>
        </w:rPr>
        <w:t>الدراسة:</w:t>
      </w:r>
    </w:p>
    <w:p w14:paraId="6D4899A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الأبعاد</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تمثل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الجوانب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الفرعية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ستُقاس</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داخل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متغير</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رئيسي</w:t>
      </w:r>
      <w:r w:rsidRPr="000B6BC9">
        <w:rPr>
          <w:rFonts w:ascii="Sakkal Majalla" w:hAnsi="Sakkal Majalla" w:cs="Sakkal Majalla"/>
          <w:bCs/>
          <w:color w:val="000000" w:themeColor="text1"/>
          <w:sz w:val="32"/>
          <w:szCs w:val="32"/>
          <w:rtl/>
        </w:rPr>
        <w:t>:</w:t>
      </w:r>
    </w:p>
    <w:p w14:paraId="153C3939"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أولًا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بيئة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المستقل</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26BFC2D"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1-الهيكل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w:t>
      </w:r>
    </w:p>
    <w:p w14:paraId="43B6143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2-الأنظمة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والتعليمات.</w:t>
      </w:r>
    </w:p>
    <w:p w14:paraId="3B32D2A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3-الحوافز</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والمكافآت.</w:t>
      </w:r>
    </w:p>
    <w:p w14:paraId="27C84BD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4-المشاركة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في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اتخاذ</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القرار.</w:t>
      </w:r>
    </w:p>
    <w:p w14:paraId="4A12B559"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5-الثقافة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التنظيمية.</w:t>
      </w:r>
    </w:p>
    <w:p w14:paraId="4AC3F84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6-أسلوب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القيادة.</w:t>
      </w:r>
    </w:p>
    <w:p w14:paraId="5B190A5E"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7-بيئة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الفيزيائية.</w:t>
      </w:r>
    </w:p>
    <w:p w14:paraId="6AAFB00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lastRenderedPageBreak/>
        <w:t>8-العلاقات</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المهنية.</w:t>
      </w:r>
    </w:p>
    <w:p w14:paraId="710114B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ثانيًا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 الموظف (المتغير التابع).</w:t>
      </w:r>
    </w:p>
    <w:p w14:paraId="5184D3AC"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1-الرضا</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الوظيفي.</w:t>
      </w:r>
    </w:p>
    <w:p w14:paraId="6FB95F00"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2-الدافعية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والتحفيز.</w:t>
      </w:r>
    </w:p>
    <w:p w14:paraId="357E63F5"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3-الانتماء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والولاء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المؤسسي.</w:t>
      </w:r>
    </w:p>
    <w:p w14:paraId="4CCD89A4"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4-التفاعل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مع</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p>
    <w:p w14:paraId="0426380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الدعم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الإداري.</w:t>
      </w:r>
    </w:p>
    <w:p w14:paraId="49409AD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ثالثًا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الخارجي: المراجع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المستفيد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التابع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E8127AF"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1-احترام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العميل.</w:t>
      </w:r>
    </w:p>
    <w:p w14:paraId="4BDC4EE6"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2-سرعة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5DCB9DB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676ED00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4-التواصل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الفعّال.</w:t>
      </w:r>
    </w:p>
    <w:p w14:paraId="2130304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5-الراحة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وسهولة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الوصول.</w:t>
      </w:r>
    </w:p>
    <w:p w14:paraId="578262DE"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bCs/>
          <w:color w:val="1F497D" w:themeColor="text2"/>
          <w:sz w:val="32"/>
          <w:szCs w:val="32"/>
          <w:rtl/>
        </w:rPr>
        <w:t>منهج الدراسة:</w:t>
      </w:r>
    </w:p>
    <w:p w14:paraId="02CB2823" w14:textId="1B33AA3A" w:rsid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 xml:space="preserve">سوف تعتمد </w:t>
      </w:r>
      <w:r w:rsidRPr="000B6BC9">
        <w:rPr>
          <w:rFonts w:ascii="Sakkal Majalla" w:hAnsi="Sakkal Majalla" w:cs="Sakkal Majalla"/>
          <w:bCs/>
          <w:color w:val="000000" w:themeColor="text1"/>
          <w:sz w:val="32"/>
          <w:szCs w:val="32"/>
          <w:rtl/>
        </w:rPr>
        <w:t>هذه الدراسة على المنهج الوصفي التحليلي،</w:t>
      </w:r>
      <w:r w:rsidRPr="000B6BC9">
        <w:rPr>
          <w:rFonts w:ascii="Sakkal Majalla" w:hAnsi="Sakkal Majalla" w:cs="Sakkal Majalla" w:hint="cs"/>
          <w:bCs/>
          <w:color w:val="000000" w:themeColor="text1"/>
          <w:sz w:val="32"/>
          <w:szCs w:val="32"/>
          <w:rtl/>
        </w:rPr>
        <w:t xml:space="preserve"> كمنهجية تناسب طبيعة هذه الدراسة</w:t>
      </w:r>
      <w:r w:rsidRPr="000B6BC9">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sidRPr="000B6BC9">
        <w:rPr>
          <w:rFonts w:ascii="Sakkal Majalla" w:hAnsi="Sakkal Majalla" w:cs="Sakkal Majalla" w:hint="cs"/>
          <w:bCs/>
          <w:color w:val="000000" w:themeColor="text1"/>
          <w:sz w:val="32"/>
          <w:szCs w:val="32"/>
          <w:rtl/>
        </w:rPr>
        <w:t>.</w:t>
      </w:r>
    </w:p>
    <w:p w14:paraId="3ED10C22" w14:textId="36FE0805" w:rsidR="000B6BC9" w:rsidRPr="00AD6D04" w:rsidRDefault="00FE55A1" w:rsidP="00FE55A1">
      <w:pPr>
        <w:tabs>
          <w:tab w:val="left" w:pos="2085"/>
        </w:tabs>
        <w:bidi/>
        <w:spacing w:after="200" w:line="276" w:lineRule="auto"/>
        <w:rPr>
          <w:rFonts w:ascii="Sakkal Majalla" w:hAnsi="Sakkal Majalla" w:cs="Sakkal Majalla"/>
          <w:bCs/>
          <w:color w:val="000000" w:themeColor="text1"/>
          <w:sz w:val="32"/>
          <w:szCs w:val="32"/>
          <w:rtl/>
        </w:rPr>
      </w:pPr>
      <w:r w:rsidRPr="00FE55A1">
        <w:rPr>
          <w:rFonts w:ascii="Sakkal Majalla" w:hAnsi="Sakkal Majalla" w:cs="Sakkal Majalla"/>
          <w:bCs/>
          <w:color w:val="000000" w:themeColor="text1"/>
          <w:sz w:val="32"/>
          <w:szCs w:val="32"/>
          <w:rtl/>
        </w:rPr>
        <w:t xml:space="preserve">وسيتم استخدام الاستبانة الالكترونية لجمع البيانات والتي بنيت بالاعتماد على الدراسات السابقة وطورت من خلال لجنة التحكيم.  وبعد سيتم جمع البيانات والتأكد من صلاحيتها </w:t>
      </w:r>
      <w:r w:rsidRPr="00FE55A1">
        <w:rPr>
          <w:rFonts w:ascii="Sakkal Majalla" w:hAnsi="Sakkal Majalla" w:cs="Sakkal Majalla"/>
          <w:bCs/>
          <w:color w:val="000000" w:themeColor="text1"/>
          <w:sz w:val="32"/>
          <w:szCs w:val="32"/>
          <w:rtl/>
        </w:rPr>
        <w:lastRenderedPageBreak/>
        <w:t>وترميزها وإدخالها على برنامج ال</w:t>
      </w:r>
      <w:r w:rsidRPr="00FE55A1">
        <w:rPr>
          <w:rFonts w:ascii="Sakkal Majalla" w:hAnsi="Sakkal Majalla" w:cs="Sakkal Majalla"/>
          <w:bCs/>
          <w:color w:val="000000" w:themeColor="text1"/>
          <w:sz w:val="32"/>
          <w:szCs w:val="32"/>
        </w:rPr>
        <w:t xml:space="preserve"> SPSS</w:t>
      </w:r>
      <w:r w:rsidRPr="00FE55A1">
        <w:rPr>
          <w:rFonts w:ascii="Sakkal Majalla" w:hAnsi="Sakkal Majalla" w:cs="Sakkal Majalla"/>
          <w:bCs/>
          <w:color w:val="000000" w:themeColor="text1"/>
          <w:sz w:val="32"/>
          <w:szCs w:val="32"/>
          <w:rtl/>
        </w:rPr>
        <w:t>، سيتم إجراء اختبارات الصدق والثبات وفحص العلاقة بين المتغيرات وأخيراً سيتم فحص أثر المتغير المستقل على المتغير التابع</w:t>
      </w:r>
      <w:r w:rsidRPr="00FE55A1">
        <w:rPr>
          <w:rFonts w:ascii="Sakkal Majalla" w:hAnsi="Sakkal Majalla" w:cs="Sakkal Majalla"/>
          <w:bCs/>
          <w:color w:val="000000" w:themeColor="text1"/>
          <w:sz w:val="32"/>
          <w:szCs w:val="32"/>
        </w:rPr>
        <w:t>.</w:t>
      </w:r>
    </w:p>
    <w:p w14:paraId="44F2ABD2" w14:textId="77777777" w:rsidR="00AD6D04" w:rsidRPr="00AD6D04" w:rsidRDefault="00AD6D04" w:rsidP="00330C44">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bCs/>
          <w:color w:val="1F497D" w:themeColor="text2"/>
          <w:sz w:val="32"/>
          <w:szCs w:val="32"/>
          <w:rtl/>
        </w:rPr>
        <w:t>مجتمع الدراسة:</w:t>
      </w:r>
    </w:p>
    <w:p w14:paraId="4FA3EED4" w14:textId="7BED3267" w:rsidR="00256CAB" w:rsidRPr="00AD6D04" w:rsidRDefault="00AD6D04" w:rsidP="00642EA3">
      <w:pPr>
        <w:tabs>
          <w:tab w:val="left" w:pos="2085"/>
        </w:tabs>
        <w:bidi/>
        <w:spacing w:after="200" w:line="276" w:lineRule="auto"/>
        <w:rPr>
          <w:rFonts w:ascii="Sakkal Majalla" w:hAnsi="Sakkal Majalla" w:cs="Sakkal Majalla"/>
          <w:bCs/>
          <w:color w:val="00B050"/>
          <w:sz w:val="32"/>
          <w:szCs w:val="32"/>
        </w:rPr>
      </w:pPr>
      <w:r w:rsidRPr="00AD6D04">
        <w:rPr>
          <w:rFonts w:ascii="Sakkal Majalla" w:hAnsi="Sakkal Majalla" w:cs="Sakkal Majalla"/>
          <w:bCs/>
          <w:color w:val="000000" w:themeColor="text1"/>
          <w:sz w:val="32"/>
          <w:szCs w:val="32"/>
          <w:rtl/>
        </w:rPr>
        <w:t>تجمع</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القصيم الصحي</w:t>
      </w:r>
      <w:r w:rsidRPr="00AD6D04">
        <w:rPr>
          <w:rFonts w:ascii="Sakkal Majalla" w:hAnsi="Sakkal Majalla" w:cs="Sakkal Majalla" w:hint="cs"/>
          <w:bCs/>
          <w:color w:val="000000" w:themeColor="text1"/>
          <w:sz w:val="32"/>
          <w:szCs w:val="32"/>
          <w:rtl/>
        </w:rPr>
        <w:t xml:space="preserve"> هو مجتمع الدراسة، ويعتبر </w:t>
      </w:r>
      <w:r w:rsidRPr="00AD6D04">
        <w:rPr>
          <w:rFonts w:ascii="Sakkal Majalla" w:hAnsi="Sakkal Majalla" w:cs="Sakkal Majalla"/>
          <w:bCs/>
          <w:color w:val="000000" w:themeColor="text1"/>
          <w:sz w:val="32"/>
          <w:szCs w:val="32"/>
          <w:rtl/>
        </w:rPr>
        <w:t>أحد النماذج التنظيمية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الحديثة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في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القطاع الصحي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بالم</w:t>
      </w:r>
      <w:r w:rsidRPr="00AD6D04">
        <w:rPr>
          <w:rFonts w:ascii="Sakkal Majalla" w:hAnsi="Sakkal Majalla" w:cs="Sakkal Majalla" w:hint="cs"/>
          <w:bCs/>
          <w:color w:val="000000" w:themeColor="text1"/>
          <w:sz w:val="32"/>
          <w:szCs w:val="32"/>
          <w:rtl/>
        </w:rPr>
        <w:t>م</w:t>
      </w:r>
      <w:r w:rsidRPr="00AD6D04">
        <w:rPr>
          <w:rFonts w:ascii="Sakkal Majalla" w:hAnsi="Sakkal Majalla" w:cs="Sakkal Majalla"/>
          <w:bCs/>
          <w:color w:val="000000" w:themeColor="text1"/>
          <w:sz w:val="32"/>
          <w:szCs w:val="32"/>
          <w:rtl/>
        </w:rPr>
        <w:t>لكة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العربية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السعودية،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ويتبع</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إشراف </w:t>
      </w:r>
      <w:r w:rsidR="00FE55A1">
        <w:rPr>
          <w:rFonts w:ascii="Sakkal Majalla" w:hAnsi="Sakkal Majalla" w:cs="Sakkal Majalla" w:hint="cs"/>
          <w:bCs/>
          <w:color w:val="000000" w:themeColor="text1"/>
          <w:sz w:val="32"/>
          <w:szCs w:val="32"/>
          <w:rtl/>
        </w:rPr>
        <w:t>شركة</w:t>
      </w:r>
      <w:r w:rsidRPr="00AD6D04">
        <w:rPr>
          <w:rFonts w:ascii="Sakkal Majalla" w:hAnsi="Sakkal Majalla" w:cs="Sakkal Majalla" w:hint="cs"/>
          <w:bCs/>
          <w:color w:val="000000" w:themeColor="text1"/>
          <w:sz w:val="32"/>
          <w:szCs w:val="32"/>
          <w:rtl/>
        </w:rPr>
        <w:t xml:space="preserve"> الصحة القابضة، يعنى ا</w:t>
      </w:r>
      <w:r w:rsidRPr="00AD6D04">
        <w:rPr>
          <w:rFonts w:ascii="Sakkal Majalla" w:hAnsi="Sakkal Majalla" w:cs="Sakkal Majalla"/>
          <w:bCs/>
          <w:color w:val="000000" w:themeColor="text1"/>
          <w:sz w:val="32"/>
          <w:szCs w:val="32"/>
          <w:rtl/>
        </w:rPr>
        <w:t>لتجمع</w:t>
      </w:r>
      <w:r w:rsidRPr="00AD6D04">
        <w:rPr>
          <w:rFonts w:ascii="Sakkal Majalla" w:hAnsi="Sakkal Majalla" w:cs="Sakkal Majalla" w:hint="cs"/>
          <w:bCs/>
          <w:color w:val="000000" w:themeColor="text1"/>
          <w:sz w:val="32"/>
          <w:szCs w:val="32"/>
          <w:rtl/>
        </w:rPr>
        <w:t xml:space="preserve"> بإدارة وتنسيق</w:t>
      </w:r>
      <w:r w:rsidRPr="00AD6D04">
        <w:rPr>
          <w:rFonts w:ascii="Sakkal Majalla" w:hAnsi="Sakkal Majalla" w:cs="Sakkal Majalla"/>
          <w:bCs/>
          <w:color w:val="000000" w:themeColor="text1"/>
          <w:sz w:val="32"/>
          <w:szCs w:val="32"/>
          <w:rtl/>
        </w:rPr>
        <w:t xml:space="preserve"> خدمات</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الرعاية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الصحية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الشاملة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وال</w:t>
      </w:r>
      <w:r w:rsidRPr="00AD6D04">
        <w:rPr>
          <w:rFonts w:ascii="Sakkal Majalla" w:hAnsi="Sakkal Majalla" w:cs="Sakkal Majalla" w:hint="cs"/>
          <w:bCs/>
          <w:color w:val="000000" w:themeColor="text1"/>
          <w:sz w:val="32"/>
          <w:szCs w:val="32"/>
          <w:rtl/>
        </w:rPr>
        <w:t>م</w:t>
      </w:r>
      <w:r w:rsidRPr="00AD6D04">
        <w:rPr>
          <w:rFonts w:ascii="Sakkal Majalla" w:hAnsi="Sakkal Majalla" w:cs="Sakkal Majalla"/>
          <w:bCs/>
          <w:color w:val="000000" w:themeColor="text1"/>
          <w:sz w:val="32"/>
          <w:szCs w:val="32"/>
          <w:rtl/>
        </w:rPr>
        <w:t xml:space="preserve">تكاملة </w:t>
      </w:r>
      <w:r w:rsidRPr="00AD6D04">
        <w:rPr>
          <w:rFonts w:ascii="Sakkal Majalla" w:hAnsi="Sakkal Majalla" w:cs="Sakkal Majalla" w:hint="cs"/>
          <w:bCs/>
          <w:color w:val="000000" w:themeColor="text1"/>
          <w:sz w:val="32"/>
          <w:szCs w:val="32"/>
          <w:rtl/>
        </w:rPr>
        <w:t>لأكثر من 1.6</w:t>
      </w:r>
      <w:r w:rsidRPr="00AD6D04">
        <w:rPr>
          <w:rFonts w:ascii="Sakkal Majalla" w:hAnsi="Sakkal Majalla" w:cs="Sakkal Majalla"/>
          <w:bCs/>
          <w:color w:val="000000" w:themeColor="text1"/>
          <w:sz w:val="32"/>
          <w:szCs w:val="32"/>
          <w:rtl/>
        </w:rPr>
        <w:t xml:space="preserve">مليون نسمة من سكان منطقة القصيم، من </w:t>
      </w:r>
      <w:r w:rsidRPr="00AD6D04">
        <w:rPr>
          <w:rFonts w:ascii="Sakkal Majalla" w:hAnsi="Sakkal Majalla" w:cs="Sakkal Majalla" w:hint="cs"/>
          <w:bCs/>
          <w:color w:val="000000" w:themeColor="text1"/>
          <w:sz w:val="32"/>
          <w:szCs w:val="32"/>
          <w:rtl/>
        </w:rPr>
        <w:t>خلال</w:t>
      </w:r>
      <w:r w:rsidRPr="00AD6D04">
        <w:rPr>
          <w:rFonts w:ascii="Sakkal Majalla" w:hAnsi="Sakkal Majalla" w:cs="Sakkal Majalla"/>
          <w:bCs/>
          <w:color w:val="000000" w:themeColor="text1"/>
          <w:sz w:val="32"/>
          <w:szCs w:val="32"/>
          <w:rtl/>
        </w:rPr>
        <w:t xml:space="preserve"> شبكة مترابطة من </w:t>
      </w:r>
      <w:r w:rsidRPr="00AD6D04">
        <w:rPr>
          <w:rFonts w:ascii="Sakkal Majalla" w:hAnsi="Sakkal Majalla" w:cs="Sakkal Majalla" w:hint="cs"/>
          <w:bCs/>
          <w:color w:val="000000" w:themeColor="text1"/>
          <w:sz w:val="32"/>
          <w:szCs w:val="32"/>
          <w:rtl/>
        </w:rPr>
        <w:t>المستشفيات</w:t>
      </w:r>
      <w:r w:rsidRPr="00AD6D04">
        <w:rPr>
          <w:rFonts w:ascii="Sakkal Majalla" w:hAnsi="Sakkal Majalla" w:cs="Sakkal Majalla"/>
          <w:bCs/>
          <w:color w:val="000000" w:themeColor="text1"/>
          <w:sz w:val="32"/>
          <w:szCs w:val="32"/>
          <w:rtl/>
        </w:rPr>
        <w:t xml:space="preserve"> العامة والتخصصية، ومراكز الرعاية </w:t>
      </w:r>
      <w:r w:rsidRPr="00AD6D04">
        <w:rPr>
          <w:rFonts w:ascii="Sakkal Majalla" w:hAnsi="Sakkal Majalla" w:cs="Sakkal Majalla" w:hint="cs"/>
          <w:bCs/>
          <w:color w:val="000000" w:themeColor="text1"/>
          <w:sz w:val="32"/>
          <w:szCs w:val="32"/>
          <w:rtl/>
        </w:rPr>
        <w:t>الأولية</w:t>
      </w:r>
      <w:r w:rsidRPr="00AD6D04">
        <w:rPr>
          <w:rFonts w:ascii="Sakkal Majalla" w:hAnsi="Sakkal Majalla" w:cs="Sakkal Majalla"/>
          <w:bCs/>
          <w:color w:val="000000" w:themeColor="text1"/>
          <w:sz w:val="32"/>
          <w:szCs w:val="32"/>
          <w:rtl/>
        </w:rPr>
        <w:t xml:space="preserve">. ويرتكز التجمع في عمله على تعزيز الجودة والتكامل بين مستويات الخدمة، ورفع كفاءة </w:t>
      </w:r>
      <w:r w:rsidRPr="00AD6D04">
        <w:rPr>
          <w:rFonts w:ascii="Sakkal Majalla" w:hAnsi="Sakkal Majalla" w:cs="Sakkal Majalla" w:hint="cs"/>
          <w:bCs/>
          <w:color w:val="000000" w:themeColor="text1"/>
          <w:sz w:val="32"/>
          <w:szCs w:val="32"/>
          <w:rtl/>
        </w:rPr>
        <w:t>الأداء</w:t>
      </w:r>
      <w:r w:rsidRPr="00AD6D04">
        <w:rPr>
          <w:rFonts w:ascii="Sakkal Majalla" w:hAnsi="Sakkal Majalla" w:cs="Sakkal Majalla"/>
          <w:bCs/>
          <w:color w:val="000000" w:themeColor="text1"/>
          <w:sz w:val="32"/>
          <w:szCs w:val="32"/>
          <w:rtl/>
        </w:rPr>
        <w:t xml:space="preserve"> </w:t>
      </w:r>
      <w:r w:rsidRPr="00AD6D04">
        <w:rPr>
          <w:rFonts w:ascii="Sakkal Majalla" w:hAnsi="Sakkal Majalla" w:cs="Sakkal Majalla" w:hint="cs"/>
          <w:bCs/>
          <w:color w:val="000000" w:themeColor="text1"/>
          <w:sz w:val="32"/>
          <w:szCs w:val="32"/>
          <w:rtl/>
        </w:rPr>
        <w:t>المؤسسي</w:t>
      </w:r>
      <w:r w:rsidRPr="00AD6D04">
        <w:rPr>
          <w:rFonts w:ascii="Sakkal Majalla" w:hAnsi="Sakkal Majalla" w:cs="Sakkal Majalla"/>
          <w:bCs/>
          <w:color w:val="000000" w:themeColor="text1"/>
          <w:sz w:val="32"/>
          <w:szCs w:val="32"/>
          <w:rtl/>
        </w:rPr>
        <w:t xml:space="preserve">، وتحسين تجربة </w:t>
      </w:r>
      <w:r w:rsidRPr="00AD6D04">
        <w:rPr>
          <w:rFonts w:ascii="Sakkal Majalla" w:hAnsi="Sakkal Majalla" w:cs="Sakkal Majalla" w:hint="cs"/>
          <w:bCs/>
          <w:color w:val="000000" w:themeColor="text1"/>
          <w:sz w:val="32"/>
          <w:szCs w:val="32"/>
          <w:rtl/>
        </w:rPr>
        <w:t>المريض</w:t>
      </w:r>
      <w:r w:rsidRPr="00AD6D04">
        <w:rPr>
          <w:rFonts w:ascii="Sakkal Majalla" w:hAnsi="Sakkal Majalla" w:cs="Sakkal Majalla"/>
          <w:bCs/>
          <w:color w:val="000000" w:themeColor="text1"/>
          <w:sz w:val="32"/>
          <w:szCs w:val="32"/>
          <w:rtl/>
        </w:rPr>
        <w:t>، بما يتماشى مع مستهدفات</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رؤية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السعودية 2030 وبرنامج تحول القطاع </w:t>
      </w:r>
      <w:r w:rsidRPr="00AD6D04">
        <w:rPr>
          <w:rFonts w:ascii="Sakkal Majalla" w:hAnsi="Sakkal Majalla" w:cs="Sakkal Majalla" w:hint="cs"/>
          <w:bCs/>
          <w:color w:val="000000" w:themeColor="text1"/>
          <w:sz w:val="32"/>
          <w:szCs w:val="32"/>
          <w:rtl/>
        </w:rPr>
        <w:t xml:space="preserve">الصحي. </w:t>
      </w:r>
      <w:r w:rsidRPr="00AD6D04">
        <w:rPr>
          <w:rFonts w:ascii="Sakkal Majalla" w:hAnsi="Sakkal Majalla" w:cs="Sakkal Majalla"/>
          <w:bCs/>
          <w:color w:val="000000" w:themeColor="text1"/>
          <w:sz w:val="32"/>
          <w:szCs w:val="32"/>
          <w:rtl/>
        </w:rPr>
        <w:t xml:space="preserve">(هيئة الصحة القابضة، </w:t>
      </w:r>
      <w:r w:rsidRPr="00AD6D04">
        <w:rPr>
          <w:rFonts w:ascii="Sakkal Majalla" w:hAnsi="Sakkal Majalla" w:cs="Sakkal Majalla" w:hint="cs"/>
          <w:bCs/>
          <w:color w:val="000000" w:themeColor="text1"/>
          <w:sz w:val="32"/>
          <w:szCs w:val="32"/>
          <w:rtl/>
        </w:rPr>
        <w:t>2024؛ وزارة الصحة</w:t>
      </w:r>
      <w:r w:rsidRPr="00AD6D04">
        <w:rPr>
          <w:rFonts w:ascii="Sakkal Majalla" w:hAnsi="Sakkal Majalla" w:cs="Sakkal Majalla"/>
          <w:bCs/>
          <w:color w:val="000000" w:themeColor="text1"/>
          <w:sz w:val="32"/>
          <w:szCs w:val="32"/>
          <w:rtl/>
        </w:rPr>
        <w:t>، 2024</w:t>
      </w:r>
      <w:r w:rsidRPr="00AD6D04">
        <w:rPr>
          <w:rFonts w:ascii="Sakkal Majalla" w:hAnsi="Sakkal Majalla" w:cs="Sakkal Majalla"/>
          <w:bCs/>
          <w:color w:val="000000" w:themeColor="text1"/>
          <w:sz w:val="32"/>
          <w:szCs w:val="32"/>
        </w:rPr>
        <w:t>(</w:t>
      </w:r>
      <w:r w:rsidRPr="00AD6D04">
        <w:rPr>
          <w:rFonts w:ascii="Sakkal Majalla" w:hAnsi="Sakkal Majalla" w:cs="Sakkal Majalla" w:hint="cs"/>
          <w:bCs/>
          <w:color w:val="000000" w:themeColor="text1"/>
          <w:sz w:val="32"/>
          <w:szCs w:val="32"/>
          <w:rtl/>
        </w:rPr>
        <w:t>. ويتكوّن</w:t>
      </w:r>
      <w:r w:rsidRPr="00AD6D04">
        <w:rPr>
          <w:rFonts w:ascii="Sakkal Majalla" w:hAnsi="Sakkal Majalla" w:cs="Sakkal Majalla"/>
          <w:bCs/>
          <w:color w:val="000000" w:themeColor="text1"/>
          <w:sz w:val="32"/>
          <w:szCs w:val="32"/>
          <w:rtl/>
        </w:rPr>
        <w:t xml:space="preserve"> مجتمع الدراسة من جميع العاملين في تجمع القصيم الصحي،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ويشمل: الكوادر الطبية، </w:t>
      </w:r>
      <w:r w:rsidRPr="00AD6D04">
        <w:rPr>
          <w:rFonts w:ascii="Sakkal Majalla" w:hAnsi="Sakkal Majalla" w:cs="Sakkal Majalla" w:hint="cs"/>
          <w:bCs/>
          <w:color w:val="000000" w:themeColor="text1"/>
          <w:sz w:val="32"/>
          <w:szCs w:val="32"/>
          <w:rtl/>
        </w:rPr>
        <w:t xml:space="preserve">والفنية والإدارية </w:t>
      </w:r>
      <w:r w:rsidRPr="00AD6D04">
        <w:rPr>
          <w:rFonts w:ascii="Sakkal Majalla" w:hAnsi="Sakkal Majalla" w:cs="Sakkal Majalla"/>
          <w:bCs/>
          <w:color w:val="000000" w:themeColor="text1"/>
          <w:sz w:val="32"/>
          <w:szCs w:val="32"/>
          <w:rtl/>
        </w:rPr>
        <w:t>بمختلف المستويات والخبرات</w:t>
      </w:r>
      <w:r w:rsidRPr="00AD6D04">
        <w:rPr>
          <w:rFonts w:ascii="Sakkal Majalla" w:hAnsi="Sakkal Majalla" w:cs="Sakkal Majalla" w:hint="cs"/>
          <w:bCs/>
          <w:color w:val="000000" w:themeColor="text1"/>
          <w:sz w:val="32"/>
          <w:szCs w:val="32"/>
          <w:rtl/>
        </w:rPr>
        <w:t>. وعددهم 21000موظف وموظفة.</w:t>
      </w:r>
    </w:p>
    <w:p w14:paraId="6EEDC759" w14:textId="77777777" w:rsidR="00AD6D04" w:rsidRPr="00AD6D04" w:rsidRDefault="00AD6D04" w:rsidP="00256CAB">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عينة الدراسة:</w:t>
      </w:r>
      <w:r w:rsidRPr="00AD6D04">
        <w:rPr>
          <w:rFonts w:ascii="Sakkal Majalla" w:hAnsi="Sakkal Majalla" w:cs="Sakkal Majalla"/>
          <w:bCs/>
          <w:color w:val="002060"/>
          <w:sz w:val="32"/>
          <w:szCs w:val="32"/>
          <w:rtl/>
        </w:rPr>
        <w:tab/>
      </w:r>
    </w:p>
    <w:p w14:paraId="75C8C7EA" w14:textId="638AACBB" w:rsidR="00AD6D04" w:rsidRPr="00AD6D04" w:rsidRDefault="00AD6D04" w:rsidP="00256CAB">
      <w:pPr>
        <w:tabs>
          <w:tab w:val="left" w:pos="2085"/>
        </w:tabs>
        <w:bidi/>
        <w:spacing w:after="200" w:line="276" w:lineRule="auto"/>
        <w:rPr>
          <w:rFonts w:ascii="Sakkal Majalla" w:hAnsi="Sakkal Majalla" w:cs="Sakkal Majalla" w:hint="cs"/>
          <w:bCs/>
          <w:color w:val="000000" w:themeColor="text1"/>
          <w:sz w:val="32"/>
          <w:szCs w:val="32"/>
          <w:rtl/>
        </w:rPr>
      </w:pPr>
      <w:r w:rsidRPr="00AD6D04">
        <w:rPr>
          <w:rFonts w:ascii="Sakkal Majalla" w:hAnsi="Sakkal Majalla" w:cs="Sakkal Majalla" w:hint="cs"/>
          <w:bCs/>
          <w:color w:val="000000" w:themeColor="text1"/>
          <w:sz w:val="32"/>
          <w:szCs w:val="32"/>
          <w:rtl/>
        </w:rPr>
        <w:t>نوع وحجم العينة</w:t>
      </w:r>
      <w:r w:rsidR="00256CAB" w:rsidRPr="00256CAB">
        <w:rPr>
          <w:rFonts w:ascii="Sakkal Majalla" w:hAnsi="Sakkal Majalla" w:cs="Sakkal Majalla" w:hint="cs"/>
          <w:bCs/>
          <w:color w:val="000000" w:themeColor="text1"/>
          <w:sz w:val="32"/>
          <w:szCs w:val="32"/>
          <w:rtl/>
        </w:rPr>
        <w:t xml:space="preserve"> </w:t>
      </w:r>
      <w:r w:rsidRPr="00AD6D04">
        <w:rPr>
          <w:rFonts w:ascii="Sakkal Majalla" w:hAnsi="Sakkal Majalla" w:cs="Sakkal Majalla" w:hint="cs"/>
          <w:bCs/>
          <w:color w:val="000000" w:themeColor="text1"/>
          <w:sz w:val="32"/>
          <w:szCs w:val="32"/>
          <w:rtl/>
        </w:rPr>
        <w:t xml:space="preserve">التي تُستخدم لتحديد </w:t>
      </w:r>
      <w:r w:rsidRPr="00AD6D04">
        <w:rPr>
          <w:rFonts w:ascii="Sakkal Majalla" w:hAnsi="Sakkal Majalla" w:cs="Sakkal Majalla"/>
          <w:bCs/>
          <w:color w:val="000000" w:themeColor="text1"/>
          <w:sz w:val="32"/>
          <w:szCs w:val="32"/>
        </w:rPr>
        <w:t>(Cochran, 1977)</w:t>
      </w:r>
      <w:r w:rsidRPr="00AD6D04">
        <w:rPr>
          <w:rFonts w:ascii="Sakkal Majalla" w:hAnsi="Sakkal Majalla" w:cs="Sakkal Majalla" w:hint="cs"/>
          <w:bCs/>
          <w:color w:val="000000" w:themeColor="text1"/>
          <w:sz w:val="32"/>
          <w:szCs w:val="32"/>
          <w:rtl/>
        </w:rPr>
        <w:t xml:space="preserve"> تم حساب حجم العينة بناءً على معادلة (</w:t>
      </w:r>
      <w:proofErr w:type="spellStart"/>
      <w:r w:rsidRPr="00AD6D04">
        <w:rPr>
          <w:rFonts w:ascii="Sakkal Majalla" w:hAnsi="Sakkal Majalla" w:cs="Sakkal Majalla" w:hint="cs"/>
          <w:bCs/>
          <w:color w:val="000000" w:themeColor="text1"/>
          <w:sz w:val="32"/>
          <w:szCs w:val="32"/>
          <w:rtl/>
        </w:rPr>
        <w:t>كوشران</w:t>
      </w:r>
      <w:proofErr w:type="spellEnd"/>
      <w:r w:rsidRPr="00AD6D04">
        <w:rPr>
          <w:rFonts w:ascii="Sakkal Majalla" w:hAnsi="Sakkal Majalla" w:cs="Sakkal Majalla" w:hint="cs"/>
          <w:bCs/>
          <w:color w:val="000000" w:themeColor="text1"/>
          <w:sz w:val="32"/>
          <w:szCs w:val="32"/>
          <w:rtl/>
        </w:rPr>
        <w:t>)  والتي تُستخدم لتحديد الحد الأدنى من حجم العينة اللازمة عند دراسة مجتمع كبير أو غير معروف الحجم. وتعتمد هذه المعادلة على مستوى الثقة المطلوبة، وهامش الخطأ المسموح به والنسبة التقديرية لوجود الظاهرة محل الدراسة في المجتمع.</w:t>
      </w:r>
    </w:p>
    <w:p w14:paraId="32AA6414" w14:textId="77777777" w:rsidR="00AD6D04" w:rsidRPr="00AD6D04" w:rsidRDefault="00AD6D04" w:rsidP="00256CAB">
      <w:pPr>
        <w:tabs>
          <w:tab w:val="left" w:pos="2085"/>
        </w:tabs>
        <w:bidi/>
        <w:spacing w:after="200" w:line="276" w:lineRule="auto"/>
        <w:rPr>
          <w:rFonts w:ascii="Sakkal Majalla" w:hAnsi="Sakkal Majalla" w:cs="Sakkal Majalla" w:hint="cs"/>
          <w:bCs/>
          <w:color w:val="000000" w:themeColor="text1"/>
          <w:sz w:val="32"/>
          <w:szCs w:val="32"/>
          <w:rtl/>
        </w:rPr>
      </w:pPr>
      <w:r w:rsidRPr="00AD6D04">
        <w:rPr>
          <w:rFonts w:ascii="Sakkal Majalla" w:hAnsi="Sakkal Majalla" w:cs="Sakkal Majalla" w:hint="cs"/>
          <w:bCs/>
          <w:color w:val="000000" w:themeColor="text1"/>
          <w:sz w:val="32"/>
          <w:szCs w:val="32"/>
          <w:rtl/>
        </w:rPr>
        <w:t>المعادلة كالتالي:</w:t>
      </w:r>
      <w:r w:rsidRPr="00AD6D04">
        <w:rPr>
          <w:rFonts w:ascii="Sakkal Majalla" w:hAnsi="Sakkal Majalla" w:cs="Sakkal Majalla"/>
          <w:bCs/>
          <w:color w:val="000000" w:themeColor="text1"/>
          <w:sz w:val="32"/>
          <w:szCs w:val="32"/>
        </w:rPr>
        <w:br/>
        <w:t>n = (Z^2 * p * (1 - p)) / e^2</w:t>
      </w:r>
    </w:p>
    <w:p w14:paraId="4DCE27B6"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حيث </w:t>
      </w:r>
      <w:proofErr w:type="gramStart"/>
      <w:r w:rsidRPr="00AD6D04">
        <w:rPr>
          <w:rFonts w:ascii="Sakkal Majalla" w:hAnsi="Sakkal Majalla" w:cs="Sakkal Majalla" w:hint="cs"/>
          <w:bCs/>
          <w:color w:val="000000" w:themeColor="text1"/>
          <w:sz w:val="32"/>
          <w:szCs w:val="32"/>
          <w:rtl/>
        </w:rPr>
        <w:t>أن</w:t>
      </w:r>
      <w:proofErr w:type="gramEnd"/>
      <w:r w:rsidRPr="00AD6D04">
        <w:rPr>
          <w:rFonts w:ascii="Sakkal Majalla" w:hAnsi="Sakkal Majalla" w:cs="Sakkal Majalla" w:hint="cs"/>
          <w:bCs/>
          <w:color w:val="000000" w:themeColor="text1"/>
          <w:sz w:val="32"/>
          <w:szCs w:val="32"/>
          <w:rtl/>
        </w:rPr>
        <w:t xml:space="preserve"> حجم العينة المطلوبة: </w:t>
      </w:r>
      <w:r w:rsidRPr="00AD6D04">
        <w:rPr>
          <w:rFonts w:ascii="Sakkal Majalla" w:hAnsi="Sakkal Majalla" w:cs="Sakkal Majalla"/>
          <w:bCs/>
          <w:color w:val="000000" w:themeColor="text1"/>
          <w:sz w:val="32"/>
          <w:szCs w:val="32"/>
        </w:rPr>
        <w:t>-n</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القيمة المعيارية عند مستوى ثقة   </w:t>
      </w:r>
      <w:r w:rsidRPr="00AD6D04">
        <w:rPr>
          <w:rFonts w:ascii="Sakkal Majalla" w:hAnsi="Sakkal Majalla" w:cs="Sakkal Majalla"/>
          <w:bCs/>
          <w:color w:val="000000" w:themeColor="text1"/>
          <w:sz w:val="32"/>
          <w:szCs w:val="32"/>
        </w:rPr>
        <w:t>- Z: 95% = 1.96</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التقدير القبلي للنسبة المحتملة لوجود الظاهرة غالياً </w:t>
      </w:r>
      <w:r w:rsidRPr="00AD6D04">
        <w:rPr>
          <w:rFonts w:ascii="Sakkal Majalla" w:hAnsi="Sakkal Majalla" w:cs="Sakkal Majalla"/>
          <w:bCs/>
          <w:color w:val="000000" w:themeColor="text1"/>
          <w:sz w:val="32"/>
          <w:szCs w:val="32"/>
        </w:rPr>
        <w:t xml:space="preserve">0.5 </w:t>
      </w:r>
      <w:r w:rsidRPr="00AD6D04">
        <w:rPr>
          <w:rFonts w:ascii="Sakkal Majalla" w:hAnsi="Sakkal Majalla" w:cs="Sakkal Majalla" w:hint="cs"/>
          <w:bCs/>
          <w:color w:val="000000" w:themeColor="text1"/>
          <w:sz w:val="32"/>
          <w:szCs w:val="32"/>
          <w:rtl/>
        </w:rPr>
        <w:t>لزيادة حجم العينة -</w:t>
      </w:r>
      <w:r w:rsidRPr="00AD6D04">
        <w:rPr>
          <w:rFonts w:ascii="Sakkal Majalla" w:hAnsi="Sakkal Majalla" w:cs="Sakkal Majalla"/>
          <w:bCs/>
          <w:color w:val="000000" w:themeColor="text1"/>
          <w:sz w:val="32"/>
          <w:szCs w:val="32"/>
        </w:rPr>
        <w:t xml:space="preserve"> p:</w:t>
      </w:r>
    </w:p>
    <w:p w14:paraId="78D63FCA" w14:textId="77777777" w:rsid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lastRenderedPageBreak/>
        <w:t xml:space="preserve">هامش الخطأ المقبول عادة   </w:t>
      </w:r>
      <w:r w:rsidRPr="00AD6D04">
        <w:rPr>
          <w:rFonts w:ascii="Sakkal Majalla" w:hAnsi="Sakkal Majalla" w:cs="Sakkal Majalla"/>
          <w:bCs/>
          <w:color w:val="000000" w:themeColor="text1"/>
          <w:sz w:val="32"/>
          <w:szCs w:val="32"/>
        </w:rPr>
        <w:t>- e: 0.05</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وبالتطبيق: </w:t>
      </w:r>
      <w:r w:rsidRPr="00AD6D04">
        <w:rPr>
          <w:rFonts w:ascii="Sakkal Majalla" w:hAnsi="Sakkal Majalla" w:cs="Sakkal Majalla"/>
          <w:bCs/>
          <w:color w:val="000000" w:themeColor="text1"/>
          <w:sz w:val="32"/>
          <w:szCs w:val="32"/>
        </w:rPr>
        <w:br/>
        <w:t>n = (1.96^2 * 0.5 * (1 - 0.5)) / (0.05^2) = (3.8416 * 0.25) / 0.0025 = 0.9604 / 0.0025 = 384.16</w:t>
      </w:r>
      <w:r w:rsidRPr="00AD6D04">
        <w:rPr>
          <w:rFonts w:ascii="Sakkal Majalla" w:hAnsi="Sakkal Majalla" w:cs="Sakkal Majalla" w:hint="cs"/>
          <w:bCs/>
          <w:color w:val="000000" w:themeColor="text1"/>
          <w:sz w:val="32"/>
          <w:szCs w:val="32"/>
          <w:rtl/>
        </w:rPr>
        <w:t xml:space="preserve">   إذاً حجم العينة التقريبي هو 385 مشاركاُ.</w:t>
      </w:r>
    </w:p>
    <w:p w14:paraId="55059357" w14:textId="55CD996B" w:rsidR="00F42FE4" w:rsidRPr="00F42FE4" w:rsidRDefault="00F42FE4" w:rsidP="00F42FE4">
      <w:pPr>
        <w:tabs>
          <w:tab w:val="left" w:pos="2085"/>
        </w:tabs>
        <w:bidi/>
        <w:spacing w:after="200" w:line="276" w:lineRule="auto"/>
        <w:rPr>
          <w:rFonts w:ascii="Sakkal Majalla" w:hAnsi="Sakkal Majalla" w:cs="Sakkal Majalla" w:hint="cs"/>
          <w:bCs/>
          <w:color w:val="000000" w:themeColor="text1"/>
          <w:sz w:val="32"/>
          <w:szCs w:val="32"/>
          <w:rtl/>
        </w:rPr>
      </w:pPr>
      <w:r w:rsidRPr="00F42FE4">
        <w:rPr>
          <w:rFonts w:ascii="Sakkal Majalla" w:hAnsi="Sakkal Majalla" w:cs="Sakkal Majalla"/>
          <w:bCs/>
          <w:color w:val="000000" w:themeColor="text1"/>
          <w:sz w:val="32"/>
          <w:szCs w:val="32"/>
          <w:rtl/>
        </w:rPr>
        <w:t xml:space="preserve">سوف يتم استخدام الأساليب الإحصائية الوصفية والتحليلية المناسبة لاختبار فرضيات الدارسةً مستفيداً من الحزمة الإحصائية للعلوم الاجتماعية: </w:t>
      </w:r>
      <w:r w:rsidRPr="00F42FE4">
        <w:rPr>
          <w:rFonts w:ascii="Sakkal Majalla" w:hAnsi="Sakkal Majalla" w:cs="Sakkal Majalla"/>
          <w:b/>
          <w:bCs/>
          <w:color w:val="000000" w:themeColor="text1"/>
          <w:sz w:val="32"/>
          <w:szCs w:val="32"/>
        </w:rPr>
        <w:t>SPSS</w:t>
      </w:r>
    </w:p>
    <w:p w14:paraId="4E5A1DF2" w14:textId="77777777" w:rsidR="00AD6D04" w:rsidRPr="00AD6D04" w:rsidRDefault="00AD6D04" w:rsidP="00256CA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ولضمان تمثيل أفضل للمجتمع البحثي في تجمع القصيم الصحي، سيتم اختيار العينة العشوائية في 5 مستشفيات سعتها السريرية 300 سرير فأعلى، وهي مستشفى الملك فهد التخصصي ببريدة، ومستشفى بريدة المركزي، ومستشفى الولادة والأطفال ببريدة، ومستشفى الملك سعود بعنيزة، ومستشفى الرس العام.</w:t>
      </w:r>
    </w:p>
    <w:p w14:paraId="18F909BD" w14:textId="17B9E817" w:rsidR="00D30C48" w:rsidRPr="00AD6D04" w:rsidRDefault="00AD6D04" w:rsidP="00642EA3">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وسبب الاختيار لهذه المستشفيات توزيعها الجغرافي في المنطقة، وحيث أنها تمثل 60 % من مجتمع الدراسة، مقارنة ببقية مستشفيات تجمع القصيم الصحي. </w:t>
      </w:r>
    </w:p>
    <w:p w14:paraId="75734C0A" w14:textId="77777777" w:rsidR="00AD6D04" w:rsidRPr="00AD6D04" w:rsidRDefault="00AD6D04" w:rsidP="00256CAB">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حدود الدراسة: (المكانية، الزمانية، البشرية):</w:t>
      </w:r>
    </w:p>
    <w:p w14:paraId="633923A0"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w:t>
      </w:r>
      <w:r w:rsidRPr="00AD6D04">
        <w:rPr>
          <w:rFonts w:ascii="Sakkal Majalla" w:hAnsi="Sakkal Majalla" w:cs="Sakkal Majalla"/>
          <w:bCs/>
          <w:color w:val="00B050"/>
          <w:sz w:val="32"/>
          <w:szCs w:val="32"/>
          <w:rtl/>
        </w:rPr>
        <w:t xml:space="preserve">المكانية: </w:t>
      </w:r>
      <w:r w:rsidRPr="00AD6D04">
        <w:rPr>
          <w:rFonts w:ascii="Sakkal Majalla" w:hAnsi="Sakkal Majalla" w:cs="Sakkal Majalla"/>
          <w:bCs/>
          <w:color w:val="000000" w:themeColor="text1"/>
          <w:sz w:val="32"/>
          <w:szCs w:val="32"/>
          <w:rtl/>
        </w:rPr>
        <w:t>تجمع القصيم الصحي.</w:t>
      </w:r>
    </w:p>
    <w:p w14:paraId="601D681F" w14:textId="4E8BFF52" w:rsidR="001F6BA9" w:rsidRPr="001F6BA9" w:rsidRDefault="00AD6D04" w:rsidP="001F6BA9">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w:t>
      </w:r>
      <w:r w:rsidRPr="00AD6D04">
        <w:rPr>
          <w:rFonts w:ascii="Sakkal Majalla" w:hAnsi="Sakkal Majalla" w:cs="Sakkal Majalla"/>
          <w:bCs/>
          <w:color w:val="00B050"/>
          <w:sz w:val="32"/>
          <w:szCs w:val="32"/>
          <w:rtl/>
        </w:rPr>
        <w:t xml:space="preserve">الزمانية: </w:t>
      </w:r>
      <w:r w:rsidRPr="00AD6D04">
        <w:rPr>
          <w:rFonts w:ascii="Sakkal Majalla" w:hAnsi="Sakkal Majalla" w:cs="Sakkal Majalla" w:hint="cs"/>
          <w:bCs/>
          <w:color w:val="000000" w:themeColor="text1"/>
          <w:sz w:val="32"/>
          <w:szCs w:val="32"/>
          <w:rtl/>
        </w:rPr>
        <w:t xml:space="preserve">يتم تنفيذ الدراسة خلال عام </w:t>
      </w:r>
      <w:r w:rsidRPr="00AD6D04">
        <w:rPr>
          <w:rFonts w:ascii="Sakkal Majalla" w:hAnsi="Sakkal Majalla" w:cs="Sakkal Majalla"/>
          <w:bCs/>
          <w:color w:val="000000" w:themeColor="text1"/>
          <w:sz w:val="32"/>
          <w:szCs w:val="32"/>
          <w:rtl/>
        </w:rPr>
        <w:t>2026</w:t>
      </w:r>
      <w:r w:rsidRPr="00AD6D04">
        <w:rPr>
          <w:rFonts w:ascii="Sakkal Majalla" w:hAnsi="Sakkal Majalla" w:cs="Sakkal Majalla" w:hint="cs"/>
          <w:bCs/>
          <w:color w:val="000000" w:themeColor="text1"/>
          <w:sz w:val="32"/>
          <w:szCs w:val="32"/>
          <w:rtl/>
        </w:rPr>
        <w:t xml:space="preserve"> </w:t>
      </w:r>
      <w:r w:rsidR="001F6BA9">
        <w:rPr>
          <w:rFonts w:ascii="Sakkal Majalla" w:hAnsi="Sakkal Majalla" w:cs="Sakkal Majalla"/>
          <w:bCs/>
          <w:color w:val="000000" w:themeColor="text1"/>
          <w:sz w:val="32"/>
          <w:szCs w:val="32"/>
          <w:rtl/>
        </w:rPr>
        <w:t>–</w:t>
      </w:r>
      <w:r w:rsidRPr="00AD6D04">
        <w:rPr>
          <w:rFonts w:ascii="Sakkal Majalla" w:hAnsi="Sakkal Majalla" w:cs="Sakkal Majalla" w:hint="cs"/>
          <w:bCs/>
          <w:color w:val="000000" w:themeColor="text1"/>
          <w:sz w:val="32"/>
          <w:szCs w:val="32"/>
          <w:rtl/>
        </w:rPr>
        <w:t xml:space="preserve"> 2027</w:t>
      </w:r>
      <w:r w:rsidR="001F6BA9">
        <w:rPr>
          <w:rFonts w:ascii="Sakkal Majalla" w:hAnsi="Sakkal Majalla" w:cs="Sakkal Majalla" w:hint="cs"/>
          <w:bCs/>
          <w:color w:val="000000" w:themeColor="text1"/>
          <w:sz w:val="32"/>
          <w:szCs w:val="32"/>
          <w:rtl/>
        </w:rPr>
        <w:t>،</w:t>
      </w:r>
      <w:r w:rsidRPr="00AD6D04">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CD2F7A8" w14:textId="5748FDD7" w:rsidR="001F6BA9" w:rsidRPr="00AD6D04"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B050"/>
          <w:sz w:val="32"/>
          <w:szCs w:val="32"/>
          <w:rtl/>
        </w:rPr>
        <w:t xml:space="preserve">- </w:t>
      </w:r>
      <w:r w:rsidRPr="001F6BA9">
        <w:rPr>
          <w:rFonts w:ascii="Sakkal Majalla" w:hAnsi="Sakkal Majalla" w:cs="Sakkal Majalla"/>
          <w:bCs/>
          <w:color w:val="00B050"/>
          <w:sz w:val="32"/>
          <w:szCs w:val="32"/>
          <w:rtl/>
        </w:rPr>
        <w:t xml:space="preserve">البشرية: </w:t>
      </w:r>
      <w:r w:rsidRPr="001F6BA9">
        <w:rPr>
          <w:rFonts w:ascii="Sakkal Majalla" w:hAnsi="Sakkal Majalla" w:cs="Sakkal Majalla"/>
          <w:bCs/>
          <w:color w:val="000000" w:themeColor="text1"/>
          <w:sz w:val="32"/>
          <w:szCs w:val="32"/>
          <w:rtl/>
        </w:rPr>
        <w:t>الموظفون داخل</w:t>
      </w:r>
      <w:r w:rsidRPr="001F6BA9">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 وهي مستشفى الملك فهد التخصصي  ببريدة ، ومستشفى بريدة المركزي ، ومستشفى الملك سعود بعنيزة ، ومستشفى الرس العام ، ومستشفى الولادة والأطفال ببريدة .</w:t>
      </w:r>
    </w:p>
    <w:p w14:paraId="5B4BE7C2" w14:textId="77777777" w:rsidR="00AD6D04" w:rsidRPr="00AD6D04" w:rsidRDefault="00AD6D04" w:rsidP="00D30C48">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وسائل جمع بيانات الدراسة:</w:t>
      </w:r>
    </w:p>
    <w:p w14:paraId="0A06F31E" w14:textId="77777777" w:rsid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تعتمد الدراسة الحالية على استبانة الكترونية موجهه باعتبارها الأداة الرئيسية لجمع المعلومات الأولية والبيانات الميدانية، وذلك بهدف قياس بيئة العمل الداخلية. يتم تصميم الاستبانة بعناية بالغة تكون متوافقة مع أهداف الدراسة.</w:t>
      </w:r>
    </w:p>
    <w:p w14:paraId="3B0475BE" w14:textId="77777777" w:rsidR="00F42FE4" w:rsidRPr="00AD6D0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p>
    <w:p w14:paraId="47A9801E" w14:textId="6FBFD744"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بالنسبة للعملاء الداخليين </w:t>
      </w:r>
      <w:r w:rsidRPr="00AD6D04">
        <w:rPr>
          <w:rFonts w:ascii="Sakkal Majalla" w:hAnsi="Sakkal Majalla" w:cs="Sakkal Majalla" w:hint="cs"/>
          <w:bCs/>
          <w:color w:val="000000" w:themeColor="text1"/>
          <w:sz w:val="32"/>
          <w:szCs w:val="32"/>
          <w:rtl/>
        </w:rPr>
        <w:t>سيتم التواصل معهم عن طريق البريد الالكتروني</w:t>
      </w:r>
      <w:r w:rsidR="00642EA3">
        <w:rPr>
          <w:rFonts w:ascii="Sakkal Majalla" w:hAnsi="Sakkal Majalla" w:cs="Sakkal Majalla" w:hint="cs"/>
          <w:bCs/>
          <w:color w:val="000000" w:themeColor="text1"/>
          <w:sz w:val="32"/>
          <w:szCs w:val="32"/>
          <w:rtl/>
        </w:rPr>
        <w:t xml:space="preserve"> ،وأرقام جوالاتهم الشخصية </w:t>
      </w:r>
      <w:r w:rsidRPr="00AD6D04">
        <w:rPr>
          <w:rFonts w:ascii="Sakkal Majalla" w:hAnsi="Sakkal Majalla" w:cs="Sakkal Majalla" w:hint="cs"/>
          <w:bCs/>
          <w:color w:val="000000" w:themeColor="text1"/>
          <w:sz w:val="32"/>
          <w:szCs w:val="32"/>
          <w:rtl/>
        </w:rPr>
        <w:t xml:space="preserve"> للعينة المستهدفة في كل مستشفى مستهدف بالعينة وارسال الاستبانة الالكتروني</w:t>
      </w:r>
      <w:r w:rsidR="00642EA3">
        <w:rPr>
          <w:rFonts w:ascii="Sakkal Majalla" w:hAnsi="Sakkal Majalla" w:cs="Sakkal Majalla" w:hint="cs"/>
          <w:bCs/>
          <w:color w:val="000000" w:themeColor="text1"/>
          <w:sz w:val="32"/>
          <w:szCs w:val="32"/>
          <w:rtl/>
        </w:rPr>
        <w:t>ة</w:t>
      </w:r>
      <w:r w:rsidRPr="00AD6D04">
        <w:rPr>
          <w:rFonts w:ascii="Sakkal Majalla" w:hAnsi="Sakkal Majalla" w:cs="Sakkal Majalla" w:hint="cs"/>
          <w:bCs/>
          <w:color w:val="000000" w:themeColor="text1"/>
          <w:sz w:val="32"/>
          <w:szCs w:val="32"/>
          <w:rtl/>
        </w:rPr>
        <w:t xml:space="preserve"> لهم.</w:t>
      </w:r>
    </w:p>
    <w:p w14:paraId="4CA4DDE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وبالنسبة للعملاء الخارجيين </w:t>
      </w:r>
      <w:r w:rsidRPr="00AD6D04">
        <w:rPr>
          <w:rFonts w:ascii="Sakkal Majalla" w:hAnsi="Sakkal Majalla" w:cs="Sakkal Majalla" w:hint="cs"/>
          <w:bCs/>
          <w:color w:val="000000" w:themeColor="text1"/>
          <w:sz w:val="32"/>
          <w:szCs w:val="32"/>
          <w:rtl/>
        </w:rPr>
        <w:t>ستتم أخذ بيانتهم من برنامج قياس تجربة المريض (بريس قيني)</w:t>
      </w:r>
    </w:p>
    <w:p w14:paraId="6BE1F36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وارسال الاستبانة الالكتروني لأرقام جوالاتهم المسجلة في البرنامج.</w:t>
      </w:r>
    </w:p>
    <w:p w14:paraId="5643CCB9" w14:textId="77777777" w:rsidR="00AD6D04" w:rsidRPr="00AD6D04" w:rsidRDefault="00AD6D04" w:rsidP="00256CA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 xml:space="preserve">أما مصادر المعلومات: فسوف يتم اعتماد ما يلي: </w:t>
      </w:r>
    </w:p>
    <w:p w14:paraId="28A927DC" w14:textId="77777777" w:rsid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المصادر الأولية:</w:t>
      </w:r>
      <w:r w:rsidRPr="00F42FE4">
        <w:rPr>
          <w:rFonts w:ascii="Sakkal Majalla" w:hAnsi="Sakkal Majalla" w:cs="Sakkal Majalla"/>
          <w:bCs/>
          <w:color w:val="000000" w:themeColor="text1"/>
          <w:sz w:val="32"/>
          <w:szCs w:val="32"/>
          <w:rtl/>
        </w:rPr>
        <w:t xml:space="preserve"> وهي البيانات التي سيتم الحصول عليها من خلال الاستبانة الالكترونية من خلال </w:t>
      </w:r>
      <w:r w:rsidRPr="00F42FE4">
        <w:rPr>
          <w:rFonts w:ascii="Sakkal Majalla" w:hAnsi="Sakkal Majalla" w:cs="Sakkal Majalla"/>
          <w:bCs/>
          <w:color w:val="000000" w:themeColor="text1"/>
          <w:sz w:val="32"/>
          <w:szCs w:val="32"/>
        </w:rPr>
        <w:t>Google Forms</w:t>
      </w:r>
      <w:r w:rsidRPr="00F42FE4">
        <w:rPr>
          <w:rFonts w:ascii="Sakkal Majalla" w:hAnsi="Sakkal Majalla" w:cs="Sakkal Majalla"/>
          <w:bCs/>
          <w:color w:val="000000" w:themeColor="text1"/>
          <w:sz w:val="32"/>
          <w:szCs w:val="32"/>
          <w:rtl/>
        </w:rPr>
        <w:t xml:space="preserve"> ، وتعتبر الاستبانة أداة قياس إدراكية، سيتم الاعتماد في تجميعها على آراء مجموعة من الكُتَّاب والباحثين في مجال الموضوع؛ للحصول على البيانات الأولية والثانوية اللازمة لاستكمال الجانب التطبيقي للدراسة، وسوف يراعى فيها جعل المستجيب واعيًا لهدفها.</w:t>
      </w:r>
    </w:p>
    <w:p w14:paraId="4E271CCB" w14:textId="41E602EC"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Pr>
      </w:pPr>
      <w:r w:rsidRPr="006021BC">
        <w:rPr>
          <w:rFonts w:ascii="Sakkal Majalla" w:hAnsi="Sakkal Majalla" w:cs="Sakkal Majalla" w:hint="cs"/>
          <w:bCs/>
          <w:color w:val="FF0000"/>
          <w:sz w:val="32"/>
          <w:szCs w:val="32"/>
          <w:rtl/>
        </w:rPr>
        <w:t>الاستبانة</w:t>
      </w:r>
      <w:r w:rsidRPr="006021BC">
        <w:rPr>
          <w:rFonts w:ascii="Sakkal Majalla" w:hAnsi="Sakkal Majalla" w:cs="Sakkal Majalla" w:hint="cs"/>
          <w:bCs/>
          <w:color w:val="000000" w:themeColor="text1"/>
          <w:sz w:val="32"/>
          <w:szCs w:val="32"/>
          <w:rtl/>
        </w:rPr>
        <w:t xml:space="preserve">، وهي أداة قياس إدراكية سيتم الاعتماد في تجميعها على آراء مجموعة من العينة المختارة من مجتمع الدراسة، وسوف يراعى فيها جعل المستجيب واعياً لهدفها، ومكوناتها ودقتها ووضوحها وتجانسها، ووحدة اتجاه حركة المقياس ونوعه بالشكل والطريقة التي تخدم أهداف وواجبات الدراسة. </w:t>
      </w:r>
    </w:p>
    <w:p w14:paraId="7C6AF03F" w14:textId="3E0F4958" w:rsidR="00F42FE4" w:rsidRPr="00F42FE4" w:rsidRDefault="00F42FE4" w:rsidP="00F42FE4">
      <w:pPr>
        <w:tabs>
          <w:tab w:val="left" w:pos="2085"/>
        </w:tabs>
        <w:bidi/>
        <w:spacing w:after="200" w:line="276" w:lineRule="auto"/>
        <w:rPr>
          <w:rFonts w:ascii="Sakkal Majalla" w:hAnsi="Sakkal Majalla" w:cs="Sakkal Majalla"/>
          <w:bCs/>
          <w:color w:val="00B050"/>
          <w:sz w:val="32"/>
          <w:szCs w:val="32"/>
        </w:rPr>
      </w:pPr>
      <w:r w:rsidRPr="00F42FE4">
        <w:rPr>
          <w:rFonts w:ascii="Sakkal Majalla" w:hAnsi="Sakkal Majalla" w:cs="Sakkal Majalla"/>
          <w:bCs/>
          <w:color w:val="00B050"/>
          <w:sz w:val="32"/>
          <w:szCs w:val="32"/>
          <w:rtl/>
        </w:rPr>
        <w:t xml:space="preserve">وسوف تقع الاستبانة في </w:t>
      </w:r>
      <w:r w:rsidR="006021BC">
        <w:rPr>
          <w:rFonts w:ascii="Sakkal Majalla" w:hAnsi="Sakkal Majalla" w:cs="Sakkal Majalla" w:hint="cs"/>
          <w:bCs/>
          <w:color w:val="00B050"/>
          <w:sz w:val="32"/>
          <w:szCs w:val="32"/>
          <w:rtl/>
        </w:rPr>
        <w:t>أربعة</w:t>
      </w:r>
      <w:r w:rsidRPr="00F42FE4">
        <w:rPr>
          <w:rFonts w:ascii="Sakkal Majalla" w:hAnsi="Sakkal Majalla" w:cs="Sakkal Majalla"/>
          <w:bCs/>
          <w:color w:val="00B050"/>
          <w:sz w:val="32"/>
          <w:szCs w:val="32"/>
          <w:rtl/>
        </w:rPr>
        <w:t xml:space="preserve"> أجزاء هي: </w:t>
      </w:r>
    </w:p>
    <w:p w14:paraId="2D8F8C1C" w14:textId="51C05D29"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أولًا:</w:t>
      </w:r>
      <w:r w:rsidRPr="00F42FE4">
        <w:rPr>
          <w:rFonts w:ascii="Sakkal Majalla" w:hAnsi="Sakkal Majalla" w:cs="Sakkal Majalla"/>
          <w:bCs/>
          <w:color w:val="000000" w:themeColor="text1"/>
          <w:sz w:val="32"/>
          <w:szCs w:val="32"/>
          <w:rtl/>
        </w:rPr>
        <w:t xml:space="preserve">  تتعلق بالبيانا</w:t>
      </w:r>
      <w:r w:rsidR="006021BC">
        <w:rPr>
          <w:rFonts w:ascii="Sakkal Majalla" w:hAnsi="Sakkal Majalla" w:cs="Sakkal Majalla" w:hint="cs"/>
          <w:bCs/>
          <w:color w:val="000000" w:themeColor="text1"/>
          <w:sz w:val="32"/>
          <w:szCs w:val="32"/>
          <w:rtl/>
        </w:rPr>
        <w:t>ت الديموغرافية و</w:t>
      </w:r>
      <w:r w:rsidR="006021BC" w:rsidRPr="00F42FE4">
        <w:rPr>
          <w:rFonts w:ascii="Sakkal Majalla" w:hAnsi="Sakkal Majalla" w:cs="Sakkal Majalla" w:hint="cs"/>
          <w:bCs/>
          <w:color w:val="000000" w:themeColor="text1"/>
          <w:sz w:val="32"/>
          <w:szCs w:val="32"/>
          <w:rtl/>
        </w:rPr>
        <w:t>الشخصية</w:t>
      </w:r>
      <w:r w:rsidRPr="00F42FE4">
        <w:rPr>
          <w:rFonts w:ascii="Sakkal Majalla" w:hAnsi="Sakkal Majalla" w:cs="Sakkal Majalla"/>
          <w:bCs/>
          <w:color w:val="000000" w:themeColor="text1"/>
          <w:sz w:val="32"/>
          <w:szCs w:val="32"/>
          <w:rtl/>
        </w:rPr>
        <w:t xml:space="preserve"> لأفراد عينة الدراسة. </w:t>
      </w:r>
    </w:p>
    <w:p w14:paraId="76FEE54F" w14:textId="06730843"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ثانيًا</w:t>
      </w:r>
      <w:r w:rsidRPr="00F42FE4">
        <w:rPr>
          <w:rFonts w:ascii="Sakkal Majalla" w:hAnsi="Sakkal Majalla" w:cs="Sakkal Majalla"/>
          <w:bCs/>
          <w:color w:val="000000" w:themeColor="text1"/>
          <w:sz w:val="32"/>
          <w:szCs w:val="32"/>
          <w:rtl/>
        </w:rPr>
        <w:t>:  تتعلق</w:t>
      </w:r>
      <w:r w:rsidR="006021BC">
        <w:rPr>
          <w:rFonts w:ascii="Sakkal Majalla" w:hAnsi="Sakkal Majalla" w:cs="Sakkal Majalla" w:hint="cs"/>
          <w:bCs/>
          <w:color w:val="000000" w:themeColor="text1"/>
          <w:sz w:val="32"/>
          <w:szCs w:val="32"/>
          <w:rtl/>
        </w:rPr>
        <w:t xml:space="preserve"> بالمتغير المستقل ،</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بيئة العمل الداخلية</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w:t>
      </w:r>
      <w:r w:rsidRPr="00F42FE4">
        <w:rPr>
          <w:rFonts w:ascii="Sakkal Majalla" w:hAnsi="Sakkal Majalla" w:cs="Sakkal Majalla"/>
          <w:bCs/>
          <w:color w:val="000000" w:themeColor="text1"/>
          <w:sz w:val="32"/>
          <w:szCs w:val="32"/>
          <w:rtl/>
        </w:rPr>
        <w:t>عبر عدد من الأبعاد، والأسئلة لقياسها.</w:t>
      </w:r>
    </w:p>
    <w:p w14:paraId="2BB0116B" w14:textId="7790BB6C" w:rsidR="00F42FE4" w:rsidRDefault="00F42FE4" w:rsidP="006021BC">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ثالثًا</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 xml:space="preserve"> تتعلق بالمتغير  التابع ، العميل الداخلي ،</w:t>
      </w:r>
      <w:r w:rsidR="006021BC" w:rsidRPr="00F42FE4">
        <w:rPr>
          <w:rFonts w:ascii="Sakkal Majalla" w:hAnsi="Sakkal Majalla" w:cs="Sakkal Majalla"/>
          <w:bCs/>
          <w:color w:val="000000" w:themeColor="text1"/>
          <w:sz w:val="32"/>
          <w:szCs w:val="32"/>
          <w:rtl/>
        </w:rPr>
        <w:t>عبر عدد من الأبعاد، والأسئلة لقياسها</w:t>
      </w:r>
      <w:r w:rsidRPr="00F42FE4">
        <w:rPr>
          <w:rFonts w:ascii="Sakkal Majalla" w:hAnsi="Sakkal Majalla" w:cs="Sakkal Majalla"/>
          <w:bCs/>
          <w:color w:val="000000" w:themeColor="text1"/>
          <w:sz w:val="32"/>
          <w:szCs w:val="32"/>
          <w:rtl/>
        </w:rPr>
        <w:t>.</w:t>
      </w:r>
    </w:p>
    <w:p w14:paraId="039FE0AD" w14:textId="7C6B85AA"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رابعاً :</w:t>
      </w:r>
      <w:r w:rsidRPr="006021BC">
        <w:rPr>
          <w:rFonts w:ascii="Sakkal Majalla" w:hAnsi="Sakkal Majalla" w:cs="Sakkal Majalla" w:hint="cs"/>
          <w:bCs/>
          <w:color w:val="000000" w:themeColor="text1"/>
          <w:sz w:val="32"/>
          <w:szCs w:val="32"/>
          <w:rtl/>
        </w:rPr>
        <w:t xml:space="preserve"> </w:t>
      </w:r>
      <w:r w:rsidRPr="006021BC">
        <w:rPr>
          <w:rFonts w:ascii="Sakkal Majalla" w:hAnsi="Sakkal Majalla" w:cs="Sakkal Majalla" w:hint="cs"/>
          <w:bCs/>
          <w:color w:val="000000" w:themeColor="text1"/>
          <w:sz w:val="32"/>
          <w:szCs w:val="32"/>
          <w:rtl/>
        </w:rPr>
        <w:t>تتعلق بالمتغير  التابع ، العميل ال</w:t>
      </w:r>
      <w:r>
        <w:rPr>
          <w:rFonts w:ascii="Sakkal Majalla" w:hAnsi="Sakkal Majalla" w:cs="Sakkal Majalla" w:hint="cs"/>
          <w:bCs/>
          <w:color w:val="000000" w:themeColor="text1"/>
          <w:sz w:val="32"/>
          <w:szCs w:val="32"/>
          <w:rtl/>
        </w:rPr>
        <w:t>خارجي</w:t>
      </w:r>
      <w:r w:rsidRPr="006021BC">
        <w:rPr>
          <w:rFonts w:ascii="Sakkal Majalla" w:hAnsi="Sakkal Majalla" w:cs="Sakkal Majalla" w:hint="cs"/>
          <w:bCs/>
          <w:color w:val="000000" w:themeColor="text1"/>
          <w:sz w:val="32"/>
          <w:szCs w:val="32"/>
          <w:rtl/>
        </w:rPr>
        <w:t xml:space="preserve"> ،</w:t>
      </w:r>
      <w:r w:rsidRPr="00F42FE4">
        <w:rPr>
          <w:rFonts w:ascii="Sakkal Majalla" w:hAnsi="Sakkal Majalla" w:cs="Sakkal Majalla"/>
          <w:bCs/>
          <w:color w:val="000000" w:themeColor="text1"/>
          <w:sz w:val="32"/>
          <w:szCs w:val="32"/>
          <w:rtl/>
        </w:rPr>
        <w:t>عبر عدد من الأبعاد، والأسئلة لقياسها.</w:t>
      </w:r>
    </w:p>
    <w:p w14:paraId="1C990A51" w14:textId="5947768C"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Cs/>
          <w:color w:val="000000" w:themeColor="text1"/>
          <w:sz w:val="32"/>
          <w:szCs w:val="32"/>
          <w:rtl/>
        </w:rPr>
        <w:lastRenderedPageBreak/>
        <w:t xml:space="preserve">وسيتم سؤال افراد العينة لتحديد مستوى تقيمهم لكل عبارة بحسب مقياس </w:t>
      </w:r>
      <w:proofErr w:type="spellStart"/>
      <w:r w:rsidRPr="00F42FE4">
        <w:rPr>
          <w:rFonts w:ascii="Sakkal Majalla" w:hAnsi="Sakkal Majalla" w:cs="Sakkal Majalla"/>
          <w:bCs/>
          <w:color w:val="000000" w:themeColor="text1"/>
          <w:sz w:val="32"/>
          <w:szCs w:val="32"/>
          <w:rtl/>
        </w:rPr>
        <w:t>ليكارت</w:t>
      </w:r>
      <w:proofErr w:type="spellEnd"/>
      <w:r w:rsidRPr="00F42FE4">
        <w:rPr>
          <w:rFonts w:ascii="Sakkal Majalla" w:hAnsi="Sakkal Majalla" w:cs="Sakkal Majalla"/>
          <w:bCs/>
          <w:color w:val="000000" w:themeColor="text1"/>
          <w:sz w:val="32"/>
          <w:szCs w:val="32"/>
          <w:rtl/>
        </w:rPr>
        <w:t xml:space="preserve"> الخماسي حيث تم إعطاء كل عبارة من العبارات الخاصة بكل فقرة من أبعاد الدراسة من </w:t>
      </w:r>
      <w:r w:rsidR="00ED5723" w:rsidRPr="00F42FE4">
        <w:rPr>
          <w:rFonts w:ascii="Sakkal Majalla" w:hAnsi="Sakkal Majalla" w:cs="Sakkal Majalla" w:hint="cs"/>
          <w:bCs/>
          <w:color w:val="000000" w:themeColor="text1"/>
          <w:sz w:val="32"/>
          <w:szCs w:val="32"/>
          <w:rtl/>
        </w:rPr>
        <w:t>الاستبانة</w:t>
      </w:r>
      <w:r w:rsidRPr="00F42FE4">
        <w:rPr>
          <w:rFonts w:ascii="Sakkal Majalla" w:hAnsi="Sakkal Majalla" w:cs="Sakkal Majalla"/>
          <w:bCs/>
          <w:color w:val="000000" w:themeColor="text1"/>
          <w:sz w:val="32"/>
          <w:szCs w:val="32"/>
          <w:rtl/>
        </w:rPr>
        <w:t xml:space="preserve"> درجات لتتم معالجتها إحصائياً على النحو التالي:-</w:t>
      </w:r>
    </w:p>
    <w:tbl>
      <w:tblPr>
        <w:tblW w:w="8542" w:type="dxa"/>
        <w:jc w:val="center"/>
        <w:tblBorders>
          <w:top w:val="thinThickSmallGap" w:sz="24" w:space="0" w:color="auto"/>
          <w:left w:val="thinThickSmallGap" w:sz="24" w:space="0" w:color="auto"/>
          <w:bottom w:val="thickThinSmallGap" w:sz="24" w:space="0" w:color="auto"/>
          <w:right w:val="thickThinSmallGap" w:sz="24" w:space="0" w:color="auto"/>
          <w:insideH w:val="double" w:sz="4" w:space="0" w:color="auto"/>
          <w:insideV w:val="double" w:sz="4" w:space="0" w:color="auto"/>
        </w:tblBorders>
        <w:tblLayout w:type="fixed"/>
        <w:tblLook w:val="0400" w:firstRow="0" w:lastRow="0" w:firstColumn="0" w:lastColumn="0" w:noHBand="0" w:noVBand="1"/>
      </w:tblPr>
      <w:tblGrid>
        <w:gridCol w:w="1857"/>
        <w:gridCol w:w="1671"/>
        <w:gridCol w:w="1671"/>
        <w:gridCol w:w="1671"/>
        <w:gridCol w:w="1672"/>
      </w:tblGrid>
      <w:tr w:rsidR="00F42FE4" w:rsidRPr="00F42FE4" w14:paraId="674165E5" w14:textId="77777777" w:rsidTr="00DC3826">
        <w:trPr>
          <w:trHeight w:val="286"/>
          <w:jc w:val="center"/>
        </w:trPr>
        <w:tc>
          <w:tcPr>
            <w:tcW w:w="1857" w:type="dxa"/>
            <w:shd w:val="clear" w:color="auto" w:fill="F2F2F2" w:themeFill="background1" w:themeFillShade="F2"/>
            <w:vAlign w:val="center"/>
          </w:tcPr>
          <w:p w14:paraId="362D941A"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 بشدة</w:t>
            </w:r>
          </w:p>
        </w:tc>
        <w:tc>
          <w:tcPr>
            <w:tcW w:w="1671" w:type="dxa"/>
            <w:shd w:val="clear" w:color="auto" w:fill="F2F2F2" w:themeFill="background1" w:themeFillShade="F2"/>
            <w:vAlign w:val="center"/>
          </w:tcPr>
          <w:p w14:paraId="0D9778A6"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w:t>
            </w:r>
          </w:p>
        </w:tc>
        <w:tc>
          <w:tcPr>
            <w:tcW w:w="1671" w:type="dxa"/>
            <w:shd w:val="clear" w:color="auto" w:fill="F2F2F2" w:themeFill="background1" w:themeFillShade="F2"/>
            <w:vAlign w:val="center"/>
          </w:tcPr>
          <w:p w14:paraId="06FC2B8F"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محايد</w:t>
            </w:r>
          </w:p>
        </w:tc>
        <w:tc>
          <w:tcPr>
            <w:tcW w:w="1671" w:type="dxa"/>
            <w:shd w:val="clear" w:color="auto" w:fill="F2F2F2" w:themeFill="background1" w:themeFillShade="F2"/>
            <w:vAlign w:val="center"/>
          </w:tcPr>
          <w:p w14:paraId="131FC9B8"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w:t>
            </w:r>
          </w:p>
        </w:tc>
        <w:tc>
          <w:tcPr>
            <w:tcW w:w="1672" w:type="dxa"/>
            <w:shd w:val="clear" w:color="auto" w:fill="F2F2F2" w:themeFill="background1" w:themeFillShade="F2"/>
            <w:vAlign w:val="center"/>
          </w:tcPr>
          <w:p w14:paraId="458A573C"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 بشدة</w:t>
            </w:r>
          </w:p>
        </w:tc>
      </w:tr>
      <w:tr w:rsidR="00F42FE4" w:rsidRPr="00F42FE4" w14:paraId="2545EFC7" w14:textId="77777777" w:rsidTr="00DC3826">
        <w:trPr>
          <w:trHeight w:val="286"/>
          <w:jc w:val="center"/>
        </w:trPr>
        <w:tc>
          <w:tcPr>
            <w:tcW w:w="1857" w:type="dxa"/>
            <w:tcBorders>
              <w:bottom w:val="single" w:sz="18" w:space="0" w:color="auto"/>
            </w:tcBorders>
            <w:shd w:val="clear" w:color="auto" w:fill="F2F2F2" w:themeFill="background1" w:themeFillShade="F2"/>
            <w:vAlign w:val="center"/>
          </w:tcPr>
          <w:p w14:paraId="52EEFEDF"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(1) درجة واحدة</w:t>
            </w:r>
          </w:p>
        </w:tc>
        <w:tc>
          <w:tcPr>
            <w:tcW w:w="1671" w:type="dxa"/>
            <w:tcBorders>
              <w:bottom w:val="single" w:sz="18" w:space="0" w:color="auto"/>
            </w:tcBorders>
            <w:shd w:val="clear" w:color="auto" w:fill="F2F2F2" w:themeFill="background1" w:themeFillShade="F2"/>
            <w:vAlign w:val="center"/>
          </w:tcPr>
          <w:p w14:paraId="35B49471"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(2) درجتين</w:t>
            </w:r>
          </w:p>
        </w:tc>
        <w:tc>
          <w:tcPr>
            <w:tcW w:w="1671" w:type="dxa"/>
            <w:tcBorders>
              <w:bottom w:val="single" w:sz="18" w:space="0" w:color="auto"/>
            </w:tcBorders>
            <w:shd w:val="clear" w:color="auto" w:fill="F2F2F2" w:themeFill="background1" w:themeFillShade="F2"/>
            <w:vAlign w:val="center"/>
          </w:tcPr>
          <w:p w14:paraId="6BAF8E50"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(3) درجات</w:t>
            </w:r>
          </w:p>
        </w:tc>
        <w:tc>
          <w:tcPr>
            <w:tcW w:w="1671" w:type="dxa"/>
            <w:tcBorders>
              <w:bottom w:val="single" w:sz="18" w:space="0" w:color="auto"/>
            </w:tcBorders>
            <w:shd w:val="clear" w:color="auto" w:fill="F2F2F2" w:themeFill="background1" w:themeFillShade="F2"/>
            <w:vAlign w:val="center"/>
          </w:tcPr>
          <w:p w14:paraId="48F3760B"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(4) درجات</w:t>
            </w:r>
          </w:p>
        </w:tc>
        <w:tc>
          <w:tcPr>
            <w:tcW w:w="1672" w:type="dxa"/>
            <w:tcBorders>
              <w:bottom w:val="single" w:sz="18" w:space="0" w:color="auto"/>
            </w:tcBorders>
            <w:shd w:val="clear" w:color="auto" w:fill="F2F2F2" w:themeFill="background1" w:themeFillShade="F2"/>
            <w:vAlign w:val="center"/>
          </w:tcPr>
          <w:p w14:paraId="3F045BE3"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w:t>
            </w:r>
            <w:r w:rsidRPr="00F42FE4">
              <w:rPr>
                <w:rFonts w:ascii="Sakkal Majalla" w:hAnsi="Sakkal Majalla" w:cs="Sakkal Majalla" w:hint="cs"/>
                <w:bCs/>
                <w:color w:val="000000" w:themeColor="text1"/>
                <w:sz w:val="32"/>
                <w:szCs w:val="32"/>
                <w:rtl/>
              </w:rPr>
              <w:t>5</w:t>
            </w:r>
            <w:r w:rsidRPr="00F42FE4">
              <w:rPr>
                <w:rFonts w:ascii="Sakkal Majalla" w:hAnsi="Sakkal Majalla" w:cs="Sakkal Majalla"/>
                <w:bCs/>
                <w:color w:val="000000" w:themeColor="text1"/>
                <w:sz w:val="32"/>
                <w:szCs w:val="32"/>
                <w:rtl/>
              </w:rPr>
              <w:t>) درجات</w:t>
            </w:r>
            <w:r w:rsidRPr="00F42FE4">
              <w:rPr>
                <w:rFonts w:ascii="Sakkal Majalla" w:hAnsi="Sakkal Majalla" w:cs="Sakkal Majalla"/>
                <w:b/>
                <w:bCs/>
                <w:color w:val="000000" w:themeColor="text1"/>
                <w:sz w:val="32"/>
                <w:szCs w:val="32"/>
                <w:rtl/>
              </w:rPr>
              <w:t xml:space="preserve"> </w:t>
            </w:r>
          </w:p>
        </w:tc>
      </w:tr>
    </w:tbl>
    <w:p w14:paraId="10E2E10F" w14:textId="77777777" w:rsidR="006E1860" w:rsidRDefault="006E1860" w:rsidP="00D30C48">
      <w:pPr>
        <w:tabs>
          <w:tab w:val="left" w:pos="2085"/>
        </w:tabs>
        <w:bidi/>
        <w:spacing w:after="200" w:line="276" w:lineRule="auto"/>
        <w:rPr>
          <w:rFonts w:ascii="Sakkal Majalla" w:hAnsi="Sakkal Majalla" w:cs="Sakkal Majalla"/>
          <w:bCs/>
          <w:color w:val="1F497D" w:themeColor="text2"/>
          <w:sz w:val="32"/>
          <w:szCs w:val="32"/>
          <w:rtl/>
        </w:rPr>
      </w:pPr>
    </w:p>
    <w:p w14:paraId="5592FD96" w14:textId="76D97ED0" w:rsidR="00AD6D04" w:rsidRPr="00AD6D04" w:rsidRDefault="00AD6D04" w:rsidP="006E1860">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التحقق من صدق وثبات الاستبانة:</w:t>
      </w:r>
    </w:p>
    <w:p w14:paraId="031737F1"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حرصا على تحقيق أعلى درجات الصدق والثبات لأداة الدراسة، يتم اتباع مجموعة من الإجراءات المنهجية للتأكد من صلاحية الاستبانة للاستخدام البحثي:</w:t>
      </w:r>
    </w:p>
    <w:p w14:paraId="2CC9C0DD" w14:textId="77777777" w:rsidR="00AD6D04" w:rsidRPr="00AD6D04" w:rsidRDefault="00AD6D04" w:rsidP="00D30C48">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صدق أداة الدراسة وثباتها:</w:t>
      </w:r>
    </w:p>
    <w:p w14:paraId="29245EAA" w14:textId="77777777" w:rsid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سيطلب</w:t>
      </w:r>
      <w:r w:rsidRPr="00AD6D04">
        <w:rPr>
          <w:rFonts w:ascii="Sakkal Majalla" w:hAnsi="Sakkal Majalla" w:cs="Sakkal Majalla"/>
          <w:bCs/>
          <w:sz w:val="32"/>
          <w:szCs w:val="32"/>
          <w:rtl/>
        </w:rPr>
        <w:t xml:space="preserve"> التحقق من الصدق الظاهري للمقياس الاستعانة بم</w:t>
      </w:r>
      <w:r w:rsidRPr="00AD6D04">
        <w:rPr>
          <w:rFonts w:ascii="Sakkal Majalla" w:hAnsi="Sakkal Majalla" w:cs="Sakkal Majalla" w:hint="cs"/>
          <w:bCs/>
          <w:sz w:val="32"/>
          <w:szCs w:val="32"/>
          <w:rtl/>
        </w:rPr>
        <w:t xml:space="preserve">تخصصين في مجال الجودة والموارد البشرية في التجمع الصحي، </w:t>
      </w:r>
      <w:r w:rsidRPr="00AD6D04">
        <w:rPr>
          <w:rFonts w:ascii="Sakkal Majalla" w:hAnsi="Sakkal Majalla" w:cs="Sakkal Majalla"/>
          <w:bCs/>
          <w:sz w:val="32"/>
          <w:szCs w:val="32"/>
          <w:rtl/>
        </w:rPr>
        <w:t>بقصد الإفادة من خبرتهم في اختصاصاتهم، مما سيجعل المقياس أكثر دقة وموضوعية في القياس.</w:t>
      </w:r>
    </w:p>
    <w:p w14:paraId="7F26F855" w14:textId="0C8F375D" w:rsid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hint="cs"/>
          <w:bCs/>
          <w:sz w:val="32"/>
          <w:szCs w:val="32"/>
          <w:rtl/>
        </w:rPr>
        <w:t>سيتم التحقق من الاتساق الداخلي لأداة الدراسة باستخدام معامل كرو نباخ ألفا.</w:t>
      </w:r>
    </w:p>
    <w:p w14:paraId="6F4A792D" w14:textId="180CF37B" w:rsidR="006E1860" w:rsidRPr="006E1860" w:rsidRDefault="006E1860" w:rsidP="006E1860">
      <w:pPr>
        <w:tabs>
          <w:tab w:val="left" w:pos="2085"/>
        </w:tabs>
        <w:bidi/>
        <w:spacing w:after="200" w:line="276" w:lineRule="auto"/>
        <w:rPr>
          <w:rFonts w:ascii="Sakkal Majalla" w:hAnsi="Sakkal Majalla" w:cs="Sakkal Majalla"/>
          <w:b/>
          <w:bCs/>
          <w:sz w:val="32"/>
          <w:szCs w:val="32"/>
          <w:rtl/>
        </w:rPr>
      </w:pPr>
      <w:r w:rsidRPr="006E1860">
        <w:rPr>
          <w:rFonts w:ascii="Sakkal Majalla" w:hAnsi="Sakkal Majalla" w:cs="Sakkal Majalla"/>
          <w:bCs/>
          <w:color w:val="00B050"/>
          <w:sz w:val="32"/>
          <w:szCs w:val="32"/>
          <w:rtl/>
        </w:rPr>
        <w:t xml:space="preserve">أ) </w:t>
      </w:r>
      <w:r w:rsidRPr="006E1860">
        <w:rPr>
          <w:rFonts w:ascii="Sakkal Majalla" w:hAnsi="Sakkal Majalla" w:cs="Sakkal Majalla"/>
          <w:b/>
          <w:bCs/>
          <w:color w:val="00B050"/>
          <w:sz w:val="32"/>
          <w:szCs w:val="32"/>
          <w:rtl/>
        </w:rPr>
        <w:t>الصدق الظاهري:</w:t>
      </w:r>
      <w:r w:rsidRPr="006E1860">
        <w:rPr>
          <w:rFonts w:ascii="Sakkal Majalla" w:hAnsi="Sakkal Majalla" w:cs="Sakkal Majalla"/>
          <w:bCs/>
          <w:color w:val="00B050"/>
          <w:sz w:val="32"/>
          <w:szCs w:val="32"/>
          <w:rtl/>
        </w:rPr>
        <w:t xml:space="preserve"> </w:t>
      </w:r>
      <w:r w:rsidRPr="006E1860">
        <w:rPr>
          <w:rFonts w:ascii="Sakkal Majalla" w:hAnsi="Sakkal Majalla" w:cs="Sakkal Majalla"/>
          <w:b/>
          <w:bCs/>
          <w:sz w:val="32"/>
          <w:szCs w:val="32"/>
          <w:rtl/>
        </w:rPr>
        <w:t>للتعرف على مدى صدق أداة الدراسة في قياس ما تم تخصيصها لقياسه سوف يقوم الباحث بعرض الاستبانة على ال</w:t>
      </w:r>
      <w:r>
        <w:rPr>
          <w:rFonts w:ascii="Sakkal Majalla" w:hAnsi="Sakkal Majalla" w:cs="Sakkal Majalla" w:hint="cs"/>
          <w:b/>
          <w:bCs/>
          <w:sz w:val="32"/>
          <w:szCs w:val="32"/>
          <w:rtl/>
        </w:rPr>
        <w:t xml:space="preserve">لجنة المشرفة </w:t>
      </w:r>
      <w:r w:rsidRPr="006E1860">
        <w:rPr>
          <w:rFonts w:ascii="Sakkal Majalla" w:hAnsi="Sakkal Majalla" w:cs="Sakkal Majalla"/>
          <w:b/>
          <w:bCs/>
          <w:sz w:val="32"/>
          <w:szCs w:val="32"/>
          <w:rtl/>
        </w:rPr>
        <w:t xml:space="preserve"> ومجموعة من المحكمين والخبراء من ذوي الخبرة والاختصاص، لأبداء الرأي والملاحظات حيال ملائمة المحاور أو تعديل الفقرات و العبارات أو حذف ما يلزم من استبانة الدراسة، وفي ضوء يتم تعديل او استبعاد العبارات </w:t>
      </w:r>
      <w:r>
        <w:rPr>
          <w:rFonts w:ascii="Sakkal Majalla" w:hAnsi="Sakkal Majalla" w:cs="Sakkal Majalla" w:hint="cs"/>
          <w:b/>
          <w:bCs/>
          <w:sz w:val="32"/>
          <w:szCs w:val="32"/>
          <w:rtl/>
        </w:rPr>
        <w:t>أ</w:t>
      </w:r>
      <w:r w:rsidRPr="006E1860">
        <w:rPr>
          <w:rFonts w:ascii="Sakkal Majalla" w:hAnsi="Sakkal Majalla" w:cs="Sakkal Majalla"/>
          <w:b/>
          <w:bCs/>
          <w:sz w:val="32"/>
          <w:szCs w:val="32"/>
          <w:rtl/>
        </w:rPr>
        <w:t>و حذف ما يلزم منها بناءً المقترحات والملاحظات المقدمة، وسيقوم الباحث بإجراء دراسة مبدئية للتأكد من الصياغة والصدق الظاهري للأداة من خلال توزيع (</w:t>
      </w:r>
      <w:r>
        <w:rPr>
          <w:rFonts w:ascii="Sakkal Majalla" w:hAnsi="Sakkal Majalla" w:cs="Sakkal Majalla" w:hint="cs"/>
          <w:b/>
          <w:bCs/>
          <w:sz w:val="32"/>
          <w:szCs w:val="32"/>
          <w:rtl/>
        </w:rPr>
        <w:t>20</w:t>
      </w:r>
      <w:r w:rsidRPr="006E1860">
        <w:rPr>
          <w:rFonts w:ascii="Sakkal Majalla" w:hAnsi="Sakkal Majalla" w:cs="Sakkal Majalla"/>
          <w:b/>
          <w:bCs/>
          <w:sz w:val="32"/>
          <w:szCs w:val="32"/>
          <w:rtl/>
        </w:rPr>
        <w:t>) استبانة ليقوم الباحث بإعادة صياغتها بصورتها النهائية مع مراعاة التعديلات المقترحة لتصبح في صورتها النهائية التي ستطبق بها.</w:t>
      </w:r>
    </w:p>
    <w:p w14:paraId="171794AF" w14:textId="77777777" w:rsidR="006E1860" w:rsidRP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color w:val="00B050"/>
          <w:sz w:val="32"/>
          <w:szCs w:val="32"/>
          <w:rtl/>
        </w:rPr>
        <w:lastRenderedPageBreak/>
        <w:t xml:space="preserve">ب) </w:t>
      </w:r>
      <w:r w:rsidRPr="006E1860">
        <w:rPr>
          <w:rFonts w:ascii="Sakkal Majalla" w:hAnsi="Sakkal Majalla" w:cs="Sakkal Majalla"/>
          <w:b/>
          <w:bCs/>
          <w:color w:val="00B050"/>
          <w:sz w:val="32"/>
          <w:szCs w:val="32"/>
          <w:rtl/>
        </w:rPr>
        <w:t>صدق المحتوى:</w:t>
      </w:r>
      <w:r w:rsidRPr="006E1860">
        <w:rPr>
          <w:rFonts w:ascii="Sakkal Majalla" w:hAnsi="Sakkal Majalla" w:cs="Sakkal Majalla"/>
          <w:bCs/>
          <w:color w:val="00B050"/>
          <w:sz w:val="32"/>
          <w:szCs w:val="32"/>
          <w:rtl/>
        </w:rPr>
        <w:t xml:space="preserve"> </w:t>
      </w:r>
      <w:r w:rsidRPr="006E1860">
        <w:rPr>
          <w:rFonts w:ascii="Sakkal Majalla" w:hAnsi="Sakkal Majalla" w:cs="Sakkal Majalla"/>
          <w:bCs/>
          <w:sz w:val="32"/>
          <w:szCs w:val="32"/>
          <w:rtl/>
        </w:rPr>
        <w:t>سيتم التأكد منها من خلال مراجعة الادبيات النظرية السابقة مثل الكتب والدراسات والمقالات والأبحاث والمجلات والرسائل والأطروحات والشبكة العنكبوتية.</w:t>
      </w:r>
    </w:p>
    <w:p w14:paraId="7EAFAF40" w14:textId="77777777" w:rsidR="006E1860" w:rsidRPr="006E1860" w:rsidRDefault="006E1860" w:rsidP="006E1860">
      <w:pPr>
        <w:tabs>
          <w:tab w:val="left" w:pos="2085"/>
        </w:tabs>
        <w:bidi/>
        <w:spacing w:after="200" w:line="276" w:lineRule="auto"/>
        <w:rPr>
          <w:rFonts w:ascii="Sakkal Majalla" w:hAnsi="Sakkal Majalla" w:cs="Sakkal Majalla"/>
          <w:b/>
          <w:bCs/>
          <w:color w:val="002060"/>
          <w:sz w:val="32"/>
          <w:szCs w:val="32"/>
          <w:lang w:val="kk-KZ"/>
        </w:rPr>
      </w:pPr>
      <w:r w:rsidRPr="006E1860">
        <w:rPr>
          <w:rFonts w:ascii="Sakkal Majalla" w:hAnsi="Sakkal Majalla" w:cs="Sakkal Majalla"/>
          <w:b/>
          <w:bCs/>
          <w:color w:val="002060"/>
          <w:sz w:val="32"/>
          <w:szCs w:val="32"/>
          <w:rtl/>
        </w:rPr>
        <w:t>ثبات أداة الدراسة:</w:t>
      </w:r>
    </w:p>
    <w:p w14:paraId="648F952B" w14:textId="03AE86D4" w:rsidR="006E1860" w:rsidRPr="00AD6D04"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sz w:val="32"/>
          <w:szCs w:val="32"/>
          <w:rtl/>
        </w:rPr>
        <w:t xml:space="preserve">لاختبار مدى الاتساق الداخلي لفقرات المقياس سيتم تقييم تماسك المقياس بحساب </w:t>
      </w:r>
      <w:r w:rsidRPr="006E1860">
        <w:rPr>
          <w:rFonts w:ascii="Sakkal Majalla" w:hAnsi="Sakkal Majalla" w:cs="Sakkal Majalla"/>
          <w:bCs/>
          <w:sz w:val="32"/>
          <w:szCs w:val="32"/>
        </w:rPr>
        <w:t>CRONBACH ALPHA</w:t>
      </w:r>
      <w:r w:rsidRPr="006E1860">
        <w:rPr>
          <w:rFonts w:ascii="Sakkal Majalla" w:hAnsi="Sakkal Majalla" w:cs="Sakkal Majalla"/>
          <w:bCs/>
          <w:sz w:val="32"/>
          <w:szCs w:val="32"/>
          <w:rtl/>
        </w:rPr>
        <w:t>. والأدوات المنهجية التي ستستخدم في الدراسة هي: سيتم الاستفادة من الاستبانة كأداة لاستطلاع آراء عينة الدراسة</w:t>
      </w:r>
      <w:r>
        <w:rPr>
          <w:rFonts w:ascii="Sakkal Majalla" w:hAnsi="Sakkal Majalla" w:cs="Sakkal Majalla" w:hint="cs"/>
          <w:bCs/>
          <w:sz w:val="32"/>
          <w:szCs w:val="32"/>
          <w:rtl/>
        </w:rPr>
        <w:t>.</w:t>
      </w:r>
      <w:r w:rsidRPr="006E1860">
        <w:rPr>
          <w:rFonts w:ascii="Sakkal Majalla" w:hAnsi="Sakkal Majalla" w:cs="Sakkal Majalla"/>
          <w:bCs/>
          <w:sz w:val="32"/>
          <w:szCs w:val="32"/>
          <w:rtl/>
        </w:rPr>
        <w:t xml:space="preserve"> </w:t>
      </w:r>
    </w:p>
    <w:p w14:paraId="735079D2"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الدراسة الاستطلاعية:</w:t>
      </w:r>
    </w:p>
    <w:p w14:paraId="715E53DD"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يتم عمل دراسة استطلاعية أولية مقصودة على عينة صغيرة من مجتمع الدراسة، ممن تنطبق عليهم معايير العينة الأساسية بهدف: اختبار وضوح الفقرات وسهولتها، وقياس زمن الاستجابة، والتأكد من الاتساق الداخلي لكل محور من محاور الاستبانة.</w:t>
      </w:r>
    </w:p>
    <w:p w14:paraId="4AC438C0"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التحقق من الصدق الداخلي:</w:t>
      </w:r>
    </w:p>
    <w:p w14:paraId="64C1F424"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 xml:space="preserve">يتم حساب صدق الاتساق الداخلي لأداة الدراسة من خلال حساب معامل الارتباط لبيرسون بين كل عبارة ودرجة المحور التي تتبع له.  </w:t>
      </w:r>
    </w:p>
    <w:p w14:paraId="7FBFF379" w14:textId="77777777" w:rsidR="00AD6D04" w:rsidRPr="00AD6D04" w:rsidRDefault="00AD6D04" w:rsidP="00F12B71">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التحقق من الثبات:</w:t>
      </w:r>
    </w:p>
    <w:p w14:paraId="621722C7" w14:textId="42767E52" w:rsidR="00AD6D04" w:rsidRDefault="00AD6D04" w:rsidP="00B73363">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يتم قياس الثبات الداخلي للاستبانة لقياس مدى مقدرة المقياس على إعطاء نتائج مشابهة عند تكرار القياس تحت ظروف متشابهة وذلك باستخدام معامل كرو نباخ ألفا لكل بعد من أبعاد الدراسة. والتأكد من نتائج الدراسة الاستطلاعية أن جميع المحاور تجاوزت الحد الأدنى المقبول، مما يدل على درجة عالية من الثبات والاتساق الداخلي بين الفقرات. وقد اعتبر معامل الثبات مقبولا إذا تجاوز القيمة (0،70) وفقا للمعايير الإحصائية المعتمدة (</w:t>
      </w:r>
      <w:r w:rsidRPr="00AD6D04">
        <w:rPr>
          <w:rFonts w:ascii="Sakkal Majalla" w:hAnsi="Sakkal Majalla" w:cs="Sakkal Majalla"/>
          <w:bCs/>
          <w:color w:val="000000" w:themeColor="text1"/>
          <w:sz w:val="32"/>
          <w:szCs w:val="32"/>
        </w:rPr>
        <w:t>sekaran&amp;Bougie.2016</w:t>
      </w:r>
      <w:r w:rsidRPr="00AD6D04">
        <w:rPr>
          <w:rFonts w:ascii="Sakkal Majalla" w:hAnsi="Sakkal Majalla" w:cs="Sakkal Majalla" w:hint="cs"/>
          <w:bCs/>
          <w:color w:val="000000" w:themeColor="text1"/>
          <w:sz w:val="32"/>
          <w:szCs w:val="32"/>
          <w:rtl/>
        </w:rPr>
        <w:t xml:space="preserve">). </w:t>
      </w:r>
    </w:p>
    <w:p w14:paraId="1F28DF5D" w14:textId="77777777" w:rsidR="00430903"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6FB56738" w14:textId="77777777" w:rsidR="00430903"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1AC1F967" w14:textId="77777777" w:rsidR="00430903" w:rsidRPr="007A2A1B"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16E1F26C" w14:textId="77777777" w:rsidR="00B73363" w:rsidRPr="00B73363" w:rsidRDefault="00B73363" w:rsidP="00B73363">
      <w:pPr>
        <w:bidi/>
        <w:spacing w:after="200" w:line="276" w:lineRule="auto"/>
        <w:rPr>
          <w:rFonts w:ascii="Sakkal Majalla" w:hAnsi="Sakkal Majalla" w:cs="Sakkal Majalla"/>
          <w:bCs/>
          <w:color w:val="002060"/>
          <w:sz w:val="32"/>
          <w:szCs w:val="32"/>
        </w:rPr>
      </w:pPr>
      <w:r w:rsidRPr="00B73363">
        <w:rPr>
          <w:rFonts w:ascii="Sakkal Majalla" w:hAnsi="Sakkal Majalla" w:cs="Sakkal Majalla"/>
          <w:b/>
          <w:bCs/>
          <w:color w:val="002060"/>
          <w:sz w:val="32"/>
          <w:szCs w:val="32"/>
          <w:rtl/>
        </w:rPr>
        <w:lastRenderedPageBreak/>
        <w:t>اختبار التوزيع الطبيعي لأداة الدراسة :</w:t>
      </w:r>
      <w:r w:rsidRPr="00B73363">
        <w:rPr>
          <w:rFonts w:ascii="Sakkal Majalla" w:hAnsi="Sakkal Majalla" w:cs="Sakkal Majalla"/>
          <w:bCs/>
          <w:color w:val="002060"/>
          <w:sz w:val="32"/>
          <w:szCs w:val="32"/>
          <w:rtl/>
        </w:rPr>
        <w:t>-</w:t>
      </w:r>
    </w:p>
    <w:p w14:paraId="273D6A36" w14:textId="134115BF" w:rsidR="009A7336" w:rsidRPr="00430903" w:rsidRDefault="00B73363" w:rsidP="00430903">
      <w:pPr>
        <w:bidi/>
        <w:spacing w:after="200" w:line="276" w:lineRule="auto"/>
        <w:rPr>
          <w:rFonts w:ascii="Sakkal Majalla" w:hAnsi="Sakkal Majalla" w:cs="Sakkal Majalla" w:hint="cs"/>
          <w:b/>
          <w:bCs/>
          <w:color w:val="000000" w:themeColor="text1"/>
          <w:sz w:val="32"/>
          <w:szCs w:val="32"/>
          <w:rtl/>
        </w:rPr>
      </w:pPr>
      <w:r w:rsidRPr="00B73363">
        <w:rPr>
          <w:rFonts w:ascii="Sakkal Majalla" w:hAnsi="Sakkal Majalla" w:cs="Sakkal Majalla"/>
          <w:b/>
          <w:bCs/>
          <w:color w:val="000000" w:themeColor="text1"/>
          <w:sz w:val="32"/>
          <w:szCs w:val="32"/>
          <w:rtl/>
        </w:rPr>
        <w:t xml:space="preserve">سيتم التأكد من اتباع البيانات للتوزيع الطبيعي من خلال احتساب قيم كولموجوروف – سميرنوف </w:t>
      </w:r>
      <w:r w:rsidRPr="00B73363">
        <w:rPr>
          <w:rFonts w:ascii="Sakkal Majalla" w:hAnsi="Sakkal Majalla" w:cs="Sakkal Majalla"/>
          <w:bCs/>
          <w:color w:val="000000" w:themeColor="text1"/>
          <w:sz w:val="32"/>
          <w:szCs w:val="32"/>
        </w:rPr>
        <w:t>kolmogorov-Smirnova</w:t>
      </w:r>
      <w:r w:rsidRPr="00B73363">
        <w:rPr>
          <w:rFonts w:ascii="Sakkal Majalla" w:hAnsi="Sakkal Majalla" w:cs="Sakkal Majalla"/>
          <w:b/>
          <w:bCs/>
          <w:color w:val="000000" w:themeColor="text1"/>
          <w:sz w:val="32"/>
          <w:szCs w:val="32"/>
          <w:rtl/>
        </w:rPr>
        <w:t xml:space="preserve"> وذلك بالمقارنة بين القيم الإحصائية </w:t>
      </w:r>
      <w:r w:rsidR="00430903" w:rsidRPr="00B73363">
        <w:rPr>
          <w:rFonts w:ascii="Sakkal Majalla" w:hAnsi="Sakkal Majalla" w:cs="Sakkal Majalla" w:hint="cs"/>
          <w:b/>
          <w:bCs/>
          <w:color w:val="000000" w:themeColor="text1"/>
          <w:sz w:val="32"/>
          <w:szCs w:val="32"/>
          <w:rtl/>
        </w:rPr>
        <w:t>ومستوى</w:t>
      </w:r>
      <w:r w:rsidRPr="00B73363">
        <w:rPr>
          <w:rFonts w:ascii="Sakkal Majalla" w:hAnsi="Sakkal Majalla" w:cs="Sakkal Majalla"/>
          <w:b/>
          <w:bCs/>
          <w:color w:val="000000" w:themeColor="text1"/>
          <w:sz w:val="32"/>
          <w:szCs w:val="32"/>
          <w:rtl/>
        </w:rPr>
        <w:t xml:space="preserve"> الدلالة لكل مجال من مجالات الدراسة.</w:t>
      </w:r>
    </w:p>
    <w:p w14:paraId="75DC0C1A" w14:textId="259BBCF7" w:rsidR="00FC53EB" w:rsidRPr="00430903" w:rsidRDefault="00FC53EB" w:rsidP="00FC53EB">
      <w:pPr>
        <w:bidi/>
        <w:spacing w:after="60" w:line="240" w:lineRule="auto"/>
        <w:ind w:hanging="45"/>
        <w:jc w:val="lowKashida"/>
        <w:rPr>
          <w:rFonts w:ascii="Sakkal Majalla" w:eastAsia="Times New Roman" w:hAnsi="Sakkal Majalla" w:cs="Sakkal Majalla"/>
          <w:noProof/>
          <w:color w:val="002060"/>
          <w:sz w:val="32"/>
          <w:szCs w:val="32"/>
        </w:rPr>
      </w:pPr>
      <w:r w:rsidRPr="00430903">
        <w:rPr>
          <w:rFonts w:ascii="Sakkal Majalla" w:eastAsia="Times New Roman" w:hAnsi="Sakkal Majalla" w:cs="Sakkal Majalla"/>
          <w:b/>
          <w:bCs/>
          <w:noProof/>
          <w:color w:val="002060"/>
          <w:sz w:val="32"/>
          <w:szCs w:val="32"/>
          <w:rtl/>
        </w:rPr>
        <w:t>أدوات التحليل :</w:t>
      </w:r>
      <w:r w:rsidRPr="00430903">
        <w:rPr>
          <w:rFonts w:ascii="Sakkal Majalla" w:eastAsia="Times New Roman" w:hAnsi="Sakkal Majalla" w:cs="Sakkal Majalla"/>
          <w:noProof/>
          <w:color w:val="002060"/>
          <w:sz w:val="32"/>
          <w:szCs w:val="32"/>
          <w:rtl/>
        </w:rPr>
        <w:t>-</w:t>
      </w:r>
    </w:p>
    <w:p w14:paraId="15C9397C" w14:textId="77777777" w:rsidR="00FC53EB" w:rsidRPr="00430903" w:rsidRDefault="00FC53EB" w:rsidP="00430903">
      <w:pPr>
        <w:autoSpaceDE w:val="0"/>
        <w:autoSpaceDN w:val="0"/>
        <w:bidi/>
        <w:adjustRightInd w:val="0"/>
        <w:spacing w:after="0" w:line="276" w:lineRule="auto"/>
        <w:jc w:val="both"/>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سيتم جمع البيانات والمعلومات اللازمة حول متغيرات الدراسة، ومن ثم ترميزها وإدخالها إلى الحاسب الآلي لاستخراج النتائج الإحصائية، حيث سيتم الاستعانة بالأساليب الإحصائية ضمن برنامج الحزمة الإحصائية للعلوم</w:t>
      </w:r>
      <w:r w:rsidRPr="00430903">
        <w:rPr>
          <w:rFonts w:ascii="Traditional Arabic" w:eastAsia="Times New Roman" w:hAnsi="Traditional Arabic" w:cs="Traditional Arabic"/>
          <w:b/>
          <w:bCs/>
          <w:noProof/>
          <w:sz w:val="32"/>
          <w:szCs w:val="32"/>
          <w:rtl/>
        </w:rPr>
        <w:t xml:space="preserve"> </w:t>
      </w:r>
      <w:r w:rsidRPr="00430903">
        <w:rPr>
          <w:rFonts w:ascii="Sakkal Majalla" w:eastAsia="Times New Roman" w:hAnsi="Sakkal Majalla" w:cs="Sakkal Majalla"/>
          <w:b/>
          <w:bCs/>
          <w:noProof/>
          <w:sz w:val="32"/>
          <w:szCs w:val="32"/>
          <w:rtl/>
        </w:rPr>
        <w:t>الاجتماعية</w:t>
      </w:r>
      <w:r w:rsidRPr="00430903">
        <w:rPr>
          <w:rFonts w:ascii="Times New Roman" w:eastAsia="Times New Roman" w:hAnsi="Times New Roman" w:cs="Times New Roman"/>
          <w:b/>
          <w:bCs/>
          <w:noProof/>
          <w:sz w:val="24"/>
          <w:szCs w:val="24"/>
        </w:rPr>
        <w:t xml:space="preserve"> Statistical Package For Social Science </w:t>
      </w:r>
      <w:r w:rsidRPr="00430903">
        <w:rPr>
          <w:rFonts w:ascii="Times New Roman" w:eastAsia="Times New Roman" w:hAnsi="Times New Roman" w:cs="Times New Roman"/>
          <w:b/>
          <w:bCs/>
          <w:noProof/>
          <w:sz w:val="24"/>
          <w:szCs w:val="24"/>
          <w:rtl/>
        </w:rPr>
        <w:t>(</w:t>
      </w:r>
      <w:r w:rsidRPr="00430903">
        <w:rPr>
          <w:rFonts w:ascii="Times New Roman" w:eastAsia="Times New Roman" w:hAnsi="Times New Roman" w:cs="Times New Roman"/>
          <w:b/>
          <w:bCs/>
          <w:noProof/>
          <w:sz w:val="24"/>
          <w:szCs w:val="24"/>
        </w:rPr>
        <w:t xml:space="preserve"> SPSS </w:t>
      </w:r>
      <w:r w:rsidRPr="00430903">
        <w:rPr>
          <w:rFonts w:ascii="Sakkal Majalla" w:eastAsia="Times New Roman" w:hAnsi="Sakkal Majalla" w:cs="Sakkal Majalla"/>
          <w:b/>
          <w:bCs/>
          <w:noProof/>
          <w:sz w:val="32"/>
          <w:szCs w:val="32"/>
          <w:rtl/>
        </w:rPr>
        <w:t>)</w:t>
      </w:r>
      <w:r w:rsidRPr="00430903">
        <w:rPr>
          <w:rFonts w:ascii="Sakkal Majalla" w:eastAsia="Times New Roman" w:hAnsi="Sakkal Majalla" w:cs="Sakkal Majalla"/>
          <w:b/>
          <w:bCs/>
          <w:noProof/>
          <w:sz w:val="32"/>
          <w:szCs w:val="32"/>
        </w:rPr>
        <w:t xml:space="preserve"> </w:t>
      </w:r>
      <w:r w:rsidRPr="00430903">
        <w:rPr>
          <w:rFonts w:ascii="Sakkal Majalla" w:eastAsia="Times New Roman" w:hAnsi="Sakkal Majalla" w:cs="Sakkal Majalla"/>
          <w:b/>
          <w:bCs/>
          <w:noProof/>
          <w:sz w:val="32"/>
          <w:szCs w:val="32"/>
          <w:rtl/>
        </w:rPr>
        <w:t>لمعالجة البيانات التي سيتم الحصول عليها، من خلال الدراسة للعينة المبحوثة، وبالتحديد فإن سيتم استخدم الأساليب الإحصائية من أجل الإجابة عن أسئلة الدراسة؛ وذلك وصولًا لتحقيق أهدافها، ومنها:</w:t>
      </w:r>
    </w:p>
    <w:p w14:paraId="63AF089C"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التكرارات والنسب المئوية: وذلك لمعرفة توزيع عينة الدراسة على المتغيرات الديمغرافية.</w:t>
      </w:r>
    </w:p>
    <w:p w14:paraId="4CEA3C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اختبار التوزيع الطبيعي للبيانات: من خلال اختبار كلوموجروف- سميرنوف.</w:t>
      </w:r>
    </w:p>
    <w:p w14:paraId="5114C0E7"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كرونباخ ألفا: وذلك لاختبار الثبات على أداة جمع البيانات المستخدمة في قياس المتغيرات التي اشتملت عليها الدراسة.</w:t>
      </w:r>
    </w:p>
    <w:p w14:paraId="24393D3B"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معامل تضخم التباين واختبار التباين المسموح به.</w:t>
      </w:r>
    </w:p>
    <w:p w14:paraId="42EEB5B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الإحصاء الوصفي: المتوسط الحسابي، الانحراف المعياري، الترتيب، وذلك لوصف آراء عينة الدراسة حول متغيرات الدراسة، ولتحديد أهمية العبارات الواردة في الإستبانة.</w:t>
      </w:r>
    </w:p>
    <w:p w14:paraId="5ABDC0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 xml:space="preserve"> العلاقة بين المتغيرات المستقلة من خلال استخراج معاملات ارتباط بيرسون: للكشف عن مدى وجود مشكلة الارتباط الخطي المتعدد بين مجالات الدراسة المستقلة.</w:t>
      </w:r>
    </w:p>
    <w:p w14:paraId="3C83C131"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المتعدد: لاختبار أثر مجموعة من المتغيرات المستقلة على المتغير التابع.</w:t>
      </w:r>
    </w:p>
    <w:p w14:paraId="25974C0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البسيط: لاختبار تأثير مجموعة كل متغير المستقل في المتغير التابع.</w:t>
      </w:r>
    </w:p>
    <w:p w14:paraId="7DB43F55" w14:textId="3D7FA59D" w:rsidR="00FC53EB" w:rsidRPr="00430903" w:rsidRDefault="00FC53EB" w:rsidP="00430903">
      <w:pPr>
        <w:numPr>
          <w:ilvl w:val="0"/>
          <w:numId w:val="2"/>
        </w:numPr>
        <w:bidi/>
        <w:spacing w:after="120" w:line="240" w:lineRule="auto"/>
        <w:ind w:left="380" w:hanging="425"/>
        <w:contextualSpacing/>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تحليل التباين الآحادي: تستخدم لاختبار الفروق ذات الدلالة الإحصائية لمتغيرات الدراسة الديموغرافية.</w:t>
      </w:r>
    </w:p>
    <w:p w14:paraId="7D2AC181" w14:textId="77777777" w:rsidR="00430903" w:rsidRPr="00430903" w:rsidRDefault="00430903" w:rsidP="00430903">
      <w:pPr>
        <w:bidi/>
        <w:spacing w:after="120" w:line="240" w:lineRule="auto"/>
        <w:ind w:left="380"/>
        <w:contextualSpacing/>
        <w:jc w:val="lowKashida"/>
        <w:rPr>
          <w:rFonts w:ascii="Sakkal Majalla" w:eastAsia="Times New Roman" w:hAnsi="Sakkal Majalla" w:cs="Sakkal Majalla"/>
          <w:b/>
          <w:bCs/>
          <w:noProof/>
          <w:sz w:val="32"/>
          <w:szCs w:val="32"/>
          <w:rtl/>
        </w:rPr>
      </w:pPr>
    </w:p>
    <w:p w14:paraId="725D4C7D" w14:textId="77777777" w:rsidR="00430903" w:rsidRPr="00430903" w:rsidRDefault="00430903" w:rsidP="00430903">
      <w:pPr>
        <w:bidi/>
        <w:spacing w:after="200" w:line="276" w:lineRule="auto"/>
        <w:jc w:val="center"/>
        <w:rPr>
          <w:rFonts w:ascii="Sakkal Majalla" w:hAnsi="Sakkal Majalla" w:cs="Sakkal Majalla"/>
          <w:bCs/>
          <w:color w:val="FF0000"/>
          <w:sz w:val="32"/>
          <w:szCs w:val="32"/>
          <w:rtl/>
        </w:rPr>
      </w:pPr>
      <w:r w:rsidRPr="00430903">
        <w:rPr>
          <w:rFonts w:ascii="Sakkal Majalla" w:hAnsi="Sakkal Majalla" w:cs="Sakkal Majalla" w:hint="cs"/>
          <w:bCs/>
          <w:color w:val="FF0000"/>
          <w:sz w:val="32"/>
          <w:szCs w:val="32"/>
          <w:rtl/>
        </w:rPr>
        <w:t>أسأل الله التوفيق والإعانة ..</w:t>
      </w:r>
    </w:p>
    <w:p w14:paraId="35C8C5E9" w14:textId="77777777" w:rsidR="00430903" w:rsidRPr="00FC53EB" w:rsidRDefault="00430903" w:rsidP="00430903">
      <w:pPr>
        <w:bidi/>
        <w:spacing w:after="200" w:line="276" w:lineRule="auto"/>
        <w:jc w:val="center"/>
        <w:rPr>
          <w:rFonts w:ascii="Sakkal Majalla" w:hAnsi="Sakkal Majalla" w:cs="Sakkal Majalla"/>
          <w:bCs/>
          <w:color w:val="FF0000"/>
          <w:sz w:val="32"/>
          <w:szCs w:val="32"/>
        </w:rPr>
      </w:pPr>
    </w:p>
    <w:sectPr w:rsidR="00430903" w:rsidRPr="00FC53EB">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3CE60" w14:textId="77777777" w:rsidR="008961ED" w:rsidRDefault="008961ED">
      <w:pPr>
        <w:spacing w:line="240" w:lineRule="auto"/>
      </w:pPr>
      <w:r>
        <w:separator/>
      </w:r>
    </w:p>
  </w:endnote>
  <w:endnote w:type="continuationSeparator" w:id="0">
    <w:p w14:paraId="556CB47E" w14:textId="77777777" w:rsidR="008961ED" w:rsidRDefault="008961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EB6D" w14:textId="000922FF" w:rsidR="00316F0C" w:rsidRDefault="00316F0C" w:rsidP="004A6000">
    <w:pPr>
      <w:pStyle w:val="a4"/>
    </w:pPr>
  </w:p>
  <w:p w14:paraId="06436B60" w14:textId="77777777" w:rsidR="00316F0C" w:rsidRDefault="00316F0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6841B8DD" w:rsidR="00316F0C" w:rsidRDefault="00000000">
    <w:pPr>
      <w:pStyle w:val="a4"/>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EDC0F" w14:textId="77777777" w:rsidR="008961ED" w:rsidRDefault="008961ED">
      <w:pPr>
        <w:spacing w:after="0"/>
      </w:pPr>
      <w:r>
        <w:separator/>
      </w:r>
    </w:p>
  </w:footnote>
  <w:footnote w:type="continuationSeparator" w:id="0">
    <w:p w14:paraId="08CA9A4B" w14:textId="77777777" w:rsidR="008961ED" w:rsidRDefault="008961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000000">
    <w:pPr>
      <w:pStyle w:val="a5"/>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5168;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000000">
    <w:pPr>
      <w:pStyle w:val="a5"/>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4144;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7DFA" w14:textId="1A16D4A4" w:rsidR="00316F0C" w:rsidRDefault="00316F0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91621C"/>
    <w:multiLevelType w:val="hybridMultilevel"/>
    <w:tmpl w:val="54FE01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2856396">
    <w:abstractNumId w:val="0"/>
  </w:num>
  <w:num w:numId="2" w16cid:durableId="1465393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57B7"/>
    <w:rsid w:val="000064EA"/>
    <w:rsid w:val="0000682D"/>
    <w:rsid w:val="00012B2C"/>
    <w:rsid w:val="00012C22"/>
    <w:rsid w:val="00015F0D"/>
    <w:rsid w:val="0001724B"/>
    <w:rsid w:val="00023268"/>
    <w:rsid w:val="00027A34"/>
    <w:rsid w:val="000322E7"/>
    <w:rsid w:val="00032652"/>
    <w:rsid w:val="00034F9B"/>
    <w:rsid w:val="00037267"/>
    <w:rsid w:val="00040B51"/>
    <w:rsid w:val="00043D9D"/>
    <w:rsid w:val="00043E2C"/>
    <w:rsid w:val="00044CFD"/>
    <w:rsid w:val="00051313"/>
    <w:rsid w:val="00053FE2"/>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9480B"/>
    <w:rsid w:val="000A10D7"/>
    <w:rsid w:val="000A1D3E"/>
    <w:rsid w:val="000A1E46"/>
    <w:rsid w:val="000A2B51"/>
    <w:rsid w:val="000A310D"/>
    <w:rsid w:val="000A49ED"/>
    <w:rsid w:val="000A749C"/>
    <w:rsid w:val="000B0537"/>
    <w:rsid w:val="000B0B32"/>
    <w:rsid w:val="000B3B51"/>
    <w:rsid w:val="000B4EC1"/>
    <w:rsid w:val="000B5A5E"/>
    <w:rsid w:val="000B6BC9"/>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780B"/>
    <w:rsid w:val="000F7F04"/>
    <w:rsid w:val="00105283"/>
    <w:rsid w:val="00105724"/>
    <w:rsid w:val="00107E26"/>
    <w:rsid w:val="00110665"/>
    <w:rsid w:val="0011126E"/>
    <w:rsid w:val="001123EA"/>
    <w:rsid w:val="001139D0"/>
    <w:rsid w:val="00115EC3"/>
    <w:rsid w:val="00116AE4"/>
    <w:rsid w:val="001173EA"/>
    <w:rsid w:val="00117CA1"/>
    <w:rsid w:val="001320E9"/>
    <w:rsid w:val="00133803"/>
    <w:rsid w:val="001340D3"/>
    <w:rsid w:val="001343CC"/>
    <w:rsid w:val="00136D67"/>
    <w:rsid w:val="001400CF"/>
    <w:rsid w:val="00141000"/>
    <w:rsid w:val="00146950"/>
    <w:rsid w:val="00151380"/>
    <w:rsid w:val="00152104"/>
    <w:rsid w:val="00152276"/>
    <w:rsid w:val="0015365C"/>
    <w:rsid w:val="001603EF"/>
    <w:rsid w:val="001618EF"/>
    <w:rsid w:val="00161BA4"/>
    <w:rsid w:val="001624C4"/>
    <w:rsid w:val="00162737"/>
    <w:rsid w:val="001654CD"/>
    <w:rsid w:val="0016672D"/>
    <w:rsid w:val="00171F09"/>
    <w:rsid w:val="001731C2"/>
    <w:rsid w:val="00175AFE"/>
    <w:rsid w:val="001762F4"/>
    <w:rsid w:val="00176338"/>
    <w:rsid w:val="00180799"/>
    <w:rsid w:val="00180A9B"/>
    <w:rsid w:val="00180E65"/>
    <w:rsid w:val="00180E6A"/>
    <w:rsid w:val="0018269A"/>
    <w:rsid w:val="00183102"/>
    <w:rsid w:val="00183B2B"/>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3178"/>
    <w:rsid w:val="001B5FE2"/>
    <w:rsid w:val="001C01BE"/>
    <w:rsid w:val="001C0D64"/>
    <w:rsid w:val="001C3DA0"/>
    <w:rsid w:val="001C426A"/>
    <w:rsid w:val="001C5C04"/>
    <w:rsid w:val="001C7DB2"/>
    <w:rsid w:val="001D0A57"/>
    <w:rsid w:val="001D0CC2"/>
    <w:rsid w:val="001D22E5"/>
    <w:rsid w:val="001D47AD"/>
    <w:rsid w:val="001D5564"/>
    <w:rsid w:val="001D64C3"/>
    <w:rsid w:val="001D678B"/>
    <w:rsid w:val="001E048E"/>
    <w:rsid w:val="001E252D"/>
    <w:rsid w:val="001E32DF"/>
    <w:rsid w:val="001E3406"/>
    <w:rsid w:val="001E6D88"/>
    <w:rsid w:val="001F0BA4"/>
    <w:rsid w:val="001F6BA9"/>
    <w:rsid w:val="0020239B"/>
    <w:rsid w:val="00206B3C"/>
    <w:rsid w:val="0020786F"/>
    <w:rsid w:val="002102D9"/>
    <w:rsid w:val="00211518"/>
    <w:rsid w:val="00214714"/>
    <w:rsid w:val="00214B4C"/>
    <w:rsid w:val="00217AF0"/>
    <w:rsid w:val="0022051E"/>
    <w:rsid w:val="00222468"/>
    <w:rsid w:val="002267E3"/>
    <w:rsid w:val="00227EF3"/>
    <w:rsid w:val="00231AB1"/>
    <w:rsid w:val="00232A16"/>
    <w:rsid w:val="002342D9"/>
    <w:rsid w:val="00235E96"/>
    <w:rsid w:val="00236398"/>
    <w:rsid w:val="0024045F"/>
    <w:rsid w:val="00245BF0"/>
    <w:rsid w:val="00246EA8"/>
    <w:rsid w:val="00247428"/>
    <w:rsid w:val="00250CC6"/>
    <w:rsid w:val="00251580"/>
    <w:rsid w:val="002517EB"/>
    <w:rsid w:val="00256BAF"/>
    <w:rsid w:val="00256CAB"/>
    <w:rsid w:val="00257F01"/>
    <w:rsid w:val="002616CF"/>
    <w:rsid w:val="00263733"/>
    <w:rsid w:val="00264677"/>
    <w:rsid w:val="00264F7D"/>
    <w:rsid w:val="00265C31"/>
    <w:rsid w:val="002701F8"/>
    <w:rsid w:val="00271BCC"/>
    <w:rsid w:val="00273100"/>
    <w:rsid w:val="00273299"/>
    <w:rsid w:val="00273622"/>
    <w:rsid w:val="00273FDB"/>
    <w:rsid w:val="00274497"/>
    <w:rsid w:val="002744FE"/>
    <w:rsid w:val="00274BDA"/>
    <w:rsid w:val="00274C5B"/>
    <w:rsid w:val="00274DFE"/>
    <w:rsid w:val="00280533"/>
    <w:rsid w:val="00282738"/>
    <w:rsid w:val="00283A59"/>
    <w:rsid w:val="002853E4"/>
    <w:rsid w:val="002867F9"/>
    <w:rsid w:val="00291D22"/>
    <w:rsid w:val="002949B5"/>
    <w:rsid w:val="002A113E"/>
    <w:rsid w:val="002A1E7D"/>
    <w:rsid w:val="002A285C"/>
    <w:rsid w:val="002A4D19"/>
    <w:rsid w:val="002A4D98"/>
    <w:rsid w:val="002B2043"/>
    <w:rsid w:val="002B663C"/>
    <w:rsid w:val="002B6766"/>
    <w:rsid w:val="002C2285"/>
    <w:rsid w:val="002C7A71"/>
    <w:rsid w:val="002D019D"/>
    <w:rsid w:val="002D288C"/>
    <w:rsid w:val="002D2DCE"/>
    <w:rsid w:val="002D3349"/>
    <w:rsid w:val="002D4199"/>
    <w:rsid w:val="002D50FF"/>
    <w:rsid w:val="002D638C"/>
    <w:rsid w:val="002D68BB"/>
    <w:rsid w:val="002E03CF"/>
    <w:rsid w:val="002E09E2"/>
    <w:rsid w:val="002E2373"/>
    <w:rsid w:val="002F0532"/>
    <w:rsid w:val="002F0EEA"/>
    <w:rsid w:val="002F20A7"/>
    <w:rsid w:val="002F20B5"/>
    <w:rsid w:val="002F250C"/>
    <w:rsid w:val="00301D11"/>
    <w:rsid w:val="00304992"/>
    <w:rsid w:val="00305AFB"/>
    <w:rsid w:val="00306C9F"/>
    <w:rsid w:val="003078A4"/>
    <w:rsid w:val="00313CB9"/>
    <w:rsid w:val="00316776"/>
    <w:rsid w:val="00316F0C"/>
    <w:rsid w:val="0031753C"/>
    <w:rsid w:val="003223F2"/>
    <w:rsid w:val="00322A0D"/>
    <w:rsid w:val="00322CDE"/>
    <w:rsid w:val="00323336"/>
    <w:rsid w:val="003235C8"/>
    <w:rsid w:val="00325E04"/>
    <w:rsid w:val="00330C44"/>
    <w:rsid w:val="003315F2"/>
    <w:rsid w:val="00331D65"/>
    <w:rsid w:val="00333FF1"/>
    <w:rsid w:val="00334002"/>
    <w:rsid w:val="0033434B"/>
    <w:rsid w:val="003354F5"/>
    <w:rsid w:val="00335537"/>
    <w:rsid w:val="00336D6D"/>
    <w:rsid w:val="00340FC4"/>
    <w:rsid w:val="00343773"/>
    <w:rsid w:val="003447AD"/>
    <w:rsid w:val="00356156"/>
    <w:rsid w:val="00360A3F"/>
    <w:rsid w:val="00361257"/>
    <w:rsid w:val="00364C07"/>
    <w:rsid w:val="00366085"/>
    <w:rsid w:val="00371B97"/>
    <w:rsid w:val="0037577A"/>
    <w:rsid w:val="00377CB0"/>
    <w:rsid w:val="00380A79"/>
    <w:rsid w:val="00381E67"/>
    <w:rsid w:val="00383C63"/>
    <w:rsid w:val="00387CA1"/>
    <w:rsid w:val="00395E1F"/>
    <w:rsid w:val="00397058"/>
    <w:rsid w:val="003A3DDA"/>
    <w:rsid w:val="003A4334"/>
    <w:rsid w:val="003A5F58"/>
    <w:rsid w:val="003B0F00"/>
    <w:rsid w:val="003B1418"/>
    <w:rsid w:val="003B20EB"/>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D2D"/>
    <w:rsid w:val="003F4BCA"/>
    <w:rsid w:val="003F6189"/>
    <w:rsid w:val="003F69BC"/>
    <w:rsid w:val="004023C7"/>
    <w:rsid w:val="004032D0"/>
    <w:rsid w:val="0040510D"/>
    <w:rsid w:val="00406769"/>
    <w:rsid w:val="004118C2"/>
    <w:rsid w:val="0041747D"/>
    <w:rsid w:val="00420316"/>
    <w:rsid w:val="00427FB1"/>
    <w:rsid w:val="00430903"/>
    <w:rsid w:val="00431586"/>
    <w:rsid w:val="0043449E"/>
    <w:rsid w:val="004350AB"/>
    <w:rsid w:val="00436B59"/>
    <w:rsid w:val="004413CD"/>
    <w:rsid w:val="0044258D"/>
    <w:rsid w:val="00443A60"/>
    <w:rsid w:val="00444931"/>
    <w:rsid w:val="00444B1D"/>
    <w:rsid w:val="00444B3C"/>
    <w:rsid w:val="004566D5"/>
    <w:rsid w:val="00461499"/>
    <w:rsid w:val="00463392"/>
    <w:rsid w:val="0046609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6000"/>
    <w:rsid w:val="004B0414"/>
    <w:rsid w:val="004B2585"/>
    <w:rsid w:val="004B378C"/>
    <w:rsid w:val="004B484B"/>
    <w:rsid w:val="004B59CA"/>
    <w:rsid w:val="004B78C6"/>
    <w:rsid w:val="004C03DD"/>
    <w:rsid w:val="004C14DB"/>
    <w:rsid w:val="004C1CC5"/>
    <w:rsid w:val="004C68AD"/>
    <w:rsid w:val="004C6D15"/>
    <w:rsid w:val="004C79C4"/>
    <w:rsid w:val="004C7B52"/>
    <w:rsid w:val="004D075E"/>
    <w:rsid w:val="004D27A8"/>
    <w:rsid w:val="004D2A39"/>
    <w:rsid w:val="004D6DB2"/>
    <w:rsid w:val="004D7783"/>
    <w:rsid w:val="004D7F28"/>
    <w:rsid w:val="004E01F6"/>
    <w:rsid w:val="004E0F54"/>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3C42"/>
    <w:rsid w:val="00574B6D"/>
    <w:rsid w:val="00574C35"/>
    <w:rsid w:val="00574E81"/>
    <w:rsid w:val="005750BD"/>
    <w:rsid w:val="00584030"/>
    <w:rsid w:val="00584AE4"/>
    <w:rsid w:val="00586F00"/>
    <w:rsid w:val="0059123E"/>
    <w:rsid w:val="00593A66"/>
    <w:rsid w:val="00595574"/>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C02"/>
    <w:rsid w:val="005D41BA"/>
    <w:rsid w:val="005D7ACC"/>
    <w:rsid w:val="005E06A2"/>
    <w:rsid w:val="005E1AE0"/>
    <w:rsid w:val="005E1B7D"/>
    <w:rsid w:val="005E24FB"/>
    <w:rsid w:val="005E53E1"/>
    <w:rsid w:val="005F00F8"/>
    <w:rsid w:val="005F1924"/>
    <w:rsid w:val="005F1E32"/>
    <w:rsid w:val="005F2661"/>
    <w:rsid w:val="005F5AF5"/>
    <w:rsid w:val="005F66C4"/>
    <w:rsid w:val="006021BC"/>
    <w:rsid w:val="006045E9"/>
    <w:rsid w:val="0061026F"/>
    <w:rsid w:val="00611559"/>
    <w:rsid w:val="00613564"/>
    <w:rsid w:val="00615D9B"/>
    <w:rsid w:val="00616696"/>
    <w:rsid w:val="00616B47"/>
    <w:rsid w:val="006201E6"/>
    <w:rsid w:val="0062589E"/>
    <w:rsid w:val="00625A3C"/>
    <w:rsid w:val="006310C5"/>
    <w:rsid w:val="00633F98"/>
    <w:rsid w:val="00634932"/>
    <w:rsid w:val="0064009A"/>
    <w:rsid w:val="006408E7"/>
    <w:rsid w:val="00640FD4"/>
    <w:rsid w:val="00641CE9"/>
    <w:rsid w:val="00642EA3"/>
    <w:rsid w:val="006447D8"/>
    <w:rsid w:val="0064480B"/>
    <w:rsid w:val="00644F28"/>
    <w:rsid w:val="00647812"/>
    <w:rsid w:val="00647D22"/>
    <w:rsid w:val="0065187E"/>
    <w:rsid w:val="00654531"/>
    <w:rsid w:val="00655684"/>
    <w:rsid w:val="00656D9B"/>
    <w:rsid w:val="00661A1D"/>
    <w:rsid w:val="006674BB"/>
    <w:rsid w:val="00667BBF"/>
    <w:rsid w:val="006731F3"/>
    <w:rsid w:val="00676B85"/>
    <w:rsid w:val="00683EA2"/>
    <w:rsid w:val="0068780F"/>
    <w:rsid w:val="00687F77"/>
    <w:rsid w:val="006912C3"/>
    <w:rsid w:val="00692759"/>
    <w:rsid w:val="006940AD"/>
    <w:rsid w:val="00695351"/>
    <w:rsid w:val="006A196D"/>
    <w:rsid w:val="006A7DC3"/>
    <w:rsid w:val="006B0A51"/>
    <w:rsid w:val="006B1075"/>
    <w:rsid w:val="006B343E"/>
    <w:rsid w:val="006B366F"/>
    <w:rsid w:val="006B457B"/>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1860"/>
    <w:rsid w:val="006E2D55"/>
    <w:rsid w:val="006E7498"/>
    <w:rsid w:val="006F1837"/>
    <w:rsid w:val="006F3CD1"/>
    <w:rsid w:val="006F5A11"/>
    <w:rsid w:val="006F61DE"/>
    <w:rsid w:val="00700A9F"/>
    <w:rsid w:val="00700B6A"/>
    <w:rsid w:val="0070167B"/>
    <w:rsid w:val="0070272D"/>
    <w:rsid w:val="00703A9A"/>
    <w:rsid w:val="00704C25"/>
    <w:rsid w:val="00705F1D"/>
    <w:rsid w:val="00706AC7"/>
    <w:rsid w:val="007073F5"/>
    <w:rsid w:val="00711248"/>
    <w:rsid w:val="007239AC"/>
    <w:rsid w:val="00723E95"/>
    <w:rsid w:val="00726877"/>
    <w:rsid w:val="0072786C"/>
    <w:rsid w:val="00727BE1"/>
    <w:rsid w:val="007305A4"/>
    <w:rsid w:val="00733953"/>
    <w:rsid w:val="00736364"/>
    <w:rsid w:val="0073642B"/>
    <w:rsid w:val="00736E55"/>
    <w:rsid w:val="007407D5"/>
    <w:rsid w:val="00740AB1"/>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1550"/>
    <w:rsid w:val="007822A3"/>
    <w:rsid w:val="00782486"/>
    <w:rsid w:val="007840C1"/>
    <w:rsid w:val="00790119"/>
    <w:rsid w:val="0079276E"/>
    <w:rsid w:val="0079353E"/>
    <w:rsid w:val="00793616"/>
    <w:rsid w:val="00795F1C"/>
    <w:rsid w:val="007969DC"/>
    <w:rsid w:val="00797AF9"/>
    <w:rsid w:val="007A2A1B"/>
    <w:rsid w:val="007A31DC"/>
    <w:rsid w:val="007A3D25"/>
    <w:rsid w:val="007A4EFD"/>
    <w:rsid w:val="007B0233"/>
    <w:rsid w:val="007B1BA0"/>
    <w:rsid w:val="007B29E4"/>
    <w:rsid w:val="007B3168"/>
    <w:rsid w:val="007B3A5C"/>
    <w:rsid w:val="007B5289"/>
    <w:rsid w:val="007B7257"/>
    <w:rsid w:val="007C1B8E"/>
    <w:rsid w:val="007C1F01"/>
    <w:rsid w:val="007C327C"/>
    <w:rsid w:val="007C428F"/>
    <w:rsid w:val="007C446C"/>
    <w:rsid w:val="007C4B5B"/>
    <w:rsid w:val="007C6281"/>
    <w:rsid w:val="007C6EE8"/>
    <w:rsid w:val="007C7006"/>
    <w:rsid w:val="007C79E5"/>
    <w:rsid w:val="007D1170"/>
    <w:rsid w:val="007D2204"/>
    <w:rsid w:val="007D39B9"/>
    <w:rsid w:val="007D50A2"/>
    <w:rsid w:val="007D7D94"/>
    <w:rsid w:val="007E3985"/>
    <w:rsid w:val="007E4B90"/>
    <w:rsid w:val="007F4183"/>
    <w:rsid w:val="008022F1"/>
    <w:rsid w:val="00802869"/>
    <w:rsid w:val="00802EEF"/>
    <w:rsid w:val="00803F92"/>
    <w:rsid w:val="00805297"/>
    <w:rsid w:val="00810AE7"/>
    <w:rsid w:val="00816ED9"/>
    <w:rsid w:val="008173B3"/>
    <w:rsid w:val="00817E2A"/>
    <w:rsid w:val="00824B7E"/>
    <w:rsid w:val="00831B04"/>
    <w:rsid w:val="00831DDA"/>
    <w:rsid w:val="00840269"/>
    <w:rsid w:val="00844C6A"/>
    <w:rsid w:val="00846140"/>
    <w:rsid w:val="00851830"/>
    <w:rsid w:val="0085207A"/>
    <w:rsid w:val="00852E66"/>
    <w:rsid w:val="00854E14"/>
    <w:rsid w:val="00857D25"/>
    <w:rsid w:val="0086057E"/>
    <w:rsid w:val="00861564"/>
    <w:rsid w:val="00861C95"/>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1ED"/>
    <w:rsid w:val="00896250"/>
    <w:rsid w:val="00896738"/>
    <w:rsid w:val="008A0306"/>
    <w:rsid w:val="008A09DC"/>
    <w:rsid w:val="008A2025"/>
    <w:rsid w:val="008A69EA"/>
    <w:rsid w:val="008A7D25"/>
    <w:rsid w:val="008B0F36"/>
    <w:rsid w:val="008B5953"/>
    <w:rsid w:val="008B79F3"/>
    <w:rsid w:val="008C0A17"/>
    <w:rsid w:val="008C128A"/>
    <w:rsid w:val="008C140C"/>
    <w:rsid w:val="008C2AA8"/>
    <w:rsid w:val="008C4D7B"/>
    <w:rsid w:val="008C67AD"/>
    <w:rsid w:val="008C68FF"/>
    <w:rsid w:val="008C6A45"/>
    <w:rsid w:val="008D0794"/>
    <w:rsid w:val="008D1B67"/>
    <w:rsid w:val="008D256B"/>
    <w:rsid w:val="008D536F"/>
    <w:rsid w:val="008D5F2C"/>
    <w:rsid w:val="008E18C4"/>
    <w:rsid w:val="008E1DF8"/>
    <w:rsid w:val="008E444F"/>
    <w:rsid w:val="008E4940"/>
    <w:rsid w:val="008E5A42"/>
    <w:rsid w:val="008E7947"/>
    <w:rsid w:val="008F07B6"/>
    <w:rsid w:val="008F61C6"/>
    <w:rsid w:val="008F6C9E"/>
    <w:rsid w:val="0090005B"/>
    <w:rsid w:val="009007FB"/>
    <w:rsid w:val="00900899"/>
    <w:rsid w:val="0090102E"/>
    <w:rsid w:val="0090150C"/>
    <w:rsid w:val="009031EF"/>
    <w:rsid w:val="00904676"/>
    <w:rsid w:val="00904CB5"/>
    <w:rsid w:val="00906975"/>
    <w:rsid w:val="009139AE"/>
    <w:rsid w:val="00916122"/>
    <w:rsid w:val="00917C97"/>
    <w:rsid w:val="00922314"/>
    <w:rsid w:val="009240B8"/>
    <w:rsid w:val="0093121E"/>
    <w:rsid w:val="0093756B"/>
    <w:rsid w:val="009400C2"/>
    <w:rsid w:val="00943AC0"/>
    <w:rsid w:val="009459FA"/>
    <w:rsid w:val="009462FA"/>
    <w:rsid w:val="009505DD"/>
    <w:rsid w:val="00951678"/>
    <w:rsid w:val="00955905"/>
    <w:rsid w:val="009559E8"/>
    <w:rsid w:val="00955B4E"/>
    <w:rsid w:val="0095624E"/>
    <w:rsid w:val="00957848"/>
    <w:rsid w:val="00962E14"/>
    <w:rsid w:val="00963046"/>
    <w:rsid w:val="00964471"/>
    <w:rsid w:val="009645C3"/>
    <w:rsid w:val="0096761A"/>
    <w:rsid w:val="009705B3"/>
    <w:rsid w:val="00971016"/>
    <w:rsid w:val="00975C5A"/>
    <w:rsid w:val="00977FB2"/>
    <w:rsid w:val="009813A6"/>
    <w:rsid w:val="00982DF9"/>
    <w:rsid w:val="009837A4"/>
    <w:rsid w:val="0098596E"/>
    <w:rsid w:val="00987391"/>
    <w:rsid w:val="00991672"/>
    <w:rsid w:val="009916E2"/>
    <w:rsid w:val="00993532"/>
    <w:rsid w:val="00993673"/>
    <w:rsid w:val="009A4DDA"/>
    <w:rsid w:val="009A6607"/>
    <w:rsid w:val="009A7336"/>
    <w:rsid w:val="009B02C7"/>
    <w:rsid w:val="009B5FBF"/>
    <w:rsid w:val="009B7B1F"/>
    <w:rsid w:val="009C1D71"/>
    <w:rsid w:val="009C21D7"/>
    <w:rsid w:val="009C2244"/>
    <w:rsid w:val="009C3C7B"/>
    <w:rsid w:val="009C3DFC"/>
    <w:rsid w:val="009C6614"/>
    <w:rsid w:val="009C6B67"/>
    <w:rsid w:val="009D02A1"/>
    <w:rsid w:val="009D1D31"/>
    <w:rsid w:val="009D67A9"/>
    <w:rsid w:val="009D7B89"/>
    <w:rsid w:val="009E2A6F"/>
    <w:rsid w:val="009E4604"/>
    <w:rsid w:val="009E5E6C"/>
    <w:rsid w:val="009F1183"/>
    <w:rsid w:val="009F1514"/>
    <w:rsid w:val="009F2B5E"/>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D191A"/>
    <w:rsid w:val="00AD5DDB"/>
    <w:rsid w:val="00AD6D04"/>
    <w:rsid w:val="00AD783C"/>
    <w:rsid w:val="00AE06AC"/>
    <w:rsid w:val="00AE0854"/>
    <w:rsid w:val="00AE4386"/>
    <w:rsid w:val="00AE6A65"/>
    <w:rsid w:val="00AE6B9C"/>
    <w:rsid w:val="00AE7FB4"/>
    <w:rsid w:val="00AF2108"/>
    <w:rsid w:val="00AF62C2"/>
    <w:rsid w:val="00B00D76"/>
    <w:rsid w:val="00B018BE"/>
    <w:rsid w:val="00B02401"/>
    <w:rsid w:val="00B03AE1"/>
    <w:rsid w:val="00B03D10"/>
    <w:rsid w:val="00B04B73"/>
    <w:rsid w:val="00B05FDA"/>
    <w:rsid w:val="00B11A31"/>
    <w:rsid w:val="00B136EC"/>
    <w:rsid w:val="00B146C0"/>
    <w:rsid w:val="00B23824"/>
    <w:rsid w:val="00B25D19"/>
    <w:rsid w:val="00B25F10"/>
    <w:rsid w:val="00B27580"/>
    <w:rsid w:val="00B27AAD"/>
    <w:rsid w:val="00B27C12"/>
    <w:rsid w:val="00B30074"/>
    <w:rsid w:val="00B31E79"/>
    <w:rsid w:val="00B32AEC"/>
    <w:rsid w:val="00B32E4E"/>
    <w:rsid w:val="00B32FFC"/>
    <w:rsid w:val="00B33201"/>
    <w:rsid w:val="00B34940"/>
    <w:rsid w:val="00B355E0"/>
    <w:rsid w:val="00B36589"/>
    <w:rsid w:val="00B43C86"/>
    <w:rsid w:val="00B43F32"/>
    <w:rsid w:val="00B44405"/>
    <w:rsid w:val="00B4456F"/>
    <w:rsid w:val="00B4570F"/>
    <w:rsid w:val="00B519E0"/>
    <w:rsid w:val="00B53A80"/>
    <w:rsid w:val="00B61F61"/>
    <w:rsid w:val="00B63B52"/>
    <w:rsid w:val="00B63BBC"/>
    <w:rsid w:val="00B73363"/>
    <w:rsid w:val="00B7389B"/>
    <w:rsid w:val="00B73F75"/>
    <w:rsid w:val="00B770C1"/>
    <w:rsid w:val="00B802A8"/>
    <w:rsid w:val="00B90CF8"/>
    <w:rsid w:val="00B91986"/>
    <w:rsid w:val="00B95098"/>
    <w:rsid w:val="00B96E4F"/>
    <w:rsid w:val="00BA688E"/>
    <w:rsid w:val="00BB08CD"/>
    <w:rsid w:val="00BB13E1"/>
    <w:rsid w:val="00BB2620"/>
    <w:rsid w:val="00BB26F7"/>
    <w:rsid w:val="00BB3408"/>
    <w:rsid w:val="00BB4052"/>
    <w:rsid w:val="00BB46BB"/>
    <w:rsid w:val="00BB5DCC"/>
    <w:rsid w:val="00BC4274"/>
    <w:rsid w:val="00BC4ADC"/>
    <w:rsid w:val="00BC6341"/>
    <w:rsid w:val="00BC7341"/>
    <w:rsid w:val="00BC78DA"/>
    <w:rsid w:val="00BD0F33"/>
    <w:rsid w:val="00BD17E4"/>
    <w:rsid w:val="00BD4333"/>
    <w:rsid w:val="00BD4A8A"/>
    <w:rsid w:val="00BD6069"/>
    <w:rsid w:val="00BD776B"/>
    <w:rsid w:val="00BE07E2"/>
    <w:rsid w:val="00BE2447"/>
    <w:rsid w:val="00BE2AD6"/>
    <w:rsid w:val="00BE609B"/>
    <w:rsid w:val="00BF00BC"/>
    <w:rsid w:val="00BF0C77"/>
    <w:rsid w:val="00BF10E4"/>
    <w:rsid w:val="00BF19E8"/>
    <w:rsid w:val="00BF20DB"/>
    <w:rsid w:val="00BF2A76"/>
    <w:rsid w:val="00BF4225"/>
    <w:rsid w:val="00BF72D6"/>
    <w:rsid w:val="00C0368E"/>
    <w:rsid w:val="00C11026"/>
    <w:rsid w:val="00C1168C"/>
    <w:rsid w:val="00C1324B"/>
    <w:rsid w:val="00C144E4"/>
    <w:rsid w:val="00C15336"/>
    <w:rsid w:val="00C2122A"/>
    <w:rsid w:val="00C2376A"/>
    <w:rsid w:val="00C24A38"/>
    <w:rsid w:val="00C25B43"/>
    <w:rsid w:val="00C34D41"/>
    <w:rsid w:val="00C35B68"/>
    <w:rsid w:val="00C35EB8"/>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30AB"/>
    <w:rsid w:val="00C93ED6"/>
    <w:rsid w:val="00C94507"/>
    <w:rsid w:val="00CA1B14"/>
    <w:rsid w:val="00CA7822"/>
    <w:rsid w:val="00CB0A76"/>
    <w:rsid w:val="00CB0E67"/>
    <w:rsid w:val="00CB242F"/>
    <w:rsid w:val="00CB5A81"/>
    <w:rsid w:val="00CC365B"/>
    <w:rsid w:val="00CC3C32"/>
    <w:rsid w:val="00CC5613"/>
    <w:rsid w:val="00CC75CE"/>
    <w:rsid w:val="00CD342F"/>
    <w:rsid w:val="00CD3491"/>
    <w:rsid w:val="00CD5C03"/>
    <w:rsid w:val="00CD67C0"/>
    <w:rsid w:val="00CE13A5"/>
    <w:rsid w:val="00CE39F0"/>
    <w:rsid w:val="00CE45FE"/>
    <w:rsid w:val="00CF03C3"/>
    <w:rsid w:val="00CF38E8"/>
    <w:rsid w:val="00CF4562"/>
    <w:rsid w:val="00D0035F"/>
    <w:rsid w:val="00D012B5"/>
    <w:rsid w:val="00D03CCA"/>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0C48"/>
    <w:rsid w:val="00D31D7E"/>
    <w:rsid w:val="00D31D8E"/>
    <w:rsid w:val="00D32AE8"/>
    <w:rsid w:val="00D34692"/>
    <w:rsid w:val="00D36B08"/>
    <w:rsid w:val="00D3765B"/>
    <w:rsid w:val="00D404D4"/>
    <w:rsid w:val="00D40ABE"/>
    <w:rsid w:val="00D41889"/>
    <w:rsid w:val="00D47F4C"/>
    <w:rsid w:val="00D50370"/>
    <w:rsid w:val="00D50469"/>
    <w:rsid w:val="00D52C6F"/>
    <w:rsid w:val="00D52DE4"/>
    <w:rsid w:val="00D54B1C"/>
    <w:rsid w:val="00D61B16"/>
    <w:rsid w:val="00D64623"/>
    <w:rsid w:val="00D65AB2"/>
    <w:rsid w:val="00D66F8C"/>
    <w:rsid w:val="00D6746C"/>
    <w:rsid w:val="00D70797"/>
    <w:rsid w:val="00D71443"/>
    <w:rsid w:val="00D73F64"/>
    <w:rsid w:val="00D766CE"/>
    <w:rsid w:val="00D8207E"/>
    <w:rsid w:val="00D84C77"/>
    <w:rsid w:val="00D9144F"/>
    <w:rsid w:val="00D91791"/>
    <w:rsid w:val="00D91C71"/>
    <w:rsid w:val="00D9702B"/>
    <w:rsid w:val="00DA5FAE"/>
    <w:rsid w:val="00DA6668"/>
    <w:rsid w:val="00DB0954"/>
    <w:rsid w:val="00DB220B"/>
    <w:rsid w:val="00DB29AD"/>
    <w:rsid w:val="00DB5442"/>
    <w:rsid w:val="00DB67ED"/>
    <w:rsid w:val="00DC034B"/>
    <w:rsid w:val="00DC2153"/>
    <w:rsid w:val="00DC2A68"/>
    <w:rsid w:val="00DC39F5"/>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563"/>
    <w:rsid w:val="00E01859"/>
    <w:rsid w:val="00E02EC5"/>
    <w:rsid w:val="00E031FB"/>
    <w:rsid w:val="00E05086"/>
    <w:rsid w:val="00E06E9F"/>
    <w:rsid w:val="00E10A89"/>
    <w:rsid w:val="00E11EF3"/>
    <w:rsid w:val="00E202D2"/>
    <w:rsid w:val="00E20DB3"/>
    <w:rsid w:val="00E21221"/>
    <w:rsid w:val="00E2408C"/>
    <w:rsid w:val="00E2618E"/>
    <w:rsid w:val="00E26F22"/>
    <w:rsid w:val="00E311B5"/>
    <w:rsid w:val="00E3299D"/>
    <w:rsid w:val="00E33DD9"/>
    <w:rsid w:val="00E34F6D"/>
    <w:rsid w:val="00E3576C"/>
    <w:rsid w:val="00E36535"/>
    <w:rsid w:val="00E37F94"/>
    <w:rsid w:val="00E415CF"/>
    <w:rsid w:val="00E4277C"/>
    <w:rsid w:val="00E42F60"/>
    <w:rsid w:val="00E45FD8"/>
    <w:rsid w:val="00E501DC"/>
    <w:rsid w:val="00E57E7F"/>
    <w:rsid w:val="00E62242"/>
    <w:rsid w:val="00E638A6"/>
    <w:rsid w:val="00E655AB"/>
    <w:rsid w:val="00E667FB"/>
    <w:rsid w:val="00E67656"/>
    <w:rsid w:val="00E70A28"/>
    <w:rsid w:val="00E70E4C"/>
    <w:rsid w:val="00E72CF0"/>
    <w:rsid w:val="00E82B49"/>
    <w:rsid w:val="00E85C1E"/>
    <w:rsid w:val="00E93685"/>
    <w:rsid w:val="00E93823"/>
    <w:rsid w:val="00EA0044"/>
    <w:rsid w:val="00EA2C08"/>
    <w:rsid w:val="00EA4CF4"/>
    <w:rsid w:val="00EA4F08"/>
    <w:rsid w:val="00EA69AC"/>
    <w:rsid w:val="00EA6F0C"/>
    <w:rsid w:val="00EA7456"/>
    <w:rsid w:val="00EB0160"/>
    <w:rsid w:val="00EB146B"/>
    <w:rsid w:val="00EB1F52"/>
    <w:rsid w:val="00EB684E"/>
    <w:rsid w:val="00EC030D"/>
    <w:rsid w:val="00EC0BBD"/>
    <w:rsid w:val="00EC0BFC"/>
    <w:rsid w:val="00EC25CF"/>
    <w:rsid w:val="00EC4694"/>
    <w:rsid w:val="00ED1F06"/>
    <w:rsid w:val="00ED25E2"/>
    <w:rsid w:val="00ED5723"/>
    <w:rsid w:val="00ED7154"/>
    <w:rsid w:val="00EE3A23"/>
    <w:rsid w:val="00EE5938"/>
    <w:rsid w:val="00EE72D9"/>
    <w:rsid w:val="00EE7D55"/>
    <w:rsid w:val="00EF040F"/>
    <w:rsid w:val="00EF09DB"/>
    <w:rsid w:val="00EF1678"/>
    <w:rsid w:val="00EF2425"/>
    <w:rsid w:val="00EF6D96"/>
    <w:rsid w:val="00EF71DE"/>
    <w:rsid w:val="00F0331E"/>
    <w:rsid w:val="00F0377F"/>
    <w:rsid w:val="00F04FC3"/>
    <w:rsid w:val="00F05002"/>
    <w:rsid w:val="00F053D8"/>
    <w:rsid w:val="00F05726"/>
    <w:rsid w:val="00F12B71"/>
    <w:rsid w:val="00F1554E"/>
    <w:rsid w:val="00F16A30"/>
    <w:rsid w:val="00F16D4E"/>
    <w:rsid w:val="00F17A30"/>
    <w:rsid w:val="00F20D1E"/>
    <w:rsid w:val="00F20D35"/>
    <w:rsid w:val="00F21B73"/>
    <w:rsid w:val="00F21F76"/>
    <w:rsid w:val="00F2462A"/>
    <w:rsid w:val="00F25727"/>
    <w:rsid w:val="00F3334D"/>
    <w:rsid w:val="00F3516D"/>
    <w:rsid w:val="00F36D48"/>
    <w:rsid w:val="00F3735F"/>
    <w:rsid w:val="00F42FE4"/>
    <w:rsid w:val="00F43BA7"/>
    <w:rsid w:val="00F4536C"/>
    <w:rsid w:val="00F46369"/>
    <w:rsid w:val="00F5015E"/>
    <w:rsid w:val="00F516F2"/>
    <w:rsid w:val="00F536CD"/>
    <w:rsid w:val="00F54F91"/>
    <w:rsid w:val="00F55531"/>
    <w:rsid w:val="00F5781A"/>
    <w:rsid w:val="00F60D0D"/>
    <w:rsid w:val="00F60EBD"/>
    <w:rsid w:val="00F628F0"/>
    <w:rsid w:val="00F706DB"/>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7B59"/>
    <w:rsid w:val="00FC3BCE"/>
    <w:rsid w:val="00FC4679"/>
    <w:rsid w:val="00FC53EB"/>
    <w:rsid w:val="00FC6256"/>
    <w:rsid w:val="00FD131E"/>
    <w:rsid w:val="00FD65D4"/>
    <w:rsid w:val="00FD7347"/>
    <w:rsid w:val="00FE55A1"/>
    <w:rsid w:val="00FE5E72"/>
    <w:rsid w:val="00FE6577"/>
    <w:rsid w:val="00FF0DF2"/>
    <w:rsid w:val="00FF2D1F"/>
    <w:rsid w:val="00FF3037"/>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2933"/>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paragraph" w:styleId="a4">
    <w:name w:val="footer"/>
    <w:basedOn w:val="a"/>
    <w:link w:val="Char0"/>
    <w:uiPriority w:val="99"/>
    <w:unhideWhenUsed/>
    <w:qFormat/>
    <w:pPr>
      <w:tabs>
        <w:tab w:val="center" w:pos="4153"/>
        <w:tab w:val="right" w:pos="8306"/>
      </w:tabs>
      <w:spacing w:after="0" w:line="240" w:lineRule="auto"/>
    </w:pPr>
  </w:style>
  <w:style w:type="paragraph" w:styleId="a5">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rPr>
      <w:color w:val="0000FF" w:themeColor="hyperlink"/>
      <w:u w:val="single"/>
    </w:rPr>
  </w:style>
  <w:style w:type="paragraph" w:styleId="a6">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Pr>
      <w:b/>
      <w:bCs/>
    </w:rPr>
  </w:style>
  <w:style w:type="paragraph" w:styleId="a8">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a">
    <w:name w:val="List Paragraph"/>
    <w:basedOn w:val="a"/>
    <w:uiPriority w:val="34"/>
    <w:qFormat/>
    <w:pPr>
      <w:ind w:left="720"/>
      <w:contextualSpacing/>
    </w:pPr>
  </w:style>
  <w:style w:type="character" w:customStyle="1" w:styleId="Char1">
    <w:name w:val="رأس الصفحة Char"/>
    <w:basedOn w:val="a0"/>
    <w:link w:val="a5"/>
    <w:uiPriority w:val="99"/>
    <w:qFormat/>
  </w:style>
  <w:style w:type="character" w:customStyle="1" w:styleId="Char0">
    <w:name w:val="تذييل الصفحة Char"/>
    <w:basedOn w:val="a0"/>
    <w:link w:val="a4"/>
    <w:uiPriority w:val="99"/>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8"/>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a0"/>
    <w:uiPriority w:val="99"/>
    <w:semiHidden/>
    <w:unhideWhenUsed/>
    <w:rPr>
      <w:color w:val="605E5C"/>
      <w:shd w:val="clear" w:color="auto" w:fill="E1DFDD"/>
    </w:rPr>
  </w:style>
  <w:style w:type="character" w:styleId="ab">
    <w:name w:val="annotation reference"/>
    <w:basedOn w:val="a0"/>
    <w:uiPriority w:val="99"/>
    <w:semiHidden/>
    <w:unhideWhenUsed/>
    <w:rsid w:val="00EF2425"/>
    <w:rPr>
      <w:sz w:val="16"/>
      <w:szCs w:val="16"/>
    </w:rPr>
  </w:style>
  <w:style w:type="paragraph" w:styleId="ac">
    <w:name w:val="annotation text"/>
    <w:basedOn w:val="a"/>
    <w:link w:val="Char3"/>
    <w:uiPriority w:val="99"/>
    <w:unhideWhenUsed/>
    <w:rsid w:val="00EF2425"/>
    <w:pPr>
      <w:spacing w:line="240" w:lineRule="auto"/>
    </w:pPr>
    <w:rPr>
      <w:sz w:val="20"/>
      <w:szCs w:val="20"/>
    </w:rPr>
  </w:style>
  <w:style w:type="character" w:customStyle="1" w:styleId="Char3">
    <w:name w:val="نص تعليق Char"/>
    <w:basedOn w:val="a0"/>
    <w:link w:val="ac"/>
    <w:uiPriority w:val="99"/>
    <w:rsid w:val="00EF2425"/>
    <w:rPr>
      <w:lang w:val="en-US"/>
    </w:rPr>
  </w:style>
  <w:style w:type="paragraph" w:styleId="ad">
    <w:name w:val="annotation subject"/>
    <w:basedOn w:val="ac"/>
    <w:next w:val="ac"/>
    <w:link w:val="Char4"/>
    <w:uiPriority w:val="99"/>
    <w:semiHidden/>
    <w:unhideWhenUsed/>
    <w:rsid w:val="00EF2425"/>
    <w:rPr>
      <w:b/>
      <w:bCs/>
    </w:rPr>
  </w:style>
  <w:style w:type="character" w:customStyle="1" w:styleId="Char4">
    <w:name w:val="موضوع تعليق Char"/>
    <w:basedOn w:val="Char3"/>
    <w:link w:val="ad"/>
    <w:uiPriority w:val="99"/>
    <w:semiHidden/>
    <w:rsid w:val="00EF2425"/>
    <w:rPr>
      <w:b/>
      <w:bCs/>
      <w:lang w:val="en-US"/>
    </w:rPr>
  </w:style>
  <w:style w:type="paragraph" w:styleId="ae">
    <w:name w:val="Body Text"/>
    <w:basedOn w:val="a"/>
    <w:link w:val="Char5"/>
    <w:uiPriority w:val="99"/>
    <w:semiHidden/>
    <w:unhideWhenUsed/>
    <w:rsid w:val="00586F00"/>
    <w:pPr>
      <w:spacing w:after="120"/>
    </w:pPr>
  </w:style>
  <w:style w:type="character" w:customStyle="1" w:styleId="Char5">
    <w:name w:val="نص أساسي Char"/>
    <w:basedOn w:val="a0"/>
    <w:link w:val="ae"/>
    <w:uiPriority w:val="99"/>
    <w:semiHidden/>
    <w:rsid w:val="00586F00"/>
    <w:rPr>
      <w:sz w:val="22"/>
      <w:szCs w:val="22"/>
    </w:rPr>
  </w:style>
  <w:style w:type="character" w:styleId="af">
    <w:name w:val="Unresolved Mention"/>
    <w:basedOn w:val="a0"/>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1</Pages>
  <Words>1535</Words>
  <Characters>8755</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user</cp:lastModifiedBy>
  <cp:revision>80</cp:revision>
  <cp:lastPrinted>2025-12-06T10:09:00Z</cp:lastPrinted>
  <dcterms:created xsi:type="dcterms:W3CDTF">2025-08-23T17:05:00Z</dcterms:created>
  <dcterms:modified xsi:type="dcterms:W3CDTF">2026-07-04T14:56:00Z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