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color w:val="000000" w:themeColor="text1"/>
        </w:rPr>
        <w:id w:val="1150566006"/>
        <w:docPartObj>
          <w:docPartGallery w:val="Cover Pages"/>
          <w:docPartUnique/>
        </w:docPartObj>
      </w:sdtPr>
      <w:sdtEndPr>
        <w:rPr>
          <w:rFonts w:ascii="Sakkal Majalla" w:hAnsi="Sakkal Majalla" w:cs="Sakkal Majalla"/>
          <w:b/>
          <w:bCs/>
          <w:sz w:val="32"/>
          <w:szCs w:val="32"/>
        </w:rPr>
      </w:sdtEndPr>
      <w:sdtContent>
        <w:p w14:paraId="3716FA66" w14:textId="77777777" w:rsidR="00736742" w:rsidRPr="00021398" w:rsidRDefault="00736742">
          <w:pPr>
            <w:rPr>
              <w:color w:val="000000" w:themeColor="text1"/>
            </w:rPr>
          </w:pPr>
          <w:r w:rsidRPr="00021398">
            <w:rPr>
              <w:noProof/>
              <w:color w:val="000000" w:themeColor="text1"/>
            </w:rPr>
            <mc:AlternateContent>
              <mc:Choice Requires="wps">
                <w:drawing>
                  <wp:anchor distT="0" distB="0" distL="114300" distR="114300" simplePos="0" relativeHeight="251660288" behindDoc="0" locked="0" layoutInCell="1" allowOverlap="1" wp14:anchorId="125E0DC9" wp14:editId="3D43A4AC">
                    <wp:simplePos x="0" y="0"/>
                    <wp:positionH relativeFrom="page">
                      <wp:align>right</wp:align>
                    </wp:positionH>
                    <wp:positionV relativeFrom="paragraph">
                      <wp:posOffset>-495300</wp:posOffset>
                    </wp:positionV>
                    <wp:extent cx="2714625" cy="129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14625" cy="1295400"/>
                            </a:xfrm>
                            <a:prstGeom prst="rect">
                              <a:avLst/>
                            </a:prstGeom>
                            <a:noFill/>
                            <a:ln w="6350">
                              <a:noFill/>
                            </a:ln>
                          </wps:spPr>
                          <wps:txbx>
                            <w:txbxContent>
                              <w:p w14:paraId="5EB229E4" w14:textId="77777777"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73FDF22B" w14:textId="77777777"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كلية الإدارة</w:t>
                                </w:r>
                              </w:p>
                              <w:p w14:paraId="7040433F" w14:textId="04B179CB"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تخصص</w:t>
                                </w:r>
                                <w:r w:rsidR="007E0460">
                                  <w:rPr>
                                    <w:rFonts w:ascii="Sakkal Majalla" w:eastAsia="Calibri" w:hAnsi="Sakkal Majalla" w:cs="Sakkal Majalla" w:hint="cs"/>
                                    <w:sz w:val="24"/>
                                    <w:szCs w:val="24"/>
                                    <w:rtl/>
                                    <w:lang w:bidi="ar-EG"/>
                                  </w:rPr>
                                  <w:t xml:space="preserve"> ماجستير </w:t>
                                </w:r>
                                <w:r w:rsidR="007E0460">
                                  <w:rPr>
                                    <w:rFonts w:ascii="Sakkal Majalla" w:eastAsia="Calibri" w:hAnsi="Sakkal Majalla" w:cs="Times New Roman" w:hint="cs"/>
                                    <w:sz w:val="24"/>
                                    <w:szCs w:val="24"/>
                                    <w:rtl/>
                                    <w:lang w:bidi="ar-EG"/>
                                  </w:rPr>
                                  <w:t>إدارة</w:t>
                                </w:r>
                                <w:r w:rsidR="007E0460">
                                  <w:rPr>
                                    <w:rFonts w:ascii="Sakkal Majalla" w:eastAsia="Calibri" w:hAnsi="Sakkal Majalla" w:cs="Sakkal Majalla" w:hint="cs"/>
                                    <w:sz w:val="24"/>
                                    <w:szCs w:val="24"/>
                                    <w:rtl/>
                                    <w:lang w:bidi="ar-EG"/>
                                  </w:rPr>
                                  <w:t xml:space="preserve"> المخاطر</w:t>
                                </w:r>
                                <w:r w:rsidRPr="00736742">
                                  <w:rPr>
                                    <w:rFonts w:ascii="Sakkal Majalla" w:eastAsia="Calibri" w:hAnsi="Sakkal Majalla" w:cs="Sakkal Majalla" w:hint="cs"/>
                                    <w:sz w:val="24"/>
                                    <w:szCs w:val="24"/>
                                    <w:rtl/>
                                    <w:lang w:bidi="ar-EG"/>
                                  </w:rPr>
                                  <w:t xml:space="preserve"> </w:t>
                                </w:r>
                              </w:p>
                              <w:p w14:paraId="6C60A9D1" w14:textId="77777777" w:rsidR="00736742" w:rsidRPr="00736742" w:rsidRDefault="00736742" w:rsidP="00736742">
                                <w:pPr>
                                  <w:spacing w:after="0" w:line="240" w:lineRule="auto"/>
                                  <w:jc w:val="center"/>
                                  <w:rPr>
                                    <w:sz w:val="20"/>
                                    <w:szCs w:val="20"/>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25E0DC9" id="_x0000_t202" coordsize="21600,21600" o:spt="202" path="m,l,21600r21600,l21600,xe">
                    <v:stroke joinstyle="miter"/>
                    <v:path gradientshapeok="t" o:connecttype="rect"/>
                  </v:shapetype>
                  <v:shape id="Text Box 1" o:spid="_x0000_s1026" type="#_x0000_t202" style="position:absolute;margin-left:162.55pt;margin-top:-39pt;width:213.75pt;height:102pt;z-index:25166028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" filled="f" stroked="f" strokeweight=".5pt">
                    <v:textbox>
                      <w:txbxContent>
                        <w:p w14:paraId="5EB229E4" w14:textId="77777777"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جامعة ميدأوشن</w:t>
                          </w:r>
                        </w:p>
                        <w:p w14:paraId="73FDF22B" w14:textId="77777777"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كلية الإدارة</w:t>
                          </w:r>
                        </w:p>
                        <w:p w14:paraId="7040433F" w14:textId="04B179CB" w:rsidR="00736742" w:rsidRPr="00736742" w:rsidRDefault="00736742" w:rsidP="00736742">
                          <w:pPr>
                            <w:bidi/>
                            <w:spacing w:after="0" w:line="240" w:lineRule="auto"/>
                            <w:jc w:val="center"/>
                            <w:rPr>
                              <w:rFonts w:ascii="Sakkal Majalla" w:eastAsia="Calibri" w:hAnsi="Sakkal Majalla" w:cs="Sakkal Majalla"/>
                              <w:sz w:val="24"/>
                              <w:szCs w:val="24"/>
                              <w:rtl/>
                              <w:lang w:bidi="ar-EG"/>
                            </w:rPr>
                          </w:pPr>
                          <w:r w:rsidRPr="00736742">
                            <w:rPr>
                              <w:rFonts w:ascii="Sakkal Majalla" w:eastAsia="Calibri" w:hAnsi="Sakkal Majalla" w:cs="Sakkal Majalla"/>
                              <w:sz w:val="24"/>
                              <w:szCs w:val="24"/>
                              <w:rtl/>
                              <w:lang w:bidi="ar-EG"/>
                            </w:rPr>
                            <w:t>تخصص</w:t>
                          </w:r>
                          <w:r w:rsidR="007E0460">
                            <w:rPr>
                              <w:rFonts w:ascii="Sakkal Majalla" w:eastAsia="Calibri" w:hAnsi="Sakkal Majalla" w:cs="Sakkal Majalla" w:hint="cs"/>
                              <w:sz w:val="24"/>
                              <w:szCs w:val="24"/>
                              <w:rtl/>
                              <w:lang w:bidi="ar-EG"/>
                            </w:rPr>
                            <w:t xml:space="preserve"> ماجستير </w:t>
                          </w:r>
                          <w:r w:rsidR="007E0460">
                            <w:rPr>
                              <w:rFonts w:ascii="Sakkal Majalla" w:eastAsia="Calibri" w:hAnsi="Sakkal Majalla" w:cs="Times New Roman" w:hint="cs"/>
                              <w:sz w:val="24"/>
                              <w:szCs w:val="24"/>
                              <w:rtl/>
                              <w:lang w:bidi="ar-EG"/>
                            </w:rPr>
                            <w:t>إدارة</w:t>
                          </w:r>
                          <w:r w:rsidR="007E0460">
                            <w:rPr>
                              <w:rFonts w:ascii="Sakkal Majalla" w:eastAsia="Calibri" w:hAnsi="Sakkal Majalla" w:cs="Sakkal Majalla" w:hint="cs"/>
                              <w:sz w:val="24"/>
                              <w:szCs w:val="24"/>
                              <w:rtl/>
                              <w:lang w:bidi="ar-EG"/>
                            </w:rPr>
                            <w:t xml:space="preserve"> المخاطر</w:t>
                          </w:r>
                          <w:r w:rsidRPr="00736742">
                            <w:rPr>
                              <w:rFonts w:ascii="Sakkal Majalla" w:eastAsia="Calibri" w:hAnsi="Sakkal Majalla" w:cs="Sakkal Majalla" w:hint="cs"/>
                              <w:sz w:val="24"/>
                              <w:szCs w:val="24"/>
                              <w:rtl/>
                              <w:lang w:bidi="ar-EG"/>
                            </w:rPr>
                            <w:t xml:space="preserve"> </w:t>
                          </w:r>
                        </w:p>
                        <w:p w14:paraId="6C60A9D1" w14:textId="77777777" w:rsidR="00736742" w:rsidRPr="00736742" w:rsidRDefault="00736742" w:rsidP="00736742">
                          <w:pPr>
                            <w:spacing w:after="0" w:line="240" w:lineRule="auto"/>
                            <w:jc w:val="center"/>
                            <w:rPr>
                              <w:sz w:val="20"/>
                              <w:szCs w:val="20"/>
                              <w:lang w:bidi="ar-EG"/>
                            </w:rPr>
                          </w:pPr>
                        </w:p>
                      </w:txbxContent>
                    </v:textbox>
                    <w10:wrap anchorx="page"/>
                  </v:shape>
                </w:pict>
              </mc:Fallback>
            </mc:AlternateContent>
          </w:r>
          <w:r w:rsidRPr="00021398">
            <w:rPr>
              <w:noProof/>
              <w:color w:val="000000" w:themeColor="text1"/>
            </w:rPr>
            <w:drawing>
              <wp:anchor distT="0" distB="0" distL="114300" distR="114300" simplePos="0" relativeHeight="251659264" behindDoc="0" locked="0" layoutInCell="1" allowOverlap="1" wp14:anchorId="67112D5A" wp14:editId="1905D1DB">
                <wp:simplePos x="0" y="0"/>
                <wp:positionH relativeFrom="margin">
                  <wp:posOffset>-666750</wp:posOffset>
                </wp:positionH>
                <wp:positionV relativeFrom="topMargin">
                  <wp:posOffset>238125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0790F7E5" w14:textId="77777777" w:rsidR="00736742" w:rsidRPr="00021398" w:rsidRDefault="00736742">
          <w:pPr>
            <w:rPr>
              <w:rFonts w:ascii="Sakkal Majalla" w:hAnsi="Sakkal Majalla" w:cs="Sakkal Majalla"/>
              <w:b/>
              <w:bCs/>
              <w:color w:val="000000" w:themeColor="text1"/>
              <w:sz w:val="32"/>
              <w:szCs w:val="32"/>
              <w:rtl/>
            </w:rPr>
          </w:pPr>
          <w:r w:rsidRPr="00021398">
            <w:rPr>
              <w:rFonts w:ascii="Sakkal Majalla" w:hAnsi="Sakkal Majalla" w:cs="Sakkal Majalla"/>
              <w:b/>
              <w:bCs/>
              <w:noProof/>
              <w:color w:val="000000" w:themeColor="text1"/>
              <w:sz w:val="32"/>
              <w:szCs w:val="32"/>
              <w:rtl/>
            </w:rPr>
            <mc:AlternateContent>
              <mc:Choice Requires="wps">
                <w:drawing>
                  <wp:anchor distT="0" distB="0" distL="114300" distR="114300" simplePos="0" relativeHeight="251661312" behindDoc="0" locked="0" layoutInCell="1" allowOverlap="1" wp14:anchorId="0F507137" wp14:editId="1C13F65E">
                    <wp:simplePos x="0" y="0"/>
                    <wp:positionH relativeFrom="column">
                      <wp:posOffset>438150</wp:posOffset>
                    </wp:positionH>
                    <wp:positionV relativeFrom="paragraph">
                      <wp:posOffset>709930</wp:posOffset>
                    </wp:positionV>
                    <wp:extent cx="5057775" cy="7400925"/>
                    <wp:effectExtent l="0" t="0" r="0" b="0"/>
                    <wp:wrapNone/>
                    <wp:docPr id="2" name="Text Box 2"/>
                    <wp:cNvGraphicFramePr/>
                    <a:graphic xmlns:a="http://schemas.openxmlformats.org/drawingml/2006/main">
                      <a:graphicData uri="http://schemas.microsoft.com/office/word/2010/wordprocessingShape">
                        <wps:wsp>
                          <wps:cNvSpPr txBox="1"/>
                          <wps:spPr>
                            <a:xfrm>
                              <a:off x="0" y="0"/>
                              <a:ext cx="5057775" cy="7400925"/>
                            </a:xfrm>
                            <a:prstGeom prst="rect">
                              <a:avLst/>
                            </a:prstGeom>
                            <a:noFill/>
                            <a:ln w="6350">
                              <a:noFill/>
                            </a:ln>
                          </wps:spPr>
                          <wps:txbx>
                            <w:txbxContent>
                              <w:p w14:paraId="1697660E" w14:textId="77777777" w:rsidR="00736742" w:rsidRDefault="00736742">
                                <w:pPr>
                                  <w:rPr>
                                    <w:rtl/>
                                  </w:rPr>
                                </w:pPr>
                              </w:p>
                              <w:p w14:paraId="4932D3E5" w14:textId="77777777" w:rsidR="00736742" w:rsidRDefault="00736742">
                                <w:pPr>
                                  <w:rPr>
                                    <w:rtl/>
                                  </w:rPr>
                                </w:pPr>
                              </w:p>
                              <w:p w14:paraId="3DF7C37F"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عنوان البحث</w:t>
                                </w:r>
                              </w:p>
                              <w:p w14:paraId="6513A7AA" w14:textId="77777777" w:rsidR="00021398" w:rsidRPr="00264607" w:rsidRDefault="00264607" w:rsidP="00264607">
                                <w:pPr>
                                  <w:bidi/>
                                  <w:jc w:val="center"/>
                                  <w:rPr>
                                    <w:rFonts w:ascii="Sakkal Majalla" w:hAnsi="Sakkal Majalla" w:cs="Sakkal Majalla"/>
                                    <w:color w:val="000000" w:themeColor="text1"/>
                                    <w:sz w:val="40"/>
                                    <w:szCs w:val="40"/>
                                    <w:rtl/>
                                  </w:rPr>
                                </w:pPr>
                                <w:r w:rsidRPr="00264607">
                                  <w:rPr>
                                    <w:rFonts w:ascii="Sakkal Majalla" w:hAnsi="Sakkal Majalla" w:cs="Sakkal Majalla" w:hint="cs"/>
                                    <w:color w:val="000000" w:themeColor="text1"/>
                                    <w:sz w:val="40"/>
                                    <w:szCs w:val="40"/>
                                    <w:rtl/>
                                  </w:rPr>
                                  <w:t>إدارة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المخاطر على أداء المؤسسات 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البيئة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غير</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المستقرة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(دراسة تطبيقية على</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المؤسسات</w:t>
                                </w:r>
                                <w:r>
                                  <w:rPr>
                                    <w:rFonts w:ascii="Sakkal Majalla" w:hAnsi="Sakkal Majalla" w:cs="Sakkal Majalla" w:hint="cs"/>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المملكة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العربية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السعودية</w:t>
                                </w:r>
                                <w:r>
                                  <w:rPr>
                                    <w:rFonts w:ascii="Sakkal Majalla" w:hAnsi="Sakkal Majalla" w:cs="Sakkal Majalla" w:hint="cs"/>
                                    <w:color w:val="000000" w:themeColor="text1"/>
                                    <w:sz w:val="40"/>
                                    <w:szCs w:val="40"/>
                                    <w:rtl/>
                                  </w:rPr>
                                  <w:t>)</w:t>
                                </w:r>
                              </w:p>
                              <w:p w14:paraId="3E141E5E"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p>
                              <w:p w14:paraId="24DDCE6C" w14:textId="77777777" w:rsidR="00021398" w:rsidRPr="003D732E" w:rsidRDefault="00021398" w:rsidP="00021398">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إعداد الطالب/</w:t>
                                </w:r>
                              </w:p>
                              <w:p w14:paraId="6C44C9A4" w14:textId="7CEF9DA1" w:rsidR="00021398" w:rsidRPr="003D732E" w:rsidRDefault="007E0460" w:rsidP="00021398">
                                <w:pPr>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محمد الزهراني</w:t>
                                </w:r>
                              </w:p>
                              <w:p w14:paraId="25F89290"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p>
                              <w:p w14:paraId="4C1B6D10"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إشراف/</w:t>
                                </w:r>
                              </w:p>
                              <w:p w14:paraId="5333D4FB"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د.الفيصل عبد الحميد</w:t>
                                </w:r>
                              </w:p>
                              <w:p w14:paraId="067E76AE" w14:textId="77777777" w:rsidR="00021398"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د.فايز جراد</w:t>
                                </w:r>
                              </w:p>
                              <w:p w14:paraId="3C9BAE5A" w14:textId="77777777" w:rsidR="00021398" w:rsidRDefault="00021398" w:rsidP="00021398">
                                <w:pPr>
                                  <w:jc w:val="center"/>
                                  <w:rPr>
                                    <w:rFonts w:ascii="Sakkal Majalla" w:hAnsi="Sakkal Majalla" w:cs="Sakkal Majalla"/>
                                    <w:b/>
                                    <w:bCs/>
                                    <w:color w:val="000000" w:themeColor="text1"/>
                                    <w:sz w:val="32"/>
                                    <w:szCs w:val="32"/>
                                    <w:rtl/>
                                    <w:lang w:bidi="ar-EG"/>
                                  </w:rPr>
                                </w:pPr>
                              </w:p>
                              <w:p w14:paraId="3B7C94ED" w14:textId="77777777" w:rsidR="00021398" w:rsidRPr="003D732E" w:rsidRDefault="00021398" w:rsidP="00021398">
                                <w:pPr>
                                  <w:jc w:val="center"/>
                                  <w:rPr>
                                    <w:rFonts w:ascii="Sakkal Majalla" w:hAnsi="Sakkal Majalla" w:cs="Sakkal Majalla"/>
                                    <w:b/>
                                    <w:bCs/>
                                    <w:color w:val="000000" w:themeColor="text1"/>
                                    <w:sz w:val="32"/>
                                    <w:szCs w:val="32"/>
                                    <w:lang w:bidi="ar-EG"/>
                                  </w:rPr>
                                </w:pPr>
                              </w:p>
                              <w:p w14:paraId="356A26F5"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العام الدراسي:</w:t>
                                </w:r>
                              </w:p>
                              <w:p w14:paraId="44655D32" w14:textId="77777777" w:rsidR="00021398" w:rsidRDefault="00021398" w:rsidP="00021398">
                                <w:pPr>
                                  <w:pStyle w:val="a8"/>
                                  <w:bidi/>
                                  <w:jc w:val="center"/>
                                  <w:rPr>
                                    <w:rFonts w:ascii="Sakkal Majalla" w:eastAsiaTheme="minorHAnsi" w:hAnsi="Sakkal Majalla" w:cs="Sakkal Majalla"/>
                                    <w:b/>
                                    <w:bCs/>
                                    <w:color w:val="000000" w:themeColor="text1"/>
                                    <w:kern w:val="2"/>
                                    <w:lang w:bidi="ar-EG"/>
                                    <w14:ligatures w14:val="standardContextual"/>
                                  </w:rPr>
                                </w:pPr>
                                <w:r w:rsidRPr="00BC0D7A">
                                  <w:rPr>
                                    <w:rFonts w:ascii="Sakkal Majalla" w:eastAsiaTheme="minorHAnsi" w:hAnsi="Sakkal Majalla" w:cs="Sakkal Majalla"/>
                                    <w:b/>
                                    <w:bCs/>
                                    <w:color w:val="000000" w:themeColor="text1"/>
                                    <w:kern w:val="2"/>
                                    <w:lang w:bidi="ar-EG"/>
                                    <w14:ligatures w14:val="standardContextual"/>
                                  </w:rPr>
                                  <w:t>2025-2026</w:t>
                                </w:r>
                              </w:p>
                              <w:p w14:paraId="7FB518FB" w14:textId="77777777" w:rsidR="00736742" w:rsidRDefault="007367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507137" id="Text Box 2" o:spid="_x0000_s1027" type="#_x0000_t202" style="position:absolute;margin-left:34.5pt;margin-top:55.9pt;width:398.25pt;height:582.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" filled="f" stroked="f" strokeweight=".5pt">
                    <v:textbox>
                      <w:txbxContent>
                        <w:p w14:paraId="1697660E" w14:textId="77777777" w:rsidR="00736742" w:rsidRDefault="00736742">
                          <w:pPr>
                            <w:rPr>
                              <w:rtl/>
                            </w:rPr>
                          </w:pPr>
                        </w:p>
                        <w:p w14:paraId="4932D3E5" w14:textId="77777777" w:rsidR="00736742" w:rsidRDefault="00736742">
                          <w:pPr>
                            <w:rPr>
                              <w:rtl/>
                            </w:rPr>
                          </w:pPr>
                        </w:p>
                        <w:p w14:paraId="3DF7C37F"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عنوان البحث</w:t>
                          </w:r>
                        </w:p>
                        <w:p w14:paraId="6513A7AA" w14:textId="77777777" w:rsidR="00021398" w:rsidRPr="00264607" w:rsidRDefault="00264607" w:rsidP="00264607">
                          <w:pPr>
                            <w:bidi/>
                            <w:jc w:val="center"/>
                            <w:rPr>
                              <w:rFonts w:ascii="Sakkal Majalla" w:hAnsi="Sakkal Majalla" w:cs="Sakkal Majalla"/>
                              <w:color w:val="000000" w:themeColor="text1"/>
                              <w:sz w:val="40"/>
                              <w:szCs w:val="40"/>
                              <w:rtl/>
                            </w:rPr>
                          </w:pPr>
                          <w:r w:rsidRPr="00264607">
                            <w:rPr>
                              <w:rFonts w:ascii="Sakkal Majalla" w:hAnsi="Sakkal Majalla" w:cs="Sakkal Majalla" w:hint="cs"/>
                              <w:color w:val="000000" w:themeColor="text1"/>
                              <w:sz w:val="40"/>
                              <w:szCs w:val="40"/>
                              <w:rtl/>
                            </w:rPr>
                            <w:t>إدارة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المخاطر على أداء المؤسسات 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البيئة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غير</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المستقرة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(دراسة تطبيقية على</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المؤسسات</w:t>
                          </w:r>
                          <w:r>
                            <w:rPr>
                              <w:rFonts w:ascii="Sakkal Majalla" w:hAnsi="Sakkal Majalla" w:cs="Sakkal Majalla" w:hint="cs"/>
                              <w:color w:val="000000" w:themeColor="text1"/>
                              <w:sz w:val="40"/>
                              <w:szCs w:val="40"/>
                              <w:rtl/>
                            </w:rPr>
                            <w:t xml:space="preserve"> </w:t>
                          </w:r>
                          <w:r w:rsidRPr="00264607">
                            <w:rPr>
                              <w:rFonts w:ascii="Sakkal Majalla" w:hAnsi="Sakkal Majalla" w:cs="Sakkal Majalla" w:hint="cs"/>
                              <w:color w:val="000000" w:themeColor="text1"/>
                              <w:sz w:val="40"/>
                              <w:szCs w:val="40"/>
                              <w:rtl/>
                            </w:rPr>
                            <w:t>الاقتصادية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في</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المملكة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العربية</w:t>
                          </w:r>
                          <w:r w:rsidRPr="00264607">
                            <w:rPr>
                              <w:rFonts w:ascii="Sakkal Majalla" w:hAnsi="Sakkal Majalla" w:cs="Sakkal Majalla"/>
                              <w:color w:val="000000" w:themeColor="text1"/>
                              <w:sz w:val="40"/>
                              <w:szCs w:val="40"/>
                              <w:rtl/>
                            </w:rPr>
                            <w:t xml:space="preserve"> </w:t>
                          </w:r>
                          <w:r w:rsidRPr="00264607">
                            <w:rPr>
                              <w:rFonts w:ascii="Sakkal Majalla" w:hAnsi="Sakkal Majalla" w:cs="Sakkal Majalla" w:hint="cs"/>
                              <w:color w:val="000000" w:themeColor="text1"/>
                              <w:sz w:val="40"/>
                              <w:szCs w:val="40"/>
                              <w:rtl/>
                            </w:rPr>
                            <w:t>السعودية</w:t>
                          </w:r>
                          <w:r>
                            <w:rPr>
                              <w:rFonts w:ascii="Sakkal Majalla" w:hAnsi="Sakkal Majalla" w:cs="Sakkal Majalla" w:hint="cs"/>
                              <w:color w:val="000000" w:themeColor="text1"/>
                              <w:sz w:val="40"/>
                              <w:szCs w:val="40"/>
                              <w:rtl/>
                            </w:rPr>
                            <w:t>)</w:t>
                          </w:r>
                        </w:p>
                        <w:p w14:paraId="3E141E5E"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p>
                        <w:p w14:paraId="24DDCE6C" w14:textId="77777777" w:rsidR="00021398" w:rsidRPr="003D732E" w:rsidRDefault="00021398" w:rsidP="00021398">
                          <w:pPr>
                            <w:jc w:val="center"/>
                            <w:rPr>
                              <w:rFonts w:ascii="Sakkal Majalla" w:hAnsi="Sakkal Majalla" w:cs="Sakkal Majalla"/>
                              <w:b/>
                              <w:bCs/>
                              <w:color w:val="000000" w:themeColor="text1"/>
                              <w:sz w:val="32"/>
                              <w:szCs w:val="32"/>
                              <w:lang w:bidi="ar-EG"/>
                            </w:rPr>
                          </w:pPr>
                          <w:r w:rsidRPr="003D732E">
                            <w:rPr>
                              <w:rFonts w:ascii="Sakkal Majalla" w:hAnsi="Sakkal Majalla" w:cs="Sakkal Majalla"/>
                              <w:b/>
                              <w:bCs/>
                              <w:color w:val="000000" w:themeColor="text1"/>
                              <w:sz w:val="32"/>
                              <w:szCs w:val="32"/>
                              <w:rtl/>
                              <w:lang w:bidi="ar-EG"/>
                            </w:rPr>
                            <w:t>إعداد الطالب/</w:t>
                          </w:r>
                        </w:p>
                        <w:p w14:paraId="6C44C9A4" w14:textId="7CEF9DA1" w:rsidR="00021398" w:rsidRPr="003D732E" w:rsidRDefault="007E0460" w:rsidP="00021398">
                          <w:pPr>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محمد الزهراني</w:t>
                          </w:r>
                        </w:p>
                        <w:p w14:paraId="25F89290"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p>
                        <w:p w14:paraId="4C1B6D10"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إشراف/</w:t>
                          </w:r>
                        </w:p>
                        <w:p w14:paraId="5333D4FB"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د.الفيصل عبد الحميد</w:t>
                          </w:r>
                        </w:p>
                        <w:p w14:paraId="067E76AE" w14:textId="77777777" w:rsidR="00021398"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د.فايز جراد</w:t>
                          </w:r>
                        </w:p>
                        <w:p w14:paraId="3C9BAE5A" w14:textId="77777777" w:rsidR="00021398" w:rsidRDefault="00021398" w:rsidP="00021398">
                          <w:pPr>
                            <w:jc w:val="center"/>
                            <w:rPr>
                              <w:rFonts w:ascii="Sakkal Majalla" w:hAnsi="Sakkal Majalla" w:cs="Sakkal Majalla"/>
                              <w:b/>
                              <w:bCs/>
                              <w:color w:val="000000" w:themeColor="text1"/>
                              <w:sz w:val="32"/>
                              <w:szCs w:val="32"/>
                              <w:rtl/>
                              <w:lang w:bidi="ar-EG"/>
                            </w:rPr>
                          </w:pPr>
                        </w:p>
                        <w:p w14:paraId="3B7C94ED" w14:textId="77777777" w:rsidR="00021398" w:rsidRPr="003D732E" w:rsidRDefault="00021398" w:rsidP="00021398">
                          <w:pPr>
                            <w:jc w:val="center"/>
                            <w:rPr>
                              <w:rFonts w:ascii="Sakkal Majalla" w:hAnsi="Sakkal Majalla" w:cs="Sakkal Majalla"/>
                              <w:b/>
                              <w:bCs/>
                              <w:color w:val="000000" w:themeColor="text1"/>
                              <w:sz w:val="32"/>
                              <w:szCs w:val="32"/>
                              <w:lang w:bidi="ar-EG"/>
                            </w:rPr>
                          </w:pPr>
                        </w:p>
                        <w:p w14:paraId="356A26F5" w14:textId="77777777" w:rsidR="00021398" w:rsidRPr="003D732E" w:rsidRDefault="00021398" w:rsidP="00021398">
                          <w:pPr>
                            <w:jc w:val="center"/>
                            <w:rPr>
                              <w:rFonts w:ascii="Sakkal Majalla" w:hAnsi="Sakkal Majalla" w:cs="Sakkal Majalla"/>
                              <w:b/>
                              <w:bCs/>
                              <w:color w:val="000000" w:themeColor="text1"/>
                              <w:sz w:val="32"/>
                              <w:szCs w:val="32"/>
                              <w:rtl/>
                              <w:lang w:bidi="ar-EG"/>
                            </w:rPr>
                          </w:pPr>
                          <w:r w:rsidRPr="003D732E">
                            <w:rPr>
                              <w:rFonts w:ascii="Sakkal Majalla" w:hAnsi="Sakkal Majalla" w:cs="Sakkal Majalla"/>
                              <w:b/>
                              <w:bCs/>
                              <w:color w:val="000000" w:themeColor="text1"/>
                              <w:sz w:val="32"/>
                              <w:szCs w:val="32"/>
                              <w:rtl/>
                              <w:lang w:bidi="ar-EG"/>
                            </w:rPr>
                            <w:t>العام الدراسي:</w:t>
                          </w:r>
                        </w:p>
                        <w:p w14:paraId="44655D32" w14:textId="77777777" w:rsidR="00021398" w:rsidRDefault="00021398" w:rsidP="00021398">
                          <w:pPr>
                            <w:pStyle w:val="a8"/>
                            <w:bidi/>
                            <w:jc w:val="center"/>
                            <w:rPr>
                              <w:rFonts w:ascii="Sakkal Majalla" w:eastAsiaTheme="minorHAnsi" w:hAnsi="Sakkal Majalla" w:cs="Sakkal Majalla"/>
                              <w:b/>
                              <w:bCs/>
                              <w:color w:val="000000" w:themeColor="text1"/>
                              <w:kern w:val="2"/>
                              <w:lang w:bidi="ar-EG"/>
                              <w14:ligatures w14:val="standardContextual"/>
                            </w:rPr>
                          </w:pPr>
                          <w:r w:rsidRPr="00BC0D7A">
                            <w:rPr>
                              <w:rFonts w:ascii="Sakkal Majalla" w:eastAsiaTheme="minorHAnsi" w:hAnsi="Sakkal Majalla" w:cs="Sakkal Majalla"/>
                              <w:b/>
                              <w:bCs/>
                              <w:color w:val="000000" w:themeColor="text1"/>
                              <w:kern w:val="2"/>
                              <w:lang w:bidi="ar-EG"/>
                              <w14:ligatures w14:val="standardContextual"/>
                            </w:rPr>
                            <w:t>2025-2026</w:t>
                          </w:r>
                        </w:p>
                        <w:p w14:paraId="7FB518FB" w14:textId="77777777" w:rsidR="00736742" w:rsidRDefault="00736742"/>
                      </w:txbxContent>
                    </v:textbox>
                  </v:shape>
                </w:pict>
              </mc:Fallback>
            </mc:AlternateContent>
          </w:r>
          <w:r w:rsidRPr="00021398">
            <w:rPr>
              <w:rFonts w:ascii="Sakkal Majalla" w:hAnsi="Sakkal Majalla" w:cs="Sakkal Majalla"/>
              <w:b/>
              <w:bCs/>
              <w:color w:val="000000" w:themeColor="text1"/>
              <w:sz w:val="32"/>
              <w:szCs w:val="32"/>
              <w:rtl/>
            </w:rPr>
            <w:br w:type="page"/>
          </w:r>
        </w:p>
      </w:sdtContent>
    </w:sdt>
    <w:p w14:paraId="5F82C1B0" w14:textId="77777777" w:rsidR="00292990" w:rsidRPr="00021398" w:rsidRDefault="00642C64" w:rsidP="00736742">
      <w:pPr>
        <w:bidi/>
        <w:jc w:val="lowKashida"/>
        <w:rPr>
          <w:rFonts w:ascii="Sakkal Majalla" w:hAnsi="Sakkal Majalla" w:cs="Sakkal Majalla"/>
          <w:b/>
          <w:bCs/>
          <w:color w:val="000000" w:themeColor="text1"/>
          <w:sz w:val="32"/>
          <w:szCs w:val="32"/>
          <w:rtl/>
        </w:rPr>
      </w:pPr>
      <w:r w:rsidRPr="00021398">
        <w:rPr>
          <w:rFonts w:ascii="Sakkal Majalla" w:hAnsi="Sakkal Majalla" w:cs="Sakkal Majalla"/>
          <w:b/>
          <w:bCs/>
          <w:color w:val="000000" w:themeColor="text1"/>
          <w:sz w:val="32"/>
          <w:szCs w:val="32"/>
          <w:rtl/>
        </w:rPr>
        <w:lastRenderedPageBreak/>
        <w:t xml:space="preserve">مقدمة </w:t>
      </w:r>
    </w:p>
    <w:p w14:paraId="364D714D" w14:textId="77777777" w:rsidR="0078215B" w:rsidRPr="00021398" w:rsidRDefault="0078215B" w:rsidP="00736742">
      <w:pPr>
        <w:bidi/>
        <w:ind w:firstLine="720"/>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rtl/>
        </w:rPr>
        <w:t>تُعد إدارة المخاطر من العناصر الأساسية التي تضمن استمرارية المؤسسات الاقتصادية وقدرتها على مواجهة التحديات غير المتوقعة، وتحقيق أهدافها الاستراتيجية على المدى القصير والطويل</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في بيئة اقتصادية غير مستقرة، تتسم بالتقلبات المالية والسياسية والاجتماعية، تزداد أهمية إدارة المخاطر كأداة استباقية للحفاظ على استقرار المؤسسات وتعزيز قدرتها على اتخاذ القرارات الصائبة في الأوقات الحرجة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فالمؤسسات الاقتصادية اليوم لا تواجه فقط المخاطر التقليدية مثل المخاطر المالية أو التشغيلية، بل تواجه أيضًا تحديات معقدة تتعلق بالتكنولوجيا الحديثة، تغيرات سلوك المستهلك، الضغوط البيئية، والتغيرات الاقتصادية العالمية، ما يجعل إدارة المخاطر علمًا وممارسةً حيوية لضمان استدامة الأعمال وتحقيق النمو المستدام</w:t>
      </w:r>
      <w:r w:rsidR="00544FF3" w:rsidRPr="00021398">
        <w:rPr>
          <w:rFonts w:ascii="Sakkal Majalla" w:hAnsi="Sakkal Majalla" w:cs="Sakkal Majalla"/>
          <w:color w:val="000000" w:themeColor="text1"/>
          <w:sz w:val="32"/>
          <w:szCs w:val="32"/>
          <w:rtl/>
        </w:rPr>
        <w:t>(</w:t>
      </w:r>
      <w:r w:rsidR="00544FF3" w:rsidRPr="00021398">
        <w:rPr>
          <w:rFonts w:ascii="Sakkal Majalla" w:hAnsi="Sakkal Majalla" w:cs="Sakkal Majalla"/>
          <w:color w:val="000000" w:themeColor="text1"/>
          <w:sz w:val="32"/>
          <w:szCs w:val="32"/>
          <w:shd w:val="clear" w:color="auto" w:fill="FFFFFF"/>
          <w:rtl/>
        </w:rPr>
        <w:t>عبدالملك، 2025).</w:t>
      </w:r>
    </w:p>
    <w:p w14:paraId="5400742F" w14:textId="77777777" w:rsidR="0078215B" w:rsidRPr="00021398" w:rsidRDefault="0078215B" w:rsidP="00736742">
      <w:pPr>
        <w:bidi/>
        <w:ind w:firstLine="720"/>
        <w:jc w:val="lowKashida"/>
        <w:rPr>
          <w:rFonts w:ascii="Sakkal Majalla" w:hAnsi="Sakkal Majalla" w:cs="Sakkal Majalla"/>
          <w:color w:val="000000" w:themeColor="text1"/>
          <w:sz w:val="32"/>
          <w:szCs w:val="32"/>
          <w:shd w:val="clear" w:color="auto" w:fill="FFFFFF"/>
          <w:rtl/>
        </w:rPr>
      </w:pPr>
      <w:r w:rsidRPr="00021398">
        <w:rPr>
          <w:rFonts w:ascii="Sakkal Majalla" w:hAnsi="Sakkal Majalla" w:cs="Sakkal Majalla"/>
          <w:color w:val="000000" w:themeColor="text1"/>
          <w:sz w:val="32"/>
          <w:szCs w:val="32"/>
          <w:rtl/>
        </w:rPr>
        <w:t xml:space="preserve">في المملكة العربية السعودية، تلعب المؤسسات الاقتصادية دورًا محوريًا في تعزيز الاقتصاد الوطني ودعم مسيرة التنمية وفق رؤية المملكة </w:t>
      </w:r>
      <w:r w:rsidRPr="00021398">
        <w:rPr>
          <w:rFonts w:ascii="Sakkal Majalla" w:hAnsi="Sakkal Majalla" w:cs="Sakkal Majalla"/>
          <w:color w:val="000000" w:themeColor="text1"/>
          <w:sz w:val="32"/>
          <w:szCs w:val="32"/>
        </w:rPr>
        <w:t>2030</w:t>
      </w:r>
      <w:r w:rsidRPr="00021398">
        <w:rPr>
          <w:rFonts w:ascii="Sakkal Majalla" w:hAnsi="Sakkal Majalla" w:cs="Sakkal Majalla"/>
          <w:color w:val="000000" w:themeColor="text1"/>
          <w:sz w:val="32"/>
          <w:szCs w:val="32"/>
          <w:rtl/>
        </w:rPr>
        <w:t>، التي تهدف إلى تحقيق تنمية شاملة ومستدامة من خلال تنويع مصادر الدخل الوطني، وتحفيز الابتكار، وزيادة القدرة التنافسية للمؤسسات المحلية في الأسواق الإقليمية والدولية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وفي ظل هذا التحول الاقتصادي، أصبح من الضروري للمؤسسات السعودية أن تتبنى استراتيجيات إدارة مخاطر فعّالة تتوافق مع البيئة الاقتصادية غير المستقرة، لضمان استمرارية أعمالها وتقليل التأثيرات السلبية المحتملة على الأداء المالي والتشغيلي</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تُظهر الدراسات العالمية أن المؤسسات التي تطبق أساليب إدارة المخاطر بشكل ممنهج وفعال تكون أكثر قدرة على التكيف مع التغيرات الاقتصادية المفاجئة، وتحافظ على مستوى عالٍ من الكفاءة والقدرة التنافسية في الأسواق</w:t>
      </w:r>
      <w:r w:rsidR="002A77D0" w:rsidRPr="00021398">
        <w:rPr>
          <w:rFonts w:ascii="Sakkal Majalla" w:hAnsi="Sakkal Majalla" w:cs="Sakkal Majalla"/>
          <w:color w:val="000000" w:themeColor="text1"/>
          <w:sz w:val="32"/>
          <w:szCs w:val="32"/>
          <w:rtl/>
        </w:rPr>
        <w:t>(</w:t>
      </w:r>
      <w:r w:rsidR="002A77D0" w:rsidRPr="00021398">
        <w:rPr>
          <w:rFonts w:ascii="Sakkal Majalla" w:hAnsi="Sakkal Majalla" w:cs="Sakkal Majalla"/>
          <w:color w:val="000000" w:themeColor="text1"/>
          <w:sz w:val="32"/>
          <w:szCs w:val="32"/>
          <w:shd w:val="clear" w:color="auto" w:fill="FFFFFF"/>
          <w:rtl/>
        </w:rPr>
        <w:t>الشبيلي، 2023).</w:t>
      </w:r>
    </w:p>
    <w:p w14:paraId="3076076A" w14:textId="77777777" w:rsidR="0078215B" w:rsidRPr="00021398" w:rsidRDefault="0078215B" w:rsidP="00736742">
      <w:pPr>
        <w:bidi/>
        <w:ind w:firstLine="720"/>
        <w:jc w:val="lowKashida"/>
        <w:rPr>
          <w:rFonts w:ascii="Sakkal Majalla" w:hAnsi="Sakkal Majalla" w:cs="Sakkal Majalla"/>
          <w:color w:val="000000" w:themeColor="text1"/>
          <w:sz w:val="32"/>
          <w:szCs w:val="32"/>
          <w:shd w:val="clear" w:color="auto" w:fill="FFFFFF"/>
          <w:rtl/>
        </w:rPr>
      </w:pPr>
      <w:r w:rsidRPr="00021398">
        <w:rPr>
          <w:rFonts w:ascii="Sakkal Majalla" w:hAnsi="Sakkal Majalla" w:cs="Sakkal Majalla"/>
          <w:color w:val="000000" w:themeColor="text1"/>
          <w:sz w:val="32"/>
          <w:szCs w:val="32"/>
          <w:rtl/>
        </w:rPr>
        <w:t>تكتسب دراسة إدارة المخاطر في المؤسسات الاقتصادية السعودية أهميتها من السياق المحلي والدولي على حد سواء</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على المستوى العالمي، أثبتت الأزمات المالية والاقتصادية الأخيرة، بما في ذلك الأزمات الناجمة عن التقلبات في أسعار السلع الأساسية أو الأزمات الصحية مثل جائحة كوفيد</w:t>
      </w:r>
      <w:r w:rsidRPr="00021398">
        <w:rPr>
          <w:rFonts w:ascii="Sakkal Majalla" w:hAnsi="Sakkal Majalla" w:cs="Sakkal Majalla"/>
          <w:color w:val="000000" w:themeColor="text1"/>
          <w:sz w:val="32"/>
          <w:szCs w:val="32"/>
        </w:rPr>
        <w:t>-19</w:t>
      </w:r>
      <w:r w:rsidRPr="00021398">
        <w:rPr>
          <w:rFonts w:ascii="Sakkal Majalla" w:hAnsi="Sakkal Majalla" w:cs="Sakkal Majalla"/>
          <w:color w:val="000000" w:themeColor="text1"/>
          <w:sz w:val="32"/>
          <w:szCs w:val="32"/>
          <w:rtl/>
        </w:rPr>
        <w:t>، الحاجة الملحة لاعتماد نظم إدارة مخاطر متطورة وقادرة على التنبؤ بالمخاطر والتعامل معها قبل أن تتحول إلى أزمات تهدد استقرار المؤسسات</w:t>
      </w:r>
      <w:r w:rsidR="00544FF3" w:rsidRPr="00021398">
        <w:rPr>
          <w:rFonts w:ascii="Sakkal Majalla" w:hAnsi="Sakkal Majalla" w:cs="Sakkal Majalla"/>
          <w:color w:val="000000" w:themeColor="text1"/>
          <w:sz w:val="32"/>
          <w:szCs w:val="32"/>
          <w:rtl/>
        </w:rPr>
        <w:t xml:space="preserve"> </w:t>
      </w:r>
      <w:r w:rsidR="0040274C" w:rsidRPr="00021398">
        <w:rPr>
          <w:rFonts w:ascii="Sakkal Majalla" w:hAnsi="Sakkal Majalla" w:cs="Sakkal Majalla"/>
          <w:color w:val="000000" w:themeColor="text1"/>
          <w:sz w:val="32"/>
          <w:szCs w:val="32"/>
          <w:rtl/>
        </w:rPr>
        <w:t>(</w:t>
      </w:r>
      <w:r w:rsidR="0040274C" w:rsidRPr="00021398">
        <w:rPr>
          <w:rFonts w:ascii="Sakkal Majalla" w:hAnsi="Sakkal Majalla" w:cs="Sakkal Majalla"/>
          <w:color w:val="000000" w:themeColor="text1"/>
          <w:sz w:val="32"/>
          <w:szCs w:val="32"/>
          <w:shd w:val="clear" w:color="auto" w:fill="FFFFFF"/>
          <w:rtl/>
        </w:rPr>
        <w:t xml:space="preserve"> سكندري، 2024) </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أما على المستوى المحلي، فإن المملكة تواجه مجموعة من التحديات الاقتصادية مثل تقلب أسعار النفط، التغيرات في البيئة الاستثمارية، الضغوط التنافسية على مستوى القطاع الخاص، ومتطلبات التحول الوطني نحو اقتصاد معرفي أكثر تنوعًا وابتكارًا</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 xml:space="preserve">جميع هذه العوامل تجعل من إدارة المخاطر عنصرًا أساسيًا لا غنى عنه في صياغة السياسات المؤسسية، واتخاذ القرارات المالية، </w:t>
      </w:r>
      <w:r w:rsidRPr="00021398">
        <w:rPr>
          <w:rFonts w:ascii="Sakkal Majalla" w:hAnsi="Sakkal Majalla" w:cs="Sakkal Majalla"/>
          <w:color w:val="000000" w:themeColor="text1"/>
          <w:sz w:val="32"/>
          <w:szCs w:val="32"/>
          <w:rtl/>
        </w:rPr>
        <w:lastRenderedPageBreak/>
        <w:t>والتخطيط الاستراتيجي لضمان النمو المستدام وتعزيز قدرة المؤسسات على المنافسة في الأسواق المحلية والعالمية</w:t>
      </w:r>
      <w:r w:rsidR="00B015A9" w:rsidRPr="00021398">
        <w:rPr>
          <w:rFonts w:ascii="Sakkal Majalla" w:hAnsi="Sakkal Majalla" w:cs="Sakkal Majalla"/>
          <w:color w:val="000000" w:themeColor="text1"/>
          <w:sz w:val="32"/>
          <w:szCs w:val="32"/>
          <w:rtl/>
        </w:rPr>
        <w:t>(</w:t>
      </w:r>
      <w:r w:rsidR="00B015A9" w:rsidRPr="00021398">
        <w:rPr>
          <w:rFonts w:ascii="Sakkal Majalla" w:hAnsi="Sakkal Majalla" w:cs="Sakkal Majalla"/>
          <w:color w:val="000000" w:themeColor="text1"/>
          <w:sz w:val="32"/>
          <w:szCs w:val="32"/>
          <w:shd w:val="clear" w:color="auto" w:fill="FFFFFF"/>
          <w:rtl/>
        </w:rPr>
        <w:t>بوزرواطة، 2024).</w:t>
      </w:r>
    </w:p>
    <w:p w14:paraId="3B074D44" w14:textId="77777777" w:rsidR="0078215B" w:rsidRPr="00021398" w:rsidRDefault="0078215B"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رغم الاهتمام المتزايد بمفهوم إدارة المخاطر عالميًا، إلا أن هناك فجوة واضحة في الدراسات المتعلقة بتطبيق هذه المفاهيم في المؤسسات الاقتصادية داخل المملكة العربية السعودية، خصوصًا في ظل الظروف الاقتصادية غير المستقرة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فقد ركزت العديد من الدراسات السابقة على النواحي النظرية لإدارة المخاطر أو تحليلها في بيئات اقتصادية مستقرة، بينما لا تزال هناك حاجة ماسة لدراسات تطبيقية تغطي البيئة السعودية وتتناول تحديات المؤسسات في مواجهة الأزمات الاقتصادية المتغيرة بشكل سريع</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ومن هذا المنطلق، تهدف هذه الدراسة إلى سد جزء من هذه الفجوة البحثية من خلال تحليل شامل لاستراتيجيات إدارة المخاطر التي تتبعها المؤسسات الاقتصادية في المملكة، وتقييم مدى فعاليتها في مواجهة المخاطر الاقتصادية غير المتوقعة، مع التركيز على دور هذه الاستراتيجيات في تعزيز استدامة المؤسسات وحمايتها من الأزمات</w:t>
      </w:r>
      <w:r w:rsidRPr="00021398">
        <w:rPr>
          <w:rFonts w:ascii="Sakkal Majalla" w:hAnsi="Sakkal Majalla" w:cs="Sakkal Majalla"/>
          <w:color w:val="000000" w:themeColor="text1"/>
          <w:sz w:val="32"/>
          <w:szCs w:val="32"/>
        </w:rPr>
        <w:t>.</w:t>
      </w:r>
    </w:p>
    <w:p w14:paraId="222C08CA" w14:textId="77777777" w:rsidR="0078215B" w:rsidRPr="00021398" w:rsidRDefault="0078215B"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سيقدم البحث في مراحله الأولى عرضًا للإطار النظري لمفهوم إدارة المخاطر، مع توضيح أنواع المخاطر المختلفة التي تواجه المؤسسات الاقتصادية في البيئات غير المستقرة، سواء كانت مالية، تشغيلية، تنظيمية، أو مرتبطة بالتكنولوجيا وسلوك السوق</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بعد ذلك، سيتم تحليل البيئة الاقتصادية الحالية في المملكة العربية السعودية، مع دراسة التحديات الاقتصادية المحلية والإقليمية وتأثيرها على أداء المؤسسات الاقتصادية، بالإضافة إلى تقييم السياسات والاستراتيجيات المعتمدة لإدارة المخاطر داخل هذه المؤسسات</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وفي المراحل اللاحقة، سيقوم البحث بتحليل النتائج العملية لهذه الاستراتيجيات، واستكشاف نقاط القوة والضعف فيها، ومن ثم تقديم توصيات عملية تساعد المؤسسات على تحسين نظم إدارة المخاطر الخاصة بها، وزيادة القدرة على التكيف مع الأزمات المستقبلية والتقلبات الاقتصادية، بما يضمن تحقيق استدامة أعمالها وتعزيز مكانتها التنافسية في الأسواق المحلية والدولية</w:t>
      </w:r>
      <w:r w:rsidRPr="00021398">
        <w:rPr>
          <w:rFonts w:ascii="Sakkal Majalla" w:hAnsi="Sakkal Majalla" w:cs="Sakkal Majalla"/>
          <w:color w:val="000000" w:themeColor="text1"/>
          <w:sz w:val="32"/>
          <w:szCs w:val="32"/>
        </w:rPr>
        <w:t>.</w:t>
      </w:r>
    </w:p>
    <w:p w14:paraId="0E59F41E" w14:textId="77777777" w:rsidR="00B96AF6" w:rsidRPr="00021398" w:rsidRDefault="0078215B" w:rsidP="00736742">
      <w:pPr>
        <w:bidi/>
        <w:ind w:firstLine="720"/>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rtl/>
        </w:rPr>
        <w:t>من خلال هذه الدراسة، يسعى البحث إلى تقديم رؤية متكاملة تجمع بين النظرية والتطبيق، وتوفير قاعدة علمية متينة لدعم اتخاذ القرار الاستراتيجي في المؤسسات الاقتصادية بالمملكة العربية السعودية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كما يهدف البحث إلى تعزيز الفهم الأكاديمي والعملي لأهمية إدارة المخاطر في بيئة الأعمال غير المستقرة، وفتح آفاق جديدة للدراسات المستقبلية التي قد تساهم في تطوير سياسات إدارة المخاطر بما يتوافق مع متطلبات الاقتصاد السعودي الحديث والتحديات العالمية المتجددة</w:t>
      </w:r>
      <w:r w:rsidRPr="00021398">
        <w:rPr>
          <w:rFonts w:ascii="Sakkal Majalla" w:hAnsi="Sakkal Majalla" w:cs="Sakkal Majalla"/>
          <w:color w:val="000000" w:themeColor="text1"/>
          <w:sz w:val="32"/>
          <w:szCs w:val="32"/>
        </w:rPr>
        <w:t>.</w:t>
      </w:r>
    </w:p>
    <w:p w14:paraId="2BF6E85C" w14:textId="77777777" w:rsidR="00021398" w:rsidRPr="00021398" w:rsidRDefault="00021398" w:rsidP="00021398">
      <w:pPr>
        <w:bidi/>
        <w:ind w:firstLine="720"/>
        <w:jc w:val="lowKashida"/>
        <w:rPr>
          <w:rFonts w:ascii="Sakkal Majalla" w:hAnsi="Sakkal Majalla" w:cs="Sakkal Majalla"/>
          <w:color w:val="000000" w:themeColor="text1"/>
          <w:sz w:val="32"/>
          <w:szCs w:val="32"/>
        </w:rPr>
      </w:pPr>
    </w:p>
    <w:p w14:paraId="3A3CD382" w14:textId="77777777" w:rsidR="00B96AF6" w:rsidRPr="00021398" w:rsidRDefault="00B96AF6" w:rsidP="00736742">
      <w:pPr>
        <w:bidi/>
        <w:spacing w:before="100" w:beforeAutospacing="1" w:after="100" w:afterAutospacing="1" w:line="240" w:lineRule="auto"/>
        <w:jc w:val="lowKashida"/>
        <w:outlineLvl w:val="1"/>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lastRenderedPageBreak/>
        <w:t xml:space="preserve">مشكلة الدراسة </w:t>
      </w:r>
    </w:p>
    <w:p w14:paraId="4A8B0402" w14:textId="77777777" w:rsidR="00B96AF6" w:rsidRPr="00021398" w:rsidRDefault="00B96AF6"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في ظل التطورات المستمرة والمتسارعة التي يشهدها الاقتصاد العالمي منذ بداية القرن الحادي والعشرين، أصبح مفهوم عدم الاستقرار الاقتصادي أحد أهم مظاهر بيئات الأعمال المعاصرة، حيث تتعرض المؤسسات الاقتصادية لتقلبات مالية وسياسية وتنظيمية حادة وغير متوقعة. تُشير الأدلة البحثية إلى أن هذه التغيرات لا تقتصر على الدول النامية فحسب، بل تمتد لتشمل الاقتصادات الكبرى، مما يجعل من إدارة المخاطر واحدة من أكثر التحديات الراهنة التي تواجه صناع القرار داخل المؤسسات. فعدم الاستقرار الاقتصادي يدفع العديد من الشركات إلى تأجيل قرارات الاستثمار وتقليل النفقات الرأسمالية، وهو ما أثبتته دراسة تحليلية حديثة تناولت أثر المخاطر الجيوسياسية وعدم التأكد في السياسة الاقتصادية على استثمارات الشركات، حيث وجد الباحث أن ارتفاع عدم التأكد الاقتصادي يدفع الشركات إلى اتخاذ قرارات أكثر تحفظًا بتأجيل الاستثمارات الرأسمالية وتعطيل تخصيص الموارد بشكل كفء، مما يعوق النمو والتوسع</w:t>
      </w:r>
      <w:r w:rsidR="008C2131" w:rsidRPr="00021398">
        <w:rPr>
          <w:rFonts w:ascii="Sakkal Majalla" w:hAnsi="Sakkal Majalla" w:cs="Sakkal Majalla"/>
          <w:color w:val="000000" w:themeColor="text1"/>
          <w:sz w:val="32"/>
          <w:szCs w:val="32"/>
          <w:rtl/>
        </w:rPr>
        <w:t>(خميس، 2025).</w:t>
      </w:r>
    </w:p>
    <w:p w14:paraId="52259C23" w14:textId="77777777" w:rsidR="00B96AF6" w:rsidRPr="00021398" w:rsidRDefault="00B96AF6" w:rsidP="00736742">
      <w:pPr>
        <w:bidi/>
        <w:ind w:firstLine="720"/>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rtl/>
        </w:rPr>
        <w:t>إن هذا الواقع الاقتصادي المتقلب يدفع المؤسسات إلى مواجهة مخاطر متعددة، منها مخاطر السيولة، مخاطر السوق، مخاطر التخصيص غير الكفء للموارد، ومخاطر السياسات الاقتصادية غير المستقرة، والتي معًا تؤثر سلبًا على قدرة المؤسسة على تحقيق أهدافها التشغيلية والمالية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وفي ظل البيئة الاقتصادية غير المستقرة، تتضاعف أهمية إدارة المخاطر باعتبارها الآلية العلمية التي يمكن أن تستشرف التحديات المستقبلية وتحد من آثارها السلبية، وذلك عبر استخدام نظم تحليل متقدمة وأطر مؤسسية واضحة. وفي هذا الصدد، تشير الأدبيات إلى أن الاحتفاظ بالنقدية يعد أحد الأساليب التحوطية للمؤسسات لمواجهة التمويل الخارجي المكلف المرتبط بالاضطرابات السياسية والاقتصادية، حيث تمثل زيادة السيولة النقدية حاجزًا وصلابة ضد المخاطر المصاحبة لعدم اليقين الاقتصادي، وهو ما اكتشفته دراسة تحليلية لسوق الأوراق المالية المصرية حول تأثير المخاطر الجيوسياسية وعدم التأكد الاقتصادي على الاحتفاظ بالنقدية في الشركات</w:t>
      </w:r>
      <w:r w:rsidRPr="00021398">
        <w:rPr>
          <w:rFonts w:ascii="Sakkal Majalla" w:hAnsi="Sakkal Majalla" w:cs="Sakkal Majalla"/>
          <w:color w:val="000000" w:themeColor="text1"/>
          <w:sz w:val="32"/>
          <w:szCs w:val="32"/>
        </w:rPr>
        <w:t xml:space="preserve"> </w:t>
      </w:r>
      <w:r w:rsidR="008C2131" w:rsidRPr="00021398">
        <w:rPr>
          <w:rFonts w:ascii="Sakkal Majalla" w:hAnsi="Sakkal Majalla" w:cs="Sakkal Majalla"/>
          <w:color w:val="000000" w:themeColor="text1"/>
          <w:sz w:val="32"/>
          <w:szCs w:val="32"/>
          <w:rtl/>
        </w:rPr>
        <w:t>(سليم، 2025).</w:t>
      </w:r>
    </w:p>
    <w:p w14:paraId="07E3DBA3" w14:textId="77777777" w:rsidR="00B96AF6" w:rsidRPr="00021398" w:rsidRDefault="00B96AF6"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 xml:space="preserve">وعلى الرغم من الأبحاث التي تناولت العلاقة بين عدم الاستقرار الاقتصادي وإجراءات التدبير المؤسسي للمخاطر في بعض البيئات، فإن الفجوة البحثية في السياق السعودي واضحة ومؤثرة، حيث يندر وجود دراسات تطبيقية حديثة تسلط الضوء على كيفية تبني المؤسسات الاقتصادية في المملكة العربية السعودية للأطر والنظم الفعالة لإدارة المخاطر في بيئة اقتصادية غير مستقرة. ففي معظم الدراسات المتاحة </w:t>
      </w:r>
      <w:r w:rsidRPr="00021398">
        <w:rPr>
          <w:rFonts w:ascii="Sakkal Majalla" w:hAnsi="Sakkal Majalla" w:cs="Sakkal Majalla"/>
          <w:color w:val="000000" w:themeColor="text1"/>
          <w:sz w:val="32"/>
          <w:szCs w:val="32"/>
          <w:rtl/>
        </w:rPr>
        <w:lastRenderedPageBreak/>
        <w:t>عالميًا أو إقليميًا، يلاحظ أن التركيز يكون على تحليل أسباب المخاطر وأنواعها أو على تقييم أثرها الكلي، إلا أنه نادراً ما يتم ربط ذلك بتحليل استراتيجيات إدارة المخاطر المطبَّقة داخل بيئات الأعمال السعودية، خاصة في ظل التحولات الكبيرة التي يشهدها الاقتصاد السعودي على صعيد التنويع الاقتصادي، التحديثات التنظيمية، وتوسع الأسواق المالية</w:t>
      </w:r>
      <w:r w:rsidRPr="00021398">
        <w:rPr>
          <w:rFonts w:ascii="Sakkal Majalla" w:hAnsi="Sakkal Majalla" w:cs="Sakkal Majalla"/>
          <w:color w:val="000000" w:themeColor="text1"/>
          <w:sz w:val="32"/>
          <w:szCs w:val="32"/>
        </w:rPr>
        <w:t>.</w:t>
      </w:r>
    </w:p>
    <w:p w14:paraId="4B6DA56D" w14:textId="77777777" w:rsidR="00B96AF6" w:rsidRPr="00021398" w:rsidRDefault="00B96AF6"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كما أن المخاطر الناتجة عن تقلبات السوق وعدم اليقين الاقتصادي لا تمتد آثارها إلى الأبعاد التشغيلية والمالية فحسب، بل تؤثر أيضًا على إجراءات الحوكمة والشفافية المؤسسية مما يزيد من ضرورة تطوير نظم إدارة المخاطر لتكون أكثر مرونة واستباقية. وتدعم الأدبيات هذه الرؤية بتأكيدها أن عدم الاستقرار الاقتصادي وزيادة مستوى المخاطر المصاحبة له يقوّضان الاستقرار المالي العام، ويحدان من فاعلية المؤسسات في تخصيص الموارد بكفاءة، وهو ما يستدعي حلولًا منهجية تعتمد على التخطيط الاستراتيجي والتحوط المالي</w:t>
      </w:r>
      <w:r w:rsidRPr="00021398">
        <w:rPr>
          <w:rFonts w:ascii="Sakkal Majalla" w:hAnsi="Sakkal Majalla" w:cs="Sakkal Majalla"/>
          <w:color w:val="000000" w:themeColor="text1"/>
          <w:sz w:val="32"/>
          <w:szCs w:val="32"/>
        </w:rPr>
        <w:t xml:space="preserve"> (IMF, 2025)</w:t>
      </w:r>
    </w:p>
    <w:p w14:paraId="48701CB1" w14:textId="77777777" w:rsidR="00B96AF6" w:rsidRPr="00021398" w:rsidRDefault="00B96AF6"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ومن هنا تنبثق الفجوة بين الواقع الحالي والمأمول في إدارة المخاطر داخل المؤسسات الاقتصادية السعودية: فبينما تشير الدراسات العالمية والمؤسسات الدولية إلى ضرورة وجود أطر متطورة لإدارة المخاطر تكون قادرة على التعامل الاستباقي مع المخاطر المعاصرة، فإن الواقع المؤسسي في المملكة لا يزال يواجه نقصًا في الدراسات التطبيقية التي تربط بين المتغيرات البيئية الاقتصادية والاستراتيجيات الإدارية الواعية لإدارة المخاطر. إن هذه الفجوة تجعل من الصعب على المؤسسات تصميم نظم مدروسة قادرة على التنبؤ بالتهديدات المحتملة والتعامل معها بفاعلية قبل وقوعها، وليس بعد أن تتحول إلى أزمات حادة</w:t>
      </w:r>
      <w:r w:rsidRPr="00021398">
        <w:rPr>
          <w:rFonts w:ascii="Sakkal Majalla" w:hAnsi="Sakkal Majalla" w:cs="Sakkal Majalla"/>
          <w:color w:val="000000" w:themeColor="text1"/>
          <w:sz w:val="32"/>
          <w:szCs w:val="32"/>
        </w:rPr>
        <w:t>.</w:t>
      </w:r>
    </w:p>
    <w:p w14:paraId="100980D4" w14:textId="77777777" w:rsidR="006B48A3" w:rsidRPr="00021398" w:rsidRDefault="00B96AF6" w:rsidP="00736742">
      <w:pPr>
        <w:bidi/>
        <w:ind w:firstLine="720"/>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rtl/>
        </w:rPr>
        <w:t xml:space="preserve">وتنطلق إشكالية هذه الدراسة الآن في تساؤلات بحثية عميقة تسعى إلى التقريب بين الواقع والمأمول في إدارة المخاطر بالمؤسسات الاقتصادية السعودية، من خلال فهم مستوى التأثير الحقيقي لعدم الاستقرار الاقتصادي على الأداء المؤسسي، وتحديد ما إذا كانت النظم الحالية كافية أو تحتاج إلى تطويرات منهجية. </w:t>
      </w:r>
    </w:p>
    <w:p w14:paraId="57A00647" w14:textId="77777777" w:rsidR="006B48A3" w:rsidRPr="00021398" w:rsidRDefault="006B48A3" w:rsidP="00736742">
      <w:pPr>
        <w:bidi/>
        <w:spacing w:before="100" w:beforeAutospacing="1" w:after="100" w:afterAutospacing="1" w:line="240" w:lineRule="auto"/>
        <w:jc w:val="lowKashida"/>
        <w:outlineLvl w:val="1"/>
        <w:rPr>
          <w:rFonts w:ascii="Sakkal Majalla" w:eastAsia="Times New Roman" w:hAnsi="Sakkal Majalla" w:cs="Sakkal Majalla"/>
          <w:b/>
          <w:bCs/>
          <w:color w:val="000000" w:themeColor="text1"/>
          <w:sz w:val="32"/>
          <w:szCs w:val="32"/>
          <w:rtl/>
        </w:rPr>
      </w:pPr>
      <w:r w:rsidRPr="00021398">
        <w:rPr>
          <w:rFonts w:ascii="Sakkal Majalla" w:eastAsia="Times New Roman" w:hAnsi="Sakkal Majalla" w:cs="Sakkal Majalla"/>
          <w:b/>
          <w:bCs/>
          <w:color w:val="000000" w:themeColor="text1"/>
          <w:sz w:val="32"/>
          <w:szCs w:val="32"/>
          <w:rtl/>
        </w:rPr>
        <w:t>أهداف الدراسة</w:t>
      </w:r>
    </w:p>
    <w:p w14:paraId="311DB3A7" w14:textId="77777777" w:rsidR="006B48A3" w:rsidRPr="00021398" w:rsidRDefault="006B48A3" w:rsidP="00736742">
      <w:pPr>
        <w:bidi/>
        <w:spacing w:before="100" w:beforeAutospacing="1" w:after="100" w:afterAutospacing="1" w:line="240" w:lineRule="auto"/>
        <w:jc w:val="lowKashida"/>
        <w:outlineLvl w:val="1"/>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الهدف الدرئيسي</w:t>
      </w:r>
    </w:p>
    <w:p w14:paraId="5B81C9AF" w14:textId="77777777" w:rsidR="006B48A3" w:rsidRPr="00021398" w:rsidRDefault="006B48A3" w:rsidP="00736742">
      <w:pPr>
        <w:bidi/>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 xml:space="preserve">تحليل أثر إدارة المخاطر </w:t>
      </w:r>
      <w:r w:rsidRPr="00021398">
        <w:rPr>
          <w:rFonts w:ascii="Sakkal Majalla" w:hAnsi="Sakkal Majalla" w:cs="Sakkal Majalla"/>
          <w:color w:val="000000" w:themeColor="text1"/>
          <w:sz w:val="32"/>
          <w:szCs w:val="32"/>
          <w:rtl/>
        </w:rPr>
        <w:t>بأبعادها</w:t>
      </w:r>
      <w:r w:rsidRPr="00021398">
        <w:rPr>
          <w:rFonts w:ascii="Sakkal Majalla" w:eastAsia="Times New Roman" w:hAnsi="Sakkal Majalla" w:cs="Sakkal Majalla"/>
          <w:color w:val="000000" w:themeColor="text1"/>
          <w:sz w:val="32"/>
          <w:szCs w:val="32"/>
          <w:rtl/>
        </w:rPr>
        <w:t xml:space="preserve"> الثلاثة</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تحليل المخاطر، تقدير المخاطر، ومعالجة المخاطر</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على أداء المؤسسات الاقتصادية في المملكة العربية السعودية</w:t>
      </w:r>
      <w:r w:rsidRPr="00021398">
        <w:rPr>
          <w:rFonts w:ascii="Sakkal Majalla" w:eastAsia="Times New Roman" w:hAnsi="Sakkal Majalla" w:cs="Sakkal Majalla"/>
          <w:color w:val="000000" w:themeColor="text1"/>
          <w:sz w:val="32"/>
          <w:szCs w:val="32"/>
        </w:rPr>
        <w:t>.</w:t>
      </w:r>
    </w:p>
    <w:p w14:paraId="1D232B5F" w14:textId="77777777" w:rsidR="006B48A3" w:rsidRPr="00021398" w:rsidRDefault="006B48A3" w:rsidP="00736742">
      <w:pPr>
        <w:bidi/>
        <w:spacing w:before="100" w:beforeAutospacing="1" w:after="100" w:afterAutospacing="1" w:line="240" w:lineRule="auto"/>
        <w:jc w:val="lowKashida"/>
        <w:outlineLvl w:val="2"/>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lastRenderedPageBreak/>
        <w:t>الأهداف الفرعية</w:t>
      </w:r>
    </w:p>
    <w:p w14:paraId="6943AB75" w14:textId="77777777" w:rsidR="006B48A3" w:rsidRPr="00021398" w:rsidRDefault="006B48A3" w:rsidP="00736742">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دراسة أثر إجراءات تحليل المخاطر على أداء المؤسسات الاقتصادية</w:t>
      </w:r>
      <w:r w:rsidRPr="00021398">
        <w:rPr>
          <w:rFonts w:ascii="Sakkal Majalla" w:eastAsia="Times New Roman" w:hAnsi="Sakkal Majalla" w:cs="Sakkal Majalla"/>
          <w:color w:val="000000" w:themeColor="text1"/>
          <w:sz w:val="32"/>
          <w:szCs w:val="32"/>
        </w:rPr>
        <w:t>.</w:t>
      </w:r>
    </w:p>
    <w:p w14:paraId="6415A070" w14:textId="77777777" w:rsidR="006B48A3" w:rsidRPr="00021398" w:rsidRDefault="006B48A3" w:rsidP="00736742">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دراسة أثر تقدير المخاطر الاقتصادية على قدرة المؤسسات على اتخاذ القرارات الصحيحة</w:t>
      </w:r>
      <w:r w:rsidRPr="00021398">
        <w:rPr>
          <w:rFonts w:ascii="Sakkal Majalla" w:eastAsia="Times New Roman" w:hAnsi="Sakkal Majalla" w:cs="Sakkal Majalla"/>
          <w:color w:val="000000" w:themeColor="text1"/>
          <w:sz w:val="32"/>
          <w:szCs w:val="32"/>
        </w:rPr>
        <w:t>.</w:t>
      </w:r>
    </w:p>
    <w:p w14:paraId="2CB8C8F9" w14:textId="77777777" w:rsidR="006B48A3" w:rsidRPr="00021398" w:rsidRDefault="006B48A3" w:rsidP="00736742">
      <w:pPr>
        <w:numPr>
          <w:ilvl w:val="0"/>
          <w:numId w:val="4"/>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دراسة أثر إجراءات معالجة المخاطر على تعزيز المرونة المؤسسية واستدامة العمليات</w:t>
      </w:r>
      <w:r w:rsidRPr="00021398">
        <w:rPr>
          <w:rFonts w:ascii="Sakkal Majalla" w:eastAsia="Times New Roman" w:hAnsi="Sakkal Majalla" w:cs="Sakkal Majalla"/>
          <w:color w:val="000000" w:themeColor="text1"/>
          <w:sz w:val="32"/>
          <w:szCs w:val="32"/>
        </w:rPr>
        <w:t>.</w:t>
      </w:r>
    </w:p>
    <w:p w14:paraId="4802BB98" w14:textId="77777777" w:rsidR="006335B6" w:rsidRPr="00021398" w:rsidRDefault="006335B6" w:rsidP="00736742">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 xml:space="preserve">تساؤلات الدراسة </w:t>
      </w:r>
    </w:p>
    <w:p w14:paraId="2BE38678" w14:textId="77777777" w:rsidR="006335B6" w:rsidRPr="00021398" w:rsidRDefault="006335B6" w:rsidP="00736742">
      <w:pPr>
        <w:bidi/>
        <w:spacing w:before="100" w:beforeAutospacing="1" w:after="100" w:afterAutospacing="1" w:line="240" w:lineRule="auto"/>
        <w:jc w:val="lowKashida"/>
        <w:outlineLvl w:val="1"/>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التساؤل الرئيسي</w:t>
      </w:r>
    </w:p>
    <w:p w14:paraId="52AA71AD" w14:textId="77777777" w:rsidR="006335B6" w:rsidRPr="00021398" w:rsidRDefault="006335B6" w:rsidP="00736742">
      <w:pPr>
        <w:bidi/>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هل يوجد أثر ذو دلالة إحصائية لإدارة المخاطر بأبعادها الثلاثة</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تحليل المخاطر، تقدير المخاطر، ومعالجة المخاطر</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على أداء المؤسسات الاقتصادية في المملكة العربية السعودية؟</w:t>
      </w:r>
    </w:p>
    <w:p w14:paraId="6FD7C9A5" w14:textId="77777777" w:rsidR="006335B6" w:rsidRPr="00021398" w:rsidRDefault="006335B6" w:rsidP="00736742">
      <w:pPr>
        <w:bidi/>
        <w:spacing w:before="100" w:beforeAutospacing="1" w:after="100" w:afterAutospacing="1" w:line="240" w:lineRule="auto"/>
        <w:jc w:val="lowKashida"/>
        <w:outlineLvl w:val="2"/>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التساؤلات الفرعية</w:t>
      </w:r>
    </w:p>
    <w:p w14:paraId="445FA9F0" w14:textId="77777777" w:rsidR="006335B6" w:rsidRPr="00021398" w:rsidRDefault="006335B6" w:rsidP="00736742">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هل يوجد أثر ذو دلالة إحصائية لإجراءات تحليل المخاطر على أداء المؤسسات الاقتصادية؟</w:t>
      </w:r>
    </w:p>
    <w:p w14:paraId="250744B7" w14:textId="77777777" w:rsidR="006335B6" w:rsidRPr="00021398" w:rsidRDefault="006335B6" w:rsidP="00736742">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هل يوجد أثر ذو دلالة إحصائية لتقدير المخاطر الاقتصادية على قدرة المؤسسات على اتخاذ القرارات الصحيحة؟</w:t>
      </w:r>
    </w:p>
    <w:p w14:paraId="22E3E2DE" w14:textId="77777777" w:rsidR="006335B6" w:rsidRPr="00021398" w:rsidRDefault="006335B6" w:rsidP="00736742">
      <w:pPr>
        <w:numPr>
          <w:ilvl w:val="0"/>
          <w:numId w:val="3"/>
        </w:num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هل يوجد أثر ذو دلالة إحصائية لإجراءات معالجة المخاطر على تعزيز المرونة المؤسسية واستدامة العمليات؟</w:t>
      </w:r>
    </w:p>
    <w:p w14:paraId="1B8335F1" w14:textId="77777777" w:rsidR="008B780E" w:rsidRPr="00021398" w:rsidRDefault="008B780E" w:rsidP="00736742">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أهمية الدراسة</w:t>
      </w:r>
    </w:p>
    <w:p w14:paraId="13B9297B" w14:textId="77777777" w:rsidR="008B780E" w:rsidRPr="00021398" w:rsidRDefault="008B780E" w:rsidP="00736742">
      <w:p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أولًا: الأهمية العلمية</w:t>
      </w:r>
    </w:p>
    <w:p w14:paraId="41791FBC"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 xml:space="preserve">تتجلى الأهمية العلمية لهذه الدراسة في كونها تسعى إلى إثراء المعرفة النظرية في مجال إدارة المخاطر داخل المؤسسات الاقتصادية، وخصوصًا في البيئات الاقتصادية غير المستقرة، وهو مجال يشهد تحديات كبيرة لم يتم تناولها بشكل كامل في الأدبيات المحلية والدولية على حد سواء. فالمؤسسات الاقتصادية في المملكة العربية السعودية، مثلها مثل المؤسسات في باقي أنحاء العالم، تتعرض لتقلبات اقتصادية متعددة، تشمل تغيرات أسعار الفائدة، تقلبات أسعار النفط والسلع الأساسية، عدم اليقين في السياسات المالية والضريبية، وتقلبات السوق العالمية، وكلها عوامل تشكل تهديدات حقيقية للاستقرار المالي والتشغيلي للمؤسسات. ومن هذا المنطلق، تأتي هذه الدراسة لتقديم تحليل متكامل ومستفيض لكيفية تأثير هذه </w:t>
      </w:r>
      <w:r w:rsidRPr="00021398">
        <w:rPr>
          <w:rFonts w:ascii="Sakkal Majalla" w:eastAsia="Times New Roman" w:hAnsi="Sakkal Majalla" w:cs="Sakkal Majalla"/>
          <w:color w:val="000000" w:themeColor="text1"/>
          <w:sz w:val="32"/>
          <w:szCs w:val="32"/>
          <w:rtl/>
        </w:rPr>
        <w:lastRenderedPageBreak/>
        <w:t>المخاطر على أداء المؤسسات، بما يسهم في توسيع نطاق الفهم النظري لمفهوم إدارة المخاطر في سياق اقتصادي ديناميكي ومعقد، وهو ما يتيح للباحثين والمختصين الاطلاع على علاقات سببية واضحة بين المخاطر الاقتصادية والاستراتيجيات المؤسسية لإدارتها، بالإضافة إلى تقييم كفاءة هذه الاستراتيجيات ومدى جدواها في التكيف مع المتغيرات الاقتصادية المفاجئة</w:t>
      </w:r>
      <w:r w:rsidRPr="00021398">
        <w:rPr>
          <w:rFonts w:ascii="Sakkal Majalla" w:eastAsia="Times New Roman" w:hAnsi="Sakkal Majalla" w:cs="Sakkal Majalla"/>
          <w:color w:val="000000" w:themeColor="text1"/>
          <w:sz w:val="32"/>
          <w:szCs w:val="32"/>
        </w:rPr>
        <w:t>.</w:t>
      </w:r>
    </w:p>
    <w:p w14:paraId="5EC35725"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كما تسعى الدراسة إلى سد فجوة البحث الموجودة في الأدبيات العلمية المتعلقة بإدارة المخاطر في المملكة العربية السعودية، حيث أن معظم الدراسات السابقة ركزت على البيئات الاقتصادية المستقرة أو على تحليلات عامة للمخاطر، ولم تقدم رؤية شاملة ومتكاملة تربط بين المخاطر الاقتصادية غير المستقرة والممارسات المؤسسية الفعّالة في إدارتها</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هذا الفراغ البحثي يجعل من الضروري تطوير إطار نظري يتيح فهم كيفية تصميم نظم إدارة المخاطر بما يتناسب مع خصوصية الاقتصاد السعودي، مع الأخذ في الاعتبار المتغيرات البيئية والاقتصادية المحلية والعالمية. ومن خلال هذا التحليل المستفيض، ستسهم الدراسة في تقديم نموذج نظري شامل يوضح العلاقة بين عدم الاستقرار الاقتصادي والاستراتيجيات المؤسسية لإدارة المخاطر، مع إمكانية استخدام هذا النموذج كأساس لدراسات مستقبلية في هذا المجال، سواء في المملكة أو في سياقات اقتصادية مشابهة إقليميًا ودوليًا</w:t>
      </w:r>
      <w:r w:rsidRPr="00021398">
        <w:rPr>
          <w:rFonts w:ascii="Sakkal Majalla" w:eastAsia="Times New Roman" w:hAnsi="Sakkal Majalla" w:cs="Sakkal Majalla"/>
          <w:color w:val="000000" w:themeColor="text1"/>
          <w:sz w:val="32"/>
          <w:szCs w:val="32"/>
        </w:rPr>
        <w:t>.</w:t>
      </w:r>
    </w:p>
    <w:p w14:paraId="06F31D35"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إضافة إلى ذلك، توفر الدراسة إطارًا نظريًا متكاملًا يجمع بين المفاهيم الأساسية لإدارة المخاطر، والتحليلات العملية للأدوات والأساليب المعاصرة، والفجوات الموجودة في تطبيقات المؤسسات الاقتصادية</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هذا الإطار لا يقتصر على الجانب النظري فحسب، بل يربط بين النظرية والتطبيق، ويزود الباحثين والمهتمين بمجال إدارة المخاطر بمنهجية متكاملة تمكنهم من فهم كيفية قياس المخاطر وتحليلها والتعامل معها بشكل استراتيجي. كما يسهم هذا الإطار في إثراء المعرفة الأكاديمية بتقديم رؤى معمقة حول تأثير المخاطر على الأداء المؤسسي والاستدامة المالية، مع التركيز على تعزيز قدرة المؤسسات على التكيف مع التغيرات المفاجئة في البيئة الاقتصادية واتخاذ قرارات مستندة إلى بيانات دقيقة وموثوقة</w:t>
      </w:r>
      <w:r w:rsidRPr="00021398">
        <w:rPr>
          <w:rFonts w:ascii="Sakkal Majalla" w:eastAsia="Times New Roman" w:hAnsi="Sakkal Majalla" w:cs="Sakkal Majalla"/>
          <w:color w:val="000000" w:themeColor="text1"/>
          <w:sz w:val="32"/>
          <w:szCs w:val="32"/>
        </w:rPr>
        <w:t>.</w:t>
      </w:r>
    </w:p>
    <w:p w14:paraId="37B429E9" w14:textId="77777777" w:rsidR="008B780E" w:rsidRPr="00021398" w:rsidRDefault="008B780E" w:rsidP="00736742">
      <w:pPr>
        <w:bidi/>
        <w:spacing w:before="100" w:beforeAutospacing="1" w:after="100" w:afterAutospacing="1" w:line="240"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ثانيًا: الأهمية التطبيقية</w:t>
      </w:r>
    </w:p>
    <w:p w14:paraId="15B89734"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 xml:space="preserve">تتجلى الأهمية التطبيقية لهذه الدراسة في كونها تهدف إلى تقديم توصيات عملية قابلة للتنفيذ للمؤسسات الاقتصادية داخل المملكة العربية السعودية، بحيث تمكنها من تحسين نظم إدارة المخاطر وتعزيز قدراتها على التعامل مع بيئة اقتصادية غير مستقرة. من خلال تحليل التحديات والممارسات الحالية، تسعى الدراسة إلى إبراز نقاط القوة والضعف في استراتيجيات إدارة المخاطر، وتقديم حلول عملية تساعد المؤسسات على تحسين الأداء المالي والتشغيلي، وزيادة المرونة المؤسسية، وضمان استمرارية العمليات حتى في </w:t>
      </w:r>
      <w:r w:rsidRPr="00021398">
        <w:rPr>
          <w:rFonts w:ascii="Sakkal Majalla" w:eastAsia="Times New Roman" w:hAnsi="Sakkal Majalla" w:cs="Sakkal Majalla"/>
          <w:color w:val="000000" w:themeColor="text1"/>
          <w:sz w:val="32"/>
          <w:szCs w:val="32"/>
          <w:rtl/>
        </w:rPr>
        <w:lastRenderedPageBreak/>
        <w:t>أوقات الأزمات الاقتصادية</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فالتوصيات المستخلصة من الدراسة ستوفر للمؤسسات أدوات عملية لتقليل الخسائر المحتملة، واتخاذ قرارات مدروسة مبنية على التنبؤ بالمخاطر والتحوط المالي الاستراتيجي</w:t>
      </w:r>
      <w:r w:rsidRPr="00021398">
        <w:rPr>
          <w:rFonts w:ascii="Sakkal Majalla" w:eastAsia="Times New Roman" w:hAnsi="Sakkal Majalla" w:cs="Sakkal Majalla"/>
          <w:color w:val="000000" w:themeColor="text1"/>
          <w:sz w:val="32"/>
          <w:szCs w:val="32"/>
        </w:rPr>
        <w:t>.</w:t>
      </w:r>
    </w:p>
    <w:p w14:paraId="658D6B46"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كما تهدف الدراسة إلى مساعدة صانعي السياسات الاقتصادية وصناع القرار داخل المملكة على فهم طبيعة المخاطر الاقتصادية التي تواجه المؤسسات، وكيفية تصميم سياسات واستراتيجيات تضمن تعزيز الاستقرار المؤسسي والاقتصادي. ففهم هذه المخاطر وتطبيق أدوات إدارة فعّالة يمكن أن يدعم القرارات الحكومية والتشريعات الاقتصادية، بما يسهم في توفير بيئة أكثر استقرارًا للأعمال والاستثمارات. ومن خلال هذا الدعم لصانعي السياسات، يمكن تحسين فعالية البرامج الحكومية التي تهدف إلى تطوير القطاع الاقتصادي، بما يساهم في تقليل المخاطر المحتملة على الاقتصاد الوطني، وضمان قدرة المؤسسات على الاستجابة بشكل سريع ومرن لمتغيرات السوق المحلية والعالمية</w:t>
      </w:r>
      <w:r w:rsidRPr="00021398">
        <w:rPr>
          <w:rFonts w:ascii="Sakkal Majalla" w:eastAsia="Times New Roman" w:hAnsi="Sakkal Majalla" w:cs="Sakkal Majalla"/>
          <w:color w:val="000000" w:themeColor="text1"/>
          <w:sz w:val="32"/>
          <w:szCs w:val="32"/>
        </w:rPr>
        <w:t>.</w:t>
      </w:r>
    </w:p>
    <w:p w14:paraId="7D593DE8" w14:textId="77777777" w:rsidR="008B780E"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إضافة إلى ذلك، تسهم الدراسة في تطوير أدوات قياس وتقييم فعّالة لإدارة المخاطر داخل المؤسسات الاقتصادية، بحيث تشمل هذه الأدوات تقييم المخاطر المالية، التحليل التشغيلي للمخاطر، وقياس مدى كفاءة نظم إدارة المخاطر الحالية. إن تطوير هذه الأدوات يوفر للمؤسسات قدرة مستمرة على مراقبة المخاطر والتنبؤ بالأزمات المحتملة، ووضع خطط استباقية للتعامل معها قبل أن تتحول إلى أزمات حادة تؤثر على الأداء العام</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كما أن هذه الأدوات تعتبر مفيدة للباحثين والممارسين على حد سواء، حيث توفر أسسًا علمية عملية لتقييم الأداء المؤسسي في ظل بيئات اقتصادية غير مستقرة، وتعزز من القدرة على اتخاذ قرارات استراتيجية دقيقة تعتمد على البيانات والتحليلات العلمية</w:t>
      </w:r>
      <w:r w:rsidRPr="00021398">
        <w:rPr>
          <w:rFonts w:ascii="Sakkal Majalla" w:eastAsia="Times New Roman" w:hAnsi="Sakkal Majalla" w:cs="Sakkal Majalla"/>
          <w:color w:val="000000" w:themeColor="text1"/>
          <w:sz w:val="32"/>
          <w:szCs w:val="32"/>
        </w:rPr>
        <w:t>.</w:t>
      </w:r>
    </w:p>
    <w:p w14:paraId="63A8F98C" w14:textId="77777777" w:rsidR="00B96AF6" w:rsidRPr="00021398" w:rsidRDefault="008B780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باختصار، تمثل هذه الدراسة حلقة وصل مهمة بين النظرية والتطبيق، فهي تسهم في إثراء المعرفة العلمية وإغلاق الفجوات البحثية في مجال إدارة المخاطر، وفي الوقت نفسه تقدم توصيات عملية وأدوات قياس قابلة للتطبيق تساعد المؤسسات الاقتصادية وصانعي السياسات على تعزيز الكفاءة المؤسسية والاستدامة الاقتصادية، وتحقيق مستوى أعلى من المرونة والقدرة على التكيف في مواجهة المخاطر الاقتصادية غير المتوقعة. وهذا يجعل من الدراسة إسهامًا علميًا وتطبيقيًا متكاملاً، يوفر حلولًا عملية واستراتيجية يمكن الاستفادة منها على المدى الطويل في صقل أداء المؤسسات وتحسين قدرتها التنافسية</w:t>
      </w:r>
      <w:r w:rsidR="00736742" w:rsidRPr="00021398">
        <w:rPr>
          <w:rFonts w:ascii="Sakkal Majalla" w:eastAsia="Times New Roman" w:hAnsi="Sakkal Majalla" w:cs="Sakkal Majalla"/>
          <w:color w:val="000000" w:themeColor="text1"/>
          <w:sz w:val="32"/>
          <w:szCs w:val="32"/>
        </w:rPr>
        <w:t>.</w:t>
      </w:r>
    </w:p>
    <w:p w14:paraId="647A4AE5" w14:textId="77777777" w:rsidR="00016292" w:rsidRPr="00021398" w:rsidRDefault="00736742" w:rsidP="00D67C53">
      <w:pPr>
        <w:bidi/>
        <w:spacing w:after="0"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الدراسات السابقة</w:t>
      </w:r>
    </w:p>
    <w:p w14:paraId="429827A1"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أشارت دراسة محمد عمر المنقوش، طارق محمد بعيو، مدحت إسماعيل المبروك إسماعيل، هيثم عبد الله الفطيسي، عبد الله علي المدهم، وحافظ أمِهيدي</w:t>
      </w:r>
      <w:r w:rsidRPr="00021398">
        <w:rPr>
          <w:rFonts w:ascii="Sakkal Majalla" w:eastAsia="Times New Roman" w:hAnsi="Sakkal Majalla" w:cs="Sakkal Majalla"/>
          <w:color w:val="000000" w:themeColor="text1"/>
          <w:sz w:val="32"/>
          <w:szCs w:val="32"/>
        </w:rPr>
        <w:t xml:space="preserve"> (2026) </w:t>
      </w:r>
      <w:r w:rsidRPr="00021398">
        <w:rPr>
          <w:rFonts w:ascii="Sakkal Majalla" w:eastAsia="Times New Roman" w:hAnsi="Sakkal Majalla" w:cs="Sakkal Majalla"/>
          <w:color w:val="000000" w:themeColor="text1"/>
          <w:sz w:val="32"/>
          <w:szCs w:val="32"/>
          <w:rtl/>
        </w:rPr>
        <w:t xml:space="preserve">إلى أن المشاريع الهندسية تواجه مجموعة </w:t>
      </w:r>
      <w:r w:rsidRPr="00021398">
        <w:rPr>
          <w:rFonts w:ascii="Sakkal Majalla" w:eastAsia="Times New Roman" w:hAnsi="Sakkal Majalla" w:cs="Sakkal Majalla"/>
          <w:color w:val="000000" w:themeColor="text1"/>
          <w:sz w:val="32"/>
          <w:szCs w:val="32"/>
          <w:rtl/>
        </w:rPr>
        <w:lastRenderedPageBreak/>
        <w:t>معقدة من المخاطر والأزمات الناتجة عن عدم اليقين في الجوانب التقنية والمالية والبيئية والتنظيمية والخارجية، وقد هدفت الدراسة إلى تقديم إطار متكامل لتحديد وتصنيف وإدارة هذه المخاطر مع التركيز على دمج الأساليب النوعية مثل حكم الخبراء وتقنية دلفي وهياكل تقسيم المخاطر مع الأساليب الكمية مثل تقييم المخاطر الاحتمالي ومحاكاة مونت كارلو، وقد طبقت الدراسة منهجية تحليلية شاملة شملت تصنيف المخاطر إلى داخلية وخارجية، وتمييز المخاطر المتوقعة عن الأزمات غير المتوقعة لدعم تطوير استراتيجيات فعالة للتخفيف والاستجابة، وركزت النتائج على أن المخاطر غير المُدارة يمكن أن تتصاعد إلى أزمات تؤثر سلبًا على مؤشرات أداء المشروع الرئيسية بما في ذلك التكلفة والجداول الزمنية والجودة والسلامة وثقة أصحاب المصلحة، مما قد يؤدي إلى إعادة العمل والتأخير وتجاوز الميزانية والنزاعات التعاقدية والإضرار بالسمعة وحتى إنهاء المشروع، ومع ذلك أكدت الدراسة أن دمج المنهجيات المنظمة مع الأدوات الرقمية الحديثة مثل نمذجة معلومات البناء</w:t>
      </w:r>
      <w:r w:rsidRPr="00021398">
        <w:rPr>
          <w:rFonts w:ascii="Sakkal Majalla" w:eastAsia="Times New Roman" w:hAnsi="Sakkal Majalla" w:cs="Sakkal Majalla"/>
          <w:color w:val="000000" w:themeColor="text1"/>
          <w:sz w:val="32"/>
          <w:szCs w:val="32"/>
        </w:rPr>
        <w:t xml:space="preserve"> (BIM) </w:t>
      </w:r>
      <w:r w:rsidRPr="00021398">
        <w:rPr>
          <w:rFonts w:ascii="Sakkal Majalla" w:eastAsia="Times New Roman" w:hAnsi="Sakkal Majalla" w:cs="Sakkal Majalla"/>
          <w:color w:val="000000" w:themeColor="text1"/>
          <w:sz w:val="32"/>
          <w:szCs w:val="32"/>
          <w:rtl/>
        </w:rPr>
        <w:t>والذكاء الاصطناعي والتحليلات التنبؤية والتوائم الرقمية يعزز قدرة المؤسسات على الكشف المبكر عن المخاطر والمراقبة في الوقت الفعلي واتخاذ قرارات قائمة على البيانات، وهو ما يمثل إضافة معرفية كبيرة، إلا أن الدراسة اقتصرت على المشاريع الهندسية دون تعميم النتائج على القطاعات الاقتصادية الأخرى، وهو ما يمثل فجوة يمكن أن يسعى البحث الحالي لمعالجتها من خلال دراسة إدارة المخاطر في بيئة اقتصادية غير مستقرة في المملكة العربية السعودية، حيث يمكن الاستفادة من مخرجات هذه الدراسة في وضع استراتيجيات مرنة لإدارة المخاطر وتطبيقها على مؤسسات اقتصادية متنوعة</w:t>
      </w:r>
      <w:r w:rsidRPr="00021398">
        <w:rPr>
          <w:rFonts w:ascii="Sakkal Majalla" w:eastAsia="Times New Roman" w:hAnsi="Sakkal Majalla" w:cs="Sakkal Majalla"/>
          <w:color w:val="000000" w:themeColor="text1"/>
          <w:sz w:val="32"/>
          <w:szCs w:val="32"/>
        </w:rPr>
        <w:t>.</w:t>
      </w:r>
    </w:p>
    <w:p w14:paraId="62352FAA"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كما أشارت دراسة عبد الفتاح وبوقلوط</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 xml:space="preserve">إلى أهمية إدارة المخاطر المالية داخل المؤسسات الاقتصادية وتأثيرها المباشر على تحسين الأداء المالي، حيث ركزت الدراسة على تحليل مدى إسهام إدارة المخاطر المالية في تعزيز الأداء المالي لمؤسسة سونلغاز ميلة خلال الفترة الممتدة من </w:t>
      </w:r>
      <w:r w:rsidRPr="00021398">
        <w:rPr>
          <w:rFonts w:ascii="Sakkal Majalla" w:eastAsia="Times New Roman" w:hAnsi="Sakkal Majalla" w:cs="Sakkal Majalla"/>
          <w:color w:val="000000" w:themeColor="text1"/>
          <w:sz w:val="32"/>
          <w:szCs w:val="32"/>
        </w:rPr>
        <w:t xml:space="preserve">2018 </w:t>
      </w:r>
      <w:r w:rsidRPr="00021398">
        <w:rPr>
          <w:rFonts w:ascii="Sakkal Majalla" w:eastAsia="Times New Roman" w:hAnsi="Sakkal Majalla" w:cs="Sakkal Majalla"/>
          <w:color w:val="000000" w:themeColor="text1"/>
          <w:sz w:val="32"/>
          <w:szCs w:val="32"/>
          <w:rtl/>
        </w:rPr>
        <w:t xml:space="preserve">إلى </w:t>
      </w:r>
      <w:r w:rsidRPr="00021398">
        <w:rPr>
          <w:rFonts w:ascii="Sakkal Majalla" w:eastAsia="Times New Roman" w:hAnsi="Sakkal Majalla" w:cs="Sakkal Majalla"/>
          <w:color w:val="000000" w:themeColor="text1"/>
          <w:sz w:val="32"/>
          <w:szCs w:val="32"/>
        </w:rPr>
        <w:t>2023</w:t>
      </w:r>
      <w:r w:rsidRPr="00021398">
        <w:rPr>
          <w:rFonts w:ascii="Sakkal Majalla" w:eastAsia="Times New Roman" w:hAnsi="Sakkal Majalla" w:cs="Sakkal Majalla"/>
          <w:color w:val="000000" w:themeColor="text1"/>
          <w:sz w:val="32"/>
          <w:szCs w:val="32"/>
          <w:rtl/>
        </w:rPr>
        <w:t>، واستخدم الباحثان منهجية تحليل مالي تعتمد على المؤشرات والنسب المالية، مع التركيز على قياس السيولة والتوازن المالي والأداء العام للمؤسسة، وأظهرت النتائج أن المؤسسة حققت نتائج إيجابية في السيولة والتوازن المالي والخزينة الموجبة، إلا أن صافي نتيجة المؤسسة ظل سلبيًا بسبب عدم الاستغلال الأمثل للأصول الثابتة والمتداولة، مما يشير إلى أن إدارة المخاطر المالية كانت فعالة جزئيًا ولم تحقق الأثر الكامل على الأداء المالي، وأكد الباحثان على ضرورة تعزيز دور إدارة المخاطر المالية في المؤسسات مع تحليل جميع العوامل المؤثرة في الأداء المالي لتحسينه، وتوضح هذه الدراسة العلاقة المباشرة بين إدارة المخاطر المالية والأداء المالي في بيئة اقتصادية محددة، وهو ما يشكل جزءًا من الفجوة التي يسعى البحث الحالي لمعالجتها من خلال دراسة إدارة المخاطر في بيئة اقتصادية غير مستقرة في المملكة العربية السعودية، حيث يمثل ذلك نموذجًا عمليًا لتقييم فاعلية إدارة المخاطر المالية في سياقات مشابهة</w:t>
      </w:r>
      <w:r w:rsidRPr="00021398">
        <w:rPr>
          <w:rFonts w:ascii="Sakkal Majalla" w:eastAsia="Times New Roman" w:hAnsi="Sakkal Majalla" w:cs="Sakkal Majalla"/>
          <w:color w:val="000000" w:themeColor="text1"/>
          <w:sz w:val="32"/>
          <w:szCs w:val="32"/>
        </w:rPr>
        <w:t>.</w:t>
      </w:r>
    </w:p>
    <w:p w14:paraId="2D728758"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lastRenderedPageBreak/>
        <w:t>وأظهرت دراسة بوساحة، باية، قايد، وصورية</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 xml:space="preserve">أن إدارة المخاطر التشغيلية تعد جانبًا حيويًا في شركات التأمين الجزائرية، حيث تناولت الدراسة واقع إدارة المخاطر التشغيلية من خلال تحليل مفاهيمي وإحصائي لمدى إدراك العاملين لأحداث الخطر ومؤشراتها، واعتمدت الدراسة على منهجية ميدانية باستخدام استبيان وُزّع على عدد من الموظفين في شركات التأمين العمومية والخاصة، وتم تحليل البيانات باستخدام برنامج </w:t>
      </w:r>
      <w:r w:rsidRPr="00021398">
        <w:rPr>
          <w:rFonts w:ascii="Sakkal Majalla" w:eastAsia="Times New Roman" w:hAnsi="Sakkal Majalla" w:cs="Sakkal Majalla"/>
          <w:color w:val="000000" w:themeColor="text1"/>
          <w:sz w:val="32"/>
          <w:szCs w:val="32"/>
        </w:rPr>
        <w:t>SPSS V27</w:t>
      </w:r>
      <w:r w:rsidRPr="00021398">
        <w:rPr>
          <w:rFonts w:ascii="Sakkal Majalla" w:eastAsia="Times New Roman" w:hAnsi="Sakkal Majalla" w:cs="Sakkal Majalla"/>
          <w:color w:val="000000" w:themeColor="text1"/>
          <w:sz w:val="32"/>
          <w:szCs w:val="32"/>
          <w:rtl/>
        </w:rPr>
        <w:t>، وأظهرت النتائج وجود علاقة ارتباط وتأثير ذات دلالة إحصائية بين تكرار الأحداث التشغيلية وارتفاع مؤشرات الخطر، كما بينت الدراسة أهمية تبني نظم حوكمة فعالة ونظم معلومات متكاملة للحد من هذه المخاطر، وأوصت الدراسة بضرورة تعزيز ثقافة إدارة المخاطر على المستوى التنظيمي وتحديث آليات الرقابة الداخلية بما يتماشى مع المعايير الحديثة، ومع أن الدراسة قدمت نتائج كمية قوية وأدلة عملية لتحسين إدارة المخاطر التشغيلية، إلا أنها اقتصرت على قطاع التأمين الجزائري دون تعميم النتائج على بيئات اقتصادية أخرى، وهو ما يمثل فجوة يمكن للبحث الحالي سدها من خلال تطبيق مبادئ إدارة المخاطر التشغيلية على مؤسسات اقتصادية سعودية في بيئة غير مستقرة، لتقديم إطار تطبيقي أكثر شمولًا وملاءمة لظروف السوق المحلي</w:t>
      </w:r>
      <w:r w:rsidRPr="00021398">
        <w:rPr>
          <w:rFonts w:ascii="Sakkal Majalla" w:eastAsia="Times New Roman" w:hAnsi="Sakkal Majalla" w:cs="Sakkal Majalla"/>
          <w:color w:val="000000" w:themeColor="text1"/>
          <w:sz w:val="32"/>
          <w:szCs w:val="32"/>
        </w:rPr>
        <w:t>.</w:t>
      </w:r>
    </w:p>
    <w:p w14:paraId="1DBEF4BE"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كما أشارت دراسة رستم، أحمد، وتوفيق نور الدين</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إلى أن إدارة المخاطر لها أثر كبير على أداء السلامة والصحة المهنية في المؤسسات الصناعية، حيث هدفت الدراسة إلى تحليل العلاقة بين مكونات إدارة المخاطر مثل تحديد وتحليل المخاطر، تنفيذ إجراءات التحكم المخططة، مراقبة وتقييم فاعلية التدابير، وعمليات التحسين المستمر، واعتمد الباحثون على منهجية كمية شاملة تضمنت التحليل الوصفي والعاملي ونماذج الانحدار لاستكشاف أثر إدارة المخاطر على تحسين معايير السلامة والصحة المهنية، وأسفرت النتائج عن وجود علاقة ذات دلالة إحصائية بين فاعلية إدارة المخاطر وتحسين الأداء، كما أبرزت الدراسة أهمية دمج مفهومي</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الفرص والمخاطر</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وتعزيز التواصل بين الأطراف المعنية، وتطوير نظم إدارة المخاطر لتشمل تقييمًا دقيقًا ومستمرًا للمخاطر، بالإضافة إلى ضرورة التدريب المستمر واستخدام التكنولوجيا لدعم أنشطة إدارة المخاطر، ومع أن الدراسة قدّمت نموذجًا مهمًا لتحسين الأداء المؤسسي، إلا أنها اقتصرت على مؤسسة صناعية واحدة، مما يترك فجوة معرفية يمكن للبحث الحالي سدها من خلال دراسة أثر إدارة المخاطر على المؤسسات الاقتصادية السعودية في بيئة غير مستقرة، لتعزيز كفاءة العمليات وتحسين الأداء المؤسسي بشكل أوسع</w:t>
      </w:r>
      <w:r w:rsidRPr="00021398">
        <w:rPr>
          <w:rFonts w:ascii="Sakkal Majalla" w:eastAsia="Times New Roman" w:hAnsi="Sakkal Majalla" w:cs="Sakkal Majalla"/>
          <w:color w:val="000000" w:themeColor="text1"/>
          <w:sz w:val="32"/>
          <w:szCs w:val="32"/>
        </w:rPr>
        <w:t>.</w:t>
      </w:r>
    </w:p>
    <w:p w14:paraId="41BFD239"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وأشارت دراسة نورالدائم الطيب يوسف الحاج</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 xml:space="preserve">إلى الدور المحوري لإدارة المخاطر المالية في تعزيز التنمية المستدامة للأندية الرياضية السعودية، حيث اعتمد الباحث على منهج وصفي تحليلي مع استخدام عينة عشوائية طبقية قوامها </w:t>
      </w:r>
      <w:r w:rsidRPr="00021398">
        <w:rPr>
          <w:rFonts w:ascii="Sakkal Majalla" w:eastAsia="Times New Roman" w:hAnsi="Sakkal Majalla" w:cs="Sakkal Majalla"/>
          <w:color w:val="000000" w:themeColor="text1"/>
          <w:sz w:val="32"/>
          <w:szCs w:val="32"/>
        </w:rPr>
        <w:t xml:space="preserve">210 </w:t>
      </w:r>
      <w:r w:rsidRPr="00021398">
        <w:rPr>
          <w:rFonts w:ascii="Sakkal Majalla" w:eastAsia="Times New Roman" w:hAnsi="Sakkal Majalla" w:cs="Sakkal Majalla"/>
          <w:color w:val="000000" w:themeColor="text1"/>
          <w:sz w:val="32"/>
          <w:szCs w:val="32"/>
          <w:rtl/>
        </w:rPr>
        <w:t xml:space="preserve">مفردات، وركز على قياس العلاقة بين إدارة المخاطر المالية </w:t>
      </w:r>
      <w:r w:rsidRPr="00021398">
        <w:rPr>
          <w:rFonts w:ascii="Sakkal Majalla" w:eastAsia="Times New Roman" w:hAnsi="Sakkal Majalla" w:cs="Sakkal Majalla"/>
          <w:color w:val="000000" w:themeColor="text1"/>
          <w:sz w:val="32"/>
          <w:szCs w:val="32"/>
          <w:rtl/>
        </w:rPr>
        <w:lastRenderedPageBreak/>
        <w:t>والتنمية المستدامة، وأسفرت النتائج عن وجود علاقة ارتباطية طردية قوية</w:t>
      </w:r>
      <w:r w:rsidRPr="00021398">
        <w:rPr>
          <w:rFonts w:ascii="Sakkal Majalla" w:eastAsia="Times New Roman" w:hAnsi="Sakkal Majalla" w:cs="Sakkal Majalla"/>
          <w:color w:val="000000" w:themeColor="text1"/>
          <w:sz w:val="32"/>
          <w:szCs w:val="32"/>
        </w:rPr>
        <w:t xml:space="preserve"> (0.83 </w:t>
      </w:r>
      <w:r w:rsidRPr="00021398">
        <w:rPr>
          <w:rFonts w:ascii="Sakkal Majalla" w:eastAsia="Times New Roman" w:hAnsi="Sakkal Majalla" w:cs="Sakkal Majalla"/>
          <w:color w:val="000000" w:themeColor="text1"/>
          <w:sz w:val="32"/>
          <w:szCs w:val="32"/>
          <w:rtl/>
        </w:rPr>
        <w:t xml:space="preserve">عند مستوى </w:t>
      </w:r>
      <w:r w:rsidRPr="00021398">
        <w:rPr>
          <w:rFonts w:ascii="Sakkal Majalla" w:eastAsia="Times New Roman" w:hAnsi="Sakkal Majalla" w:cs="Sakkal Majalla"/>
          <w:color w:val="000000" w:themeColor="text1"/>
          <w:sz w:val="32"/>
          <w:szCs w:val="32"/>
        </w:rPr>
        <w:t xml:space="preserve">0.01) </w:t>
      </w:r>
      <w:r w:rsidRPr="00021398">
        <w:rPr>
          <w:rFonts w:ascii="Sakkal Majalla" w:eastAsia="Times New Roman" w:hAnsi="Sakkal Majalla" w:cs="Sakkal Majalla"/>
          <w:color w:val="000000" w:themeColor="text1"/>
          <w:sz w:val="32"/>
          <w:szCs w:val="32"/>
          <w:rtl/>
        </w:rPr>
        <w:t xml:space="preserve">بين إدارة المخاطر المالية وتعزيز التنمية المستدامة، كما أظهرت الدراسة أن الأندية الرياضية السعودية تستخدم الذكاء الاصطناعي في إدارة المخاطر المالية، وأن تطبيق إطار إدارة المخاطر المالية وفق معايير </w:t>
      </w:r>
      <w:r w:rsidRPr="00021398">
        <w:rPr>
          <w:rFonts w:ascii="Sakkal Majalla" w:eastAsia="Times New Roman" w:hAnsi="Sakkal Majalla" w:cs="Sakkal Majalla"/>
          <w:color w:val="000000" w:themeColor="text1"/>
          <w:sz w:val="32"/>
          <w:szCs w:val="32"/>
        </w:rPr>
        <w:t xml:space="preserve">COSO </w:t>
      </w:r>
      <w:r w:rsidRPr="00021398">
        <w:rPr>
          <w:rFonts w:ascii="Sakkal Majalla" w:eastAsia="Times New Roman" w:hAnsi="Sakkal Majalla" w:cs="Sakkal Majalla"/>
          <w:color w:val="000000" w:themeColor="text1"/>
          <w:sz w:val="32"/>
          <w:szCs w:val="32"/>
          <w:rtl/>
        </w:rPr>
        <w:t>و</w:t>
      </w:r>
      <w:r w:rsidRPr="00021398">
        <w:rPr>
          <w:rFonts w:ascii="Sakkal Majalla" w:eastAsia="Times New Roman" w:hAnsi="Sakkal Majalla" w:cs="Sakkal Majalla"/>
          <w:color w:val="000000" w:themeColor="text1"/>
          <w:sz w:val="32"/>
          <w:szCs w:val="32"/>
        </w:rPr>
        <w:t xml:space="preserve">ISO 31000 </w:t>
      </w:r>
      <w:r w:rsidRPr="00021398">
        <w:rPr>
          <w:rFonts w:ascii="Sakkal Majalla" w:eastAsia="Times New Roman" w:hAnsi="Sakkal Majalla" w:cs="Sakkal Majalla"/>
          <w:color w:val="000000" w:themeColor="text1"/>
          <w:sz w:val="32"/>
          <w:szCs w:val="32"/>
          <w:rtl/>
        </w:rPr>
        <w:t>يسهم في تعزيز التنمية المستدامة، وأوصت الدراسة بتطبيق مبادئ الحوكمة والإفصاح المالي والشفافية فيما يتعلق بالمخاطر، بالإضافة إلى تدريب الكوادر المالية والإدارية لضمان فعالية الاستراتيجيات، ومع أن الدراسة قدمت نتائج قوية، إلا أنها اقتصرت على الأندية الرياضية السعودية دون تعميم النتائج على قطاعات اقتصادية أخرى، ما يفتح المجال أمام البحث الحالي لدراسة إدارة المخاطر المالية في بيئة اقتصادية غير مستقرة تشمل مختلف المؤسسات الاقتصادية</w:t>
      </w:r>
      <w:r w:rsidRPr="00021398">
        <w:rPr>
          <w:rFonts w:ascii="Sakkal Majalla" w:eastAsia="Times New Roman" w:hAnsi="Sakkal Majalla" w:cs="Sakkal Majalla"/>
          <w:color w:val="000000" w:themeColor="text1"/>
          <w:sz w:val="32"/>
          <w:szCs w:val="32"/>
        </w:rPr>
        <w:t>.</w:t>
      </w:r>
    </w:p>
    <w:p w14:paraId="76F0AD32" w14:textId="77777777" w:rsidR="001D19DE"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كما أشارت دراسة سلطان محمد عبد الله باوزير</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 xml:space="preserve">إلى أثر إدارة المخاطر على كفاءة إدارة الممتلكات في السوق العقاري بمدينة الرياض، حيث ركز الباحث على العلاقة بين إدارة المخاطر والأداء العقاري، واعتمد المنهج الوصفي لتحليل واقع إدارة المخاطر، وتم توزيع استبيان على </w:t>
      </w:r>
      <w:r w:rsidRPr="00021398">
        <w:rPr>
          <w:rFonts w:ascii="Sakkal Majalla" w:eastAsia="Times New Roman" w:hAnsi="Sakkal Majalla" w:cs="Sakkal Majalla"/>
          <w:color w:val="000000" w:themeColor="text1"/>
          <w:sz w:val="32"/>
          <w:szCs w:val="32"/>
        </w:rPr>
        <w:t xml:space="preserve">151 </w:t>
      </w:r>
      <w:r w:rsidRPr="00021398">
        <w:rPr>
          <w:rFonts w:ascii="Sakkal Majalla" w:eastAsia="Times New Roman" w:hAnsi="Sakkal Majalla" w:cs="Sakkal Majalla"/>
          <w:color w:val="000000" w:themeColor="text1"/>
          <w:sz w:val="32"/>
          <w:szCs w:val="32"/>
          <w:rtl/>
        </w:rPr>
        <w:t>فردًا من العينة وتحليل البيانات إحصائيًا للتحقق من فروض الدراسة، وأسفرت النتائج عن أن الإدارة الفعالة للمخاطر تؤدي إلى تحسين الكفاءة والفعالية في التخطيط الاستراتيجي والتسعير والتقييم والتسويق والصيانة والتوقعات، مع تقديم توصيات عملية لتحسين إدارة الممتلكات، ومع أن الدراسة قدمت نموذجًا عمليًا مفيدًا، إلا أنها اقتصرت على السوق العقاري في الرياض دون تعميم النتائج على بيئات اقتصادية أخرى، وهو ما يمكن للبحث الحالي استغلاله لتطبيق نماذج إدارة المخاطر على مؤسسات اقتصادية متنوعة في بيئة غير مستقرة</w:t>
      </w:r>
      <w:r w:rsidRPr="00021398">
        <w:rPr>
          <w:rFonts w:ascii="Sakkal Majalla" w:eastAsia="Times New Roman" w:hAnsi="Sakkal Majalla" w:cs="Sakkal Majalla"/>
          <w:color w:val="000000" w:themeColor="text1"/>
          <w:sz w:val="32"/>
          <w:szCs w:val="32"/>
        </w:rPr>
        <w:t>.</w:t>
      </w:r>
    </w:p>
    <w:p w14:paraId="0A3144DD" w14:textId="77777777" w:rsidR="00612504" w:rsidRPr="00021398" w:rsidRDefault="001D19DE"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t>وأخيرًا، أبرزت دراسة بن بوجمعة، يوسف، بومدين، والزهراء</w:t>
      </w:r>
      <w:r w:rsidRPr="00021398">
        <w:rPr>
          <w:rFonts w:ascii="Sakkal Majalla" w:eastAsia="Times New Roman" w:hAnsi="Sakkal Majalla" w:cs="Sakkal Majalla"/>
          <w:color w:val="000000" w:themeColor="text1"/>
          <w:sz w:val="32"/>
          <w:szCs w:val="32"/>
        </w:rPr>
        <w:t xml:space="preserve"> (2025) </w:t>
      </w:r>
      <w:r w:rsidRPr="00021398">
        <w:rPr>
          <w:rFonts w:ascii="Sakkal Majalla" w:eastAsia="Times New Roman" w:hAnsi="Sakkal Majalla" w:cs="Sakkal Majalla"/>
          <w:color w:val="000000" w:themeColor="text1"/>
          <w:sz w:val="32"/>
          <w:szCs w:val="32"/>
          <w:rtl/>
        </w:rPr>
        <w:t xml:space="preserve">أثر التحول الرقمي على إدارة المخاطر المالية في المؤسسات الجزائرية، حيث تناولت الدراسة حالة الصندوق الجهوي للتعاون الفلاحي بتيارت واعتمدت المنهجين الوصفي والتحليلي، وجمعت البيانات عبر استبيان وُزّع على </w:t>
      </w:r>
      <w:r w:rsidRPr="00021398">
        <w:rPr>
          <w:rFonts w:ascii="Sakkal Majalla" w:eastAsia="Times New Roman" w:hAnsi="Sakkal Majalla" w:cs="Sakkal Majalla"/>
          <w:color w:val="000000" w:themeColor="text1"/>
          <w:sz w:val="32"/>
          <w:szCs w:val="32"/>
        </w:rPr>
        <w:t xml:space="preserve">34 </w:t>
      </w:r>
      <w:r w:rsidRPr="00021398">
        <w:rPr>
          <w:rFonts w:ascii="Sakkal Majalla" w:eastAsia="Times New Roman" w:hAnsi="Sakkal Majalla" w:cs="Sakkal Majalla"/>
          <w:color w:val="000000" w:themeColor="text1"/>
          <w:sz w:val="32"/>
          <w:szCs w:val="32"/>
          <w:rtl/>
        </w:rPr>
        <w:t xml:space="preserve">موظفًا، وتم تحليل الفرضيات باستخدام </w:t>
      </w:r>
      <w:r w:rsidRPr="00021398">
        <w:rPr>
          <w:rFonts w:ascii="Sakkal Majalla" w:eastAsia="Times New Roman" w:hAnsi="Sakkal Majalla" w:cs="Sakkal Majalla"/>
          <w:color w:val="000000" w:themeColor="text1"/>
          <w:sz w:val="32"/>
          <w:szCs w:val="32"/>
        </w:rPr>
        <w:t xml:space="preserve">SPSS </w:t>
      </w:r>
      <w:r w:rsidRPr="00021398">
        <w:rPr>
          <w:rFonts w:ascii="Sakkal Majalla" w:eastAsia="Times New Roman" w:hAnsi="Sakkal Majalla" w:cs="Sakkal Majalla"/>
          <w:color w:val="000000" w:themeColor="text1"/>
          <w:sz w:val="32"/>
          <w:szCs w:val="32"/>
          <w:rtl/>
        </w:rPr>
        <w:t xml:space="preserve">وتقنيات الانحدار وقياس الأثر، وأظهرت النتائج أن التحول الرقمي ساهم في تحسين إدارة الاشتراكات ومعالجة الحوادث وتحليل المخاطر، ورفع كفاءة إدارة المخاطر المالية وتقليل الأخطاء البشرية، كما بينت الدراسة أهمية الأدوات الرقمية مثل الحوسبة السحابية والذكاء الاصطناعي وتحليل البيانات الضخمة في التنبؤ بالمخاطر واكتشاف الاحتيال وتعزيز الشفافية، إلا أن الدراسة أشارت إلى تحديات تشمل ضعف البنية التحتية، نقص الكفاءات الرقمية، مقاومة التغيير، ومخاطر الأمن السيبراني، وأوصت بالاستثمار في البنية التحتية الرقمية وتكثيف برامج التدريب ووضع استراتيجيات رقمية واضحة لإدارة المخاطر المالية، وتقدم هذه الدراسة نموذجًا مهمًا للبحث الحالي لفهم كيفية دمج التقنيات الرقمية في </w:t>
      </w:r>
      <w:r w:rsidRPr="00021398">
        <w:rPr>
          <w:rFonts w:ascii="Sakkal Majalla" w:eastAsia="Times New Roman" w:hAnsi="Sakkal Majalla" w:cs="Sakkal Majalla"/>
          <w:color w:val="000000" w:themeColor="text1"/>
          <w:sz w:val="32"/>
          <w:szCs w:val="32"/>
          <w:rtl/>
        </w:rPr>
        <w:lastRenderedPageBreak/>
        <w:t xml:space="preserve">إدارة المخاطر في بيئة اقتصادية غير </w:t>
      </w:r>
      <w:r w:rsidRPr="00021398">
        <w:rPr>
          <w:rFonts w:ascii="Sakkal Majalla" w:hAnsi="Sakkal Majalla" w:cs="Sakkal Majalla"/>
          <w:color w:val="000000" w:themeColor="text1"/>
          <w:sz w:val="32"/>
          <w:szCs w:val="32"/>
          <w:rtl/>
        </w:rPr>
        <w:t>مستقرة</w:t>
      </w:r>
      <w:r w:rsidRPr="00021398">
        <w:rPr>
          <w:rFonts w:ascii="Sakkal Majalla" w:eastAsia="Times New Roman" w:hAnsi="Sakkal Majalla" w:cs="Sakkal Majalla"/>
          <w:color w:val="000000" w:themeColor="text1"/>
          <w:sz w:val="32"/>
          <w:szCs w:val="32"/>
          <w:rtl/>
        </w:rPr>
        <w:t xml:space="preserve"> لتحقيق كفاءة أعلى واستدامة أفضل، ومع ذلك اقتصرت الدراسة على المؤسسات الجزائرية دون تعميم النتائج على بيئات اقتصادية أخرى، ما يمثل فجوة يمكن للبحث الحالي سدها في السياق السعودي</w:t>
      </w:r>
      <w:r w:rsidR="00612504" w:rsidRPr="00021398">
        <w:rPr>
          <w:rFonts w:ascii="Sakkal Majalla" w:eastAsia="Times New Roman" w:hAnsi="Sakkal Majalla" w:cs="Sakkal Majalla"/>
          <w:color w:val="000000" w:themeColor="text1"/>
          <w:sz w:val="32"/>
          <w:szCs w:val="32"/>
        </w:rPr>
        <w:t>.</w:t>
      </w:r>
    </w:p>
    <w:p w14:paraId="1F2B82C4" w14:textId="77777777" w:rsidR="00612504" w:rsidRPr="00021398" w:rsidRDefault="00612504" w:rsidP="00736742">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تحليل نقدي متكامل</w:t>
      </w:r>
    </w:p>
    <w:p w14:paraId="634460AF" w14:textId="77777777" w:rsidR="00612504" w:rsidRPr="00021398" w:rsidRDefault="00612504" w:rsidP="00736742">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أشارت دراسة محمد عمر المنقوش وزملاؤه (2026) إلى أن المشاريع الهندسية تتعرض لمجموعة كبيرة ومعقدة من المخاطر الناتجة عن عدم اليقين في الجوانب التقنية والمالية والبيئية والتنظيمية والخارجية، وقد هدفت الدراسة إلى تقديم إطار متكامل لتصنيف وإدارة المخاطر باستخدام أساليب نوعية مثل حكم الخبراء وتقنية دلفي وتقسيم الهياكل، إلى جانب الأساليب الكمية مثل التقييم الاحتمالي ومحاكاة مونت كارلو. أظهرت النتائج أن المخاطر غير المُدارة يمكن أن تتطور إلى أزمات تؤثر على التكلفة والجودة والجدول الزمني وثقة أصحاب المصلحة، إلا أن دمج الأدوات الرقمية مثل</w:t>
      </w:r>
      <w:r w:rsidRPr="00021398">
        <w:rPr>
          <w:rFonts w:ascii="Sakkal Majalla" w:hAnsi="Sakkal Majalla" w:cs="Sakkal Majalla"/>
          <w:color w:val="000000" w:themeColor="text1"/>
          <w:sz w:val="32"/>
          <w:szCs w:val="32"/>
        </w:rPr>
        <w:t xml:space="preserve"> BIM </w:t>
      </w:r>
      <w:r w:rsidRPr="00021398">
        <w:rPr>
          <w:rFonts w:ascii="Sakkal Majalla" w:hAnsi="Sakkal Majalla" w:cs="Sakkal Majalla"/>
          <w:color w:val="000000" w:themeColor="text1"/>
          <w:sz w:val="32"/>
          <w:szCs w:val="32"/>
          <w:rtl/>
        </w:rPr>
        <w:t>والذكاء الاصطناعي والتوائم الرقمية يعزز القدرة على الكشف المبكر عن المخاطر وتحسين اتخاذ القرار. بالمقارنة مع دراسة عبد الفتاح وبوقلوط (2025) حول إدارة المخاطر المالية في مؤسسة سونلغاز ميلة، نجد أن كلتا الدراستين تؤكدان أهمية إدارة المخاطر لتحسين الأداء، إلا أن نطاق تطبيقها مختلف؛ الأولى في المشاريع الهندسية والثانية في المؤسسات المالية، كما أن النتائج متوافقة من حيث التأكيد على أن الفشل في إدارة المخاطر يؤدي إلى تأثير سلبي على الأداء العام، بينما تختلف النتائج جزئيًا في أن دراسة سونلغاز أظهرت أن إدارة المخاطر المالية كانت فعالة جزئيًا فقط بسبب عدم الاستغلال الأمثل للأصول. من حيث المنهجية، استخدمت دراسة المنقوش أساليب نوعية وكمية متكاملة، بينما اقتصرت دراسة سونلغاز على التحليل المالي الكمي، مما يفسر اختلاف النتائج ويبرز الحاجة إلى دمج أدوات متنوعة في تقييم المخاطر</w:t>
      </w:r>
      <w:r w:rsidRPr="00021398">
        <w:rPr>
          <w:rFonts w:ascii="Sakkal Majalla" w:hAnsi="Sakkal Majalla" w:cs="Sakkal Majalla"/>
          <w:color w:val="000000" w:themeColor="text1"/>
          <w:sz w:val="32"/>
          <w:szCs w:val="32"/>
        </w:rPr>
        <w:t>.</w:t>
      </w:r>
    </w:p>
    <w:p w14:paraId="513DFE5A" w14:textId="77777777" w:rsidR="00612504" w:rsidRPr="00021398" w:rsidRDefault="00612504" w:rsidP="00736742">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ركزت دراسة بوساحة وزملاؤه (2025) على إدارة المخاطر التشغيلية في شركات التأمين الجزائرية، حيث استخدمت منهجية ميدانية مع استبيانات تحليلية على الموظفين، وتم تحليل البيانات باستخدام</w:t>
      </w:r>
      <w:r w:rsidRPr="00021398">
        <w:rPr>
          <w:rFonts w:ascii="Sakkal Majalla" w:hAnsi="Sakkal Majalla" w:cs="Sakkal Majalla"/>
          <w:color w:val="000000" w:themeColor="text1"/>
          <w:sz w:val="32"/>
          <w:szCs w:val="32"/>
        </w:rPr>
        <w:t xml:space="preserve"> SPSS</w:t>
      </w:r>
      <w:r w:rsidRPr="00021398">
        <w:rPr>
          <w:rFonts w:ascii="Sakkal Majalla" w:hAnsi="Sakkal Majalla" w:cs="Sakkal Majalla"/>
          <w:color w:val="000000" w:themeColor="text1"/>
          <w:sz w:val="32"/>
          <w:szCs w:val="32"/>
          <w:rtl/>
        </w:rPr>
        <w:t xml:space="preserve">، ووجدت وجود علاقة ارتباطية وتأثيرية ذات دلالة إحصائية بين تكرار الأحداث التشغيلية وارتفاع مؤشرات الخطر، مع التأكيد على ضرورة وجود نظم حوكمة ونظم معلومات متكاملة للحد من المخاطر. بالمقارنة مع دراسة رستم وأحمد وتوفيق نور الدين (2025) حول أداء السلامة والصحة المهنية، نجد أن الدراسات تتفق على أهمية دمج إدارة المخاطر لتحسين الأداء المؤسسي، إلا أن الأولى ركزت على القطاع التأميني والثانية على المؤسسات الصناعية، كما تختلف نتائج دراسة السلامة والصحة المهنية في أن الدمج الفعال لممارسات إدارة المخاطر أسهم في تحسين مؤشرات الأداء بشكل ملموس، بينما ركزت الدراسة الجزائرية على الوعي والإدراك لدى العاملين. أما من حيث المنهجية، فقد اعتمدت كلتا الدراستين على أدوات </w:t>
      </w:r>
      <w:r w:rsidRPr="00021398">
        <w:rPr>
          <w:rFonts w:ascii="Sakkal Majalla" w:hAnsi="Sakkal Majalla" w:cs="Sakkal Majalla"/>
          <w:color w:val="000000" w:themeColor="text1"/>
          <w:sz w:val="32"/>
          <w:szCs w:val="32"/>
          <w:rtl/>
        </w:rPr>
        <w:lastRenderedPageBreak/>
        <w:t>كمية وإحصائية، لكن دراسة السلامة والصحة المهنية استخدمت نماذج الانحدار والتحليل العاملي بينما اقتصرت دراسة التأمين على التحليل الوصفي والاستبيانات. هذه الاختلافات في البيئة والقطاع وأدوات التحليل تفسر التباين في النتائج وتوضح أن السياق الاقتصادي والتنظيمي يلعب دورًا كبيرًا في فاعلية إدارة المخاطر</w:t>
      </w:r>
      <w:r w:rsidRPr="00021398">
        <w:rPr>
          <w:rFonts w:ascii="Sakkal Majalla" w:hAnsi="Sakkal Majalla" w:cs="Sakkal Majalla"/>
          <w:color w:val="000000" w:themeColor="text1"/>
          <w:sz w:val="32"/>
          <w:szCs w:val="32"/>
        </w:rPr>
        <w:t>.</w:t>
      </w:r>
    </w:p>
    <w:p w14:paraId="5253A84C" w14:textId="77777777" w:rsidR="00612504" w:rsidRPr="00021398" w:rsidRDefault="00612504" w:rsidP="00736742">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أوضحت دراسة نورالدائم الطيب يوسف الحاج (2025) أن إدارة المخاطر المالية لها أثر كبير في تعزيز التنمية المستدامة للأندية الرياضية السعودية، حيث تبنت الدراسة منهجًا وصفيًا تحليليًا واستخدمت عينة طبقية من 210 مفردات، ووجدت علاقة ارتباطية قوية بين إدارة المخاطر المالية وتعزيز التنمية المستدامة، مع التأكيد على استخدام الذكاء الاصطناعي لتقليل المخاطر وتحسين الكفاءة المالية. بالمقارنة مع دراسة سلطان محمد عبد الله باوزير (2025) حول السوق العقاري في الرياض، نجد أن كلتا الدراستين تؤكدان الدور الإيجابي لإدارة المخاطر على تحسين الأداء المؤسسي والكفاءة، إلا أن الاختلاف يكمن في المجال التطبيقي؛ الأولى رياضية والثانية عقارية، وكذلك في أدوات التحليل؛ حيث استخدمت دراسة الأندية الرياضية أدوات تحليلية وصفيّة مع تركيز على الربط بين الإدارة المالية والتنمية المستدامة، بينما اعتمدت دراسة السوق العقاري على الاستبيانات والتحليل الإحصائي لتحديد أثر إدارة المخاطر على الأداء العقاري. هذا الاختلاف في المجال والأساليب يمكن أن يفسر التباين الجزئي في النتائج ويوضح أن التخصيص القطاعي للبيانات له تأثير مباشر على استنتاجات إدارة المخاطر</w:t>
      </w:r>
      <w:r w:rsidRPr="00021398">
        <w:rPr>
          <w:rFonts w:ascii="Sakkal Majalla" w:hAnsi="Sakkal Majalla" w:cs="Sakkal Majalla"/>
          <w:color w:val="000000" w:themeColor="text1"/>
          <w:sz w:val="32"/>
          <w:szCs w:val="32"/>
        </w:rPr>
        <w:t>.</w:t>
      </w:r>
    </w:p>
    <w:p w14:paraId="6E6C5122" w14:textId="77777777" w:rsidR="00612504" w:rsidRPr="00021398" w:rsidRDefault="00612504" w:rsidP="00736742">
      <w:pPr>
        <w:bidi/>
        <w:spacing w:before="100" w:beforeAutospacing="1" w:after="100" w:afterAutospacing="1" w:line="240" w:lineRule="auto"/>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ركزت دراسة بن بوجمعة وزملاؤه (2025) على أثر التحول الرقمي على إدارة المخاطر المالية في المؤسسات الجزائرية، واعتمدت على منهجين وصفي وتحليلي، مع توزيع استبيان على 34 موظفًا، وتم تحليل الفرضيات باستخدام الانحدار وقياس الأثر، وأظهرت النتائج أن اعتماد التطبيقات الرقمية مثل الحوسبة السحابية والذكاء الاصطناعي يحسن القدرة على التنبؤ بالمخاطر والتقليل من الأخطاء البشرية، إلا أن الدراسة أظهرت تحديات مثل ضعف البنية التحتية، نقص الكفاءات الرقمية، ومخاطر الأمن السيبراني. بالمقارنة مع الدراسات السابقة حول إدارة المخاطر المالية مثل دراسة سونلغاز ودراسة الأندية الرياضية، نجد توافقًا على أهمية التكنولوجيا في تحسين إدارة المخاطر، لكن هناك اختلاف في نطاق تطبيق التحول الرقمي والقدرة على مواجهة التحديات، حيث ركزت الدراسات السابقة على النتائج المالية والتنمية المستدامة، بينما ركزت هذه الدراسة على الأدوات الرقمية ورفع كفاءة العمليات، مما يسلط الضوء على فجوة البحث المحتملة حول دمج التحول الرقمي مع إدارة المخاطر المالية في بيئة اقتصادية غير مستقرة في المملكة العربية السعودية</w:t>
      </w:r>
      <w:r w:rsidRPr="00021398">
        <w:rPr>
          <w:rFonts w:ascii="Sakkal Majalla" w:hAnsi="Sakkal Majalla" w:cs="Sakkal Majalla"/>
          <w:color w:val="000000" w:themeColor="text1"/>
          <w:sz w:val="32"/>
          <w:szCs w:val="32"/>
        </w:rPr>
        <w:t>.</w:t>
      </w:r>
    </w:p>
    <w:p w14:paraId="4C718A46" w14:textId="77777777" w:rsidR="00612504" w:rsidRPr="00021398" w:rsidRDefault="00612504" w:rsidP="00736742">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تحليل مقارن عام بين الدراسات السابقة</w:t>
      </w:r>
    </w:p>
    <w:p w14:paraId="3AD2821C" w14:textId="77777777" w:rsidR="00612504" w:rsidRPr="00021398" w:rsidRDefault="00612504" w:rsidP="00736742">
      <w:pPr>
        <w:bidi/>
        <w:spacing w:before="100" w:beforeAutospacing="1" w:after="100" w:afterAutospacing="1" w:line="240" w:lineRule="auto"/>
        <w:ind w:firstLine="720"/>
        <w:jc w:val="lowKashida"/>
        <w:rPr>
          <w:rFonts w:ascii="Sakkal Majalla" w:eastAsia="Times New Roman" w:hAnsi="Sakkal Majalla" w:cs="Sakkal Majalla"/>
          <w:color w:val="000000" w:themeColor="text1"/>
          <w:sz w:val="32"/>
          <w:szCs w:val="32"/>
        </w:rPr>
      </w:pPr>
      <w:r w:rsidRPr="00021398">
        <w:rPr>
          <w:rFonts w:ascii="Sakkal Majalla" w:hAnsi="Sakkal Majalla" w:cs="Sakkal Majalla"/>
          <w:color w:val="000000" w:themeColor="text1"/>
          <w:sz w:val="32"/>
          <w:szCs w:val="32"/>
          <w:rtl/>
        </w:rPr>
        <w:lastRenderedPageBreak/>
        <w:t>من خلال المقارنة بين الدراسات السابقة، يمكن ملاحظة أن جميعها تتفق على أن إدارة المخاطر تسهم في تحسين الأداء المؤسسي أو المالي أو التشغيلي، ولكن هناك اختلافات واضحة في النتائج بسبب اختلاف القطاعات (الهندسة، التأمين، الصناعة، العقار، الأندية الرياضية)، والمنهجيات (كمية، نوعية، وصفي، تحليلي)، وحجم العينة، والسياق الجغرافي والثقافي، وأدوات القياس. على سبيل المثال، الدراسات التي استخدمت مزيجًا من الأساليب النوعية والكمية مثل دراسة المنقوش وزملاؤه (2026) أظهرت نتائج أكثر شمولًا من الدراسات التي اقتصرت على التحليل المالي أو الاستبيانات فقط، مما يفسر اختلاف مستوى الدقة في النتائج وأثرها على الأداء. كما أن بعض الدراسات ركزت على بيئات مستقرة نسبيًا، بينما لم تغطِ البيئة الاقتصادية غير المستقرة، وهو ما يمثل عاملًا مؤثرًا في فاعلية إدارة المخاطر وأدواتها</w:t>
      </w:r>
      <w:r w:rsidRPr="00021398">
        <w:rPr>
          <w:rFonts w:ascii="Sakkal Majalla" w:eastAsia="Times New Roman" w:hAnsi="Sakkal Majalla" w:cs="Sakkal Majalla"/>
          <w:color w:val="000000" w:themeColor="text1"/>
          <w:sz w:val="32"/>
          <w:szCs w:val="32"/>
        </w:rPr>
        <w:t>.</w:t>
      </w:r>
    </w:p>
    <w:p w14:paraId="38D64E7B" w14:textId="77777777" w:rsidR="00612504" w:rsidRPr="00021398" w:rsidRDefault="00612504" w:rsidP="00736742">
      <w:pPr>
        <w:bidi/>
        <w:spacing w:before="100" w:beforeAutospacing="1" w:after="100" w:afterAutospacing="1" w:line="240" w:lineRule="auto"/>
        <w:jc w:val="lowKashida"/>
        <w:rPr>
          <w:rFonts w:ascii="Sakkal Majalla" w:eastAsia="Times New Roman" w:hAnsi="Sakkal Majalla" w:cs="Sakkal Majalla"/>
          <w:b/>
          <w:bCs/>
          <w:color w:val="000000" w:themeColor="text1"/>
          <w:sz w:val="32"/>
          <w:szCs w:val="32"/>
        </w:rPr>
      </w:pPr>
      <w:r w:rsidRPr="00021398">
        <w:rPr>
          <w:rFonts w:ascii="Sakkal Majalla" w:eastAsia="Times New Roman" w:hAnsi="Sakkal Majalla" w:cs="Sakkal Majalla"/>
          <w:b/>
          <w:bCs/>
          <w:color w:val="000000" w:themeColor="text1"/>
          <w:sz w:val="32"/>
          <w:szCs w:val="32"/>
          <w:rtl/>
        </w:rPr>
        <w:t>تحديد فجوة البحث</w:t>
      </w:r>
    </w:p>
    <w:p w14:paraId="108D8427" w14:textId="77777777" w:rsidR="00612504" w:rsidRPr="00021398" w:rsidRDefault="00612504"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على الرغم من ثراء الدراسات السابقة في تناول إدارة المخاطر في القطاعات المختلفة مثل المشاريع الهندسية والمؤسسات المالية والشركات الصناعية والأندية الرياضية والسوق العقاري، إلا أن هناك فجوات واضحة يمكن للبحث الحالي استغلالها لمعالجتها</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أولاً، معظم الدراسات ركزت على نوع واحد من المخاطر سواء كانت مالية، تشغيلية، أو تقنية، ولم تقدم دراسة شاملة تربط بين هذه الأنواع المختلفة من المخاطر في سياق واحد</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على سبيل المثال، دراسة المنقوش وزملاؤه</w:t>
      </w:r>
      <w:r w:rsidRPr="00021398">
        <w:rPr>
          <w:rFonts w:ascii="Sakkal Majalla" w:hAnsi="Sakkal Majalla" w:cs="Sakkal Majalla"/>
          <w:color w:val="000000" w:themeColor="text1"/>
          <w:sz w:val="32"/>
          <w:szCs w:val="32"/>
        </w:rPr>
        <w:t xml:space="preserve"> (2026) </w:t>
      </w:r>
      <w:r w:rsidRPr="00021398">
        <w:rPr>
          <w:rFonts w:ascii="Sakkal Majalla" w:hAnsi="Sakkal Majalla" w:cs="Sakkal Majalla"/>
          <w:color w:val="000000" w:themeColor="text1"/>
          <w:sz w:val="32"/>
          <w:szCs w:val="32"/>
          <w:rtl/>
        </w:rPr>
        <w:t>قدمت إطارًا متكاملًا لإدارة المخاطر في المشاريع الهندسية، لكنها اقتصرت على المشاريع الهندسية ولم تشمل المؤسسات الاقتصادية الأخرى، بينما دراسة سونلغاز</w:t>
      </w:r>
      <w:r w:rsidRPr="00021398">
        <w:rPr>
          <w:rFonts w:ascii="Sakkal Majalla" w:hAnsi="Sakkal Majalla" w:cs="Sakkal Majalla"/>
          <w:color w:val="000000" w:themeColor="text1"/>
          <w:sz w:val="32"/>
          <w:szCs w:val="32"/>
        </w:rPr>
        <w:t xml:space="preserve"> (2025) </w:t>
      </w:r>
      <w:r w:rsidRPr="00021398">
        <w:rPr>
          <w:rFonts w:ascii="Sakkal Majalla" w:hAnsi="Sakkal Majalla" w:cs="Sakkal Majalla"/>
          <w:color w:val="000000" w:themeColor="text1"/>
          <w:sz w:val="32"/>
          <w:szCs w:val="32"/>
          <w:rtl/>
        </w:rPr>
        <w:t>ركزت على المخاطر المالية فقط، مما يترك فراغًا معرفيًا حول كيفية دمج أنواع المخاطر المختلفة لتحقيق إدارة أكثر شمولية وفعالية في بيئة اقتصادية غير مستقرة</w:t>
      </w:r>
      <w:r w:rsidRPr="00021398">
        <w:rPr>
          <w:rFonts w:ascii="Sakkal Majalla" w:hAnsi="Sakkal Majalla" w:cs="Sakkal Majalla"/>
          <w:color w:val="000000" w:themeColor="text1"/>
          <w:sz w:val="32"/>
          <w:szCs w:val="32"/>
        </w:rPr>
        <w:t>.</w:t>
      </w:r>
    </w:p>
    <w:p w14:paraId="201379E0" w14:textId="77777777" w:rsidR="00612504" w:rsidRPr="00021398" w:rsidRDefault="00612504"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ثانيًا، الدراسات السابقة غالبًا اقتصرت على بيئات مستقرة نسبيًا أو سياقات محددة جغرافيًا، مثل الجزائر أو الرياض في السعودية، ولم تغطِ الظروف الاقتصادية غير المستقرة التي قد تؤثر بشكل كبير على فاعلية إدارة المخاطر</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فعلى سبيل المثال، الدراسات التي تناولت إدارة المخاطر التشغيلية أو المالية في الجزائر أو الأندية الرياضية السعودية أظهرت نتائج إيجابية جزئيًا أو محدودة، ويعود ذلك إلى أن البيئة الاقتصادية المحيطة لم تكن عرضة لمستوى عالي من عدم اليقين، مما يبرز الحاجة إلى دراسة تطبيقية في بيئة اقتصادية غير مستقرة لتوضيح مدى قوة واستدامة استراتيجيات إدارة المخاطر في مواجهة تقلبات السوق والأزمات المالية</w:t>
      </w:r>
      <w:r w:rsidRPr="00021398">
        <w:rPr>
          <w:rFonts w:ascii="Sakkal Majalla" w:hAnsi="Sakkal Majalla" w:cs="Sakkal Majalla"/>
          <w:color w:val="000000" w:themeColor="text1"/>
          <w:sz w:val="32"/>
          <w:szCs w:val="32"/>
        </w:rPr>
        <w:t>.</w:t>
      </w:r>
    </w:p>
    <w:p w14:paraId="26375893" w14:textId="77777777" w:rsidR="00612504" w:rsidRPr="00021398" w:rsidRDefault="00612504"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lastRenderedPageBreak/>
        <w:t>ثالثًا، تظهر فجوة واضحة في دمج التقنيات الحديثة مثل الذكاء الاصطناعي والتحول الرقمي في إدارة المخاطر عبر جميع القطاعات الاقتصادية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دراسة بن بوجمعة وزملاؤه</w:t>
      </w:r>
      <w:r w:rsidRPr="00021398">
        <w:rPr>
          <w:rFonts w:ascii="Sakkal Majalla" w:hAnsi="Sakkal Majalla" w:cs="Sakkal Majalla"/>
          <w:color w:val="000000" w:themeColor="text1"/>
          <w:sz w:val="32"/>
          <w:szCs w:val="32"/>
        </w:rPr>
        <w:t xml:space="preserve"> (2025) </w:t>
      </w:r>
      <w:r w:rsidRPr="00021398">
        <w:rPr>
          <w:rFonts w:ascii="Sakkal Majalla" w:hAnsi="Sakkal Majalla" w:cs="Sakkal Majalla"/>
          <w:color w:val="000000" w:themeColor="text1"/>
          <w:sz w:val="32"/>
          <w:szCs w:val="32"/>
          <w:rtl/>
        </w:rPr>
        <w:t>ركزت على التحول الرقمي في المؤسسات الجزائرية، إلا أنها اقتصرت على قطاع محدد مع عينة صغيرة جدًا، ولم توضح كيف يمكن تطبيق هذه الأدوات الرقمية على مؤسسات متنوعة في بيئة اقتصادية غير مستقرة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وهذا يفتح المجال لدراسة أثر دمج الأدوات الرقمية المتقدمة مع إدارة المخاطر المالية والتشغيلية في المؤسسات السعودية، وكيف يمكن أن تعزز هذه الأدوات من قدرة الشركات على التنبؤ بالمخاطر وتقليل الخسائر وتحسين اتخاذ القرار في أوقات الأزمات الاقتصادية</w:t>
      </w:r>
      <w:r w:rsidRPr="00021398">
        <w:rPr>
          <w:rFonts w:ascii="Sakkal Majalla" w:hAnsi="Sakkal Majalla" w:cs="Sakkal Majalla"/>
          <w:color w:val="000000" w:themeColor="text1"/>
          <w:sz w:val="32"/>
          <w:szCs w:val="32"/>
        </w:rPr>
        <w:t>.</w:t>
      </w:r>
    </w:p>
    <w:p w14:paraId="344DBCD8" w14:textId="77777777" w:rsidR="00612504" w:rsidRPr="00021398" w:rsidRDefault="00612504"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رابعًا، هناك فجوة مرتبطة بالمنهجية وحجم العينة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العديد من الدراسات السابقة اعتمدت على منهج كمي أو وصفي فقط، مثل الاستبيانات أو التحليل المالي، مع اقتصار العينة على عدد محدود من الأفراد أو المؤسسات، ما يجعل نتائجها أقل تعميمًا</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على سبيل المثال، دراسة نورالدائم الطيب يوسف الحاج</w:t>
      </w:r>
      <w:r w:rsidRPr="00021398">
        <w:rPr>
          <w:rFonts w:ascii="Sakkal Majalla" w:hAnsi="Sakkal Majalla" w:cs="Sakkal Majalla"/>
          <w:color w:val="000000" w:themeColor="text1"/>
          <w:sz w:val="32"/>
          <w:szCs w:val="32"/>
        </w:rPr>
        <w:t xml:space="preserve"> (2025) </w:t>
      </w:r>
      <w:r w:rsidRPr="00021398">
        <w:rPr>
          <w:rFonts w:ascii="Sakkal Majalla" w:hAnsi="Sakkal Majalla" w:cs="Sakkal Majalla"/>
          <w:color w:val="000000" w:themeColor="text1"/>
          <w:sz w:val="32"/>
          <w:szCs w:val="32"/>
          <w:rtl/>
        </w:rPr>
        <w:t>استخدمت عينة محدودة من الأندية الرياضية، ودراسة بن بوجمعة وزملاؤه</w:t>
      </w:r>
      <w:r w:rsidRPr="00021398">
        <w:rPr>
          <w:rFonts w:ascii="Sakkal Majalla" w:hAnsi="Sakkal Majalla" w:cs="Sakkal Majalla"/>
          <w:color w:val="000000" w:themeColor="text1"/>
          <w:sz w:val="32"/>
          <w:szCs w:val="32"/>
        </w:rPr>
        <w:t xml:space="preserve"> (2025) </w:t>
      </w:r>
      <w:r w:rsidRPr="00021398">
        <w:rPr>
          <w:rFonts w:ascii="Sakkal Majalla" w:hAnsi="Sakkal Majalla" w:cs="Sakkal Majalla"/>
          <w:color w:val="000000" w:themeColor="text1"/>
          <w:sz w:val="32"/>
          <w:szCs w:val="32"/>
          <w:rtl/>
        </w:rPr>
        <w:t xml:space="preserve">وزعت استبيانًا على </w:t>
      </w:r>
      <w:r w:rsidRPr="00021398">
        <w:rPr>
          <w:rFonts w:ascii="Sakkal Majalla" w:hAnsi="Sakkal Majalla" w:cs="Sakkal Majalla"/>
          <w:color w:val="000000" w:themeColor="text1"/>
          <w:sz w:val="32"/>
          <w:szCs w:val="32"/>
        </w:rPr>
        <w:t xml:space="preserve">34 </w:t>
      </w:r>
      <w:r w:rsidRPr="00021398">
        <w:rPr>
          <w:rFonts w:ascii="Sakkal Majalla" w:hAnsi="Sakkal Majalla" w:cs="Sakkal Majalla"/>
          <w:color w:val="000000" w:themeColor="text1"/>
          <w:sz w:val="32"/>
          <w:szCs w:val="32"/>
          <w:rtl/>
        </w:rPr>
        <w:t>موظفًا فقط، وهذا يقلل من قوة النتائج الإحصائية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لذا فإن البحث الحالي يمكن أن يسد هذه الفجوة من خلال اعتماد منهج مدمج كمي وكيفي مع استخدام عينة كبيرة ومتنوعة تشمل مختلف المؤسسات الاقتصادية، لضمان نتائج أكثر دقة وموثوقية، وكذلك لتقديم توصيات عملية قابلة للتطبيق في الواقع</w:t>
      </w:r>
      <w:r w:rsidRPr="00021398">
        <w:rPr>
          <w:rFonts w:ascii="Sakkal Majalla" w:hAnsi="Sakkal Majalla" w:cs="Sakkal Majalla"/>
          <w:color w:val="000000" w:themeColor="text1"/>
          <w:sz w:val="32"/>
          <w:szCs w:val="32"/>
        </w:rPr>
        <w:t>.</w:t>
      </w:r>
    </w:p>
    <w:p w14:paraId="25528236" w14:textId="77777777" w:rsidR="00612504" w:rsidRPr="00021398" w:rsidRDefault="00612504"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خامسًا، تظهر فجوة متعلقة بالعوامل السياقية والفئوية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معظم الدراسات لم تدرس تأثير الفئات العمرية المختلفة أو الفئات الاجتماعية أو أحجام الشركات المختلفة على فعالية إدارة المخاطر، كما لم يتم دمج السياق الثقافي والاجتماعي في تحليل النتائج</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هذه الفجوة مهمة جدًا، لأن اختلاف البيئة الاقتصادية والاجتماعية والثقافية يمكن أن يؤثر بشكل مباشر على قدرة المؤسسات على تطبيق استراتيجيات إدارة المخاطر، وهو ما يمثل أحد المحاور التي يسعى البحث الحالي لتغطيتها لضمان شمولية النتائج وتطبيقها على بيئة اقتصادية غير مستقرة ومتنوعة في المملكة العربية السعودية</w:t>
      </w:r>
      <w:r w:rsidRPr="00021398">
        <w:rPr>
          <w:rFonts w:ascii="Sakkal Majalla" w:hAnsi="Sakkal Majalla" w:cs="Sakkal Majalla"/>
          <w:color w:val="000000" w:themeColor="text1"/>
          <w:sz w:val="32"/>
          <w:szCs w:val="32"/>
        </w:rPr>
        <w:t>.</w:t>
      </w:r>
    </w:p>
    <w:p w14:paraId="695A1FFD" w14:textId="77777777" w:rsidR="00A75610" w:rsidRPr="00021398" w:rsidRDefault="00A75610" w:rsidP="00736742">
      <w:pPr>
        <w:bidi/>
        <w:jc w:val="lowKashida"/>
        <w:rPr>
          <w:rFonts w:ascii="Sakkal Majalla" w:hAnsi="Sakkal Majalla" w:cs="Sakkal Majalla"/>
          <w:b/>
          <w:bCs/>
          <w:color w:val="000000" w:themeColor="text1"/>
          <w:sz w:val="32"/>
          <w:szCs w:val="32"/>
        </w:rPr>
      </w:pPr>
      <w:r w:rsidRPr="00021398">
        <w:rPr>
          <w:rFonts w:ascii="Sakkal Majalla" w:hAnsi="Sakkal Majalla" w:cs="Sakkal Majalla"/>
          <w:b/>
          <w:bCs/>
          <w:color w:val="000000" w:themeColor="text1"/>
          <w:sz w:val="32"/>
          <w:szCs w:val="32"/>
          <w:rtl/>
        </w:rPr>
        <w:t>المنطلقات النظرية للدراسة</w:t>
      </w:r>
    </w:p>
    <w:p w14:paraId="418A2CF6" w14:textId="77777777" w:rsidR="00A75610" w:rsidRPr="00021398" w:rsidRDefault="00A75610"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تستند الدراسة الحالية إلى إطار نظري شامل يجمع بين عدة نظريات أساسية تمثل الركائز الفكرية لفهم إدارة المخاطر في بيئة اقتصادية غير مستقرة، حيث تتيح هذه المنطلقات النظرية تحليل العمليات الإدارية واتخاذ القرارات الاستراتيجية المرتبطة بالمخاطر المالية والتشغيلية والتقنية بشكل متكامل</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أولًا، تعتمد الدراسة على نظرية الموارد الحيوية</w:t>
      </w:r>
      <w:r w:rsidRPr="00021398">
        <w:rPr>
          <w:rFonts w:ascii="Sakkal Majalla" w:hAnsi="Sakkal Majalla" w:cs="Sakkal Majalla"/>
          <w:color w:val="000000" w:themeColor="text1"/>
          <w:sz w:val="32"/>
          <w:szCs w:val="32"/>
        </w:rPr>
        <w:t xml:space="preserve"> (Resource-Based View - RBV)</w:t>
      </w:r>
      <w:r w:rsidRPr="00021398">
        <w:rPr>
          <w:rFonts w:ascii="Sakkal Majalla" w:hAnsi="Sakkal Majalla" w:cs="Sakkal Majalla"/>
          <w:color w:val="000000" w:themeColor="text1"/>
          <w:sz w:val="32"/>
          <w:szCs w:val="32"/>
          <w:rtl/>
        </w:rPr>
        <w:t xml:space="preserve">، والتي تؤكد أن المؤسسات تعتمد </w:t>
      </w:r>
      <w:r w:rsidRPr="00021398">
        <w:rPr>
          <w:rFonts w:ascii="Sakkal Majalla" w:hAnsi="Sakkal Majalla" w:cs="Sakkal Majalla"/>
          <w:color w:val="000000" w:themeColor="text1"/>
          <w:sz w:val="32"/>
          <w:szCs w:val="32"/>
          <w:rtl/>
        </w:rPr>
        <w:lastRenderedPageBreak/>
        <w:t>في نجاحها على الموارد والقدرات الفريدة التي تمتلكها، والتي تُعد مصدرًا للميزة التنافسية المستدامة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وفقًا لهذه النظرية، فإن قدرة المؤسسات على مواجهة المخاطر الاقتصادية والتقلبات المالية لا تعتمد فقط على الموارد المادية مثل الأموال والأصول، بل تشمل أيضًا الموارد البشرية من حيث مهارات القادة والمديرين وكفاءاتهم في تحليل المخاطر واتخاذ قرارات سليمة، إضافة إلى الموارد التقنية التي تمكن من رصد المخاطر والتنبؤ بها قبل وقوعها</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ومن هذا المنطلق، توضح الدراسة أن المؤسسات السعودية، التي تتعرض لتحديات اقتصادية غير مستقرة، يمكن أن تحقق مستوى عالٍ من المرونة المؤسسية من خلال تحسين استخدام الموارد الحيوية المتاحة لديها، سواء عبر الاستثمار في الأنظمة الرقمية الحديثة مثل الذكاء الاصطناعي، أو من خلال تطوير الكفاءات البشرية القادرة على التعامل مع المخاطر المالية والتشغيلية، مع مراعاة أن الفشل في استغلال هذه الموارد يؤدي إلى تفاقم المخاطر وتحويلها إلى أزمات تهدد استقرار المؤسسة وقدرتها على الاستمرار</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 xml:space="preserve">كما تُبرز النظرية الدور الحيوي للموارد غير الملموسة، مثل سمعة المؤسسة، علاقاتها مع أصحاب المصلحة، والثقافة التنظيمية، في تعزيز قدرة المؤسسة على إدارة المخاطر بفاعلية، وهو ما يربط بين النظرية </w:t>
      </w:r>
      <w:r w:rsidRPr="00021398">
        <w:rPr>
          <w:rFonts w:ascii="Sakkal Majalla" w:hAnsi="Sakkal Majalla" w:cs="Sakkal Majalla"/>
          <w:color w:val="000000" w:themeColor="text1"/>
          <w:sz w:val="32"/>
          <w:szCs w:val="32"/>
        </w:rPr>
        <w:t xml:space="preserve">RBV </w:t>
      </w:r>
      <w:r w:rsidRPr="00021398">
        <w:rPr>
          <w:rFonts w:ascii="Sakkal Majalla" w:hAnsi="Sakkal Majalla" w:cs="Sakkal Majalla"/>
          <w:color w:val="000000" w:themeColor="text1"/>
          <w:sz w:val="32"/>
          <w:szCs w:val="32"/>
          <w:rtl/>
        </w:rPr>
        <w:t>والتطبيق العملي لممارسات إدارة المخاطر في بيئة حقيقية</w:t>
      </w:r>
      <w:r w:rsidRPr="00021398">
        <w:rPr>
          <w:rFonts w:ascii="Sakkal Majalla" w:hAnsi="Sakkal Majalla" w:cs="Sakkal Majalla"/>
          <w:color w:val="000000" w:themeColor="text1"/>
          <w:sz w:val="32"/>
          <w:szCs w:val="32"/>
        </w:rPr>
        <w:t>.</w:t>
      </w:r>
    </w:p>
    <w:p w14:paraId="6CEBC377" w14:textId="77777777" w:rsidR="00A75610" w:rsidRPr="00021398" w:rsidRDefault="00A75610"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t>ثانيًا، تعتمد الدراسة على نظرية أصحاب المصلحة</w:t>
      </w:r>
      <w:r w:rsidRPr="00021398">
        <w:rPr>
          <w:rFonts w:ascii="Sakkal Majalla" w:hAnsi="Sakkal Majalla" w:cs="Sakkal Majalla"/>
          <w:color w:val="000000" w:themeColor="text1"/>
          <w:sz w:val="32"/>
          <w:szCs w:val="32"/>
        </w:rPr>
        <w:t xml:space="preserve"> (Stakeholder Theory)</w:t>
      </w:r>
      <w:r w:rsidRPr="00021398">
        <w:rPr>
          <w:rFonts w:ascii="Sakkal Majalla" w:hAnsi="Sakkal Majalla" w:cs="Sakkal Majalla"/>
          <w:color w:val="000000" w:themeColor="text1"/>
          <w:sz w:val="32"/>
          <w:szCs w:val="32"/>
          <w:rtl/>
        </w:rPr>
        <w:t>، والتي تعتبر أن المؤسسات لا تعمل بمعزل عن المحيط الخارجي، بل تتفاعل بشكل مستمر مع مجموعة متنوعة من أصحاب المصلحة، بما في ذلك الموظفون، العملاء، المستثمرون، الموردون، والهيئات التنظيمية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تشير هذه النظرية إلى أن نجاح إدارة المخاطر لا يقتصر على الإجراءات الداخلية فقط، بل يشمل مدى مراعاة المؤسسة لحقوق واحتياجات أصحاب المصلحة وتأثيرها على قراراتهم وسلوكهم</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في سياق الدراسة الحالية، يتم تطبيق هذه النظرية على فهم العلاقة بين استراتيجيات إدارة المخاطر ورضا وثقة أصحاب المصلحة، حيث يُحلل الباحث كيف يمكن لممارسات إدارة المخاطر المالية والتشغيلية أن تقلل من المخاطر المحتملة التي قد يتعرض لها المستثمرون، وتحافظ على استمرارية الأعمال، وتعزز من شفافية العمليات المالية والإدارية، بالإضافة إلى دعم ثقافة السلامة المهنية والوعي بالمخاطر بين الموظفين</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كما تسلط النظرية الضوء على أهمية التواصل المستمر مع أصحاب المصلحة لإدارة توقعاتهم، وتوضيح خطط المؤسسة للتعامل مع الأزمات والمخاطر غير المتوقعة، وهو ما يجعل الإدارة أكثر فاعلية وقدرة على التكيف مع التغيرات الاقتصادية المفاجئة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علاوة على ذلك، يربط التطبيق العملي لهذه النظرية بين القرارات الاستراتيجية لإدارة المخاطر وبين تحقيق رضا المستثمرين والعملاء والموظفين، مما يخلق بيئة تنظيمية متكاملة توازن بين تحقيق الأهداف الاقتصادية للمؤسسة ومتطلبات الأطراف الخارجية</w:t>
      </w:r>
      <w:r w:rsidRPr="00021398">
        <w:rPr>
          <w:rFonts w:ascii="Sakkal Majalla" w:hAnsi="Sakkal Majalla" w:cs="Sakkal Majalla"/>
          <w:color w:val="000000" w:themeColor="text1"/>
          <w:sz w:val="32"/>
          <w:szCs w:val="32"/>
        </w:rPr>
        <w:t>.</w:t>
      </w:r>
    </w:p>
    <w:p w14:paraId="2BB68DDD" w14:textId="77777777" w:rsidR="00A75610" w:rsidRPr="00021398" w:rsidRDefault="00A75610" w:rsidP="00736742">
      <w:pPr>
        <w:bidi/>
        <w:ind w:firstLine="720"/>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rtl/>
        </w:rPr>
        <w:lastRenderedPageBreak/>
        <w:t>ثالثًا، تعتمد الدراسة أيضًا على نظرية الابتكار</w:t>
      </w:r>
      <w:r w:rsidRPr="00021398">
        <w:rPr>
          <w:rFonts w:ascii="Sakkal Majalla" w:hAnsi="Sakkal Majalla" w:cs="Sakkal Majalla"/>
          <w:color w:val="000000" w:themeColor="text1"/>
          <w:sz w:val="32"/>
          <w:szCs w:val="32"/>
        </w:rPr>
        <w:t xml:space="preserve"> (Innovation Theory)</w:t>
      </w:r>
      <w:r w:rsidRPr="00021398">
        <w:rPr>
          <w:rFonts w:ascii="Sakkal Majalla" w:hAnsi="Sakkal Majalla" w:cs="Sakkal Majalla"/>
          <w:color w:val="000000" w:themeColor="text1"/>
          <w:sz w:val="32"/>
          <w:szCs w:val="32"/>
          <w:rtl/>
        </w:rPr>
        <w:t>، التي تؤكد على أن تبني الابتكار في العمليات الإدارية والتقنية يساهم في تحسين قدرة المؤسسات على مواجهة التحديات المستجدة والتقلبات الاقتصادية غير المتوقعة، مع تعزيز الكفاءة التشغيلية وتقليل الخسائر المحتملة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يتم تطبيق هذه النظرية عمليًا في الدراسة الحالية من خلال التركيز على دور التقنيات الرقمية الحديثة مثل الذكاء الاصطناعي، وتحليل البيانات الكبيرة، والتنبؤ بالمخاطر، والتوائم الرقمية في دعم إدارة المخاطر، حيث تمكن هذه الأدوات المؤسسات من تحديد المخاطر المحتملة قبل وقوعها، وتصميم استراتيجيات وقائية فعّالة، ومراقبة المخاطر بشكل مستمر، ما يزيد من مرونة المؤسسة ويقلل من آثار الأزمات الاقتصادية على الأداء المالي والتشغيلي</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كما توضح النظرية أن الابتكار لا يقتصر على الأدوات التقنية فقط، بل يشمل تطوير أساليب إدارة المخاطر نفسها، مثل دمج الأساليب الكمية والنوعية لتقييم المخاطر، وإنشاء خطط طوارئ ديناميكية تتكيف مع تغير الظروف الاقتصادية والبيئية، وهو ما يمثل جسرًا عمليًا بين النظرية والواقع المؤسسي، ويعزز قدرة المؤسسة على اتخاذ قرارات استراتيجية مستندة إلى البيانات والتحليل العلمي بدلاً من الاعتماد على الحدس أو الخبرات السابقة فقط</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بالإضافة إلى ذلك، يوضح الإطار النظري أن دمج الابتكار مع الموارد الحيوية واهتمامات أصحاب المصلحة يوفر نموذجًا متكاملًا لإدارة المخاطر، يضمن قدرة المؤسسة على التكيف في مواجهة التحديات الاقتصادية المعقدة والمتزايدة، ويساهم في تعزيز الاستدامة المؤسسية وتحقيق ميزة تنافسية طويلة الأمد</w:t>
      </w:r>
      <w:r w:rsidRPr="00021398">
        <w:rPr>
          <w:rFonts w:ascii="Sakkal Majalla" w:hAnsi="Sakkal Majalla" w:cs="Sakkal Majalla"/>
          <w:color w:val="000000" w:themeColor="text1"/>
          <w:sz w:val="32"/>
          <w:szCs w:val="32"/>
        </w:rPr>
        <w:t>.</w:t>
      </w:r>
    </w:p>
    <w:p w14:paraId="156D24D7" w14:textId="77777777" w:rsidR="00D14EDB" w:rsidRDefault="00A75610" w:rsidP="00736742">
      <w:pPr>
        <w:bidi/>
        <w:ind w:firstLine="720"/>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rtl/>
        </w:rPr>
        <w:t>باختصار، يشكل الإطار النظري لهذه الدراسة مزيجًا متكاملًا من نظرية الموارد الحيوية، ونظرية أصحاب المصلحة، ونظرية الابتكار، حيث يسمح هذا الدمج بفهم متعدد الأبعاد لإدارة المخاطر في المؤسسات الاقتصادية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من خلال النظر في الموارد الداخلية للمؤسسة، والتفاعلات مع أصحاب المصلحة، وتبني الابتكار في العمليات الإدارية والتقنية، يمكن للبحث الحالي تحليل كيفية تحسين الأداء المالي والتشغيلي وتقليل الخسائر المحتملة في بيئة اقتصادية غير مستقرة، مما يسهم في تصميم استراتيجيات عملية قابلة للتطبيق، ويعزز القدرة المؤسسية على مواجهة التحديات المستقبلية</w:t>
      </w:r>
      <w:r w:rsidRPr="00021398">
        <w:rPr>
          <w:rFonts w:ascii="Sakkal Majalla" w:hAnsi="Sakkal Majalla" w:cs="Sakkal Majalla"/>
          <w:color w:val="000000" w:themeColor="text1"/>
          <w:sz w:val="32"/>
          <w:szCs w:val="32"/>
        </w:rPr>
        <w:t xml:space="preserve">. </w:t>
      </w:r>
      <w:r w:rsidRPr="00021398">
        <w:rPr>
          <w:rFonts w:ascii="Sakkal Majalla" w:hAnsi="Sakkal Majalla" w:cs="Sakkal Majalla"/>
          <w:color w:val="000000" w:themeColor="text1"/>
          <w:sz w:val="32"/>
          <w:szCs w:val="32"/>
          <w:rtl/>
        </w:rPr>
        <w:t>هذا الإطار النظري يوفر قاعدة قوية للبحث، ويساعد على ربط النتائج التطبيقية بالمفاهيم العلمية، مع التأكيد على أن دمج هذه النظريات الثلاثة يشكل نهجًا شاملًا يمكن المؤسسات من التكيف المستمر وتحقيق الاستدامة المؤسسية حتى في أكثر الظروف الاقتصادية تقلبًا وتعقيدًا</w:t>
      </w:r>
      <w:r w:rsidRPr="00021398">
        <w:rPr>
          <w:rFonts w:ascii="Sakkal Majalla" w:hAnsi="Sakkal Majalla" w:cs="Sakkal Majalla"/>
          <w:color w:val="000000" w:themeColor="text1"/>
          <w:sz w:val="32"/>
          <w:szCs w:val="32"/>
        </w:rPr>
        <w:t>.</w:t>
      </w:r>
    </w:p>
    <w:p w14:paraId="172AFF82" w14:textId="77777777" w:rsidR="000A6497" w:rsidRPr="00754D33"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tl/>
        </w:rPr>
      </w:pPr>
      <w:r>
        <w:rPr>
          <w:rFonts w:ascii="Sakkal Majalla" w:eastAsia="Times New Roman" w:hAnsi="Sakkal Majalla" w:cs="Sakkal Majalla" w:hint="cs"/>
          <w:color w:val="FF0000"/>
          <w:sz w:val="32"/>
          <w:szCs w:val="32"/>
          <w:rtl/>
        </w:rPr>
        <w:t xml:space="preserve">ومن هنا سنتناول </w:t>
      </w:r>
      <w:r w:rsidRPr="00754D33">
        <w:rPr>
          <w:rFonts w:ascii="Sakkal Majalla" w:eastAsia="Times New Roman" w:hAnsi="Sakkal Majalla" w:cs="Sakkal Majalla"/>
          <w:color w:val="FF0000"/>
          <w:sz w:val="32"/>
          <w:szCs w:val="32"/>
          <w:rtl/>
        </w:rPr>
        <w:t xml:space="preserve">بصورة مختصرة أهم المفاهيم والمحاور المرتبطة بإدارة المخاطر وأثرها على أداء المؤسسات الاقتصادية في البيئة الاقتصادية غير المستقرة، حيث سيتم التطرق إلى مفهوم المخاطر وأنواعها </w:t>
      </w:r>
      <w:r w:rsidRPr="00754D33">
        <w:rPr>
          <w:rFonts w:ascii="Sakkal Majalla" w:eastAsia="Times New Roman" w:hAnsi="Sakkal Majalla" w:cs="Sakkal Majalla"/>
          <w:color w:val="FF0000"/>
          <w:sz w:val="32"/>
          <w:szCs w:val="32"/>
          <w:rtl/>
        </w:rPr>
        <w:lastRenderedPageBreak/>
        <w:t>ومصادرها، بالإضافة إلى مفهوم إدارة المخاطر وخطواتها المختلفة، وكذلك توضيح مفهوم الأداء المؤسسي والعلاقة بين إدارة المخاطر وتحسين أداء المؤسسات الاقتصادية. ويُعد هذا العرض تمهيدًا للإطار النظري الذي سيتم فيه تناول هذه الموضوعات بصورة أكثر تفصيلًا وتحليلًا لدعم الجانب العلمي للدراسة</w:t>
      </w:r>
      <w:r w:rsidRPr="00754D33">
        <w:rPr>
          <w:rFonts w:ascii="Sakkal Majalla" w:eastAsia="Times New Roman" w:hAnsi="Sakkal Majalla" w:cs="Sakkal Majalla"/>
          <w:color w:val="FF0000"/>
          <w:sz w:val="32"/>
          <w:szCs w:val="32"/>
        </w:rPr>
        <w:t>.</w:t>
      </w:r>
    </w:p>
    <w:p w14:paraId="6798E8EE" w14:textId="77777777" w:rsidR="000A6497" w:rsidRPr="00754D33"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Pr>
      </w:pPr>
      <w:r w:rsidRPr="00754D33">
        <w:rPr>
          <w:rFonts w:ascii="Sakkal Majalla" w:eastAsia="Times New Roman" w:hAnsi="Sakkal Majalla" w:cs="Sakkal Majalla"/>
          <w:b/>
          <w:bCs/>
          <w:color w:val="FF0000"/>
          <w:sz w:val="32"/>
          <w:szCs w:val="32"/>
          <w:rtl/>
        </w:rPr>
        <w:t>تعريف المخاطر</w:t>
      </w:r>
    </w:p>
    <w:p w14:paraId="702CCFF8" w14:textId="77777777" w:rsidR="000A6497" w:rsidRPr="00754D33"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tl/>
        </w:rPr>
      </w:pPr>
      <w:r w:rsidRPr="00754D33">
        <w:rPr>
          <w:rFonts w:ascii="Sakkal Majalla" w:eastAsia="Times New Roman" w:hAnsi="Sakkal Majalla" w:cs="Sakkal Majalla"/>
          <w:color w:val="FF0000"/>
          <w:sz w:val="32"/>
          <w:szCs w:val="32"/>
          <w:rtl/>
        </w:rPr>
        <w:t>تُعرف المخاطر بأنها احتمالية تعرض المؤسسة لأحداث أو ظروف غير متوقعة قد تؤثر على قدرتها في تحقيق أهدافها المخططة، سواء كان هذا التأثير سلبيًا أو إيجابيًا. وترتبط المخاطر بحالة عدم التأكد التي تواجه المؤسسات نتيجة التغيرات الاقتصادية أو التشغيلية أو التنظيمية، حيث يمكن أن تؤدي هذه التغيرات إلى خسائر مالية أو انخفاض في الكفاءة التشغيلية. كما يرى بعض الباحثين أن المخاطر تمثل الفجوة بين النتائج المتوقعة والنتائج الفعلية، مما يجعل المؤسسات بحاجة إلى وضع خطط فعالة لإدارتها والتقليل من آثارها السلبية</w:t>
      </w:r>
      <w:r>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tl/>
        </w:rPr>
        <w:t>عبد الفتاح وبوقلو</w:t>
      </w:r>
      <w:r w:rsidRPr="000A6497">
        <w:rPr>
          <w:rFonts w:ascii="Sakkal Majalla" w:eastAsia="Times New Roman" w:hAnsi="Sakkal Majalla" w:cs="Sakkal Majalla" w:hint="cs"/>
          <w:color w:val="FF0000"/>
          <w:sz w:val="32"/>
          <w:szCs w:val="32"/>
          <w:rtl/>
        </w:rPr>
        <w:t>ط،</w:t>
      </w:r>
      <w:r w:rsidRPr="000A6497">
        <w:rPr>
          <w:rFonts w:ascii="Sakkal Majalla" w:eastAsia="Times New Roman" w:hAnsi="Sakkal Majalla" w:cs="Sakkal Majalla"/>
          <w:color w:val="FF0000"/>
          <w:sz w:val="32"/>
          <w:szCs w:val="32"/>
        </w:rPr>
        <w:t xml:space="preserve"> (2025</w:t>
      </w:r>
    </w:p>
    <w:p w14:paraId="02335150" w14:textId="77777777" w:rsidR="000A6497"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tl/>
          <w:lang w:bidi="ar-EG"/>
        </w:rPr>
      </w:pPr>
    </w:p>
    <w:p w14:paraId="05C3130D" w14:textId="77777777" w:rsidR="000A6497"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tl/>
          <w:lang w:bidi="ar-EG"/>
        </w:rPr>
      </w:pPr>
    </w:p>
    <w:p w14:paraId="27BE9AEA" w14:textId="77777777" w:rsidR="000A6497" w:rsidRPr="00754D33"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Pr>
      </w:pPr>
      <w:r w:rsidRPr="00754D33">
        <w:rPr>
          <w:rFonts w:ascii="Sakkal Majalla" w:eastAsia="Times New Roman" w:hAnsi="Sakkal Majalla" w:cs="Sakkal Majalla"/>
          <w:b/>
          <w:bCs/>
          <w:color w:val="FF0000"/>
          <w:sz w:val="32"/>
          <w:szCs w:val="32"/>
          <w:rtl/>
        </w:rPr>
        <w:t>أنواع المخاطر</w:t>
      </w:r>
    </w:p>
    <w:p w14:paraId="5649CE88" w14:textId="77777777" w:rsidR="000A6497" w:rsidRPr="00754D33"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Pr>
      </w:pPr>
      <w:r w:rsidRPr="00754D33">
        <w:rPr>
          <w:rFonts w:ascii="Sakkal Majalla" w:eastAsia="Times New Roman" w:hAnsi="Sakkal Majalla" w:cs="Sakkal Majalla"/>
          <w:color w:val="FF0000"/>
          <w:sz w:val="32"/>
          <w:szCs w:val="32"/>
          <w:rtl/>
        </w:rPr>
        <w:t>تتنوع المخاطر التي تواجه المؤسسات الاقتصادية وفقًا لطبيعة النشاط والبيئة المحيطة بها، حيث تشمل المخاطر المالية المرتبطة بالسيولة والائتمان وتقلبات الأسعار، إضافة إلى المخاطر التشغيلية الناتجة عن الأخطاء البشرية أو ضعف الأنظمة الداخلية. كما توجد مخاطر استراتيجية ترتبط بالقرارات الإدارية طويلة الأجل، ومخاطر قانونية تتعلق بعدم الالتزام بالتشريعات والأنظمة، إلى جانب المخاطر الاقتصادية الناتجة عن التضخم والركود وتقلبات الأسواق. كذلك أصبحت المخاطر التكنولوجية والأمن السيبراني من أبرز المخاطر الحديثة التي تؤثر على المؤسسات في ظل التطور الرقمي المتسارع</w:t>
      </w:r>
      <w:r w:rsidRPr="000A6497">
        <w:rPr>
          <w:rFonts w:ascii="Sakkal Majalla" w:eastAsia="Times New Roman" w:hAnsi="Sakkal Majalla" w:cs="Sakkal Majalla"/>
          <w:color w:val="FF0000"/>
          <w:sz w:val="32"/>
          <w:szCs w:val="32"/>
          <w:rtl/>
        </w:rPr>
        <w:t xml:space="preserve"> </w:t>
      </w:r>
      <w:r w:rsidRPr="000A6497">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tl/>
        </w:rPr>
        <w:t xml:space="preserve">نورالدائم </w:t>
      </w:r>
      <w:r w:rsidRPr="000A6497">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Pr>
        <w:t xml:space="preserve"> (2025</w:t>
      </w:r>
    </w:p>
    <w:p w14:paraId="68850D32" w14:textId="77777777" w:rsidR="000A6497" w:rsidRPr="00754D33"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Pr>
      </w:pPr>
      <w:r w:rsidRPr="00754D33">
        <w:rPr>
          <w:rFonts w:ascii="Sakkal Majalla" w:eastAsia="Times New Roman" w:hAnsi="Sakkal Majalla" w:cs="Sakkal Majalla"/>
          <w:b/>
          <w:bCs/>
          <w:color w:val="FF0000"/>
          <w:sz w:val="32"/>
          <w:szCs w:val="32"/>
          <w:rtl/>
        </w:rPr>
        <w:t>تصنيف المخاطر حسب نوع المشروع أو المؤسسة</w:t>
      </w:r>
    </w:p>
    <w:p w14:paraId="5358368B" w14:textId="77777777" w:rsidR="000A6497" w:rsidRPr="00754D33"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Pr>
      </w:pPr>
      <w:r w:rsidRPr="00754D33">
        <w:rPr>
          <w:rFonts w:ascii="Sakkal Majalla" w:eastAsia="Times New Roman" w:hAnsi="Sakkal Majalla" w:cs="Sakkal Majalla"/>
          <w:color w:val="FF0000"/>
          <w:sz w:val="32"/>
          <w:szCs w:val="32"/>
          <w:rtl/>
        </w:rPr>
        <w:t xml:space="preserve">تختلف طبيعة المخاطر من مؤسسة إلى أخرى تبعًا لنوع النشاط الذي تمارسه، فالمؤسسات الصناعية تواجه مخاطر تتعلق بالإنتاج وتعطل الآلات وارتفاع تكاليف المواد الخام، بينما تواجه المؤسسات التجارية مخاطر مرتبطة بالمنافسة وتقلبات الطلب والأسعار. أما المؤسسات المالية والمصرفية فتتعرض </w:t>
      </w:r>
      <w:r w:rsidRPr="00754D33">
        <w:rPr>
          <w:rFonts w:ascii="Sakkal Majalla" w:eastAsia="Times New Roman" w:hAnsi="Sakkal Majalla" w:cs="Sakkal Majalla"/>
          <w:color w:val="FF0000"/>
          <w:sz w:val="32"/>
          <w:szCs w:val="32"/>
          <w:rtl/>
        </w:rPr>
        <w:lastRenderedPageBreak/>
        <w:t>لمخاطر الائتمان والسيولة وتقلبات الأسواق المالية، في حين تواجه المؤسسات الخدمية مخاطر تتعلق بجودة الخدمات ورضا العملاء والأعطال التقنية. ويُظهر هذا التصنيف أهمية تصميم أنظمة إدارة مخاطر تتناسب مع طبيعة كل قطاع اقتصادي</w:t>
      </w:r>
      <w:r>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tl/>
        </w:rPr>
        <w:t>محمد</w:t>
      </w:r>
      <w:r w:rsidRPr="000A6497">
        <w:rPr>
          <w:rFonts w:ascii="Sakkal Majalla" w:eastAsia="Times New Roman" w:hAnsi="Sakkal Majalla" w:cs="Sakkal Majalla" w:hint="cs"/>
          <w:color w:val="FF0000"/>
          <w:sz w:val="32"/>
          <w:szCs w:val="32"/>
          <w:rtl/>
        </w:rPr>
        <w:t>، 2026).</w:t>
      </w:r>
    </w:p>
    <w:p w14:paraId="7A31443D" w14:textId="77777777" w:rsidR="000A6497" w:rsidRPr="00754D33"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Pr>
      </w:pPr>
      <w:r w:rsidRPr="00754D33">
        <w:rPr>
          <w:rFonts w:ascii="Sakkal Majalla" w:eastAsia="Times New Roman" w:hAnsi="Sakkal Majalla" w:cs="Sakkal Majalla"/>
          <w:b/>
          <w:bCs/>
          <w:color w:val="FF0000"/>
          <w:sz w:val="32"/>
          <w:szCs w:val="32"/>
          <w:rtl/>
        </w:rPr>
        <w:t>مصادر الخطر</w:t>
      </w:r>
    </w:p>
    <w:p w14:paraId="4F13DEE1" w14:textId="77777777" w:rsidR="000A6497"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tl/>
        </w:rPr>
      </w:pPr>
      <w:r w:rsidRPr="00754D33">
        <w:rPr>
          <w:rFonts w:ascii="Sakkal Majalla" w:eastAsia="Times New Roman" w:hAnsi="Sakkal Majalla" w:cs="Sakkal Majalla"/>
          <w:color w:val="FF0000"/>
          <w:sz w:val="32"/>
          <w:szCs w:val="32"/>
          <w:rtl/>
        </w:rPr>
        <w:t>تنقسم مصادر المخاطر إلى مصادر داخلية ومصادر خارجية، حيث تتمثل المصادر الداخلية في المشكلات التي تنشأ من داخل المؤسسة مثل ضعف الإدارة، وقلة الخبرات، وسوء التخطيط، وضعف الرقابة الداخلية، والأخطاء التشغيلية. أما المصادر الخارجية فتشمل العوامل التي تقع خارج نطاق سيطرة المؤسسة مثل الأزمات الاقتصادية، والتغيرات السياسية، والتطورات التكنولوجية، والمنافسة العالمية، والتغيرات التشريعية. وتؤثر هذه المصادر بشكل مباشر على استقرار المؤسسات وقدرتها على تحقيق أهدافها، مما يتطلب وجود أنظمة فعالة لرصد المخاطر والتعامل معها بصورة مستمرة</w:t>
      </w:r>
      <w:r>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tl/>
        </w:rPr>
        <w:t>عبد الفتاح وبوقلو</w:t>
      </w:r>
      <w:r w:rsidRPr="000A6497">
        <w:rPr>
          <w:rFonts w:ascii="Sakkal Majalla" w:eastAsia="Times New Roman" w:hAnsi="Sakkal Majalla" w:cs="Sakkal Majalla" w:hint="cs"/>
          <w:color w:val="FF0000"/>
          <w:sz w:val="32"/>
          <w:szCs w:val="32"/>
          <w:rtl/>
        </w:rPr>
        <w:t>ط،</w:t>
      </w:r>
      <w:r w:rsidRPr="000A6497">
        <w:rPr>
          <w:rFonts w:ascii="Sakkal Majalla" w:eastAsia="Times New Roman" w:hAnsi="Sakkal Majalla" w:cs="Sakkal Majalla"/>
          <w:color w:val="FF0000"/>
          <w:sz w:val="32"/>
          <w:szCs w:val="32"/>
        </w:rPr>
        <w:t xml:space="preserve"> (2025</w:t>
      </w:r>
      <w:r w:rsidRPr="00754D33">
        <w:rPr>
          <w:rFonts w:ascii="Sakkal Majalla" w:eastAsia="Times New Roman" w:hAnsi="Sakkal Majalla" w:cs="Sakkal Majalla"/>
          <w:color w:val="FF0000"/>
          <w:sz w:val="32"/>
          <w:szCs w:val="32"/>
        </w:rPr>
        <w:t>.</w:t>
      </w:r>
    </w:p>
    <w:p w14:paraId="485A4E35" w14:textId="77777777" w:rsidR="000A6497" w:rsidRPr="00754D33" w:rsidRDefault="000A6497" w:rsidP="000A6497">
      <w:pPr>
        <w:bidi/>
        <w:spacing w:before="100" w:beforeAutospacing="1" w:after="100" w:afterAutospacing="1" w:line="240" w:lineRule="auto"/>
        <w:ind w:firstLine="720"/>
        <w:jc w:val="lowKashida"/>
        <w:rPr>
          <w:rFonts w:ascii="Sakkal Majalla" w:eastAsia="Times New Roman" w:hAnsi="Sakkal Majalla" w:cs="Sakkal Majalla"/>
          <w:color w:val="FF0000"/>
          <w:sz w:val="32"/>
          <w:szCs w:val="32"/>
        </w:rPr>
      </w:pPr>
    </w:p>
    <w:p w14:paraId="4B771361" w14:textId="77777777" w:rsidR="000A6497" w:rsidRPr="00754D33" w:rsidRDefault="000A6497" w:rsidP="000A6497">
      <w:pPr>
        <w:bidi/>
        <w:spacing w:before="100" w:beforeAutospacing="1" w:after="100" w:afterAutospacing="1" w:line="240" w:lineRule="auto"/>
        <w:jc w:val="lowKashida"/>
        <w:rPr>
          <w:rFonts w:ascii="Sakkal Majalla" w:eastAsia="Times New Roman" w:hAnsi="Sakkal Majalla" w:cs="Sakkal Majalla"/>
          <w:b/>
          <w:bCs/>
          <w:color w:val="FF0000"/>
          <w:sz w:val="32"/>
          <w:szCs w:val="32"/>
        </w:rPr>
      </w:pPr>
      <w:r w:rsidRPr="00754D33">
        <w:rPr>
          <w:rFonts w:ascii="Sakkal Majalla" w:eastAsia="Times New Roman" w:hAnsi="Sakkal Majalla" w:cs="Sakkal Majalla"/>
          <w:b/>
          <w:bCs/>
          <w:color w:val="FF0000"/>
          <w:sz w:val="32"/>
          <w:szCs w:val="32"/>
          <w:rtl/>
        </w:rPr>
        <w:t>مفهوم إدارة المخاطر</w:t>
      </w:r>
    </w:p>
    <w:p w14:paraId="322F5F0F" w14:textId="77777777" w:rsidR="000A6497" w:rsidRPr="0040206F" w:rsidRDefault="000A6497" w:rsidP="0040206F">
      <w:pPr>
        <w:bidi/>
        <w:spacing w:before="100" w:beforeAutospacing="1" w:after="100" w:afterAutospacing="1" w:line="360" w:lineRule="auto"/>
        <w:ind w:firstLine="720"/>
        <w:jc w:val="lowKashida"/>
        <w:rPr>
          <w:rFonts w:ascii="Sakkal Majalla" w:eastAsia="Times New Roman" w:hAnsi="Sakkal Majalla" w:cs="Sakkal Majalla"/>
          <w:color w:val="FF0000"/>
          <w:sz w:val="32"/>
          <w:szCs w:val="32"/>
        </w:rPr>
      </w:pPr>
      <w:r w:rsidRPr="00754D33">
        <w:rPr>
          <w:rFonts w:ascii="Sakkal Majalla" w:eastAsia="Times New Roman" w:hAnsi="Sakkal Majalla" w:cs="Sakkal Majalla"/>
          <w:color w:val="FF0000"/>
          <w:sz w:val="32"/>
          <w:szCs w:val="32"/>
          <w:rtl/>
        </w:rPr>
        <w:t>تُعرف إدارة المخاطر بأنها عملية إدارية منظمة تهدف إلى تحديد المخاطر وتحليلها وتقييمها ووضع الحلول المناسبة للتعامل معها بما يضمن تقليل الآثار السلبية وتعزيز فرص النجاح. وتساعد إدارة المخاطر المؤسسات على اتخاذ قرارات أكثر كفاءة من خلال توفير معلومات دقيقة حول طبيعة المخاطر المحتملة وطرق مواجهتها. كما تُعد إدارة المخاطر جزءًا أساسيًا من التخطيط الاستراتيجي الحديث، حيث تسهم في تعزيز الاستقرار المؤسسي وتحسين القدرة على مواجهة التحديات والتغيرات الاقتصادية المختلفة</w:t>
      </w:r>
      <w:r>
        <w:rPr>
          <w:rFonts w:ascii="Sakkal Majalla" w:eastAsia="Times New Roman" w:hAnsi="Sakkal Majalla" w:cs="Sakkal Majalla" w:hint="cs"/>
          <w:color w:val="FF0000"/>
          <w:sz w:val="32"/>
          <w:szCs w:val="32"/>
          <w:rtl/>
        </w:rPr>
        <w:t>(</w:t>
      </w:r>
      <w:r w:rsidRPr="000A6497">
        <w:rPr>
          <w:rFonts w:ascii="Sakkal Majalla" w:eastAsia="Times New Roman" w:hAnsi="Sakkal Majalla" w:cs="Sakkal Majalla"/>
          <w:color w:val="FF0000"/>
          <w:sz w:val="32"/>
          <w:szCs w:val="32"/>
          <w:rtl/>
        </w:rPr>
        <w:t>محمد</w:t>
      </w:r>
      <w:r>
        <w:rPr>
          <w:rFonts w:ascii="Sakkal Majalla" w:eastAsia="Times New Roman" w:hAnsi="Sakkal Majalla" w:cs="Sakkal Majalla" w:hint="cs"/>
          <w:color w:val="FF0000"/>
          <w:sz w:val="32"/>
          <w:szCs w:val="32"/>
          <w:rtl/>
        </w:rPr>
        <w:t>، 2026)</w:t>
      </w:r>
      <w:r w:rsidRPr="00754D33">
        <w:rPr>
          <w:rFonts w:ascii="Sakkal Majalla" w:eastAsia="Times New Roman" w:hAnsi="Sakkal Majalla" w:cs="Sakkal Majalla"/>
          <w:color w:val="FF0000"/>
          <w:sz w:val="32"/>
          <w:szCs w:val="32"/>
        </w:rPr>
        <w:t>.</w:t>
      </w:r>
    </w:p>
    <w:p w14:paraId="5E5E8EBA"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منهج الدراسة</w:t>
      </w:r>
    </w:p>
    <w:p w14:paraId="6C964BF6"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lastRenderedPageBreak/>
        <w:t>تعتمد الدراسة الحالية على المنهج الوصفي التحليلي</w:t>
      </w:r>
      <w:r w:rsidRPr="0040206F">
        <w:rPr>
          <w:rFonts w:ascii="Sakkal Majalla" w:eastAsia="Times New Roman" w:hAnsi="Sakkal Majalla" w:cs="Sakkal Majalla"/>
          <w:color w:val="FF0000"/>
          <w:sz w:val="32"/>
          <w:szCs w:val="32"/>
        </w:rPr>
        <w:t xml:space="preserve"> (Descriptive Analytical Approach) </w:t>
      </w:r>
      <w:r w:rsidRPr="0040206F">
        <w:rPr>
          <w:rFonts w:ascii="Sakkal Majalla" w:eastAsia="Times New Roman" w:hAnsi="Sakkal Majalla" w:cs="Sakkal Majalla"/>
          <w:color w:val="FF0000"/>
          <w:sz w:val="32"/>
          <w:szCs w:val="32"/>
          <w:rtl/>
        </w:rPr>
        <w:t>باعتباره من أكثر المناهج ملاءمة للدراسات التي تهدف إلى وصف الظواهر وتحليل العلاقات بين المتغيرات المختلفة دون تدخل الباحث في مجريات الدراسة. ويُستخدم هذا المنهج للكشف عن أثر إدارة المخاطر على أداء المؤسسات الاقتصادية في البيئة الاقتصادية غير المستقرة داخل المملكة العربية السعودية، من خلال وصف واقع ممارسات إدارة المخاطر وتحليل مدى انعكاسها على الأداء المؤسسي</w:t>
      </w:r>
      <w:r w:rsidRPr="0040206F">
        <w:rPr>
          <w:rFonts w:ascii="Sakkal Majalla" w:eastAsia="Times New Roman" w:hAnsi="Sakkal Majalla" w:cs="Sakkal Majalla"/>
          <w:color w:val="FF0000"/>
          <w:sz w:val="32"/>
          <w:szCs w:val="32"/>
        </w:rPr>
        <w:t>.</w:t>
      </w:r>
    </w:p>
    <w:p w14:paraId="5CED06C4"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ويتميز المنهج الوصفي التحليلي بقدرته على جمع البيانات المتعلقة بظاهرة الدراسة وتحليلها بصورة علمية ومنهجية، بالإضافة إلى تفسير النتائج وربطها بالأطر النظرية والدراسات السابقة. كما يساعد هذا المنهج في تحديد طبيعة العلاقة بين المتغير المستقل والمتمثل في إدارة المخاطر بأبعادها المختلفة، والمتغير التابع والمتمثل في أداء المؤسسات الاقتصادية، بما يسهم في الوصول إلى نتائج دقيقة وتوصيات عملية قابلة للتطبيق</w:t>
      </w:r>
      <w:r w:rsidRPr="0040206F">
        <w:rPr>
          <w:rFonts w:ascii="Sakkal Majalla" w:eastAsia="Times New Roman" w:hAnsi="Sakkal Majalla" w:cs="Sakkal Majalla"/>
          <w:color w:val="FF0000"/>
          <w:sz w:val="32"/>
          <w:szCs w:val="32"/>
        </w:rPr>
        <w:t>.</w:t>
      </w:r>
    </w:p>
    <w:p w14:paraId="0C296459"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المنهج المستخدم في الدراسة</w:t>
      </w:r>
    </w:p>
    <w:p w14:paraId="2AFB6753"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تعتمد الدراسة على المنهج الكمي</w:t>
      </w:r>
      <w:r w:rsidRPr="0040206F">
        <w:rPr>
          <w:rFonts w:ascii="Sakkal Majalla" w:eastAsia="Times New Roman" w:hAnsi="Sakkal Majalla" w:cs="Sakkal Majalla"/>
          <w:color w:val="FF0000"/>
          <w:sz w:val="32"/>
          <w:szCs w:val="32"/>
        </w:rPr>
        <w:t xml:space="preserve"> (Quantitative Method) </w:t>
      </w:r>
      <w:r w:rsidRPr="0040206F">
        <w:rPr>
          <w:rFonts w:ascii="Sakkal Majalla" w:eastAsia="Times New Roman" w:hAnsi="Sakkal Majalla" w:cs="Sakkal Majalla"/>
          <w:color w:val="FF0000"/>
          <w:sz w:val="32"/>
          <w:szCs w:val="32"/>
          <w:rtl/>
        </w:rPr>
        <w:t>في جمع وتحليل البيانات، حيث يتم استخدام الاستبيان كأداة رئيسية لجمع البيانات من أفراد عينة الدراسة. ويتيح المنهج الكمي إمكانية تحويل البيانات إلى أرقام وقيم إحصائية يمكن تحليلها باستخدام الأساليب الإحصائية المناسبة، مما يساعد في قياس العلاقات بين المتغيرات واختبار فروض الدراسة بصورة موضوعية</w:t>
      </w:r>
      <w:r w:rsidRPr="0040206F">
        <w:rPr>
          <w:rFonts w:ascii="Sakkal Majalla" w:eastAsia="Times New Roman" w:hAnsi="Sakkal Majalla" w:cs="Sakkal Majalla"/>
          <w:color w:val="FF0000"/>
          <w:sz w:val="32"/>
          <w:szCs w:val="32"/>
        </w:rPr>
        <w:t>.</w:t>
      </w:r>
    </w:p>
    <w:p w14:paraId="09B7AF73"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lastRenderedPageBreak/>
        <w:t>كما يسهم هذا المنهج في قياس درجة تطبيق ممارسات إدارة المخاطر داخل المؤسسات الاقتصادية، بالإضافة إلى التعرف على مستوى الأداء المؤسسي في ظل البيئة الاقتصادية غير المستقرة. ويتميز المنهج الكمي بالدقة والقدرة على تعميم النتائج على مجتمع الدراسة عند اختيار عينة ممثلة بصورة مناسبة</w:t>
      </w:r>
      <w:r w:rsidRPr="0040206F">
        <w:rPr>
          <w:rFonts w:ascii="Sakkal Majalla" w:eastAsia="Times New Roman" w:hAnsi="Sakkal Majalla" w:cs="Sakkal Majalla"/>
          <w:color w:val="FF0000"/>
          <w:sz w:val="32"/>
          <w:szCs w:val="32"/>
        </w:rPr>
        <w:t>.</w:t>
      </w:r>
    </w:p>
    <w:p w14:paraId="66D28F83"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t>مصادر البيانات</w:t>
      </w:r>
    </w:p>
    <w:p w14:paraId="36D89265"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اعتمدت الدراسة على نوعين من البيانات، وهما البيانات الأولية والبيانات الثانوية، وذلك لتحقيق التكامل بين الجانب النظري والتطبيقي للدراسة</w:t>
      </w:r>
      <w:r w:rsidRPr="0040206F">
        <w:rPr>
          <w:rFonts w:ascii="Sakkal Majalla" w:eastAsia="Times New Roman" w:hAnsi="Sakkal Majalla" w:cs="Sakkal Majalla"/>
          <w:color w:val="FF0000"/>
          <w:sz w:val="32"/>
          <w:szCs w:val="32"/>
        </w:rPr>
        <w:t>.</w:t>
      </w:r>
    </w:p>
    <w:p w14:paraId="2D75058F"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البيانات الأولية</w:t>
      </w:r>
    </w:p>
    <w:p w14:paraId="7D6302C2"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تمثلت البيانات الأولية في البيانات التي جُمعت مباشرة من أفراد عينة الدراسة من خلال الاستبيان الذي تم تصميمه خصيصًا لقياس أبعاد إدارة المخاطر ومستوى أداء المؤسسات الاقتصادية. وتساعد هذه البيانات في التعرف على آراء المشاركين واتجاهاتهم حول واقع إدارة المخاطر داخل المؤسسات الاقتصادية السعودية</w:t>
      </w:r>
      <w:r w:rsidRPr="0040206F">
        <w:rPr>
          <w:rFonts w:ascii="Sakkal Majalla" w:eastAsia="Times New Roman" w:hAnsi="Sakkal Majalla" w:cs="Sakkal Majalla"/>
          <w:color w:val="FF0000"/>
          <w:sz w:val="32"/>
          <w:szCs w:val="32"/>
        </w:rPr>
        <w:t>.</w:t>
      </w:r>
    </w:p>
    <w:p w14:paraId="5A6DB513" w14:textId="77777777" w:rsid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tl/>
        </w:rPr>
      </w:pPr>
    </w:p>
    <w:p w14:paraId="3DC8899F"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البيانات الثانوية</w:t>
      </w:r>
    </w:p>
    <w:p w14:paraId="51546BEE"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اعتمدت الدراسة كذلك على البيانات الثانوية التي تم الحصول عليها من الكتب العلمية، والدوريات المحكمة، والرسائل العلمية، والتقارير الرسمية، والدراسات السابقة المرتبطة بإدارة المخاطر والأداء المؤسسي والبيئة الاقتصادية غير المستقرة، وذلك بهدف بناء الإطار النظري للدراسة وتفسير النتائج بصورة علمية دقيقة</w:t>
      </w:r>
      <w:r w:rsidRPr="0040206F">
        <w:rPr>
          <w:rFonts w:ascii="Sakkal Majalla" w:eastAsia="Times New Roman" w:hAnsi="Sakkal Majalla" w:cs="Sakkal Majalla"/>
          <w:color w:val="FF0000"/>
          <w:sz w:val="32"/>
          <w:szCs w:val="32"/>
        </w:rPr>
        <w:t>.</w:t>
      </w:r>
    </w:p>
    <w:p w14:paraId="2EBD7B21"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lastRenderedPageBreak/>
        <w:t>مجتمع الدراسة وعينة البحث</w:t>
      </w:r>
    </w:p>
    <w:p w14:paraId="36296985" w14:textId="77777777" w:rsidR="009A7574" w:rsidRPr="009A7574" w:rsidRDefault="009A7574" w:rsidP="009A7574">
      <w:pPr>
        <w:bidi/>
        <w:spacing w:before="100" w:beforeAutospacing="1" w:after="100" w:afterAutospacing="1" w:line="360" w:lineRule="auto"/>
        <w:jc w:val="lowKashida"/>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مجتمع الدراسة</w:t>
      </w:r>
    </w:p>
    <w:p w14:paraId="6DC1E68F" w14:textId="77777777" w:rsidR="009A7574" w:rsidRPr="009A7574" w:rsidRDefault="009A7574" w:rsidP="009A7574">
      <w:pPr>
        <w:bidi/>
        <w:spacing w:before="100" w:beforeAutospacing="1" w:after="100" w:afterAutospacing="1" w:line="360" w:lineRule="auto"/>
        <w:jc w:val="lowKashida"/>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يتمثل مجتمع الدراسة في جميع العاملين والإداريين داخل المؤسسات الاقتصادية في المملكة العربية السعودية، سواء في القطاع الحكومي أو القطاع الخاص، ممن ترتبط طبيعة أعمالهم بالعمليات الإدارية والمالية والتشغيلية المتعلقة بإدارة المخاطر. ويشمل ذلك العاملين في المؤسسات الصناعية والتجارية والخدمية والمالية، نظرًا لارتباط هذه القطاعات بشكل مباشر بالتغيرات الاقتصادية والبيئة الاقتصادية غير المستقرة</w:t>
      </w:r>
      <w:r w:rsidRPr="009A7574">
        <w:rPr>
          <w:rFonts w:ascii="Sakkal Majalla" w:eastAsia="Times New Roman" w:hAnsi="Sakkal Majalla" w:cs="Sakkal Majalla"/>
          <w:b/>
          <w:bCs/>
          <w:color w:val="FF0000"/>
          <w:sz w:val="32"/>
          <w:szCs w:val="32"/>
        </w:rPr>
        <w:t>.</w:t>
      </w:r>
    </w:p>
    <w:p w14:paraId="42B6F495" w14:textId="77777777" w:rsidR="009A7574" w:rsidRPr="009A7574" w:rsidRDefault="009A7574" w:rsidP="009A7574">
      <w:pPr>
        <w:bidi/>
        <w:spacing w:before="100" w:beforeAutospacing="1" w:after="100" w:afterAutospacing="1" w:line="360" w:lineRule="auto"/>
        <w:jc w:val="lowKashida"/>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عينة الدراسة</w:t>
      </w:r>
    </w:p>
    <w:p w14:paraId="7FD1E2E6" w14:textId="77777777" w:rsidR="009A7574" w:rsidRPr="009A7574" w:rsidRDefault="009A7574" w:rsidP="009A7574">
      <w:pPr>
        <w:bidi/>
        <w:spacing w:before="100" w:beforeAutospacing="1" w:after="100" w:afterAutospacing="1" w:line="360" w:lineRule="auto"/>
        <w:jc w:val="lowKashida"/>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نظرًا لصعوبة دراسة جميع أفراد مجتمع الدراسة بسبب اتساعه وتنوعه، فقد تم الاعتماد على عينة ممثلة للمجتمع الأصلي. وتم اختيار عينة الدراسة باستخدام أسلوب العينة العشوائية البسيطة</w:t>
      </w:r>
      <w:r w:rsidRPr="009A7574">
        <w:rPr>
          <w:rFonts w:ascii="Sakkal Majalla" w:eastAsia="Times New Roman" w:hAnsi="Sakkal Majalla" w:cs="Sakkal Majalla"/>
          <w:b/>
          <w:bCs/>
          <w:color w:val="FF0000"/>
          <w:sz w:val="32"/>
          <w:szCs w:val="32"/>
        </w:rPr>
        <w:t xml:space="preserve"> (Simple Random Sampling)</w:t>
      </w:r>
      <w:r w:rsidRPr="009A7574">
        <w:rPr>
          <w:rFonts w:ascii="Sakkal Majalla" w:eastAsia="Times New Roman" w:hAnsi="Sakkal Majalla" w:cs="Sakkal Majalla"/>
          <w:b/>
          <w:bCs/>
          <w:color w:val="FF0000"/>
          <w:sz w:val="32"/>
          <w:szCs w:val="32"/>
          <w:rtl/>
        </w:rPr>
        <w:t>، حيث يتيح هذا الأسلوب إعطاء فرص متساوية لجميع أفراد المجتمع للمشاركة في الدراسة، مما يسهم في تقليل التحيز وزيادة إمكانية تعميم النتائج</w:t>
      </w:r>
      <w:r w:rsidRPr="009A7574">
        <w:rPr>
          <w:rFonts w:ascii="Sakkal Majalla" w:eastAsia="Times New Roman" w:hAnsi="Sakkal Majalla" w:cs="Sakkal Majalla"/>
          <w:b/>
          <w:bCs/>
          <w:color w:val="FF0000"/>
          <w:sz w:val="32"/>
          <w:szCs w:val="32"/>
        </w:rPr>
        <w:t>.</w:t>
      </w:r>
    </w:p>
    <w:p w14:paraId="31FA8B8A" w14:textId="77777777" w:rsidR="0040206F" w:rsidRPr="0040206F" w:rsidRDefault="009A7574" w:rsidP="009A7574">
      <w:pPr>
        <w:bidi/>
        <w:spacing w:before="100" w:beforeAutospacing="1" w:after="100" w:afterAutospacing="1" w:line="360" w:lineRule="auto"/>
        <w:jc w:val="lowKashida"/>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وقد بلغت عينة الدراسة (200) مشارك من العاملين في المؤسسات الاقتصادية داخل المملكة العربية السعودية، مع مراعاة التنوع في الجنس والعمر والمستوى التعليمي وطبيعة الوظيفة، بالإضافة إلى التنوع الجغرافي ليشمل عددًا من المدن الرئيسية مثل الرياض وجدة والدمام، وذلك بهدف الحصول على نتائج أكثر دقة وشمولية</w:t>
      </w:r>
      <w:r w:rsidR="0040206F" w:rsidRPr="0040206F">
        <w:rPr>
          <w:rFonts w:ascii="Sakkal Majalla" w:eastAsia="Times New Roman" w:hAnsi="Sakkal Majalla" w:cs="Sakkal Majalla"/>
          <w:color w:val="FF0000"/>
          <w:sz w:val="32"/>
          <w:szCs w:val="32"/>
        </w:rPr>
        <w:t>.</w:t>
      </w:r>
    </w:p>
    <w:p w14:paraId="73C7FBE1"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t>أداة الدراسة</w:t>
      </w:r>
    </w:p>
    <w:p w14:paraId="5A16E345"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lastRenderedPageBreak/>
        <w:t>اعتمدت الدراسة على الاستبيان كأداة رئيسية لجمع البيانات، حيث تم تصميمه بما يتناسب مع أهداف الدراسة ومتغيراتها، مع الاعتماد على مقياس ليكرت الخماسي لقياس استجابات أفراد العينة</w:t>
      </w:r>
      <w:r w:rsidRPr="0040206F">
        <w:rPr>
          <w:rFonts w:ascii="Sakkal Majalla" w:eastAsia="Times New Roman" w:hAnsi="Sakkal Majalla" w:cs="Sakkal Majalla"/>
          <w:color w:val="FF0000"/>
          <w:sz w:val="32"/>
          <w:szCs w:val="32"/>
        </w:rPr>
        <w:t>.</w:t>
      </w:r>
    </w:p>
    <w:p w14:paraId="3B19A38F"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بناء الاستبيان</w:t>
      </w:r>
    </w:p>
    <w:p w14:paraId="61A48874"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تم تقسيم الاستبيان إلى مجموعة من المحاور التي تقيس أبعاد إدارة المخاطر وأداء المؤسسات الاقتصادية، حيث احتوى كل بعد على خمس عبارات تقيس درجة تطبيق ممارسات إدارة المخاطر داخل المؤسسة. كما تمت صياغة العبارات بصورة واضحة ومباشرة لتسهيل فهمها من قبل المشاركين وضمان دقة الإجابات</w:t>
      </w:r>
      <w:r w:rsidRPr="0040206F">
        <w:rPr>
          <w:rFonts w:ascii="Sakkal Majalla" w:eastAsia="Times New Roman" w:hAnsi="Sakkal Majalla" w:cs="Sakkal Majalla"/>
          <w:color w:val="FF0000"/>
          <w:sz w:val="32"/>
          <w:szCs w:val="32"/>
        </w:rPr>
        <w:t>.</w:t>
      </w:r>
    </w:p>
    <w:p w14:paraId="0013AC60"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مقياس الدراسة</w:t>
      </w:r>
    </w:p>
    <w:p w14:paraId="0DC89760"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تم استخدام مقياس ليكرت الخماسي لتحديد درجة موافقة أفراد العينة على عبارات الاستبيان، وذلك وفق التدرج التالي</w:t>
      </w:r>
      <w:r w:rsidRPr="0040206F">
        <w:rPr>
          <w:rFonts w:ascii="Sakkal Majalla" w:eastAsia="Times New Roman" w:hAnsi="Sakkal Majalla" w:cs="Sakkal Majalla"/>
          <w:color w:val="FF0000"/>
          <w:sz w:val="32"/>
          <w:szCs w:val="32"/>
        </w:rPr>
        <w:t>:</w:t>
      </w:r>
    </w:p>
    <w:p w14:paraId="6363EFB4" w14:textId="77777777" w:rsidR="0040206F" w:rsidRPr="0040206F" w:rsidRDefault="0040206F" w:rsidP="0040206F">
      <w:pPr>
        <w:numPr>
          <w:ilvl w:val="0"/>
          <w:numId w:val="18"/>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Pr>
        <w:t xml:space="preserve">(1) </w:t>
      </w:r>
      <w:r w:rsidRPr="0040206F">
        <w:rPr>
          <w:rFonts w:ascii="Sakkal Majalla" w:eastAsia="Times New Roman" w:hAnsi="Sakkal Majalla" w:cs="Sakkal Majalla"/>
          <w:color w:val="FF0000"/>
          <w:sz w:val="32"/>
          <w:szCs w:val="32"/>
          <w:rtl/>
        </w:rPr>
        <w:t xml:space="preserve">أبدًا </w:t>
      </w:r>
    </w:p>
    <w:p w14:paraId="0BEFABDF" w14:textId="77777777" w:rsidR="0040206F" w:rsidRPr="0040206F" w:rsidRDefault="0040206F" w:rsidP="0040206F">
      <w:pPr>
        <w:numPr>
          <w:ilvl w:val="0"/>
          <w:numId w:val="18"/>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Pr>
        <w:t xml:space="preserve">(2) </w:t>
      </w:r>
      <w:r w:rsidRPr="0040206F">
        <w:rPr>
          <w:rFonts w:ascii="Sakkal Majalla" w:eastAsia="Times New Roman" w:hAnsi="Sakkal Majalla" w:cs="Sakkal Majalla"/>
          <w:color w:val="FF0000"/>
          <w:sz w:val="32"/>
          <w:szCs w:val="32"/>
          <w:rtl/>
        </w:rPr>
        <w:t xml:space="preserve">نادرًا </w:t>
      </w:r>
    </w:p>
    <w:p w14:paraId="04A1455C" w14:textId="77777777" w:rsidR="0040206F" w:rsidRPr="0040206F" w:rsidRDefault="0040206F" w:rsidP="0040206F">
      <w:pPr>
        <w:numPr>
          <w:ilvl w:val="0"/>
          <w:numId w:val="18"/>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Pr>
        <w:t xml:space="preserve">(3) </w:t>
      </w:r>
      <w:r w:rsidRPr="0040206F">
        <w:rPr>
          <w:rFonts w:ascii="Sakkal Majalla" w:eastAsia="Times New Roman" w:hAnsi="Sakkal Majalla" w:cs="Sakkal Majalla"/>
          <w:color w:val="FF0000"/>
          <w:sz w:val="32"/>
          <w:szCs w:val="32"/>
          <w:rtl/>
        </w:rPr>
        <w:t xml:space="preserve">أحيانًا </w:t>
      </w:r>
    </w:p>
    <w:p w14:paraId="39EE8881" w14:textId="77777777" w:rsidR="0040206F" w:rsidRPr="0040206F" w:rsidRDefault="0040206F" w:rsidP="0040206F">
      <w:pPr>
        <w:numPr>
          <w:ilvl w:val="0"/>
          <w:numId w:val="18"/>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Pr>
        <w:t xml:space="preserve">(4) </w:t>
      </w:r>
      <w:r w:rsidRPr="0040206F">
        <w:rPr>
          <w:rFonts w:ascii="Sakkal Majalla" w:eastAsia="Times New Roman" w:hAnsi="Sakkal Majalla" w:cs="Sakkal Majalla"/>
          <w:color w:val="FF0000"/>
          <w:sz w:val="32"/>
          <w:szCs w:val="32"/>
          <w:rtl/>
        </w:rPr>
        <w:t xml:space="preserve">غالبًا </w:t>
      </w:r>
    </w:p>
    <w:p w14:paraId="0EF78B8B" w14:textId="77777777" w:rsidR="0040206F" w:rsidRPr="0040206F" w:rsidRDefault="0040206F" w:rsidP="0040206F">
      <w:pPr>
        <w:numPr>
          <w:ilvl w:val="0"/>
          <w:numId w:val="18"/>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Pr>
        <w:t xml:space="preserve">(5) </w:t>
      </w:r>
      <w:r w:rsidRPr="0040206F">
        <w:rPr>
          <w:rFonts w:ascii="Sakkal Majalla" w:eastAsia="Times New Roman" w:hAnsi="Sakkal Majalla" w:cs="Sakkal Majalla"/>
          <w:color w:val="FF0000"/>
          <w:sz w:val="32"/>
          <w:szCs w:val="32"/>
          <w:rtl/>
        </w:rPr>
        <w:t xml:space="preserve">دائمًا </w:t>
      </w:r>
    </w:p>
    <w:p w14:paraId="49B0FC55"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ويُعد هذا المقياس من أكثر المقاييس استخدامًا في الدراسات الإدارية والاجتماعية نظرًا لسهولة تطبيقه وتحليل نتائجه إحصائيًا</w:t>
      </w:r>
      <w:r w:rsidRPr="0040206F">
        <w:rPr>
          <w:rFonts w:ascii="Sakkal Majalla" w:eastAsia="Times New Roman" w:hAnsi="Sakkal Majalla" w:cs="Sakkal Majalla"/>
          <w:color w:val="FF0000"/>
          <w:sz w:val="32"/>
          <w:szCs w:val="32"/>
        </w:rPr>
        <w:t>.</w:t>
      </w:r>
    </w:p>
    <w:p w14:paraId="25CD227F"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lastRenderedPageBreak/>
        <w:t>اختبار صدق وثبات أداة الدراسة</w:t>
      </w:r>
    </w:p>
    <w:p w14:paraId="49B11EE7"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صدق الأداة</w:t>
      </w:r>
    </w:p>
    <w:p w14:paraId="2AFB69AC"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للتأكد من صدق الاستبيان، تم عرض الأداة على مجموعة من المحكمين والمتخصصين في مجال إدارة المخاطر والإدارة والبحث العلمي، وذلك للتأكد من ملاءمة العبارات لأهداف الدراسة ومدى قدرتها على قياس المتغيرات المستهدفة بدقة</w:t>
      </w:r>
      <w:r w:rsidRPr="0040206F">
        <w:rPr>
          <w:rFonts w:ascii="Sakkal Majalla" w:eastAsia="Times New Roman" w:hAnsi="Sakkal Majalla" w:cs="Sakkal Majalla"/>
          <w:color w:val="FF0000"/>
          <w:sz w:val="32"/>
          <w:szCs w:val="32"/>
        </w:rPr>
        <w:t>.</w:t>
      </w:r>
    </w:p>
    <w:p w14:paraId="0A11B897"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ثبات الأداة</w:t>
      </w:r>
    </w:p>
    <w:p w14:paraId="64E328CF"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تم قياس ثبات الاستبيان باستخدام معامل كرونباخ ألفا</w:t>
      </w:r>
      <w:r w:rsidRPr="0040206F">
        <w:rPr>
          <w:rFonts w:ascii="Sakkal Majalla" w:eastAsia="Times New Roman" w:hAnsi="Sakkal Majalla" w:cs="Sakkal Majalla"/>
          <w:color w:val="FF0000"/>
          <w:sz w:val="32"/>
          <w:szCs w:val="32"/>
        </w:rPr>
        <w:t xml:space="preserve"> (Cronbach’s Alpha)</w:t>
      </w:r>
      <w:r w:rsidRPr="0040206F">
        <w:rPr>
          <w:rFonts w:ascii="Sakkal Majalla" w:eastAsia="Times New Roman" w:hAnsi="Sakkal Majalla" w:cs="Sakkal Majalla"/>
          <w:color w:val="FF0000"/>
          <w:sz w:val="32"/>
          <w:szCs w:val="32"/>
          <w:rtl/>
        </w:rPr>
        <w:t>، وذلك للتأكد من درجة الاتساق الداخلي بين عبارات كل محور من محاور الدراسة، حيث يُعد هذا الاختبار من أكثر الاختبارات استخدامًا لقياس ثبات أدوات الدراسة في البحوث العلمية</w:t>
      </w:r>
      <w:r w:rsidRPr="0040206F">
        <w:rPr>
          <w:rFonts w:ascii="Sakkal Majalla" w:eastAsia="Times New Roman" w:hAnsi="Sakkal Majalla" w:cs="Sakkal Majalla"/>
          <w:color w:val="FF0000"/>
          <w:sz w:val="32"/>
          <w:szCs w:val="32"/>
        </w:rPr>
        <w:t>.</w:t>
      </w:r>
    </w:p>
    <w:p w14:paraId="79A170A0" w14:textId="77777777" w:rsidR="007C74A2" w:rsidRDefault="007C74A2"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tl/>
        </w:rPr>
      </w:pPr>
    </w:p>
    <w:p w14:paraId="416AABC0" w14:textId="77777777" w:rsidR="0040206F" w:rsidRPr="0040206F" w:rsidRDefault="0040206F" w:rsidP="007C74A2">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t>إجراءات جمع البيانات</w:t>
      </w:r>
    </w:p>
    <w:p w14:paraId="344BC7BB"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تم توزيع الاستبيان على أفراد العينة خلال الربع الثاني من عام 2026، مع التأكد من تنوع المشاركين من حيث العمر والجنس والمستوى التعليمي وطبيعة الوظيفة. كما تم توضيح الهدف من الدراسة للمشاركين والتأكيد على سرية البيانات واستخدامها لأغراض البحث العلمي فقط</w:t>
      </w:r>
      <w:r w:rsidRPr="0040206F">
        <w:rPr>
          <w:rFonts w:ascii="Sakkal Majalla" w:eastAsia="Times New Roman" w:hAnsi="Sakkal Majalla" w:cs="Sakkal Majalla"/>
          <w:color w:val="FF0000"/>
          <w:sz w:val="32"/>
          <w:szCs w:val="32"/>
        </w:rPr>
        <w:t>.</w:t>
      </w:r>
    </w:p>
    <w:p w14:paraId="5A3A28C0"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t>تحليل البيانات</w:t>
      </w:r>
    </w:p>
    <w:p w14:paraId="043A2319"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lastRenderedPageBreak/>
        <w:t>بعد الانتهاء من جمع الاستبيانات، تم إدخال البيانات إلى البرامج الإحصائية المناسبة لتحليلها واستخراج النتائج المتعلقة بمتغيرات الدراسة. وقد تم استخدام مجموعة من الأساليب الإحصائية بهدف وصف البيانات واختبار فروض الدراسة وتحليل العلاقات بين المتغيرات المختلفة</w:t>
      </w:r>
      <w:r w:rsidRPr="0040206F">
        <w:rPr>
          <w:rFonts w:ascii="Sakkal Majalla" w:eastAsia="Times New Roman" w:hAnsi="Sakkal Majalla" w:cs="Sakkal Majalla"/>
          <w:color w:val="FF0000"/>
          <w:sz w:val="32"/>
          <w:szCs w:val="32"/>
        </w:rPr>
        <w:t>.</w:t>
      </w:r>
    </w:p>
    <w:p w14:paraId="45612549"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الأساليب الإحصائية المستخدمة</w:t>
      </w:r>
    </w:p>
    <w:p w14:paraId="3AE04BFE" w14:textId="77777777" w:rsidR="0040206F" w:rsidRPr="0040206F" w:rsidRDefault="0040206F" w:rsidP="0040206F">
      <w:p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اعتمدت الدراسة على مجموعة من الأساليب الإحصائية، من أهمها</w:t>
      </w:r>
      <w:r w:rsidRPr="0040206F">
        <w:rPr>
          <w:rFonts w:ascii="Sakkal Majalla" w:eastAsia="Times New Roman" w:hAnsi="Sakkal Majalla" w:cs="Sakkal Majalla"/>
          <w:color w:val="FF0000"/>
          <w:sz w:val="32"/>
          <w:szCs w:val="32"/>
        </w:rPr>
        <w:t>:</w:t>
      </w:r>
    </w:p>
    <w:p w14:paraId="49D02D62" w14:textId="77777777" w:rsidR="0040206F" w:rsidRPr="0040206F" w:rsidRDefault="0040206F" w:rsidP="0040206F">
      <w:pPr>
        <w:numPr>
          <w:ilvl w:val="0"/>
          <w:numId w:val="19"/>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التكرارات والنسب المئوية لوصف الخصائص الديموغرافية لعينة الدراسة</w:t>
      </w:r>
      <w:r w:rsidRPr="0040206F">
        <w:rPr>
          <w:rFonts w:ascii="Sakkal Majalla" w:eastAsia="Times New Roman" w:hAnsi="Sakkal Majalla" w:cs="Sakkal Majalla"/>
          <w:color w:val="FF0000"/>
          <w:sz w:val="32"/>
          <w:szCs w:val="32"/>
        </w:rPr>
        <w:t xml:space="preserve">. </w:t>
      </w:r>
    </w:p>
    <w:p w14:paraId="5269E7D6" w14:textId="77777777" w:rsidR="0040206F" w:rsidRPr="0040206F" w:rsidRDefault="0040206F" w:rsidP="0040206F">
      <w:pPr>
        <w:numPr>
          <w:ilvl w:val="0"/>
          <w:numId w:val="19"/>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المتوسطات الحسابية والانحرافات المعيارية لتحديد اتجاهات أفراد العينة</w:t>
      </w:r>
      <w:r w:rsidRPr="0040206F">
        <w:rPr>
          <w:rFonts w:ascii="Sakkal Majalla" w:eastAsia="Times New Roman" w:hAnsi="Sakkal Majalla" w:cs="Sakkal Majalla"/>
          <w:color w:val="FF0000"/>
          <w:sz w:val="32"/>
          <w:szCs w:val="32"/>
        </w:rPr>
        <w:t xml:space="preserve">. </w:t>
      </w:r>
    </w:p>
    <w:p w14:paraId="43EFD169" w14:textId="77777777" w:rsidR="0040206F" w:rsidRPr="0040206F" w:rsidRDefault="0040206F" w:rsidP="0040206F">
      <w:pPr>
        <w:numPr>
          <w:ilvl w:val="0"/>
          <w:numId w:val="19"/>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معامل الارتباط بيرسون لقياس العلاقة بين المتغيرات</w:t>
      </w:r>
      <w:r w:rsidRPr="0040206F">
        <w:rPr>
          <w:rFonts w:ascii="Sakkal Majalla" w:eastAsia="Times New Roman" w:hAnsi="Sakkal Majalla" w:cs="Sakkal Majalla"/>
          <w:color w:val="FF0000"/>
          <w:sz w:val="32"/>
          <w:szCs w:val="32"/>
        </w:rPr>
        <w:t xml:space="preserve">. </w:t>
      </w:r>
    </w:p>
    <w:p w14:paraId="62418CB9" w14:textId="77777777" w:rsidR="0040206F" w:rsidRPr="0040206F" w:rsidRDefault="0040206F" w:rsidP="0040206F">
      <w:pPr>
        <w:numPr>
          <w:ilvl w:val="0"/>
          <w:numId w:val="19"/>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تحليل الانحدار لاختبار أثر إدارة المخاطر على أداء المؤسسات الاقتصادية</w:t>
      </w:r>
      <w:r w:rsidRPr="0040206F">
        <w:rPr>
          <w:rFonts w:ascii="Sakkal Majalla" w:eastAsia="Times New Roman" w:hAnsi="Sakkal Majalla" w:cs="Sakkal Majalla"/>
          <w:color w:val="FF0000"/>
          <w:sz w:val="32"/>
          <w:szCs w:val="32"/>
        </w:rPr>
        <w:t xml:space="preserve">. </w:t>
      </w:r>
    </w:p>
    <w:p w14:paraId="07C07E69" w14:textId="77777777" w:rsidR="0040206F" w:rsidRPr="0040206F" w:rsidRDefault="0040206F" w:rsidP="0040206F">
      <w:pPr>
        <w:numPr>
          <w:ilvl w:val="0"/>
          <w:numId w:val="19"/>
        </w:numPr>
        <w:bidi/>
        <w:spacing w:before="100" w:beforeAutospacing="1" w:after="100" w:afterAutospacing="1" w:line="360" w:lineRule="auto"/>
        <w:jc w:val="lowKashida"/>
        <w:rPr>
          <w:rFonts w:ascii="Sakkal Majalla" w:eastAsia="Times New Roman" w:hAnsi="Sakkal Majalla" w:cs="Sakkal Majalla"/>
          <w:color w:val="FF0000"/>
          <w:sz w:val="32"/>
          <w:szCs w:val="32"/>
        </w:rPr>
      </w:pPr>
      <w:r w:rsidRPr="0040206F">
        <w:rPr>
          <w:rFonts w:ascii="Sakkal Majalla" w:eastAsia="Times New Roman" w:hAnsi="Sakkal Majalla" w:cs="Sakkal Majalla"/>
          <w:color w:val="FF0000"/>
          <w:sz w:val="32"/>
          <w:szCs w:val="32"/>
          <w:rtl/>
        </w:rPr>
        <w:t>معامل كرونباخ ألفا لقياس ثبات أداة الدراسة</w:t>
      </w:r>
      <w:r w:rsidRPr="0040206F">
        <w:rPr>
          <w:rFonts w:ascii="Sakkal Majalla" w:eastAsia="Times New Roman" w:hAnsi="Sakkal Majalla" w:cs="Sakkal Majalla"/>
          <w:color w:val="FF0000"/>
          <w:sz w:val="32"/>
          <w:szCs w:val="32"/>
        </w:rPr>
        <w:t xml:space="preserve">. </w:t>
      </w:r>
    </w:p>
    <w:p w14:paraId="7EBE3684" w14:textId="77777777" w:rsidR="007C74A2" w:rsidRDefault="007C74A2"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tl/>
        </w:rPr>
      </w:pPr>
    </w:p>
    <w:p w14:paraId="623E64E1" w14:textId="77777777" w:rsidR="0040206F" w:rsidRPr="0040206F" w:rsidRDefault="0040206F" w:rsidP="007C74A2">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40206F">
        <w:rPr>
          <w:rFonts w:ascii="Sakkal Majalla" w:eastAsia="Times New Roman" w:hAnsi="Sakkal Majalla" w:cs="Sakkal Majalla"/>
          <w:b/>
          <w:bCs/>
          <w:color w:val="FF0000"/>
          <w:sz w:val="32"/>
          <w:szCs w:val="32"/>
          <w:rtl/>
        </w:rPr>
        <w:t>البرامج الإحصائية المستخدمة</w:t>
      </w:r>
    </w:p>
    <w:p w14:paraId="0EB10068" w14:textId="77777777" w:rsidR="0040206F" w:rsidRPr="007C74A2" w:rsidRDefault="0040206F" w:rsidP="007C74A2">
      <w:pPr>
        <w:bidi/>
        <w:spacing w:before="100" w:beforeAutospacing="1" w:after="100" w:afterAutospacing="1" w:line="360" w:lineRule="auto"/>
        <w:jc w:val="lowKashida"/>
        <w:rPr>
          <w:rFonts w:ascii="Sakkal Majalla" w:eastAsia="Times New Roman" w:hAnsi="Sakkal Majalla" w:cs="Sakkal Majalla"/>
          <w:color w:val="FF0000"/>
          <w:sz w:val="32"/>
          <w:szCs w:val="32"/>
          <w:rtl/>
        </w:rPr>
      </w:pPr>
      <w:r w:rsidRPr="0040206F">
        <w:rPr>
          <w:rFonts w:ascii="Sakkal Majalla" w:eastAsia="Times New Roman" w:hAnsi="Sakkal Majalla" w:cs="Sakkal Majalla"/>
          <w:color w:val="FF0000"/>
          <w:sz w:val="32"/>
          <w:szCs w:val="32"/>
          <w:rtl/>
        </w:rPr>
        <w:t>تم استخدام برنامج الحزم الإحصائية للعلوم الاجتماعية</w:t>
      </w:r>
      <w:r w:rsidRPr="0040206F">
        <w:rPr>
          <w:rFonts w:ascii="Sakkal Majalla" w:eastAsia="Times New Roman" w:hAnsi="Sakkal Majalla" w:cs="Sakkal Majalla"/>
          <w:color w:val="FF0000"/>
          <w:sz w:val="32"/>
          <w:szCs w:val="32"/>
        </w:rPr>
        <w:t xml:space="preserve"> (SPSS) </w:t>
      </w:r>
      <w:r w:rsidRPr="0040206F">
        <w:rPr>
          <w:rFonts w:ascii="Sakkal Majalla" w:eastAsia="Times New Roman" w:hAnsi="Sakkal Majalla" w:cs="Sakkal Majalla"/>
          <w:color w:val="FF0000"/>
          <w:sz w:val="32"/>
          <w:szCs w:val="32"/>
          <w:rtl/>
        </w:rPr>
        <w:t>لتحليل البيانات واستخراج النتائج الإحصائية المتعلقة بالدراسة، نظرًا لما يتميز به البرنامج من دقة وسهولة في إجراء الاختبارات الإحصائية المختلفة</w:t>
      </w:r>
      <w:r w:rsidRPr="0040206F">
        <w:rPr>
          <w:rFonts w:ascii="Sakkal Majalla" w:eastAsia="Times New Roman" w:hAnsi="Sakkal Majalla" w:cs="Sakkal Majalla"/>
          <w:color w:val="FF0000"/>
          <w:sz w:val="32"/>
          <w:szCs w:val="32"/>
        </w:rPr>
        <w:t>.</w:t>
      </w:r>
    </w:p>
    <w:p w14:paraId="37694224" w14:textId="77777777" w:rsidR="0040206F" w:rsidRPr="0040206F" w:rsidRDefault="0040206F" w:rsidP="0040206F">
      <w:pPr>
        <w:bidi/>
        <w:spacing w:before="100" w:beforeAutospacing="1" w:after="100" w:afterAutospacing="1" w:line="360" w:lineRule="auto"/>
        <w:jc w:val="lowKashida"/>
        <w:outlineLvl w:val="0"/>
        <w:rPr>
          <w:rFonts w:ascii="Sakkal Majalla" w:eastAsia="Times New Roman" w:hAnsi="Sakkal Majalla" w:cs="Sakkal Majalla"/>
          <w:b/>
          <w:bCs/>
          <w:color w:val="FF0000"/>
          <w:kern w:val="36"/>
          <w:sz w:val="32"/>
          <w:szCs w:val="32"/>
        </w:rPr>
      </w:pPr>
      <w:r w:rsidRPr="0040206F">
        <w:rPr>
          <w:rFonts w:ascii="Sakkal Majalla" w:eastAsia="Times New Roman" w:hAnsi="Sakkal Majalla" w:cs="Sakkal Majalla"/>
          <w:b/>
          <w:bCs/>
          <w:color w:val="FF0000"/>
          <w:kern w:val="36"/>
          <w:sz w:val="32"/>
          <w:szCs w:val="32"/>
          <w:rtl/>
        </w:rPr>
        <w:t>حدود الدراسة</w:t>
      </w:r>
    </w:p>
    <w:p w14:paraId="5C1B26EF" w14:textId="77777777" w:rsidR="0040206F" w:rsidRPr="009A7574" w:rsidRDefault="0040206F" w:rsidP="009A7574">
      <w:pPr>
        <w:pStyle w:val="a6"/>
        <w:numPr>
          <w:ilvl w:val="0"/>
          <w:numId w:val="20"/>
        </w:num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lastRenderedPageBreak/>
        <w:t>الحدود البشرية</w:t>
      </w:r>
      <w:r w:rsidRPr="009A7574">
        <w:rPr>
          <w:rFonts w:ascii="Sakkal Majalla" w:eastAsia="Times New Roman" w:hAnsi="Sakkal Majalla" w:cs="Sakkal Majalla" w:hint="cs"/>
          <w:b/>
          <w:bCs/>
          <w:color w:val="FF0000"/>
          <w:sz w:val="32"/>
          <w:szCs w:val="32"/>
          <w:rtl/>
        </w:rPr>
        <w:t xml:space="preserve">: </w:t>
      </w:r>
      <w:r w:rsidRPr="009A7574">
        <w:rPr>
          <w:rFonts w:ascii="Sakkal Majalla" w:eastAsia="Times New Roman" w:hAnsi="Sakkal Majalla" w:cs="Sakkal Majalla"/>
          <w:color w:val="FF0000"/>
          <w:sz w:val="32"/>
          <w:szCs w:val="32"/>
          <w:rtl/>
        </w:rPr>
        <w:t>اقتصرت الدراسة على العاملين في المؤسسات الاقتصادية داخل المملكة العربية السعودية ممن لديهم معرفة أو تعامل مباشر مع ممارسات إدارة المخاطر داخل مؤسساتهم</w:t>
      </w:r>
      <w:r w:rsidRPr="009A7574">
        <w:rPr>
          <w:rFonts w:ascii="Sakkal Majalla" w:eastAsia="Times New Roman" w:hAnsi="Sakkal Majalla" w:cs="Sakkal Majalla"/>
          <w:color w:val="FF0000"/>
          <w:sz w:val="32"/>
          <w:szCs w:val="32"/>
        </w:rPr>
        <w:t>.</w:t>
      </w:r>
    </w:p>
    <w:p w14:paraId="18B18015" w14:textId="77777777" w:rsidR="0040206F" w:rsidRPr="009A7574" w:rsidRDefault="0040206F" w:rsidP="009A7574">
      <w:pPr>
        <w:pStyle w:val="a6"/>
        <w:numPr>
          <w:ilvl w:val="0"/>
          <w:numId w:val="20"/>
        </w:num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r w:rsidRPr="009A7574">
        <w:rPr>
          <w:rFonts w:ascii="Sakkal Majalla" w:eastAsia="Times New Roman" w:hAnsi="Sakkal Majalla" w:cs="Sakkal Majalla"/>
          <w:b/>
          <w:bCs/>
          <w:color w:val="FF0000"/>
          <w:sz w:val="32"/>
          <w:szCs w:val="32"/>
          <w:rtl/>
        </w:rPr>
        <w:t>الحدود المكانية</w:t>
      </w:r>
      <w:r w:rsidRPr="009A7574">
        <w:rPr>
          <w:rFonts w:ascii="Sakkal Majalla" w:eastAsia="Times New Roman" w:hAnsi="Sakkal Majalla" w:cs="Sakkal Majalla" w:hint="cs"/>
          <w:b/>
          <w:bCs/>
          <w:color w:val="FF0000"/>
          <w:sz w:val="32"/>
          <w:szCs w:val="32"/>
          <w:rtl/>
        </w:rPr>
        <w:t xml:space="preserve">: </w:t>
      </w:r>
      <w:r w:rsidRPr="009A7574">
        <w:rPr>
          <w:rFonts w:ascii="Sakkal Majalla" w:eastAsia="Times New Roman" w:hAnsi="Sakkal Majalla" w:cs="Sakkal Majalla"/>
          <w:color w:val="FF0000"/>
          <w:sz w:val="32"/>
          <w:szCs w:val="32"/>
          <w:rtl/>
        </w:rPr>
        <w:t>تم تطبيق الدراسة داخل المملكة العربية السعودية مع التركيز على عدد من المدن الرئيسية مثل الرياض وجدة والدمام</w:t>
      </w:r>
      <w:r w:rsidRPr="009A7574">
        <w:rPr>
          <w:rFonts w:ascii="Sakkal Majalla" w:eastAsia="Times New Roman" w:hAnsi="Sakkal Majalla" w:cs="Sakkal Majalla"/>
          <w:color w:val="FF0000"/>
          <w:sz w:val="32"/>
          <w:szCs w:val="32"/>
        </w:rPr>
        <w:t>.</w:t>
      </w:r>
    </w:p>
    <w:p w14:paraId="6C8B76A0" w14:textId="77777777" w:rsidR="0040206F" w:rsidRPr="009A7574" w:rsidRDefault="0040206F" w:rsidP="009A7574">
      <w:pPr>
        <w:pStyle w:val="a6"/>
        <w:numPr>
          <w:ilvl w:val="0"/>
          <w:numId w:val="20"/>
        </w:numPr>
        <w:bidi/>
        <w:spacing w:before="100" w:beforeAutospacing="1" w:after="100" w:afterAutospacing="1" w:line="360" w:lineRule="auto"/>
        <w:jc w:val="lowKashida"/>
        <w:outlineLvl w:val="1"/>
        <w:rPr>
          <w:rFonts w:ascii="Sakkal Majalla" w:eastAsia="Times New Roman" w:hAnsi="Sakkal Majalla" w:cs="Sakkal Majalla"/>
          <w:color w:val="FF0000"/>
          <w:sz w:val="32"/>
          <w:szCs w:val="32"/>
          <w:rtl/>
        </w:rPr>
      </w:pPr>
      <w:r w:rsidRPr="009A7574">
        <w:rPr>
          <w:rFonts w:ascii="Sakkal Majalla" w:eastAsia="Times New Roman" w:hAnsi="Sakkal Majalla" w:cs="Sakkal Majalla"/>
          <w:b/>
          <w:bCs/>
          <w:color w:val="FF0000"/>
          <w:sz w:val="32"/>
          <w:szCs w:val="32"/>
          <w:rtl/>
        </w:rPr>
        <w:t>الحدود الزمنية</w:t>
      </w:r>
      <w:r w:rsidRPr="009A7574">
        <w:rPr>
          <w:rFonts w:ascii="Sakkal Majalla" w:eastAsia="Times New Roman" w:hAnsi="Sakkal Majalla" w:cs="Sakkal Majalla" w:hint="cs"/>
          <w:b/>
          <w:bCs/>
          <w:color w:val="FF0000"/>
          <w:sz w:val="32"/>
          <w:szCs w:val="32"/>
          <w:rtl/>
        </w:rPr>
        <w:t xml:space="preserve">: </w:t>
      </w:r>
      <w:r w:rsidRPr="009A7574">
        <w:rPr>
          <w:rFonts w:ascii="Sakkal Majalla" w:eastAsia="Times New Roman" w:hAnsi="Sakkal Majalla" w:cs="Sakkal Majalla"/>
          <w:color w:val="FF0000"/>
          <w:sz w:val="32"/>
          <w:szCs w:val="32"/>
          <w:rtl/>
        </w:rPr>
        <w:t>تم إجراء الدراسة وجمع البيانات خلال الربع الثاني من عام 2026</w:t>
      </w:r>
      <w:r w:rsidRPr="009A7574">
        <w:rPr>
          <w:rFonts w:ascii="Sakkal Majalla" w:eastAsia="Times New Roman" w:hAnsi="Sakkal Majalla" w:cs="Sakkal Majalla"/>
          <w:color w:val="FF0000"/>
          <w:sz w:val="32"/>
          <w:szCs w:val="32"/>
        </w:rPr>
        <w:t>.</w:t>
      </w:r>
    </w:p>
    <w:p w14:paraId="3D52BF87" w14:textId="77777777" w:rsidR="007C74A2" w:rsidRPr="007C74A2" w:rsidRDefault="007C74A2" w:rsidP="007C74A2">
      <w:pPr>
        <w:pStyle w:val="1"/>
        <w:bidi/>
        <w:spacing w:line="360" w:lineRule="auto"/>
        <w:jc w:val="lowKashida"/>
        <w:rPr>
          <w:rFonts w:ascii="Sakkal Majalla" w:hAnsi="Sakkal Majalla" w:cs="Sakkal Majalla"/>
          <w:b/>
          <w:bCs/>
          <w:color w:val="FF0000"/>
        </w:rPr>
      </w:pPr>
      <w:r w:rsidRPr="007C74A2">
        <w:rPr>
          <w:rFonts w:ascii="Sakkal Majalla" w:hAnsi="Sakkal Majalla" w:cs="Sakkal Majalla"/>
          <w:b/>
          <w:bCs/>
          <w:color w:val="FF0000"/>
          <w:rtl/>
        </w:rPr>
        <w:t>فرضيات الدراسة</w:t>
      </w:r>
    </w:p>
    <w:p w14:paraId="2A8A6AFF" w14:textId="77777777" w:rsidR="007C74A2" w:rsidRPr="007C74A2" w:rsidRDefault="007C74A2" w:rsidP="007C74A2">
      <w:pPr>
        <w:pStyle w:val="2"/>
        <w:bidi/>
        <w:spacing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الفرضية الرئيسية</w:t>
      </w:r>
    </w:p>
    <w:p w14:paraId="1B378105" w14:textId="77777777" w:rsidR="007C74A2" w:rsidRPr="007C74A2" w:rsidRDefault="007C74A2" w:rsidP="007C74A2">
      <w:pPr>
        <w:pStyle w:val="a3"/>
        <w:bidi/>
        <w:spacing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لا يوجد أثر ذو دلالة إحصائية لإدارة المخاطر بأبعادها الثلاثة (تحليل المخاطر، تقدير المخاطر، ومعالجة المخاطر) على أداء المؤسسات الاقتصادية في المملكة العربية السعودية</w:t>
      </w:r>
      <w:r w:rsidRPr="007C74A2">
        <w:rPr>
          <w:rFonts w:ascii="Sakkal Majalla" w:hAnsi="Sakkal Majalla" w:cs="Sakkal Majalla"/>
          <w:color w:val="FF0000"/>
          <w:sz w:val="32"/>
          <w:szCs w:val="32"/>
        </w:rPr>
        <w:t>.</w:t>
      </w:r>
    </w:p>
    <w:p w14:paraId="3B5D6220" w14:textId="77777777" w:rsidR="007C74A2" w:rsidRPr="007C74A2" w:rsidRDefault="007C74A2" w:rsidP="007C74A2">
      <w:pPr>
        <w:pStyle w:val="2"/>
        <w:bidi/>
        <w:spacing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الفرضيات الفرعية</w:t>
      </w:r>
    </w:p>
    <w:p w14:paraId="088A4024" w14:textId="77777777" w:rsidR="007C74A2" w:rsidRPr="007C74A2" w:rsidRDefault="007C74A2" w:rsidP="007C74A2">
      <w:pPr>
        <w:numPr>
          <w:ilvl w:val="0"/>
          <w:numId w:val="21"/>
        </w:numPr>
        <w:bidi/>
        <w:spacing w:before="100" w:beforeAutospacing="1" w:after="100" w:afterAutospacing="1"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لا يوجد أثر ذو دلالة إحصائية لإجراءات تحليل المخاطر على أداء المؤسسات الاقتصادية في المملكة العربية السعودية</w:t>
      </w:r>
      <w:r w:rsidRPr="007C74A2">
        <w:rPr>
          <w:rFonts w:ascii="Sakkal Majalla" w:hAnsi="Sakkal Majalla" w:cs="Sakkal Majalla"/>
          <w:color w:val="FF0000"/>
          <w:sz w:val="32"/>
          <w:szCs w:val="32"/>
        </w:rPr>
        <w:t xml:space="preserve">. </w:t>
      </w:r>
    </w:p>
    <w:p w14:paraId="3ACB68BD" w14:textId="77777777" w:rsidR="007C74A2" w:rsidRPr="007C74A2" w:rsidRDefault="007C74A2" w:rsidP="007C74A2">
      <w:pPr>
        <w:numPr>
          <w:ilvl w:val="0"/>
          <w:numId w:val="21"/>
        </w:numPr>
        <w:bidi/>
        <w:spacing w:before="100" w:beforeAutospacing="1" w:after="100" w:afterAutospacing="1"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لا يوجد أثر ذو دلالة إحصائية لتقدير المخاطر الاقتصادية على قدرة المؤسسات الاقتصادية على اتخاذ القرارات الصحيحة</w:t>
      </w:r>
      <w:r w:rsidRPr="007C74A2">
        <w:rPr>
          <w:rFonts w:ascii="Sakkal Majalla" w:hAnsi="Sakkal Majalla" w:cs="Sakkal Majalla"/>
          <w:color w:val="FF0000"/>
          <w:sz w:val="32"/>
          <w:szCs w:val="32"/>
        </w:rPr>
        <w:t xml:space="preserve">. </w:t>
      </w:r>
    </w:p>
    <w:p w14:paraId="287DF553" w14:textId="77777777" w:rsidR="007C74A2" w:rsidRPr="007C74A2" w:rsidRDefault="007C74A2" w:rsidP="007C74A2">
      <w:pPr>
        <w:numPr>
          <w:ilvl w:val="0"/>
          <w:numId w:val="21"/>
        </w:numPr>
        <w:bidi/>
        <w:spacing w:before="100" w:beforeAutospacing="1" w:after="100" w:afterAutospacing="1" w:line="360" w:lineRule="auto"/>
        <w:jc w:val="lowKashida"/>
        <w:rPr>
          <w:rFonts w:ascii="Sakkal Majalla" w:hAnsi="Sakkal Majalla" w:cs="Sakkal Majalla"/>
          <w:color w:val="FF0000"/>
          <w:sz w:val="32"/>
          <w:szCs w:val="32"/>
        </w:rPr>
      </w:pPr>
      <w:r w:rsidRPr="007C74A2">
        <w:rPr>
          <w:rFonts w:ascii="Sakkal Majalla" w:hAnsi="Sakkal Majalla" w:cs="Sakkal Majalla"/>
          <w:color w:val="FF0000"/>
          <w:sz w:val="32"/>
          <w:szCs w:val="32"/>
          <w:rtl/>
        </w:rPr>
        <w:t>لا يوجد أثر ذو دلالة إحصائية لإجراءات معالجة المخاطر على تعزيز المرونة المؤسسية واستدامة العمليات في المؤسسات الاقتصادية بالمملكة العربية السعودية</w:t>
      </w:r>
      <w:r w:rsidRPr="007C74A2">
        <w:rPr>
          <w:rFonts w:ascii="Sakkal Majalla" w:hAnsi="Sakkal Majalla" w:cs="Sakkal Majalla"/>
          <w:color w:val="FF0000"/>
          <w:sz w:val="32"/>
          <w:szCs w:val="32"/>
        </w:rPr>
        <w:t>.</w:t>
      </w:r>
    </w:p>
    <w:p w14:paraId="033942C1" w14:textId="77777777" w:rsidR="0040206F" w:rsidRPr="0040206F" w:rsidRDefault="0040206F" w:rsidP="0040206F">
      <w:pPr>
        <w:bidi/>
        <w:spacing w:before="100" w:beforeAutospacing="1" w:after="100" w:afterAutospacing="1" w:line="360" w:lineRule="auto"/>
        <w:jc w:val="lowKashida"/>
        <w:outlineLvl w:val="1"/>
        <w:rPr>
          <w:rFonts w:ascii="Sakkal Majalla" w:eastAsia="Times New Roman" w:hAnsi="Sakkal Majalla" w:cs="Sakkal Majalla"/>
          <w:b/>
          <w:bCs/>
          <w:color w:val="FF0000"/>
          <w:sz w:val="32"/>
          <w:szCs w:val="32"/>
        </w:rPr>
      </w:pPr>
    </w:p>
    <w:p w14:paraId="46C2922C" w14:textId="77777777" w:rsidR="00D14EDB" w:rsidRPr="0040206F" w:rsidRDefault="00D14EDB" w:rsidP="00736742">
      <w:pPr>
        <w:jc w:val="lowKashida"/>
        <w:rPr>
          <w:rFonts w:ascii="Sakkal Majalla" w:hAnsi="Sakkal Majalla" w:cs="Sakkal Majalla"/>
          <w:color w:val="FF0000"/>
          <w:sz w:val="32"/>
          <w:szCs w:val="32"/>
          <w:rtl/>
        </w:rPr>
      </w:pPr>
    </w:p>
    <w:p w14:paraId="316E7456" w14:textId="77777777" w:rsidR="00736742" w:rsidRPr="00021398" w:rsidRDefault="00736742" w:rsidP="00736742">
      <w:pPr>
        <w:jc w:val="lowKashida"/>
        <w:rPr>
          <w:rFonts w:ascii="Sakkal Majalla" w:hAnsi="Sakkal Majalla" w:cs="Sakkal Majalla"/>
          <w:color w:val="000000" w:themeColor="text1"/>
          <w:sz w:val="32"/>
          <w:szCs w:val="32"/>
          <w:rtl/>
        </w:rPr>
      </w:pPr>
    </w:p>
    <w:p w14:paraId="7571C342" w14:textId="77777777" w:rsidR="00736742" w:rsidRPr="00021398" w:rsidRDefault="00736742" w:rsidP="00736742">
      <w:pPr>
        <w:jc w:val="lowKashida"/>
        <w:rPr>
          <w:rFonts w:ascii="Sakkal Majalla" w:hAnsi="Sakkal Majalla" w:cs="Sakkal Majalla"/>
          <w:color w:val="000000" w:themeColor="text1"/>
          <w:sz w:val="32"/>
          <w:szCs w:val="32"/>
          <w:rtl/>
        </w:rPr>
      </w:pPr>
    </w:p>
    <w:p w14:paraId="285CA7C6" w14:textId="77777777" w:rsidR="00736742" w:rsidRPr="00021398" w:rsidRDefault="00736742" w:rsidP="00736742">
      <w:pPr>
        <w:jc w:val="lowKashida"/>
        <w:rPr>
          <w:rFonts w:ascii="Sakkal Majalla" w:hAnsi="Sakkal Majalla" w:cs="Sakkal Majalla"/>
          <w:color w:val="000000" w:themeColor="text1"/>
          <w:sz w:val="32"/>
          <w:szCs w:val="32"/>
          <w:rtl/>
        </w:rPr>
      </w:pPr>
    </w:p>
    <w:p w14:paraId="059D26E2" w14:textId="77777777" w:rsidR="00736742" w:rsidRPr="00021398" w:rsidRDefault="00736742" w:rsidP="00736742">
      <w:pPr>
        <w:jc w:val="lowKashida"/>
        <w:rPr>
          <w:rFonts w:ascii="Sakkal Majalla" w:hAnsi="Sakkal Majalla" w:cs="Sakkal Majalla"/>
          <w:color w:val="000000" w:themeColor="text1"/>
          <w:sz w:val="32"/>
          <w:szCs w:val="32"/>
          <w:rtl/>
        </w:rPr>
      </w:pPr>
    </w:p>
    <w:p w14:paraId="78E9584E" w14:textId="77777777" w:rsidR="00736742" w:rsidRPr="00021398" w:rsidRDefault="00736742" w:rsidP="00736742">
      <w:pPr>
        <w:jc w:val="lowKashida"/>
        <w:rPr>
          <w:rFonts w:ascii="Sakkal Majalla" w:hAnsi="Sakkal Majalla" w:cs="Sakkal Majalla"/>
          <w:color w:val="000000" w:themeColor="text1"/>
          <w:sz w:val="32"/>
          <w:szCs w:val="32"/>
          <w:rtl/>
        </w:rPr>
      </w:pPr>
    </w:p>
    <w:p w14:paraId="2AEDAEFC" w14:textId="77777777" w:rsidR="00736742" w:rsidRPr="00021398" w:rsidRDefault="00736742" w:rsidP="00736742">
      <w:pPr>
        <w:jc w:val="lowKashida"/>
        <w:rPr>
          <w:rFonts w:ascii="Sakkal Majalla" w:hAnsi="Sakkal Majalla" w:cs="Sakkal Majalla"/>
          <w:color w:val="000000" w:themeColor="text1"/>
          <w:sz w:val="32"/>
          <w:szCs w:val="32"/>
          <w:rtl/>
        </w:rPr>
      </w:pPr>
    </w:p>
    <w:p w14:paraId="7B5EBCC1" w14:textId="77777777" w:rsidR="00736742" w:rsidRPr="00021398" w:rsidRDefault="00736742" w:rsidP="00736742">
      <w:pPr>
        <w:jc w:val="lowKashida"/>
        <w:rPr>
          <w:rFonts w:ascii="Sakkal Majalla" w:hAnsi="Sakkal Majalla" w:cs="Sakkal Majalla"/>
          <w:color w:val="000000" w:themeColor="text1"/>
          <w:sz w:val="32"/>
          <w:szCs w:val="32"/>
          <w:rtl/>
        </w:rPr>
      </w:pPr>
    </w:p>
    <w:p w14:paraId="7C7C35B1" w14:textId="77777777" w:rsidR="00736742" w:rsidRPr="00021398" w:rsidRDefault="00736742" w:rsidP="00736742">
      <w:pPr>
        <w:jc w:val="lowKashida"/>
        <w:rPr>
          <w:rFonts w:ascii="Sakkal Majalla" w:hAnsi="Sakkal Majalla" w:cs="Sakkal Majalla"/>
          <w:color w:val="000000" w:themeColor="text1"/>
          <w:sz w:val="32"/>
          <w:szCs w:val="32"/>
          <w:rtl/>
        </w:rPr>
      </w:pPr>
    </w:p>
    <w:p w14:paraId="4424B1A0" w14:textId="77777777" w:rsidR="00736742" w:rsidRPr="00021398" w:rsidRDefault="00736742" w:rsidP="00736742">
      <w:pPr>
        <w:jc w:val="lowKashida"/>
        <w:rPr>
          <w:rFonts w:ascii="Sakkal Majalla" w:hAnsi="Sakkal Majalla" w:cs="Sakkal Majalla"/>
          <w:color w:val="000000" w:themeColor="text1"/>
          <w:sz w:val="32"/>
          <w:szCs w:val="32"/>
          <w:rtl/>
        </w:rPr>
      </w:pPr>
    </w:p>
    <w:p w14:paraId="4EBF175F" w14:textId="77777777" w:rsidR="00736742" w:rsidRPr="00021398" w:rsidRDefault="00736742" w:rsidP="00736742">
      <w:pPr>
        <w:jc w:val="lowKashida"/>
        <w:rPr>
          <w:rFonts w:ascii="Sakkal Majalla" w:hAnsi="Sakkal Majalla" w:cs="Sakkal Majalla"/>
          <w:color w:val="000000" w:themeColor="text1"/>
          <w:sz w:val="32"/>
          <w:szCs w:val="32"/>
          <w:rtl/>
        </w:rPr>
      </w:pPr>
    </w:p>
    <w:p w14:paraId="13F085F6" w14:textId="77777777" w:rsidR="00736742" w:rsidRDefault="00736742" w:rsidP="00736742">
      <w:pPr>
        <w:jc w:val="lowKashida"/>
        <w:rPr>
          <w:rFonts w:ascii="Sakkal Majalla" w:hAnsi="Sakkal Majalla" w:cs="Sakkal Majalla"/>
          <w:color w:val="000000" w:themeColor="text1"/>
          <w:sz w:val="32"/>
          <w:szCs w:val="32"/>
          <w:rtl/>
        </w:rPr>
      </w:pPr>
    </w:p>
    <w:p w14:paraId="0D4FD7CE" w14:textId="77777777" w:rsidR="007C74A2" w:rsidRDefault="007C74A2" w:rsidP="00736742">
      <w:pPr>
        <w:jc w:val="lowKashida"/>
        <w:rPr>
          <w:rFonts w:ascii="Sakkal Majalla" w:hAnsi="Sakkal Majalla" w:cs="Sakkal Majalla"/>
          <w:color w:val="000000" w:themeColor="text1"/>
          <w:sz w:val="32"/>
          <w:szCs w:val="32"/>
          <w:rtl/>
        </w:rPr>
      </w:pPr>
    </w:p>
    <w:p w14:paraId="4B16BE78" w14:textId="77777777" w:rsidR="007C74A2" w:rsidRPr="00021398" w:rsidRDefault="007C74A2" w:rsidP="00736742">
      <w:pPr>
        <w:jc w:val="lowKashida"/>
        <w:rPr>
          <w:rFonts w:ascii="Sakkal Majalla" w:hAnsi="Sakkal Majalla" w:cs="Sakkal Majalla"/>
          <w:color w:val="000000" w:themeColor="text1"/>
          <w:sz w:val="32"/>
          <w:szCs w:val="32"/>
          <w:rtl/>
        </w:rPr>
      </w:pPr>
    </w:p>
    <w:p w14:paraId="4295EA1E" w14:textId="77777777" w:rsidR="00736742" w:rsidRPr="00021398" w:rsidRDefault="0063254E" w:rsidP="00021398">
      <w:pPr>
        <w:bidi/>
        <w:ind w:firstLine="720"/>
        <w:jc w:val="center"/>
        <w:rPr>
          <w:rFonts w:ascii="Sakkal Majalla" w:hAnsi="Sakkal Majalla" w:cs="Sakkal Majalla"/>
          <w:b/>
          <w:bCs/>
          <w:color w:val="000000" w:themeColor="text1"/>
          <w:sz w:val="32"/>
          <w:szCs w:val="32"/>
          <w:rtl/>
          <w:cs/>
        </w:rPr>
      </w:pPr>
      <w:r w:rsidRPr="00021398">
        <w:rPr>
          <w:rFonts w:ascii="Sakkal Majalla" w:hAnsi="Sakkal Majalla" w:cs="Sakkal Majalla"/>
          <w:b/>
          <w:bCs/>
          <w:color w:val="000000" w:themeColor="text1"/>
          <w:sz w:val="32"/>
          <w:szCs w:val="32"/>
          <w:rtl/>
        </w:rPr>
        <w:t>قائمة المراجع</w:t>
      </w:r>
    </w:p>
    <w:p w14:paraId="0C4369A7"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shd w:val="clear" w:color="auto" w:fill="FFFFFF"/>
        </w:rPr>
      </w:pPr>
      <w:r w:rsidRPr="00021398">
        <w:rPr>
          <w:rFonts w:ascii="Sakkal Majalla" w:hAnsi="Sakkal Majalla" w:cs="Sakkal Majalla"/>
          <w:color w:val="000000" w:themeColor="text1"/>
          <w:sz w:val="32"/>
          <w:szCs w:val="32"/>
          <w:shd w:val="clear" w:color="auto" w:fill="FFFFFF"/>
        </w:rPr>
        <w:t xml:space="preserve">IMF. (2025). </w:t>
      </w:r>
      <w:r w:rsidRPr="00021398">
        <w:rPr>
          <w:rFonts w:ascii="Sakkal Majalla" w:hAnsi="Sakkal Majalla" w:cs="Sakkal Majalla"/>
          <w:color w:val="000000" w:themeColor="text1"/>
          <w:sz w:val="32"/>
          <w:szCs w:val="32"/>
          <w:shd w:val="clear" w:color="auto" w:fill="FFFFFF"/>
          <w:rtl/>
        </w:rPr>
        <w:t>تعزيز الاستقرار المالي لضمان القدرة على الصمود في أوقات عدم اليقين</w:t>
      </w:r>
      <w:r w:rsidRPr="00021398">
        <w:rPr>
          <w:rFonts w:ascii="Sakkal Majalla" w:hAnsi="Sakkal Majalla" w:cs="Sakkal Majalla"/>
          <w:color w:val="000000" w:themeColor="text1"/>
          <w:sz w:val="32"/>
          <w:szCs w:val="32"/>
          <w:shd w:val="clear" w:color="auto" w:fill="FFFFFF"/>
        </w:rPr>
        <w:t xml:space="preserve">. </w:t>
      </w:r>
      <w:r w:rsidRPr="00021398">
        <w:rPr>
          <w:rFonts w:ascii="Sakkal Majalla" w:hAnsi="Sakkal Majalla" w:cs="Sakkal Majalla"/>
          <w:color w:val="000000" w:themeColor="text1"/>
          <w:sz w:val="32"/>
          <w:szCs w:val="32"/>
          <w:shd w:val="clear" w:color="auto" w:fill="FFFFFF"/>
          <w:rtl/>
        </w:rPr>
        <w:t>صندوق النقد الدولي</w:t>
      </w:r>
      <w:r w:rsidRPr="00021398">
        <w:rPr>
          <w:rFonts w:ascii="Sakkal Majalla" w:hAnsi="Sakkal Majalla" w:cs="Sakkal Majalla"/>
          <w:color w:val="000000" w:themeColor="text1"/>
          <w:sz w:val="32"/>
          <w:szCs w:val="32"/>
          <w:shd w:val="clear" w:color="auto" w:fill="FFFFFF"/>
        </w:rPr>
        <w:t>. (</w:t>
      </w:r>
      <w:hyperlink r:id="rId6" w:tooltip="تعزيز الاستقرار المالي لضمان القدرة على الصمود في أوقات عدم اليقين" w:history="1">
        <w:r w:rsidRPr="00021398">
          <w:rPr>
            <w:rFonts w:ascii="Sakkal Majalla" w:hAnsi="Sakkal Majalla" w:cs="Sakkal Majalla"/>
            <w:color w:val="000000" w:themeColor="text1"/>
            <w:sz w:val="32"/>
            <w:szCs w:val="32"/>
            <w:shd w:val="clear" w:color="auto" w:fill="FFFFFF"/>
          </w:rPr>
          <w:t>IMF</w:t>
        </w:r>
      </w:hyperlink>
      <w:r w:rsidRPr="00021398">
        <w:rPr>
          <w:rFonts w:ascii="Sakkal Majalla" w:hAnsi="Sakkal Majalla" w:cs="Sakkal Majalla"/>
          <w:color w:val="000000" w:themeColor="text1"/>
          <w:sz w:val="32"/>
          <w:szCs w:val="32"/>
          <w:shd w:val="clear" w:color="auto" w:fill="FFFFFF"/>
        </w:rPr>
        <w:t>)</w:t>
      </w:r>
    </w:p>
    <w:p w14:paraId="1138DC99"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shd w:val="clear" w:color="auto" w:fill="FFFFFF"/>
        </w:rPr>
      </w:pPr>
      <w:r w:rsidRPr="00021398">
        <w:rPr>
          <w:rFonts w:ascii="Sakkal Majalla" w:hAnsi="Sakkal Majalla" w:cs="Sakkal Majalla"/>
          <w:color w:val="000000" w:themeColor="text1"/>
          <w:sz w:val="32"/>
          <w:szCs w:val="32"/>
          <w:shd w:val="clear" w:color="auto" w:fill="FFFFFF"/>
          <w:rtl/>
        </w:rPr>
        <w:lastRenderedPageBreak/>
        <w:t>الشبيلي, لولو سعود. (2023). تقييم مدى الالتزام بتطبيق إدارة المخاطر في قطاع الفعاليات والمؤتمرات في منطقة الرياض في المملكة العربية السعودية. مجلة العلوم الإقتصادية و الإدارية و القانونية, 7(8), 90-101.</w:t>
      </w:r>
      <w:r w:rsidRPr="00021398">
        <w:rPr>
          <w:rFonts w:ascii="Sakkal Majalla" w:hAnsi="Sakkal Majalla" w:cs="Sakkal Majalla"/>
          <w:color w:val="000000" w:themeColor="text1"/>
          <w:sz w:val="32"/>
          <w:szCs w:val="32"/>
          <w:shd w:val="clear" w:color="auto" w:fill="FFFFFF"/>
          <w:cs/>
        </w:rPr>
        <w:t>‎</w:t>
      </w:r>
    </w:p>
    <w:p w14:paraId="4D73A483"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shd w:val="clear" w:color="auto" w:fill="FFFFFF"/>
        </w:rPr>
      </w:pPr>
      <w:r w:rsidRPr="00021398">
        <w:rPr>
          <w:rFonts w:ascii="Sakkal Majalla" w:hAnsi="Sakkal Majalla" w:cs="Sakkal Majalla"/>
          <w:color w:val="000000" w:themeColor="text1"/>
          <w:sz w:val="32"/>
          <w:szCs w:val="32"/>
          <w:shd w:val="clear" w:color="auto" w:fill="FFFFFF"/>
          <w:rtl/>
        </w:rPr>
        <w:t>بن بوجمعة, يوسف, بومدين, الزهرة. (2025). تأثير التحول الرقمي على إدارة المخاطر المالية في المؤسسات </w:t>
      </w:r>
      <w:r w:rsidRPr="00021398">
        <w:rPr>
          <w:rFonts w:ascii="Sakkal Majalla" w:hAnsi="Sakkal Majalla" w:cs="Sakkal Majalla"/>
          <w:color w:val="000000" w:themeColor="text1"/>
          <w:sz w:val="32"/>
          <w:szCs w:val="32"/>
          <w:shd w:val="clear" w:color="auto" w:fill="FFFFFF"/>
        </w:rPr>
        <w:t xml:space="preserve">Doctoral dissertation, </w:t>
      </w:r>
      <w:r w:rsidRPr="00021398">
        <w:rPr>
          <w:rFonts w:ascii="Sakkal Majalla" w:hAnsi="Sakkal Majalla" w:cs="Sakkal Majalla"/>
          <w:color w:val="000000" w:themeColor="text1"/>
          <w:sz w:val="32"/>
          <w:szCs w:val="32"/>
          <w:shd w:val="clear" w:color="auto" w:fill="FFFFFF"/>
          <w:rtl/>
        </w:rPr>
        <w:t>جامعة ابن خلدون-تيارت).</w:t>
      </w:r>
      <w:r w:rsidRPr="00021398">
        <w:rPr>
          <w:rFonts w:ascii="Sakkal Majalla" w:hAnsi="Sakkal Majalla" w:cs="Sakkal Majalla"/>
          <w:color w:val="000000" w:themeColor="text1"/>
          <w:sz w:val="32"/>
          <w:szCs w:val="32"/>
          <w:shd w:val="clear" w:color="auto" w:fill="FFFFFF"/>
          <w:cs/>
        </w:rPr>
        <w:t>‎</w:t>
      </w:r>
    </w:p>
    <w:p w14:paraId="687B01A4"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shd w:val="clear" w:color="auto" w:fill="FFFFFF"/>
          <w:rtl/>
        </w:rPr>
      </w:pPr>
      <w:r w:rsidRPr="00021398">
        <w:rPr>
          <w:rFonts w:ascii="Sakkal Majalla" w:hAnsi="Sakkal Majalla" w:cs="Sakkal Majalla"/>
          <w:color w:val="000000" w:themeColor="text1"/>
          <w:sz w:val="32"/>
          <w:szCs w:val="32"/>
          <w:shd w:val="clear" w:color="auto" w:fill="FFFFFF"/>
          <w:rtl/>
        </w:rPr>
        <w:t>بوجردة, أمال, لحمر, إيمان, بولفلفل, إبراهيم. (2019). </w:t>
      </w:r>
      <w:r w:rsidRPr="00021398">
        <w:rPr>
          <w:rFonts w:ascii="Sakkal Majalla" w:hAnsi="Sakkal Majalla" w:cs="Sakkal Majalla"/>
          <w:i/>
          <w:iCs/>
          <w:color w:val="000000" w:themeColor="text1"/>
          <w:sz w:val="32"/>
          <w:szCs w:val="32"/>
          <w:shd w:val="clear" w:color="auto" w:fill="FFFFFF"/>
          <w:rtl/>
        </w:rPr>
        <w:t>دور القيادة في ادارة المخاطر</w:t>
      </w:r>
      <w:r w:rsidRPr="00021398">
        <w:rPr>
          <w:rFonts w:ascii="Sakkal Majalla" w:hAnsi="Sakkal Majalla" w:cs="Sakkal Majalla"/>
          <w:color w:val="000000" w:themeColor="text1"/>
          <w:sz w:val="32"/>
          <w:szCs w:val="32"/>
          <w:shd w:val="clear" w:color="auto" w:fill="FFFFFF"/>
          <w:rtl/>
        </w:rPr>
        <w:t>, 1-10</w:t>
      </w:r>
    </w:p>
    <w:p w14:paraId="51FAD86E"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shd w:val="clear" w:color="auto" w:fill="FFFFFF"/>
          <w:rtl/>
        </w:rPr>
        <w:t>بوزرواطة, أسماء, حمادي, مليكة. (2024). دور اليات الحوكمة في ادارة المخاطر في المؤسسة الاقتصادية. </w:t>
      </w:r>
      <w:r w:rsidRPr="00021398">
        <w:rPr>
          <w:rFonts w:ascii="Sakkal Majalla" w:hAnsi="Sakkal Majalla" w:cs="Sakkal Majalla"/>
          <w:i/>
          <w:iCs/>
          <w:color w:val="000000" w:themeColor="text1"/>
          <w:sz w:val="32"/>
          <w:szCs w:val="32"/>
          <w:shd w:val="clear" w:color="auto" w:fill="FFFFFF"/>
          <w:rtl/>
        </w:rPr>
        <w:t>أبحاث إقتصادية معاصرة</w:t>
      </w:r>
      <w:r w:rsidRPr="00021398">
        <w:rPr>
          <w:rFonts w:ascii="Sakkal Majalla" w:hAnsi="Sakkal Majalla" w:cs="Sakkal Majalla"/>
          <w:color w:val="000000" w:themeColor="text1"/>
          <w:sz w:val="32"/>
          <w:szCs w:val="32"/>
          <w:shd w:val="clear" w:color="auto" w:fill="FFFFFF"/>
          <w:rtl/>
        </w:rPr>
        <w:t>, </w:t>
      </w:r>
      <w:r w:rsidRPr="00021398">
        <w:rPr>
          <w:rFonts w:ascii="Sakkal Majalla" w:hAnsi="Sakkal Majalla" w:cs="Sakkal Majalla"/>
          <w:i/>
          <w:iCs/>
          <w:color w:val="000000" w:themeColor="text1"/>
          <w:sz w:val="32"/>
          <w:szCs w:val="32"/>
          <w:shd w:val="clear" w:color="auto" w:fill="FFFFFF"/>
          <w:rtl/>
        </w:rPr>
        <w:t>7</w:t>
      </w:r>
      <w:r w:rsidRPr="00021398">
        <w:rPr>
          <w:rFonts w:ascii="Sakkal Majalla" w:hAnsi="Sakkal Majalla" w:cs="Sakkal Majalla"/>
          <w:color w:val="000000" w:themeColor="text1"/>
          <w:sz w:val="32"/>
          <w:szCs w:val="32"/>
          <w:shd w:val="clear" w:color="auto" w:fill="FFFFFF"/>
          <w:rtl/>
        </w:rPr>
        <w:t>(2), 203-218.</w:t>
      </w:r>
      <w:r w:rsidRPr="00021398">
        <w:rPr>
          <w:rFonts w:ascii="Sakkal Majalla" w:hAnsi="Sakkal Majalla" w:cs="Sakkal Majalla"/>
          <w:color w:val="000000" w:themeColor="text1"/>
          <w:sz w:val="32"/>
          <w:szCs w:val="32"/>
          <w:shd w:val="clear" w:color="auto" w:fill="FFFFFF"/>
          <w:cs/>
        </w:rPr>
        <w:t>‎</w:t>
      </w:r>
    </w:p>
    <w:p w14:paraId="1F4DC45C" w14:textId="77777777" w:rsidR="00736742" w:rsidRPr="00021398" w:rsidRDefault="00736742" w:rsidP="00021398">
      <w:pPr>
        <w:pStyle w:val="a6"/>
        <w:numPr>
          <w:ilvl w:val="0"/>
          <w:numId w:val="17"/>
        </w:numPr>
        <w:shd w:val="clear" w:color="auto" w:fill="FFFFFF"/>
        <w:bidi/>
        <w:spacing w:after="0" w:line="276" w:lineRule="auto"/>
        <w:jc w:val="lowKashida"/>
        <w:rPr>
          <w:rFonts w:ascii="Sakkal Majalla" w:eastAsia="Times New Roman" w:hAnsi="Sakkal Majalla" w:cs="Sakkal Majalla"/>
          <w:color w:val="000000" w:themeColor="text1"/>
          <w:sz w:val="32"/>
          <w:szCs w:val="32"/>
          <w:rtl/>
        </w:rPr>
      </w:pPr>
      <w:r w:rsidRPr="00021398">
        <w:rPr>
          <w:rFonts w:ascii="Sakkal Majalla" w:hAnsi="Sakkal Majalla" w:cs="Sakkal Majalla"/>
          <w:color w:val="000000" w:themeColor="text1"/>
          <w:sz w:val="32"/>
          <w:szCs w:val="32"/>
          <w:shd w:val="clear" w:color="auto" w:fill="FFFFFF"/>
          <w:rtl/>
        </w:rPr>
        <w:t>حمد حسن بورويق, محمد عبدالسلام الهادي المقوز. (2025). دور الذكاء الاصطناعي في تحسين إدارة المخاطر وإدارة الكوارث. </w:t>
      </w:r>
      <w:r w:rsidRPr="00021398">
        <w:rPr>
          <w:rFonts w:ascii="Sakkal Majalla" w:hAnsi="Sakkal Majalla" w:cs="Sakkal Majalla"/>
          <w:i/>
          <w:iCs/>
          <w:color w:val="000000" w:themeColor="text1"/>
          <w:sz w:val="32"/>
          <w:szCs w:val="32"/>
          <w:shd w:val="clear" w:color="auto" w:fill="FFFFFF"/>
          <w:rtl/>
        </w:rPr>
        <w:t>مجلة شمال إفريقيا للنشر العلمي (</w:t>
      </w:r>
      <w:r w:rsidRPr="00021398">
        <w:rPr>
          <w:rFonts w:ascii="Sakkal Majalla" w:hAnsi="Sakkal Majalla" w:cs="Sakkal Majalla"/>
          <w:i/>
          <w:iCs/>
          <w:color w:val="000000" w:themeColor="text1"/>
          <w:sz w:val="32"/>
          <w:szCs w:val="32"/>
          <w:shd w:val="clear" w:color="auto" w:fill="FFFFFF"/>
        </w:rPr>
        <w:t>NAJSP)</w:t>
      </w:r>
      <w:r w:rsidRPr="00021398">
        <w:rPr>
          <w:rFonts w:ascii="Sakkal Majalla" w:hAnsi="Sakkal Majalla" w:cs="Sakkal Majalla"/>
          <w:color w:val="000000" w:themeColor="text1"/>
          <w:sz w:val="32"/>
          <w:szCs w:val="32"/>
          <w:shd w:val="clear" w:color="auto" w:fill="FFFFFF"/>
          <w:rtl/>
        </w:rPr>
        <w:t>, 138-146.</w:t>
      </w:r>
      <w:r w:rsidRPr="00021398">
        <w:rPr>
          <w:rFonts w:ascii="Sakkal Majalla" w:hAnsi="Sakkal Majalla" w:cs="Sakkal Majalla"/>
          <w:color w:val="000000" w:themeColor="text1"/>
          <w:sz w:val="32"/>
          <w:szCs w:val="32"/>
          <w:shd w:val="clear" w:color="auto" w:fill="FFFFFF"/>
          <w:cs/>
        </w:rPr>
        <w:t>‎</w:t>
      </w:r>
      <w:r w:rsidRPr="00021398">
        <w:rPr>
          <w:rFonts w:ascii="Sakkal Majalla" w:eastAsia="Times New Roman" w:hAnsi="Sakkal Majalla" w:cs="Sakkal Majalla"/>
          <w:color w:val="000000" w:themeColor="text1"/>
          <w:sz w:val="32"/>
          <w:szCs w:val="32"/>
          <w:cs/>
        </w:rPr>
        <w:t>‎</w:t>
      </w:r>
    </w:p>
    <w:p w14:paraId="0572D372" w14:textId="77777777" w:rsidR="00736742" w:rsidRPr="00021398" w:rsidRDefault="00736742" w:rsidP="00736742">
      <w:pPr>
        <w:pStyle w:val="a6"/>
        <w:numPr>
          <w:ilvl w:val="0"/>
          <w:numId w:val="17"/>
        </w:numPr>
        <w:shd w:val="clear" w:color="auto" w:fill="FFFFFF"/>
        <w:bidi/>
        <w:spacing w:after="0" w:line="276" w:lineRule="auto"/>
        <w:jc w:val="lowKashida"/>
        <w:rPr>
          <w:rFonts w:ascii="Sakkal Majalla" w:eastAsia="Times New Roman" w:hAnsi="Sakkal Majalla" w:cs="Sakkal Majalla"/>
          <w:color w:val="000000" w:themeColor="text1"/>
          <w:sz w:val="32"/>
          <w:szCs w:val="32"/>
          <w:rtl/>
          <w:cs/>
        </w:rPr>
      </w:pPr>
      <w:r w:rsidRPr="00021398">
        <w:rPr>
          <w:rFonts w:ascii="Sakkal Majalla" w:eastAsia="Times New Roman" w:hAnsi="Sakkal Majalla" w:cs="Sakkal Majalla"/>
          <w:color w:val="000000" w:themeColor="text1"/>
          <w:sz w:val="32"/>
          <w:szCs w:val="32"/>
          <w:rtl/>
        </w:rPr>
        <w:t>خميس</w:t>
      </w:r>
      <w:r w:rsidRPr="00021398">
        <w:rPr>
          <w:rFonts w:ascii="Sakkal Majalla" w:eastAsia="Times New Roman" w:hAnsi="Sakkal Majalla" w:cs="Sakkal Majalla"/>
          <w:color w:val="000000" w:themeColor="text1"/>
          <w:sz w:val="32"/>
          <w:szCs w:val="32"/>
          <w:rtl/>
          <w:lang w:bidi="ar-EG"/>
        </w:rPr>
        <w:t>,</w:t>
      </w:r>
      <w:r w:rsidRPr="00021398">
        <w:rPr>
          <w:rFonts w:ascii="Sakkal Majalla" w:eastAsia="Times New Roman" w:hAnsi="Sakkal Majalla" w:cs="Sakkal Majalla"/>
          <w:color w:val="000000" w:themeColor="text1"/>
          <w:sz w:val="32"/>
          <w:szCs w:val="32"/>
          <w:rtl/>
        </w:rPr>
        <w:t xml:space="preserve">محمد محمد, عمرو. (2025). أثر المخاطر الجيوسياسية وعدم التأكد في السياسة الإقتصادية علي إستثمارات الشركات الدور </w:t>
      </w:r>
      <w:r w:rsidRPr="00021398">
        <w:rPr>
          <w:rFonts w:ascii="Sakkal Majalla" w:hAnsi="Sakkal Majalla" w:cs="Sakkal Majalla"/>
          <w:color w:val="000000" w:themeColor="text1"/>
          <w:sz w:val="32"/>
          <w:szCs w:val="32"/>
          <w:shd w:val="clear" w:color="auto" w:fill="FFFFFF"/>
          <w:rtl/>
        </w:rPr>
        <w:t>المعدل</w:t>
      </w:r>
      <w:r w:rsidRPr="00021398">
        <w:rPr>
          <w:rFonts w:ascii="Sakkal Majalla" w:eastAsia="Times New Roman" w:hAnsi="Sakkal Majalla" w:cs="Sakkal Majalla"/>
          <w:color w:val="000000" w:themeColor="text1"/>
          <w:sz w:val="32"/>
          <w:szCs w:val="32"/>
          <w:rtl/>
        </w:rPr>
        <w:t xml:space="preserve"> لغموض وتعقد التقارير المالية دليل من الشركات المقيدة بالبورصة المصرية. </w:t>
      </w:r>
      <w:r w:rsidRPr="00021398">
        <w:rPr>
          <w:rFonts w:ascii="Sakkal Majalla" w:eastAsia="Times New Roman" w:hAnsi="Sakkal Majalla" w:cs="Sakkal Majalla"/>
          <w:i/>
          <w:iCs/>
          <w:color w:val="000000" w:themeColor="text1"/>
          <w:sz w:val="32"/>
          <w:szCs w:val="32"/>
          <w:rtl/>
        </w:rPr>
        <w:t>المجلة العلمية للدراسات المحاسبية</w:t>
      </w:r>
      <w:r w:rsidRPr="00021398">
        <w:rPr>
          <w:rFonts w:ascii="Sakkal Majalla" w:eastAsia="Times New Roman" w:hAnsi="Sakkal Majalla" w:cs="Sakkal Majalla"/>
          <w:color w:val="000000" w:themeColor="text1"/>
          <w:sz w:val="32"/>
          <w:szCs w:val="32"/>
          <w:rtl/>
        </w:rPr>
        <w:t>, </w:t>
      </w:r>
      <w:r w:rsidRPr="00021398">
        <w:rPr>
          <w:rFonts w:ascii="Sakkal Majalla" w:eastAsia="Times New Roman" w:hAnsi="Sakkal Majalla" w:cs="Sakkal Majalla"/>
          <w:i/>
          <w:iCs/>
          <w:color w:val="000000" w:themeColor="text1"/>
          <w:sz w:val="32"/>
          <w:szCs w:val="32"/>
          <w:rtl/>
        </w:rPr>
        <w:t>7</w:t>
      </w:r>
      <w:r w:rsidRPr="00021398">
        <w:rPr>
          <w:rFonts w:ascii="Sakkal Majalla" w:eastAsia="Times New Roman" w:hAnsi="Sakkal Majalla" w:cs="Sakkal Majalla"/>
          <w:color w:val="000000" w:themeColor="text1"/>
          <w:sz w:val="32"/>
          <w:szCs w:val="32"/>
          <w:rtl/>
        </w:rPr>
        <w:t>(2), 1-102.</w:t>
      </w:r>
      <w:r w:rsidRPr="00021398">
        <w:rPr>
          <w:rFonts w:ascii="Sakkal Majalla" w:eastAsia="Times New Roman" w:hAnsi="Sakkal Majalla" w:cs="Sakkal Majalla"/>
          <w:color w:val="000000" w:themeColor="text1"/>
          <w:sz w:val="32"/>
          <w:szCs w:val="32"/>
          <w:cs/>
        </w:rPr>
        <w:t>‎</w:t>
      </w:r>
    </w:p>
    <w:p w14:paraId="21265D9C" w14:textId="77777777" w:rsidR="00736742" w:rsidRPr="00021398" w:rsidRDefault="00736742" w:rsidP="00736742">
      <w:pPr>
        <w:pStyle w:val="a6"/>
        <w:numPr>
          <w:ilvl w:val="0"/>
          <w:numId w:val="17"/>
        </w:numPr>
        <w:bidi/>
        <w:spacing w:after="0" w:line="276" w:lineRule="auto"/>
        <w:jc w:val="lowKashida"/>
        <w:rPr>
          <w:rFonts w:ascii="Sakkal Majalla" w:hAnsi="Sakkal Majalla" w:cs="Sakkal Majalla"/>
          <w:color w:val="000000" w:themeColor="text1"/>
          <w:sz w:val="32"/>
          <w:szCs w:val="32"/>
          <w:shd w:val="clear" w:color="auto" w:fill="FFFFFF"/>
          <w:rtl/>
          <w:cs/>
        </w:rPr>
      </w:pPr>
      <w:r w:rsidRPr="00021398">
        <w:rPr>
          <w:rFonts w:ascii="Sakkal Majalla" w:hAnsi="Sakkal Majalla" w:cs="Sakkal Majalla"/>
          <w:color w:val="000000" w:themeColor="text1"/>
          <w:sz w:val="32"/>
          <w:szCs w:val="32"/>
          <w:shd w:val="clear" w:color="auto" w:fill="FFFFFF"/>
          <w:rtl/>
        </w:rPr>
        <w:t>رستم, أحمد, توفيق نور الدين. (2025). أثر إدارة المخاطر على أداء السلامة والصحة المهنية دراسة حالة في احدى المؤسسات الصناعية. </w:t>
      </w:r>
      <w:r w:rsidRPr="00021398">
        <w:rPr>
          <w:rFonts w:ascii="Sakkal Majalla" w:hAnsi="Sakkal Majalla" w:cs="Sakkal Majalla"/>
          <w:i/>
          <w:iCs/>
          <w:color w:val="000000" w:themeColor="text1"/>
          <w:sz w:val="32"/>
          <w:szCs w:val="32"/>
          <w:shd w:val="clear" w:color="auto" w:fill="FFFFFF"/>
          <w:rtl/>
        </w:rPr>
        <w:t>المجلة المصرية للسکان وتنظيم الأسرة</w:t>
      </w:r>
      <w:r w:rsidRPr="00021398">
        <w:rPr>
          <w:rFonts w:ascii="Sakkal Majalla" w:hAnsi="Sakkal Majalla" w:cs="Sakkal Majalla"/>
          <w:color w:val="000000" w:themeColor="text1"/>
          <w:sz w:val="32"/>
          <w:szCs w:val="32"/>
          <w:shd w:val="clear" w:color="auto" w:fill="FFFFFF"/>
          <w:rtl/>
        </w:rPr>
        <w:t>, </w:t>
      </w:r>
      <w:r w:rsidRPr="00021398">
        <w:rPr>
          <w:rFonts w:ascii="Sakkal Majalla" w:hAnsi="Sakkal Majalla" w:cs="Sakkal Majalla"/>
          <w:i/>
          <w:iCs/>
          <w:color w:val="000000" w:themeColor="text1"/>
          <w:sz w:val="32"/>
          <w:szCs w:val="32"/>
          <w:shd w:val="clear" w:color="auto" w:fill="FFFFFF"/>
          <w:rtl/>
        </w:rPr>
        <w:t>57</w:t>
      </w:r>
      <w:r w:rsidRPr="00021398">
        <w:rPr>
          <w:rFonts w:ascii="Sakkal Majalla" w:hAnsi="Sakkal Majalla" w:cs="Sakkal Majalla"/>
          <w:color w:val="000000" w:themeColor="text1"/>
          <w:sz w:val="32"/>
          <w:szCs w:val="32"/>
          <w:shd w:val="clear" w:color="auto" w:fill="FFFFFF"/>
          <w:rtl/>
        </w:rPr>
        <w:t>(2), 100-129.</w:t>
      </w:r>
      <w:r w:rsidRPr="00021398">
        <w:rPr>
          <w:rFonts w:ascii="Sakkal Majalla" w:hAnsi="Sakkal Majalla" w:cs="Sakkal Majalla"/>
          <w:color w:val="000000" w:themeColor="text1"/>
          <w:sz w:val="32"/>
          <w:szCs w:val="32"/>
          <w:shd w:val="clear" w:color="auto" w:fill="FFFFFF"/>
          <w:cs/>
        </w:rPr>
        <w:t>‎</w:t>
      </w:r>
    </w:p>
    <w:p w14:paraId="57E1EF0E"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rPr>
      </w:pPr>
      <w:r w:rsidRPr="00021398">
        <w:rPr>
          <w:rFonts w:ascii="Sakkal Majalla" w:hAnsi="Sakkal Majalla" w:cs="Sakkal Majalla"/>
          <w:color w:val="000000" w:themeColor="text1"/>
          <w:sz w:val="32"/>
          <w:szCs w:val="32"/>
          <w:shd w:val="clear" w:color="auto" w:fill="FFFFFF"/>
          <w:rtl/>
        </w:rPr>
        <w:t>سكندري, فاطمة زهراء. (2024). </w:t>
      </w:r>
      <w:r w:rsidRPr="00021398">
        <w:rPr>
          <w:rFonts w:ascii="Sakkal Majalla" w:hAnsi="Sakkal Majalla" w:cs="Sakkal Majalla"/>
          <w:i/>
          <w:iCs/>
          <w:color w:val="000000" w:themeColor="text1"/>
          <w:sz w:val="32"/>
          <w:szCs w:val="32"/>
          <w:shd w:val="clear" w:color="auto" w:fill="FFFFFF"/>
          <w:rtl/>
        </w:rPr>
        <w:t>أهمية إدارة المخاطر المالية في تحسين أداء المؤسسات الاقتصادية دراسة حالات مؤسسات اقتصادية</w:t>
      </w:r>
      <w:r w:rsidRPr="00021398">
        <w:rPr>
          <w:rFonts w:ascii="Sakkal Majalla" w:hAnsi="Sakkal Majalla" w:cs="Sakkal Majalla"/>
          <w:color w:val="000000" w:themeColor="text1"/>
          <w:sz w:val="32"/>
          <w:szCs w:val="32"/>
          <w:shd w:val="clear" w:color="auto" w:fill="FFFFFF"/>
          <w:rtl/>
        </w:rPr>
        <w:t> (</w:t>
      </w:r>
      <w:r w:rsidRPr="00021398">
        <w:rPr>
          <w:rFonts w:ascii="Sakkal Majalla" w:hAnsi="Sakkal Majalla" w:cs="Sakkal Majalla"/>
          <w:color w:val="000000" w:themeColor="text1"/>
          <w:sz w:val="32"/>
          <w:szCs w:val="32"/>
          <w:shd w:val="clear" w:color="auto" w:fill="FFFFFF"/>
        </w:rPr>
        <w:t xml:space="preserve">Doctoral dissertation, </w:t>
      </w:r>
      <w:r w:rsidRPr="00021398">
        <w:rPr>
          <w:rFonts w:ascii="Sakkal Majalla" w:hAnsi="Sakkal Majalla" w:cs="Sakkal Majalla"/>
          <w:color w:val="000000" w:themeColor="text1"/>
          <w:sz w:val="32"/>
          <w:szCs w:val="32"/>
          <w:shd w:val="clear" w:color="auto" w:fill="FFFFFF"/>
          <w:rtl/>
        </w:rPr>
        <w:t>عبد القادر علي بن يحي/امحمد متناوي).</w:t>
      </w:r>
      <w:r w:rsidRPr="00021398">
        <w:rPr>
          <w:rFonts w:ascii="Sakkal Majalla" w:hAnsi="Sakkal Majalla" w:cs="Sakkal Majalla"/>
          <w:color w:val="000000" w:themeColor="text1"/>
          <w:sz w:val="32"/>
          <w:szCs w:val="32"/>
          <w:shd w:val="clear" w:color="auto" w:fill="FFFFFF"/>
          <w:cs/>
        </w:rPr>
        <w:t>‎</w:t>
      </w:r>
    </w:p>
    <w:p w14:paraId="119CCD92" w14:textId="77777777" w:rsidR="00736742" w:rsidRPr="00021398" w:rsidRDefault="00736742" w:rsidP="00736742">
      <w:pPr>
        <w:pStyle w:val="a6"/>
        <w:numPr>
          <w:ilvl w:val="0"/>
          <w:numId w:val="17"/>
        </w:numPr>
        <w:shd w:val="clear" w:color="auto" w:fill="FFFFFF"/>
        <w:bidi/>
        <w:spacing w:after="0" w:line="276" w:lineRule="auto"/>
        <w:jc w:val="lowKashida"/>
        <w:rPr>
          <w:rFonts w:ascii="Sakkal Majalla" w:eastAsia="Times New Roman" w:hAnsi="Sakkal Majalla" w:cs="Sakkal Majalla"/>
          <w:color w:val="000000" w:themeColor="text1"/>
          <w:sz w:val="32"/>
          <w:szCs w:val="32"/>
          <w:rtl/>
        </w:rPr>
      </w:pPr>
      <w:r w:rsidRPr="00021398">
        <w:rPr>
          <w:rFonts w:ascii="Sakkal Majalla" w:eastAsia="Times New Roman" w:hAnsi="Sakkal Majalla" w:cs="Sakkal Majalla"/>
          <w:color w:val="000000" w:themeColor="text1"/>
          <w:sz w:val="32"/>
          <w:szCs w:val="32"/>
          <w:rtl/>
        </w:rPr>
        <w:t>سلطان محمد عبدالله باوزير. (2025). أثر إدارة المخاطر على كفاءة إدارة الممتلكات في السوق العقاري في الرياض. </w:t>
      </w:r>
      <w:r w:rsidRPr="00021398">
        <w:rPr>
          <w:rFonts w:ascii="Sakkal Majalla" w:eastAsia="Times New Roman" w:hAnsi="Sakkal Majalla" w:cs="Sakkal Majalla"/>
          <w:i/>
          <w:iCs/>
          <w:color w:val="000000" w:themeColor="text1"/>
          <w:sz w:val="32"/>
          <w:szCs w:val="32"/>
        </w:rPr>
        <w:t>Journal of Arts, Literature, Humanities and Social Sciences</w:t>
      </w:r>
      <w:r w:rsidRPr="00021398">
        <w:rPr>
          <w:rFonts w:ascii="Sakkal Majalla" w:eastAsia="Times New Roman" w:hAnsi="Sakkal Majalla" w:cs="Sakkal Majalla"/>
          <w:color w:val="000000" w:themeColor="text1"/>
          <w:sz w:val="32"/>
          <w:szCs w:val="32"/>
          <w:rtl/>
        </w:rPr>
        <w:t>, (116), 478-486.</w:t>
      </w:r>
      <w:r w:rsidRPr="00021398">
        <w:rPr>
          <w:rFonts w:ascii="Sakkal Majalla" w:eastAsia="Times New Roman" w:hAnsi="Sakkal Majalla" w:cs="Sakkal Majalla"/>
          <w:color w:val="000000" w:themeColor="text1"/>
          <w:sz w:val="32"/>
          <w:szCs w:val="32"/>
          <w:cs/>
        </w:rPr>
        <w:t>‎</w:t>
      </w:r>
    </w:p>
    <w:p w14:paraId="47871994" w14:textId="77777777" w:rsidR="00736742" w:rsidRPr="00021398" w:rsidRDefault="00736742" w:rsidP="00736742">
      <w:pPr>
        <w:numPr>
          <w:ilvl w:val="0"/>
          <w:numId w:val="17"/>
        </w:numPr>
        <w:bidi/>
        <w:spacing w:before="100" w:beforeAutospacing="1" w:after="100" w:afterAutospacing="1" w:line="276" w:lineRule="auto"/>
        <w:jc w:val="lowKashida"/>
        <w:rPr>
          <w:rFonts w:ascii="Sakkal Majalla" w:eastAsia="Times New Roman" w:hAnsi="Sakkal Majalla" w:cs="Sakkal Majalla"/>
          <w:color w:val="000000" w:themeColor="text1"/>
          <w:sz w:val="32"/>
          <w:szCs w:val="32"/>
          <w:rtl/>
          <w:cs/>
        </w:rPr>
      </w:pPr>
      <w:r w:rsidRPr="00021398">
        <w:rPr>
          <w:rFonts w:ascii="Sakkal Majalla" w:eastAsia="Times New Roman" w:hAnsi="Sakkal Majalla" w:cs="Sakkal Majalla"/>
          <w:color w:val="000000" w:themeColor="text1"/>
          <w:sz w:val="32"/>
          <w:szCs w:val="32"/>
          <w:rtl/>
        </w:rPr>
        <w:t>سليم, أيمن عطوه عزازى. (2025). تأثير المخاطر الجيوسياسية وعدم التأكد الاقتصادي على الاحتفاظ بالنقدية: أدلة من سوق الأوراق المالية المصري. المجلة العلمية للدراسات والبحوث المالية والإدارية</w:t>
      </w:r>
      <w:r w:rsidRPr="00021398">
        <w:rPr>
          <w:rFonts w:ascii="Sakkal Majalla" w:eastAsia="Times New Roman" w:hAnsi="Sakkal Majalla" w:cs="Sakkal Majalla"/>
          <w:color w:val="000000" w:themeColor="text1"/>
          <w:sz w:val="32"/>
          <w:szCs w:val="32"/>
          <w:cs/>
        </w:rPr>
        <w:t>‎</w:t>
      </w:r>
      <w:r w:rsidRPr="00021398">
        <w:rPr>
          <w:rFonts w:ascii="Sakkal Majalla" w:eastAsia="Times New Roman" w:hAnsi="Sakkal Majalla" w:cs="Sakkal Majalla"/>
          <w:color w:val="000000" w:themeColor="text1"/>
          <w:sz w:val="32"/>
          <w:szCs w:val="32"/>
        </w:rPr>
        <w:t>, 17(2), 115-183.</w:t>
      </w:r>
      <w:r w:rsidRPr="00021398">
        <w:rPr>
          <w:rFonts w:ascii="Sakkal Majalla" w:eastAsia="Times New Roman" w:hAnsi="Sakkal Majalla" w:cs="Sakkal Majalla"/>
          <w:color w:val="000000" w:themeColor="text1"/>
          <w:sz w:val="32"/>
          <w:szCs w:val="32"/>
          <w:cs/>
        </w:rPr>
        <w:t>‎</w:t>
      </w:r>
    </w:p>
    <w:p w14:paraId="24ED1DCE" w14:textId="77777777" w:rsidR="00736742" w:rsidRPr="00021398" w:rsidRDefault="00736742" w:rsidP="00736742">
      <w:pPr>
        <w:pStyle w:val="a6"/>
        <w:numPr>
          <w:ilvl w:val="0"/>
          <w:numId w:val="17"/>
        </w:numPr>
        <w:shd w:val="clear" w:color="auto" w:fill="FFFFFF"/>
        <w:bidi/>
        <w:spacing w:after="0" w:line="276" w:lineRule="auto"/>
        <w:jc w:val="lowKashida"/>
        <w:rPr>
          <w:rFonts w:ascii="Sakkal Majalla" w:eastAsia="Times New Roman" w:hAnsi="Sakkal Majalla" w:cs="Sakkal Majalla"/>
          <w:color w:val="000000" w:themeColor="text1"/>
          <w:sz w:val="32"/>
          <w:szCs w:val="32"/>
        </w:rPr>
      </w:pPr>
      <w:r w:rsidRPr="00021398">
        <w:rPr>
          <w:rFonts w:ascii="Sakkal Majalla" w:eastAsia="Times New Roman" w:hAnsi="Sakkal Majalla" w:cs="Sakkal Majalla"/>
          <w:color w:val="000000" w:themeColor="text1"/>
          <w:sz w:val="32"/>
          <w:szCs w:val="32"/>
          <w:rtl/>
        </w:rPr>
        <w:lastRenderedPageBreak/>
        <w:t>عبد الفتاح, &amp; بوقلوط. (2025). </w:t>
      </w:r>
      <w:r w:rsidRPr="00021398">
        <w:rPr>
          <w:rFonts w:ascii="Sakkal Majalla" w:eastAsia="Times New Roman" w:hAnsi="Sakkal Majalla" w:cs="Sakkal Majalla"/>
          <w:i/>
          <w:iCs/>
          <w:color w:val="000000" w:themeColor="text1"/>
          <w:sz w:val="32"/>
          <w:szCs w:val="32"/>
          <w:rtl/>
        </w:rPr>
        <w:t>دور إدارة المخاطر المالية في تحسين الأداء المالي للمؤسسات الاقتصادية</w:t>
      </w:r>
      <w:r w:rsidRPr="00021398">
        <w:rPr>
          <w:rFonts w:ascii="Sakkal Majalla" w:eastAsia="Times New Roman" w:hAnsi="Sakkal Majalla" w:cs="Sakkal Majalla"/>
          <w:color w:val="000000" w:themeColor="text1"/>
          <w:sz w:val="32"/>
          <w:szCs w:val="32"/>
          <w:rtl/>
        </w:rPr>
        <w:t> (</w:t>
      </w:r>
      <w:r w:rsidRPr="00021398">
        <w:rPr>
          <w:rFonts w:ascii="Sakkal Majalla" w:eastAsia="Times New Roman" w:hAnsi="Sakkal Majalla" w:cs="Sakkal Majalla"/>
          <w:color w:val="000000" w:themeColor="text1"/>
          <w:sz w:val="32"/>
          <w:szCs w:val="32"/>
        </w:rPr>
        <w:t xml:space="preserve">Doctoral dissertation, </w:t>
      </w:r>
      <w:proofErr w:type="spellStart"/>
      <w:r w:rsidRPr="00021398">
        <w:rPr>
          <w:rFonts w:ascii="Sakkal Majalla" w:eastAsia="Times New Roman" w:hAnsi="Sakkal Majalla" w:cs="Sakkal Majalla"/>
          <w:color w:val="000000" w:themeColor="text1"/>
          <w:sz w:val="32"/>
          <w:szCs w:val="32"/>
        </w:rPr>
        <w:t>univercity</w:t>
      </w:r>
      <w:proofErr w:type="spellEnd"/>
      <w:r w:rsidRPr="00021398">
        <w:rPr>
          <w:rFonts w:ascii="Sakkal Majalla" w:eastAsia="Times New Roman" w:hAnsi="Sakkal Majalla" w:cs="Sakkal Majalla"/>
          <w:color w:val="000000" w:themeColor="text1"/>
          <w:sz w:val="32"/>
          <w:szCs w:val="32"/>
        </w:rPr>
        <w:t xml:space="preserve"> </w:t>
      </w:r>
      <w:proofErr w:type="spellStart"/>
      <w:r w:rsidRPr="00021398">
        <w:rPr>
          <w:rFonts w:ascii="Sakkal Majalla" w:eastAsia="Times New Roman" w:hAnsi="Sakkal Majalla" w:cs="Sakkal Majalla"/>
          <w:color w:val="000000" w:themeColor="text1"/>
          <w:sz w:val="32"/>
          <w:szCs w:val="32"/>
        </w:rPr>
        <w:t>centre</w:t>
      </w:r>
      <w:proofErr w:type="spellEnd"/>
      <w:r w:rsidRPr="00021398">
        <w:rPr>
          <w:rFonts w:ascii="Sakkal Majalla" w:eastAsia="Times New Roman" w:hAnsi="Sakkal Majalla" w:cs="Sakkal Majalla"/>
          <w:color w:val="000000" w:themeColor="text1"/>
          <w:sz w:val="32"/>
          <w:szCs w:val="32"/>
        </w:rPr>
        <w:t xml:space="preserve"> of </w:t>
      </w:r>
      <w:proofErr w:type="spellStart"/>
      <w:r w:rsidRPr="00021398">
        <w:rPr>
          <w:rFonts w:ascii="Sakkal Majalla" w:eastAsia="Times New Roman" w:hAnsi="Sakkal Majalla" w:cs="Sakkal Majalla"/>
          <w:color w:val="000000" w:themeColor="text1"/>
          <w:sz w:val="32"/>
          <w:szCs w:val="32"/>
        </w:rPr>
        <w:t>abdelhafid</w:t>
      </w:r>
      <w:proofErr w:type="spellEnd"/>
      <w:r w:rsidRPr="00021398">
        <w:rPr>
          <w:rFonts w:ascii="Sakkal Majalla" w:eastAsia="Times New Roman" w:hAnsi="Sakkal Majalla" w:cs="Sakkal Majalla"/>
          <w:color w:val="000000" w:themeColor="text1"/>
          <w:sz w:val="32"/>
          <w:szCs w:val="32"/>
        </w:rPr>
        <w:t xml:space="preserve"> </w:t>
      </w:r>
      <w:proofErr w:type="spellStart"/>
      <w:r w:rsidRPr="00021398">
        <w:rPr>
          <w:rFonts w:ascii="Sakkal Majalla" w:eastAsia="Times New Roman" w:hAnsi="Sakkal Majalla" w:cs="Sakkal Majalla"/>
          <w:color w:val="000000" w:themeColor="text1"/>
          <w:sz w:val="32"/>
          <w:szCs w:val="32"/>
        </w:rPr>
        <w:t>boussouf</w:t>
      </w:r>
      <w:proofErr w:type="spellEnd"/>
      <w:r w:rsidRPr="00021398">
        <w:rPr>
          <w:rFonts w:ascii="Sakkal Majalla" w:eastAsia="Times New Roman" w:hAnsi="Sakkal Majalla" w:cs="Sakkal Majalla"/>
          <w:color w:val="000000" w:themeColor="text1"/>
          <w:sz w:val="32"/>
          <w:szCs w:val="32"/>
        </w:rPr>
        <w:t xml:space="preserve"> </w:t>
      </w:r>
      <w:proofErr w:type="spellStart"/>
      <w:r w:rsidRPr="00021398">
        <w:rPr>
          <w:rFonts w:ascii="Sakkal Majalla" w:eastAsia="Times New Roman" w:hAnsi="Sakkal Majalla" w:cs="Sakkal Majalla"/>
          <w:color w:val="000000" w:themeColor="text1"/>
          <w:sz w:val="32"/>
          <w:szCs w:val="32"/>
        </w:rPr>
        <w:t>mila</w:t>
      </w:r>
      <w:proofErr w:type="spellEnd"/>
      <w:r w:rsidRPr="00021398">
        <w:rPr>
          <w:rFonts w:ascii="Sakkal Majalla" w:eastAsia="Times New Roman" w:hAnsi="Sakkal Majalla" w:cs="Sakkal Majalla"/>
          <w:color w:val="000000" w:themeColor="text1"/>
          <w:sz w:val="32"/>
          <w:szCs w:val="32"/>
        </w:rPr>
        <w:t>).</w:t>
      </w:r>
    </w:p>
    <w:p w14:paraId="379D35E9" w14:textId="77777777" w:rsidR="00736742" w:rsidRPr="00021398" w:rsidRDefault="00736742" w:rsidP="00736742">
      <w:pPr>
        <w:pStyle w:val="a6"/>
        <w:numPr>
          <w:ilvl w:val="0"/>
          <w:numId w:val="17"/>
        </w:numPr>
        <w:bidi/>
        <w:spacing w:line="276" w:lineRule="auto"/>
        <w:jc w:val="lowKashida"/>
        <w:rPr>
          <w:rFonts w:ascii="Sakkal Majalla" w:hAnsi="Sakkal Majalla" w:cs="Sakkal Majalla"/>
          <w:color w:val="000000" w:themeColor="text1"/>
          <w:sz w:val="32"/>
          <w:szCs w:val="32"/>
          <w:rtl/>
        </w:rPr>
      </w:pPr>
      <w:r w:rsidRPr="00021398">
        <w:rPr>
          <w:rFonts w:ascii="Sakkal Majalla" w:hAnsi="Sakkal Majalla" w:cs="Sakkal Majalla"/>
          <w:color w:val="000000" w:themeColor="text1"/>
          <w:sz w:val="32"/>
          <w:szCs w:val="32"/>
          <w:shd w:val="clear" w:color="auto" w:fill="FFFFFF"/>
          <w:rtl/>
        </w:rPr>
        <w:t>عبدالملك, شاكر, عمر, خديجة, عاطف, علي. (2025). درجة توافر مكونات إدارة مخاطر الموارد البشرية في الجامعات اليمنية وفقا للمعايير الدولية لإدارة المخاطر (</w:t>
      </w:r>
      <w:r w:rsidRPr="00021398">
        <w:rPr>
          <w:rFonts w:ascii="Sakkal Majalla" w:hAnsi="Sakkal Majalla" w:cs="Sakkal Majalla"/>
          <w:color w:val="000000" w:themeColor="text1"/>
          <w:sz w:val="32"/>
          <w:szCs w:val="32"/>
          <w:shd w:val="clear" w:color="auto" w:fill="FFFFFF"/>
        </w:rPr>
        <w:t xml:space="preserve">ISO31000: 2018): </w:t>
      </w:r>
      <w:r w:rsidRPr="00021398">
        <w:rPr>
          <w:rFonts w:ascii="Sakkal Majalla" w:hAnsi="Sakkal Majalla" w:cs="Sakkal Majalla"/>
          <w:color w:val="000000" w:themeColor="text1"/>
          <w:sz w:val="32"/>
          <w:szCs w:val="32"/>
          <w:shd w:val="clear" w:color="auto" w:fill="FFFFFF"/>
          <w:rtl/>
        </w:rPr>
        <w:t>دراسة مقارنة. </w:t>
      </w:r>
      <w:r w:rsidRPr="00021398">
        <w:rPr>
          <w:rFonts w:ascii="Sakkal Majalla" w:hAnsi="Sakkal Majalla" w:cs="Sakkal Majalla"/>
          <w:i/>
          <w:iCs/>
          <w:color w:val="000000" w:themeColor="text1"/>
          <w:sz w:val="32"/>
          <w:szCs w:val="32"/>
          <w:shd w:val="clear" w:color="auto" w:fill="FFFFFF"/>
          <w:rtl/>
        </w:rPr>
        <w:t>مجلة التمكين الاجتماعي</w:t>
      </w:r>
      <w:r w:rsidRPr="00021398">
        <w:rPr>
          <w:rFonts w:ascii="Sakkal Majalla" w:hAnsi="Sakkal Majalla" w:cs="Sakkal Majalla"/>
          <w:color w:val="000000" w:themeColor="text1"/>
          <w:sz w:val="32"/>
          <w:szCs w:val="32"/>
          <w:shd w:val="clear" w:color="auto" w:fill="FFFFFF"/>
          <w:rtl/>
        </w:rPr>
        <w:t>, </w:t>
      </w:r>
      <w:r w:rsidRPr="00021398">
        <w:rPr>
          <w:rFonts w:ascii="Sakkal Majalla" w:hAnsi="Sakkal Majalla" w:cs="Sakkal Majalla"/>
          <w:i/>
          <w:iCs/>
          <w:color w:val="000000" w:themeColor="text1"/>
          <w:sz w:val="32"/>
          <w:szCs w:val="32"/>
          <w:shd w:val="clear" w:color="auto" w:fill="FFFFFF"/>
          <w:rtl/>
        </w:rPr>
        <w:t>7</w:t>
      </w:r>
      <w:r w:rsidRPr="00021398">
        <w:rPr>
          <w:rFonts w:ascii="Sakkal Majalla" w:hAnsi="Sakkal Majalla" w:cs="Sakkal Majalla"/>
          <w:color w:val="000000" w:themeColor="text1"/>
          <w:sz w:val="32"/>
          <w:szCs w:val="32"/>
          <w:shd w:val="clear" w:color="auto" w:fill="FFFFFF"/>
          <w:rtl/>
        </w:rPr>
        <w:t>(3), 148-173.</w:t>
      </w:r>
      <w:r w:rsidRPr="00021398">
        <w:rPr>
          <w:rFonts w:ascii="Sakkal Majalla" w:hAnsi="Sakkal Majalla" w:cs="Sakkal Majalla"/>
          <w:color w:val="000000" w:themeColor="text1"/>
          <w:sz w:val="32"/>
          <w:szCs w:val="32"/>
          <w:shd w:val="clear" w:color="auto" w:fill="FFFFFF"/>
          <w:cs/>
        </w:rPr>
        <w:t>‎</w:t>
      </w:r>
    </w:p>
    <w:p w14:paraId="252A0FD3" w14:textId="77777777" w:rsidR="00736742" w:rsidRPr="00021398" w:rsidRDefault="00736742" w:rsidP="00736742">
      <w:pPr>
        <w:pStyle w:val="a6"/>
        <w:numPr>
          <w:ilvl w:val="0"/>
          <w:numId w:val="17"/>
        </w:numPr>
        <w:shd w:val="clear" w:color="auto" w:fill="FFFFFF"/>
        <w:bidi/>
        <w:spacing w:after="0" w:line="276" w:lineRule="auto"/>
        <w:jc w:val="lowKashida"/>
        <w:rPr>
          <w:rFonts w:ascii="Sakkal Majalla" w:eastAsia="Times New Roman" w:hAnsi="Sakkal Majalla" w:cs="Sakkal Majalla"/>
          <w:color w:val="000000" w:themeColor="text1"/>
          <w:sz w:val="32"/>
          <w:szCs w:val="32"/>
          <w:rtl/>
        </w:rPr>
      </w:pPr>
      <w:r w:rsidRPr="00021398">
        <w:rPr>
          <w:rFonts w:ascii="Sakkal Majalla" w:eastAsia="Times New Roman" w:hAnsi="Sakkal Majalla" w:cs="Sakkal Majalla"/>
          <w:color w:val="000000" w:themeColor="text1"/>
          <w:sz w:val="32"/>
          <w:szCs w:val="32"/>
          <w:rtl/>
        </w:rPr>
        <w:t>محمد عمر المنقوش, طارق محمد بعيو, مدحت اسماعيل المبروك اسماعيل, هيثم عبدالله الفطيسي, عبدالله على المدهم</w:t>
      </w:r>
      <w:r w:rsidRPr="00021398">
        <w:rPr>
          <w:rFonts w:ascii="Sakkal Majalla" w:eastAsia="Times New Roman" w:hAnsi="Sakkal Majalla" w:cs="Sakkal Majalla"/>
          <w:color w:val="000000" w:themeColor="text1"/>
          <w:sz w:val="32"/>
          <w:szCs w:val="32"/>
        </w:rPr>
        <w:t xml:space="preserve">, </w:t>
      </w:r>
      <w:r w:rsidRPr="00021398">
        <w:rPr>
          <w:rFonts w:ascii="Sakkal Majalla" w:eastAsia="Times New Roman" w:hAnsi="Sakkal Majalla" w:cs="Sakkal Majalla"/>
          <w:color w:val="000000" w:themeColor="text1"/>
          <w:sz w:val="32"/>
          <w:szCs w:val="32"/>
          <w:rtl/>
        </w:rPr>
        <w:t>حافظ امهيدي. (2026). إدارة المخاطر والأزمات في المشاريع الهندسية: دور أطر إدارة المشاريع والتقنيات الناشئة</w:t>
      </w:r>
      <w:r w:rsidRPr="00021398">
        <w:rPr>
          <w:rFonts w:ascii="Sakkal Majalla" w:eastAsia="Times New Roman" w:hAnsi="Sakkal Majalla" w:cs="Sakkal Majalla"/>
          <w:color w:val="000000" w:themeColor="text1"/>
          <w:sz w:val="32"/>
          <w:szCs w:val="32"/>
        </w:rPr>
        <w:t>. </w:t>
      </w:r>
      <w:r w:rsidRPr="00021398">
        <w:rPr>
          <w:rFonts w:ascii="Sakkal Majalla" w:eastAsia="Times New Roman" w:hAnsi="Sakkal Majalla" w:cs="Sakkal Majalla"/>
          <w:i/>
          <w:iCs/>
          <w:color w:val="000000" w:themeColor="text1"/>
          <w:sz w:val="32"/>
          <w:szCs w:val="32"/>
          <w:rtl/>
        </w:rPr>
        <w:t>مجلة شمال إفريقيا للنشر العلمي</w:t>
      </w:r>
      <w:r w:rsidRPr="00021398">
        <w:rPr>
          <w:rFonts w:ascii="Sakkal Majalla" w:eastAsia="Times New Roman" w:hAnsi="Sakkal Majalla" w:cs="Sakkal Majalla"/>
          <w:i/>
          <w:iCs/>
          <w:color w:val="000000" w:themeColor="text1"/>
          <w:sz w:val="32"/>
          <w:szCs w:val="32"/>
        </w:rPr>
        <w:t xml:space="preserve"> (NAJSP)</w:t>
      </w:r>
      <w:r w:rsidRPr="00021398">
        <w:rPr>
          <w:rFonts w:ascii="Sakkal Majalla" w:eastAsia="Times New Roman" w:hAnsi="Sakkal Majalla" w:cs="Sakkal Majalla"/>
          <w:color w:val="000000" w:themeColor="text1"/>
          <w:sz w:val="32"/>
          <w:szCs w:val="32"/>
        </w:rPr>
        <w:t>, </w:t>
      </w:r>
      <w:r w:rsidRPr="00021398">
        <w:rPr>
          <w:rFonts w:ascii="Sakkal Majalla" w:eastAsia="Times New Roman" w:hAnsi="Sakkal Majalla" w:cs="Sakkal Majalla"/>
          <w:i/>
          <w:iCs/>
          <w:color w:val="000000" w:themeColor="text1"/>
          <w:sz w:val="32"/>
          <w:szCs w:val="32"/>
        </w:rPr>
        <w:t>4</w:t>
      </w:r>
      <w:r w:rsidRPr="00021398">
        <w:rPr>
          <w:rFonts w:ascii="Sakkal Majalla" w:eastAsia="Times New Roman" w:hAnsi="Sakkal Majalla" w:cs="Sakkal Majalla"/>
          <w:color w:val="000000" w:themeColor="text1"/>
          <w:sz w:val="32"/>
          <w:szCs w:val="32"/>
        </w:rPr>
        <w:t>(1), 140–152.</w:t>
      </w:r>
      <w:r w:rsidRPr="00021398">
        <w:rPr>
          <w:rFonts w:ascii="Sakkal Majalla" w:eastAsia="Times New Roman" w:hAnsi="Sakkal Majalla" w:cs="Sakkal Majalla"/>
          <w:color w:val="000000" w:themeColor="text1"/>
          <w:sz w:val="32"/>
          <w:szCs w:val="32"/>
          <w:rtl/>
        </w:rPr>
        <w:t>.</w:t>
      </w:r>
    </w:p>
    <w:p w14:paraId="59ADE5DF" w14:textId="77777777" w:rsidR="00736742" w:rsidRPr="00021398" w:rsidRDefault="00736742" w:rsidP="00736742">
      <w:pPr>
        <w:pStyle w:val="a6"/>
        <w:numPr>
          <w:ilvl w:val="0"/>
          <w:numId w:val="17"/>
        </w:numPr>
        <w:bidi/>
        <w:spacing w:before="100" w:beforeAutospacing="1" w:after="100" w:afterAutospacing="1" w:line="276" w:lineRule="auto"/>
        <w:jc w:val="lowKashida"/>
        <w:rPr>
          <w:rFonts w:ascii="Sakkal Majalla" w:hAnsi="Sakkal Majalla" w:cs="Sakkal Majalla"/>
          <w:color w:val="000000" w:themeColor="text1"/>
          <w:sz w:val="32"/>
          <w:szCs w:val="32"/>
          <w:shd w:val="clear" w:color="auto" w:fill="FFFFFF"/>
          <w:rtl/>
          <w:cs/>
        </w:rPr>
      </w:pPr>
      <w:r w:rsidRPr="00021398">
        <w:rPr>
          <w:rFonts w:ascii="Sakkal Majalla" w:hAnsi="Sakkal Majalla" w:cs="Sakkal Majalla"/>
          <w:color w:val="000000" w:themeColor="text1"/>
          <w:sz w:val="32"/>
          <w:szCs w:val="32"/>
          <w:shd w:val="clear" w:color="auto" w:fill="FFFFFF"/>
          <w:rtl/>
        </w:rPr>
        <w:t>نورالدائم الطيب يوسف الحاج. (2025). دور إدارة المخاطر المالية في تعزيز التنمية المستدامة: دراسة تطبيقية على الأندية الرياضية السعودية 2025. </w:t>
      </w:r>
      <w:r w:rsidRPr="00021398">
        <w:rPr>
          <w:rFonts w:ascii="Sakkal Majalla" w:hAnsi="Sakkal Majalla" w:cs="Sakkal Majalla"/>
          <w:i/>
          <w:iCs/>
          <w:color w:val="000000" w:themeColor="text1"/>
          <w:sz w:val="32"/>
          <w:szCs w:val="32"/>
          <w:shd w:val="clear" w:color="auto" w:fill="FFFFFF"/>
          <w:rtl/>
        </w:rPr>
        <w:t>مجلة إدارة المخاطر والأزمات</w:t>
      </w:r>
      <w:r w:rsidRPr="00021398">
        <w:rPr>
          <w:rFonts w:ascii="Sakkal Majalla" w:hAnsi="Sakkal Majalla" w:cs="Sakkal Majalla"/>
          <w:color w:val="000000" w:themeColor="text1"/>
          <w:sz w:val="32"/>
          <w:szCs w:val="32"/>
          <w:shd w:val="clear" w:color="auto" w:fill="FFFFFF"/>
          <w:rtl/>
        </w:rPr>
        <w:t>, </w:t>
      </w:r>
      <w:r w:rsidRPr="00021398">
        <w:rPr>
          <w:rFonts w:ascii="Sakkal Majalla" w:hAnsi="Sakkal Majalla" w:cs="Sakkal Majalla"/>
          <w:i/>
          <w:iCs/>
          <w:color w:val="000000" w:themeColor="text1"/>
          <w:sz w:val="32"/>
          <w:szCs w:val="32"/>
          <w:shd w:val="clear" w:color="auto" w:fill="FFFFFF"/>
          <w:rtl/>
        </w:rPr>
        <w:t>6</w:t>
      </w:r>
      <w:r w:rsidRPr="00021398">
        <w:rPr>
          <w:rFonts w:ascii="Sakkal Majalla" w:hAnsi="Sakkal Majalla" w:cs="Sakkal Majalla"/>
          <w:color w:val="000000" w:themeColor="text1"/>
          <w:sz w:val="32"/>
          <w:szCs w:val="32"/>
          <w:shd w:val="clear" w:color="auto" w:fill="FFFFFF"/>
          <w:rtl/>
        </w:rPr>
        <w:t>(2), 23-41.</w:t>
      </w:r>
      <w:r w:rsidRPr="00021398">
        <w:rPr>
          <w:rFonts w:ascii="Sakkal Majalla" w:hAnsi="Sakkal Majalla" w:cs="Sakkal Majalla"/>
          <w:color w:val="000000" w:themeColor="text1"/>
          <w:sz w:val="32"/>
          <w:szCs w:val="32"/>
          <w:shd w:val="clear" w:color="auto" w:fill="FFFFFF"/>
          <w:cs/>
        </w:rPr>
        <w:t>‎</w:t>
      </w:r>
    </w:p>
    <w:p w14:paraId="7F587C24" w14:textId="77777777" w:rsidR="0063254E" w:rsidRPr="00021398" w:rsidRDefault="0063254E" w:rsidP="00736742">
      <w:pPr>
        <w:bidi/>
        <w:jc w:val="lowKashida"/>
        <w:rPr>
          <w:rFonts w:ascii="Sakkal Majalla" w:hAnsi="Sakkal Majalla" w:cs="Sakkal Majalla"/>
          <w:color w:val="000000" w:themeColor="text1"/>
          <w:sz w:val="32"/>
          <w:szCs w:val="32"/>
        </w:rPr>
      </w:pPr>
    </w:p>
    <w:sectPr w:rsidR="0063254E" w:rsidRPr="00021398" w:rsidSect="00736742">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41437"/>
    <w:multiLevelType w:val="multilevel"/>
    <w:tmpl w:val="6222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04A2E"/>
    <w:multiLevelType w:val="multilevel"/>
    <w:tmpl w:val="1546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A5CE2"/>
    <w:multiLevelType w:val="multilevel"/>
    <w:tmpl w:val="2B863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C49B5"/>
    <w:multiLevelType w:val="multilevel"/>
    <w:tmpl w:val="DA0C8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C3D34"/>
    <w:multiLevelType w:val="hybridMultilevel"/>
    <w:tmpl w:val="79D2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F5574A"/>
    <w:multiLevelType w:val="multilevel"/>
    <w:tmpl w:val="09D0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891CDF"/>
    <w:multiLevelType w:val="multilevel"/>
    <w:tmpl w:val="A5DC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B139BC"/>
    <w:multiLevelType w:val="multilevel"/>
    <w:tmpl w:val="28BA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A241AB"/>
    <w:multiLevelType w:val="multilevel"/>
    <w:tmpl w:val="F1F0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55BD4"/>
    <w:multiLevelType w:val="multilevel"/>
    <w:tmpl w:val="1BDE7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B763DE"/>
    <w:multiLevelType w:val="multilevel"/>
    <w:tmpl w:val="2FA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352B90"/>
    <w:multiLevelType w:val="multilevel"/>
    <w:tmpl w:val="BD284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FC708C"/>
    <w:multiLevelType w:val="multilevel"/>
    <w:tmpl w:val="17A2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63187"/>
    <w:multiLevelType w:val="multilevel"/>
    <w:tmpl w:val="98323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776613"/>
    <w:multiLevelType w:val="multilevel"/>
    <w:tmpl w:val="80A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FA5AAA"/>
    <w:multiLevelType w:val="multilevel"/>
    <w:tmpl w:val="D9424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737905"/>
    <w:multiLevelType w:val="multilevel"/>
    <w:tmpl w:val="2D929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D85118"/>
    <w:multiLevelType w:val="hybridMultilevel"/>
    <w:tmpl w:val="B4CEF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A17E11"/>
    <w:multiLevelType w:val="multilevel"/>
    <w:tmpl w:val="5552C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CA2075"/>
    <w:multiLevelType w:val="multilevel"/>
    <w:tmpl w:val="BB52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DB6FB8"/>
    <w:multiLevelType w:val="multilevel"/>
    <w:tmpl w:val="5A1A1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093837">
    <w:abstractNumId w:val="20"/>
  </w:num>
  <w:num w:numId="2" w16cid:durableId="1894537740">
    <w:abstractNumId w:val="9"/>
  </w:num>
  <w:num w:numId="3" w16cid:durableId="1512034">
    <w:abstractNumId w:val="18"/>
  </w:num>
  <w:num w:numId="4" w16cid:durableId="724917328">
    <w:abstractNumId w:val="10"/>
  </w:num>
  <w:num w:numId="5" w16cid:durableId="1306622399">
    <w:abstractNumId w:val="15"/>
  </w:num>
  <w:num w:numId="6" w16cid:durableId="959343470">
    <w:abstractNumId w:val="16"/>
  </w:num>
  <w:num w:numId="7" w16cid:durableId="262343857">
    <w:abstractNumId w:val="13"/>
  </w:num>
  <w:num w:numId="8" w16cid:durableId="312684583">
    <w:abstractNumId w:val="11"/>
  </w:num>
  <w:num w:numId="9" w16cid:durableId="1238632347">
    <w:abstractNumId w:val="6"/>
  </w:num>
  <w:num w:numId="10" w16cid:durableId="281228226">
    <w:abstractNumId w:val="12"/>
  </w:num>
  <w:num w:numId="11" w16cid:durableId="510293828">
    <w:abstractNumId w:val="19"/>
  </w:num>
  <w:num w:numId="12" w16cid:durableId="1418407398">
    <w:abstractNumId w:val="2"/>
  </w:num>
  <w:num w:numId="13" w16cid:durableId="268125596">
    <w:abstractNumId w:val="3"/>
  </w:num>
  <w:num w:numId="14" w16cid:durableId="1958752871">
    <w:abstractNumId w:val="5"/>
  </w:num>
  <w:num w:numId="15" w16cid:durableId="1712342609">
    <w:abstractNumId w:val="8"/>
  </w:num>
  <w:num w:numId="16" w16cid:durableId="481507199">
    <w:abstractNumId w:val="1"/>
  </w:num>
  <w:num w:numId="17" w16cid:durableId="2109226475">
    <w:abstractNumId w:val="17"/>
  </w:num>
  <w:num w:numId="18" w16cid:durableId="1226070155">
    <w:abstractNumId w:val="14"/>
  </w:num>
  <w:num w:numId="19" w16cid:durableId="837840508">
    <w:abstractNumId w:val="0"/>
  </w:num>
  <w:num w:numId="20" w16cid:durableId="1286816416">
    <w:abstractNumId w:val="4"/>
  </w:num>
  <w:num w:numId="21" w16cid:durableId="207520003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C77"/>
    <w:rsid w:val="00016292"/>
    <w:rsid w:val="00021398"/>
    <w:rsid w:val="000A6497"/>
    <w:rsid w:val="000C4437"/>
    <w:rsid w:val="00103A4D"/>
    <w:rsid w:val="001D19DE"/>
    <w:rsid w:val="001D2A8D"/>
    <w:rsid w:val="00264607"/>
    <w:rsid w:val="00292990"/>
    <w:rsid w:val="002A77D0"/>
    <w:rsid w:val="002B625A"/>
    <w:rsid w:val="003868FD"/>
    <w:rsid w:val="003D4D0A"/>
    <w:rsid w:val="0040206F"/>
    <w:rsid w:val="0040274C"/>
    <w:rsid w:val="00433233"/>
    <w:rsid w:val="005169F2"/>
    <w:rsid w:val="00544FF3"/>
    <w:rsid w:val="005738DC"/>
    <w:rsid w:val="005775D5"/>
    <w:rsid w:val="005D703D"/>
    <w:rsid w:val="005E42FD"/>
    <w:rsid w:val="00612504"/>
    <w:rsid w:val="0063254E"/>
    <w:rsid w:val="006335B6"/>
    <w:rsid w:val="00642C64"/>
    <w:rsid w:val="0066226D"/>
    <w:rsid w:val="0067054B"/>
    <w:rsid w:val="006B48A3"/>
    <w:rsid w:val="00736742"/>
    <w:rsid w:val="00754D33"/>
    <w:rsid w:val="0078215B"/>
    <w:rsid w:val="007C74A2"/>
    <w:rsid w:val="007D2A19"/>
    <w:rsid w:val="007D4C77"/>
    <w:rsid w:val="007E0460"/>
    <w:rsid w:val="00806488"/>
    <w:rsid w:val="008B780E"/>
    <w:rsid w:val="008C2131"/>
    <w:rsid w:val="009A7574"/>
    <w:rsid w:val="00A75610"/>
    <w:rsid w:val="00B015A9"/>
    <w:rsid w:val="00B1346E"/>
    <w:rsid w:val="00B358D3"/>
    <w:rsid w:val="00B42552"/>
    <w:rsid w:val="00B96AF6"/>
    <w:rsid w:val="00CA5931"/>
    <w:rsid w:val="00CD05E4"/>
    <w:rsid w:val="00D14EDB"/>
    <w:rsid w:val="00D67C53"/>
    <w:rsid w:val="00DF206F"/>
    <w:rsid w:val="00FF01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80CED"/>
  <w15:chartTrackingRefBased/>
  <w15:docId w15:val="{0789E0AE-C97C-42A9-9BC7-3C59E702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213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B96A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8B780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43323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B96AF6"/>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8B780E"/>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rsid w:val="00B96AF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96AF6"/>
    <w:rPr>
      <w:b/>
      <w:bCs/>
    </w:rPr>
  </w:style>
  <w:style w:type="character" w:styleId="Hyperlink">
    <w:name w:val="Hyperlink"/>
    <w:basedOn w:val="a0"/>
    <w:uiPriority w:val="99"/>
    <w:semiHidden/>
    <w:unhideWhenUsed/>
    <w:rsid w:val="00B96AF6"/>
    <w:rPr>
      <w:color w:val="0000FF"/>
      <w:u w:val="single"/>
    </w:rPr>
  </w:style>
  <w:style w:type="character" w:styleId="a5">
    <w:name w:val="Emphasis"/>
    <w:basedOn w:val="a0"/>
    <w:uiPriority w:val="20"/>
    <w:qFormat/>
    <w:rsid w:val="00B96AF6"/>
    <w:rPr>
      <w:i/>
      <w:iCs/>
    </w:rPr>
  </w:style>
  <w:style w:type="character" w:customStyle="1" w:styleId="bzpyqfadein">
    <w:name w:val="bz_pyq_fadein"/>
    <w:basedOn w:val="a0"/>
    <w:rsid w:val="006B48A3"/>
  </w:style>
  <w:style w:type="character" w:customStyle="1" w:styleId="4Char">
    <w:name w:val="عنوان 4 Char"/>
    <w:basedOn w:val="a0"/>
    <w:link w:val="4"/>
    <w:uiPriority w:val="9"/>
    <w:semiHidden/>
    <w:rsid w:val="00433233"/>
    <w:rPr>
      <w:rFonts w:asciiTheme="majorHAnsi" w:eastAsiaTheme="majorEastAsia" w:hAnsiTheme="majorHAnsi" w:cstheme="majorBidi"/>
      <w:i/>
      <w:iCs/>
      <w:color w:val="2E74B5" w:themeColor="accent1" w:themeShade="BF"/>
    </w:rPr>
  </w:style>
  <w:style w:type="paragraph" w:styleId="a6">
    <w:name w:val="List Paragraph"/>
    <w:basedOn w:val="a"/>
    <w:uiPriority w:val="34"/>
    <w:qFormat/>
    <w:rsid w:val="00736742"/>
    <w:pPr>
      <w:ind w:left="720"/>
      <w:contextualSpacing/>
    </w:pPr>
  </w:style>
  <w:style w:type="paragraph" w:styleId="a7">
    <w:name w:val="No Spacing"/>
    <w:link w:val="Char"/>
    <w:uiPriority w:val="1"/>
    <w:qFormat/>
    <w:rsid w:val="00736742"/>
    <w:pPr>
      <w:spacing w:after="0" w:line="240" w:lineRule="auto"/>
    </w:pPr>
    <w:rPr>
      <w:rFonts w:eastAsiaTheme="minorEastAsia"/>
    </w:rPr>
  </w:style>
  <w:style w:type="character" w:customStyle="1" w:styleId="Char">
    <w:name w:val="بلا تباعد Char"/>
    <w:basedOn w:val="a0"/>
    <w:link w:val="a7"/>
    <w:uiPriority w:val="1"/>
    <w:rsid w:val="00736742"/>
    <w:rPr>
      <w:rFonts w:eastAsiaTheme="minorEastAsia"/>
    </w:rPr>
  </w:style>
  <w:style w:type="character" w:customStyle="1" w:styleId="1Char">
    <w:name w:val="العنوان 1 Char"/>
    <w:basedOn w:val="a0"/>
    <w:link w:val="1"/>
    <w:uiPriority w:val="9"/>
    <w:rsid w:val="00021398"/>
    <w:rPr>
      <w:rFonts w:asciiTheme="majorHAnsi" w:eastAsiaTheme="majorEastAsia" w:hAnsiTheme="majorHAnsi" w:cstheme="majorBidi"/>
      <w:color w:val="2E74B5" w:themeColor="accent1" w:themeShade="BF"/>
      <w:sz w:val="32"/>
      <w:szCs w:val="32"/>
    </w:rPr>
  </w:style>
  <w:style w:type="paragraph" w:styleId="a8">
    <w:name w:val="TOC Heading"/>
    <w:basedOn w:val="1"/>
    <w:next w:val="a"/>
    <w:uiPriority w:val="39"/>
    <w:unhideWhenUsed/>
    <w:qFormat/>
    <w:rsid w:val="0002139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7060088">
      <w:bodyDiv w:val="1"/>
      <w:marLeft w:val="0"/>
      <w:marRight w:val="0"/>
      <w:marTop w:val="0"/>
      <w:marBottom w:val="0"/>
      <w:divBdr>
        <w:top w:val="none" w:sz="0" w:space="0" w:color="auto"/>
        <w:left w:val="none" w:sz="0" w:space="0" w:color="auto"/>
        <w:bottom w:val="none" w:sz="0" w:space="0" w:color="auto"/>
        <w:right w:val="none" w:sz="0" w:space="0" w:color="auto"/>
      </w:divBdr>
    </w:div>
    <w:div w:id="247739900">
      <w:bodyDiv w:val="1"/>
      <w:marLeft w:val="0"/>
      <w:marRight w:val="0"/>
      <w:marTop w:val="0"/>
      <w:marBottom w:val="0"/>
      <w:divBdr>
        <w:top w:val="none" w:sz="0" w:space="0" w:color="auto"/>
        <w:left w:val="none" w:sz="0" w:space="0" w:color="auto"/>
        <w:bottom w:val="none" w:sz="0" w:space="0" w:color="auto"/>
        <w:right w:val="none" w:sz="0" w:space="0" w:color="auto"/>
      </w:divBdr>
    </w:div>
    <w:div w:id="410277577">
      <w:bodyDiv w:val="1"/>
      <w:marLeft w:val="0"/>
      <w:marRight w:val="0"/>
      <w:marTop w:val="0"/>
      <w:marBottom w:val="0"/>
      <w:divBdr>
        <w:top w:val="none" w:sz="0" w:space="0" w:color="auto"/>
        <w:left w:val="none" w:sz="0" w:space="0" w:color="auto"/>
        <w:bottom w:val="none" w:sz="0" w:space="0" w:color="auto"/>
        <w:right w:val="none" w:sz="0" w:space="0" w:color="auto"/>
      </w:divBdr>
    </w:div>
    <w:div w:id="412628921">
      <w:bodyDiv w:val="1"/>
      <w:marLeft w:val="0"/>
      <w:marRight w:val="0"/>
      <w:marTop w:val="0"/>
      <w:marBottom w:val="0"/>
      <w:divBdr>
        <w:top w:val="none" w:sz="0" w:space="0" w:color="auto"/>
        <w:left w:val="none" w:sz="0" w:space="0" w:color="auto"/>
        <w:bottom w:val="none" w:sz="0" w:space="0" w:color="auto"/>
        <w:right w:val="none" w:sz="0" w:space="0" w:color="auto"/>
      </w:divBdr>
    </w:div>
    <w:div w:id="414203835">
      <w:bodyDiv w:val="1"/>
      <w:marLeft w:val="0"/>
      <w:marRight w:val="0"/>
      <w:marTop w:val="0"/>
      <w:marBottom w:val="0"/>
      <w:divBdr>
        <w:top w:val="none" w:sz="0" w:space="0" w:color="auto"/>
        <w:left w:val="none" w:sz="0" w:space="0" w:color="auto"/>
        <w:bottom w:val="none" w:sz="0" w:space="0" w:color="auto"/>
        <w:right w:val="none" w:sz="0" w:space="0" w:color="auto"/>
      </w:divBdr>
    </w:div>
    <w:div w:id="544610231">
      <w:bodyDiv w:val="1"/>
      <w:marLeft w:val="0"/>
      <w:marRight w:val="0"/>
      <w:marTop w:val="0"/>
      <w:marBottom w:val="0"/>
      <w:divBdr>
        <w:top w:val="none" w:sz="0" w:space="0" w:color="auto"/>
        <w:left w:val="none" w:sz="0" w:space="0" w:color="auto"/>
        <w:bottom w:val="none" w:sz="0" w:space="0" w:color="auto"/>
        <w:right w:val="none" w:sz="0" w:space="0" w:color="auto"/>
      </w:divBdr>
      <w:divsChild>
        <w:div w:id="1870606280">
          <w:marLeft w:val="0"/>
          <w:marRight w:val="0"/>
          <w:marTop w:val="0"/>
          <w:marBottom w:val="0"/>
          <w:divBdr>
            <w:top w:val="none" w:sz="0" w:space="0" w:color="auto"/>
            <w:left w:val="none" w:sz="0" w:space="0" w:color="auto"/>
            <w:bottom w:val="none" w:sz="0" w:space="0" w:color="auto"/>
            <w:right w:val="none" w:sz="0" w:space="0" w:color="auto"/>
          </w:divBdr>
          <w:divsChild>
            <w:div w:id="40904700">
              <w:marLeft w:val="0"/>
              <w:marRight w:val="0"/>
              <w:marTop w:val="0"/>
              <w:marBottom w:val="0"/>
              <w:divBdr>
                <w:top w:val="none" w:sz="0" w:space="0" w:color="auto"/>
                <w:left w:val="none" w:sz="0" w:space="0" w:color="auto"/>
                <w:bottom w:val="none" w:sz="0" w:space="0" w:color="auto"/>
                <w:right w:val="none" w:sz="0" w:space="0" w:color="auto"/>
              </w:divBdr>
              <w:divsChild>
                <w:div w:id="295573519">
                  <w:marLeft w:val="0"/>
                  <w:marRight w:val="0"/>
                  <w:marTop w:val="0"/>
                  <w:marBottom w:val="0"/>
                  <w:divBdr>
                    <w:top w:val="none" w:sz="0" w:space="0" w:color="auto"/>
                    <w:left w:val="none" w:sz="0" w:space="0" w:color="auto"/>
                    <w:bottom w:val="none" w:sz="0" w:space="0" w:color="auto"/>
                    <w:right w:val="none" w:sz="0" w:space="0" w:color="auto"/>
                  </w:divBdr>
                  <w:divsChild>
                    <w:div w:id="248006027">
                      <w:marLeft w:val="0"/>
                      <w:marRight w:val="0"/>
                      <w:marTop w:val="0"/>
                      <w:marBottom w:val="0"/>
                      <w:divBdr>
                        <w:top w:val="none" w:sz="0" w:space="0" w:color="auto"/>
                        <w:left w:val="none" w:sz="0" w:space="0" w:color="auto"/>
                        <w:bottom w:val="none" w:sz="0" w:space="0" w:color="auto"/>
                        <w:right w:val="none" w:sz="0" w:space="0" w:color="auto"/>
                      </w:divBdr>
                      <w:divsChild>
                        <w:div w:id="1470853238">
                          <w:marLeft w:val="0"/>
                          <w:marRight w:val="0"/>
                          <w:marTop w:val="0"/>
                          <w:marBottom w:val="0"/>
                          <w:divBdr>
                            <w:top w:val="none" w:sz="0" w:space="0" w:color="auto"/>
                            <w:left w:val="none" w:sz="0" w:space="0" w:color="auto"/>
                            <w:bottom w:val="none" w:sz="0" w:space="0" w:color="auto"/>
                            <w:right w:val="none" w:sz="0" w:space="0" w:color="auto"/>
                          </w:divBdr>
                          <w:divsChild>
                            <w:div w:id="1716655401">
                              <w:marLeft w:val="0"/>
                              <w:marRight w:val="0"/>
                              <w:marTop w:val="0"/>
                              <w:marBottom w:val="0"/>
                              <w:divBdr>
                                <w:top w:val="none" w:sz="0" w:space="0" w:color="auto"/>
                                <w:left w:val="none" w:sz="0" w:space="0" w:color="auto"/>
                                <w:bottom w:val="none" w:sz="0" w:space="0" w:color="auto"/>
                                <w:right w:val="none" w:sz="0" w:space="0" w:color="auto"/>
                              </w:divBdr>
                              <w:divsChild>
                                <w:div w:id="1672220492">
                                  <w:marLeft w:val="0"/>
                                  <w:marRight w:val="0"/>
                                  <w:marTop w:val="0"/>
                                  <w:marBottom w:val="0"/>
                                  <w:divBdr>
                                    <w:top w:val="none" w:sz="0" w:space="0" w:color="auto"/>
                                    <w:left w:val="none" w:sz="0" w:space="0" w:color="auto"/>
                                    <w:bottom w:val="none" w:sz="0" w:space="0" w:color="auto"/>
                                    <w:right w:val="none" w:sz="0" w:space="0" w:color="auto"/>
                                  </w:divBdr>
                                  <w:divsChild>
                                    <w:div w:id="125927349">
                                      <w:marLeft w:val="0"/>
                                      <w:marRight w:val="0"/>
                                      <w:marTop w:val="0"/>
                                      <w:marBottom w:val="0"/>
                                      <w:divBdr>
                                        <w:top w:val="none" w:sz="0" w:space="0" w:color="auto"/>
                                        <w:left w:val="none" w:sz="0" w:space="0" w:color="auto"/>
                                        <w:bottom w:val="none" w:sz="0" w:space="0" w:color="auto"/>
                                        <w:right w:val="none" w:sz="0" w:space="0" w:color="auto"/>
                                      </w:divBdr>
                                      <w:divsChild>
                                        <w:div w:id="187276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3071996">
      <w:bodyDiv w:val="1"/>
      <w:marLeft w:val="0"/>
      <w:marRight w:val="0"/>
      <w:marTop w:val="0"/>
      <w:marBottom w:val="0"/>
      <w:divBdr>
        <w:top w:val="none" w:sz="0" w:space="0" w:color="auto"/>
        <w:left w:val="none" w:sz="0" w:space="0" w:color="auto"/>
        <w:bottom w:val="none" w:sz="0" w:space="0" w:color="auto"/>
        <w:right w:val="none" w:sz="0" w:space="0" w:color="auto"/>
      </w:divBdr>
    </w:div>
    <w:div w:id="621109389">
      <w:bodyDiv w:val="1"/>
      <w:marLeft w:val="0"/>
      <w:marRight w:val="0"/>
      <w:marTop w:val="0"/>
      <w:marBottom w:val="0"/>
      <w:divBdr>
        <w:top w:val="none" w:sz="0" w:space="0" w:color="auto"/>
        <w:left w:val="none" w:sz="0" w:space="0" w:color="auto"/>
        <w:bottom w:val="none" w:sz="0" w:space="0" w:color="auto"/>
        <w:right w:val="none" w:sz="0" w:space="0" w:color="auto"/>
      </w:divBdr>
    </w:div>
    <w:div w:id="712268308">
      <w:bodyDiv w:val="1"/>
      <w:marLeft w:val="0"/>
      <w:marRight w:val="0"/>
      <w:marTop w:val="0"/>
      <w:marBottom w:val="0"/>
      <w:divBdr>
        <w:top w:val="none" w:sz="0" w:space="0" w:color="auto"/>
        <w:left w:val="none" w:sz="0" w:space="0" w:color="auto"/>
        <w:bottom w:val="none" w:sz="0" w:space="0" w:color="auto"/>
        <w:right w:val="none" w:sz="0" w:space="0" w:color="auto"/>
      </w:divBdr>
    </w:div>
    <w:div w:id="1029792741">
      <w:bodyDiv w:val="1"/>
      <w:marLeft w:val="0"/>
      <w:marRight w:val="0"/>
      <w:marTop w:val="0"/>
      <w:marBottom w:val="0"/>
      <w:divBdr>
        <w:top w:val="none" w:sz="0" w:space="0" w:color="auto"/>
        <w:left w:val="none" w:sz="0" w:space="0" w:color="auto"/>
        <w:bottom w:val="none" w:sz="0" w:space="0" w:color="auto"/>
        <w:right w:val="none" w:sz="0" w:space="0" w:color="auto"/>
      </w:divBdr>
    </w:div>
    <w:div w:id="1337228487">
      <w:bodyDiv w:val="1"/>
      <w:marLeft w:val="0"/>
      <w:marRight w:val="0"/>
      <w:marTop w:val="0"/>
      <w:marBottom w:val="0"/>
      <w:divBdr>
        <w:top w:val="none" w:sz="0" w:space="0" w:color="auto"/>
        <w:left w:val="none" w:sz="0" w:space="0" w:color="auto"/>
        <w:bottom w:val="none" w:sz="0" w:space="0" w:color="auto"/>
        <w:right w:val="none" w:sz="0" w:space="0" w:color="auto"/>
      </w:divBdr>
    </w:div>
    <w:div w:id="1341160559">
      <w:bodyDiv w:val="1"/>
      <w:marLeft w:val="0"/>
      <w:marRight w:val="0"/>
      <w:marTop w:val="0"/>
      <w:marBottom w:val="0"/>
      <w:divBdr>
        <w:top w:val="none" w:sz="0" w:space="0" w:color="auto"/>
        <w:left w:val="none" w:sz="0" w:space="0" w:color="auto"/>
        <w:bottom w:val="none" w:sz="0" w:space="0" w:color="auto"/>
        <w:right w:val="none" w:sz="0" w:space="0" w:color="auto"/>
      </w:divBdr>
      <w:divsChild>
        <w:div w:id="2037150430">
          <w:marLeft w:val="0"/>
          <w:marRight w:val="0"/>
          <w:marTop w:val="0"/>
          <w:marBottom w:val="0"/>
          <w:divBdr>
            <w:top w:val="none" w:sz="0" w:space="0" w:color="auto"/>
            <w:left w:val="none" w:sz="0" w:space="0" w:color="auto"/>
            <w:bottom w:val="none" w:sz="0" w:space="0" w:color="auto"/>
            <w:right w:val="none" w:sz="0" w:space="0" w:color="auto"/>
          </w:divBdr>
          <w:divsChild>
            <w:div w:id="1975987763">
              <w:marLeft w:val="0"/>
              <w:marRight w:val="0"/>
              <w:marTop w:val="0"/>
              <w:marBottom w:val="0"/>
              <w:divBdr>
                <w:top w:val="none" w:sz="0" w:space="0" w:color="auto"/>
                <w:left w:val="none" w:sz="0" w:space="0" w:color="auto"/>
                <w:bottom w:val="none" w:sz="0" w:space="0" w:color="auto"/>
                <w:right w:val="none" w:sz="0" w:space="0" w:color="auto"/>
              </w:divBdr>
              <w:divsChild>
                <w:div w:id="63887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6964">
      <w:bodyDiv w:val="1"/>
      <w:marLeft w:val="0"/>
      <w:marRight w:val="0"/>
      <w:marTop w:val="0"/>
      <w:marBottom w:val="0"/>
      <w:divBdr>
        <w:top w:val="none" w:sz="0" w:space="0" w:color="auto"/>
        <w:left w:val="none" w:sz="0" w:space="0" w:color="auto"/>
        <w:bottom w:val="none" w:sz="0" w:space="0" w:color="auto"/>
        <w:right w:val="none" w:sz="0" w:space="0" w:color="auto"/>
      </w:divBdr>
    </w:div>
    <w:div w:id="1438328558">
      <w:bodyDiv w:val="1"/>
      <w:marLeft w:val="0"/>
      <w:marRight w:val="0"/>
      <w:marTop w:val="0"/>
      <w:marBottom w:val="0"/>
      <w:divBdr>
        <w:top w:val="none" w:sz="0" w:space="0" w:color="auto"/>
        <w:left w:val="none" w:sz="0" w:space="0" w:color="auto"/>
        <w:bottom w:val="none" w:sz="0" w:space="0" w:color="auto"/>
        <w:right w:val="none" w:sz="0" w:space="0" w:color="auto"/>
      </w:divBdr>
    </w:div>
    <w:div w:id="1582330122">
      <w:bodyDiv w:val="1"/>
      <w:marLeft w:val="0"/>
      <w:marRight w:val="0"/>
      <w:marTop w:val="0"/>
      <w:marBottom w:val="0"/>
      <w:divBdr>
        <w:top w:val="none" w:sz="0" w:space="0" w:color="auto"/>
        <w:left w:val="none" w:sz="0" w:space="0" w:color="auto"/>
        <w:bottom w:val="none" w:sz="0" w:space="0" w:color="auto"/>
        <w:right w:val="none" w:sz="0" w:space="0" w:color="auto"/>
      </w:divBdr>
    </w:div>
    <w:div w:id="1784762300">
      <w:bodyDiv w:val="1"/>
      <w:marLeft w:val="0"/>
      <w:marRight w:val="0"/>
      <w:marTop w:val="0"/>
      <w:marBottom w:val="0"/>
      <w:divBdr>
        <w:top w:val="none" w:sz="0" w:space="0" w:color="auto"/>
        <w:left w:val="none" w:sz="0" w:space="0" w:color="auto"/>
        <w:bottom w:val="none" w:sz="0" w:space="0" w:color="auto"/>
        <w:right w:val="none" w:sz="0" w:space="0" w:color="auto"/>
      </w:divBdr>
      <w:divsChild>
        <w:div w:id="870649019">
          <w:marLeft w:val="0"/>
          <w:marRight w:val="0"/>
          <w:marTop w:val="0"/>
          <w:marBottom w:val="0"/>
          <w:divBdr>
            <w:top w:val="none" w:sz="0" w:space="0" w:color="auto"/>
            <w:left w:val="none" w:sz="0" w:space="0" w:color="auto"/>
            <w:bottom w:val="none" w:sz="0" w:space="0" w:color="auto"/>
            <w:right w:val="none" w:sz="0" w:space="0" w:color="auto"/>
          </w:divBdr>
          <w:divsChild>
            <w:div w:id="1543709683">
              <w:marLeft w:val="0"/>
              <w:marRight w:val="0"/>
              <w:marTop w:val="0"/>
              <w:marBottom w:val="0"/>
              <w:divBdr>
                <w:top w:val="none" w:sz="0" w:space="0" w:color="auto"/>
                <w:left w:val="none" w:sz="0" w:space="0" w:color="auto"/>
                <w:bottom w:val="none" w:sz="0" w:space="0" w:color="auto"/>
                <w:right w:val="none" w:sz="0" w:space="0" w:color="auto"/>
              </w:divBdr>
              <w:divsChild>
                <w:div w:id="482115482">
                  <w:marLeft w:val="0"/>
                  <w:marRight w:val="0"/>
                  <w:marTop w:val="0"/>
                  <w:marBottom w:val="0"/>
                  <w:divBdr>
                    <w:top w:val="none" w:sz="0" w:space="0" w:color="auto"/>
                    <w:left w:val="none" w:sz="0" w:space="0" w:color="auto"/>
                    <w:bottom w:val="none" w:sz="0" w:space="0" w:color="auto"/>
                    <w:right w:val="none" w:sz="0" w:space="0" w:color="auto"/>
                  </w:divBdr>
                  <w:divsChild>
                    <w:div w:id="3088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639079">
      <w:bodyDiv w:val="1"/>
      <w:marLeft w:val="0"/>
      <w:marRight w:val="0"/>
      <w:marTop w:val="0"/>
      <w:marBottom w:val="0"/>
      <w:divBdr>
        <w:top w:val="none" w:sz="0" w:space="0" w:color="auto"/>
        <w:left w:val="none" w:sz="0" w:space="0" w:color="auto"/>
        <w:bottom w:val="none" w:sz="0" w:space="0" w:color="auto"/>
        <w:right w:val="none" w:sz="0" w:space="0" w:color="auto"/>
      </w:divBdr>
    </w:div>
    <w:div w:id="1947541284">
      <w:bodyDiv w:val="1"/>
      <w:marLeft w:val="0"/>
      <w:marRight w:val="0"/>
      <w:marTop w:val="0"/>
      <w:marBottom w:val="0"/>
      <w:divBdr>
        <w:top w:val="none" w:sz="0" w:space="0" w:color="auto"/>
        <w:left w:val="none" w:sz="0" w:space="0" w:color="auto"/>
        <w:bottom w:val="none" w:sz="0" w:space="0" w:color="auto"/>
        <w:right w:val="none" w:sz="0" w:space="0" w:color="auto"/>
      </w:divBdr>
    </w:div>
    <w:div w:id="209716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mf.org/ar/Blogs/Articles/2025/04/22/enhancing-financial-stability-for-resilience-during-uncertain-times?utm_source=chatgpt.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29</Pages>
  <Words>7210</Words>
  <Characters>41098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reem.kadasah.gh@gmail.com</cp:lastModifiedBy>
  <cp:revision>3</cp:revision>
  <cp:lastPrinted>2026-05-17T14:30:00Z</cp:lastPrinted>
  <dcterms:created xsi:type="dcterms:W3CDTF">2026-06-19T15:16:00Z</dcterms:created>
  <dcterms:modified xsi:type="dcterms:W3CDTF">2026-06-19T15:18:00Z</dcterms:modified>
</cp:coreProperties>
</file>