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92E18E" w14:textId="77777777" w:rsidR="00296316" w:rsidRPr="004551CE" w:rsidRDefault="00296316" w:rsidP="00296316">
      <w:pPr>
        <w:rPr>
          <w:rFonts w:ascii="Sakkal Majalla" w:hAnsi="Sakkal Majalla" w:cs="Sakkal Majalla"/>
          <w:b/>
          <w:bCs/>
          <w:noProof/>
          <w:sz w:val="28"/>
          <w:szCs w:val="28"/>
        </w:rPr>
      </w:pPr>
      <w:r w:rsidRPr="004551CE">
        <w:rPr>
          <w:rFonts w:ascii="Sakkal Majalla" w:hAnsi="Sakkal Majalla" w:cs="Sakkal Majalla"/>
          <w:noProof/>
          <w:sz w:val="28"/>
          <w:szCs w:val="28"/>
        </w:rPr>
        <w:drawing>
          <wp:anchor distT="0" distB="0" distL="114300" distR="114300" simplePos="0" relativeHeight="251659264" behindDoc="0" locked="0" layoutInCell="1" allowOverlap="1" wp14:anchorId="285582AB" wp14:editId="73829829">
            <wp:simplePos x="0" y="0"/>
            <wp:positionH relativeFrom="margin">
              <wp:posOffset>-302260</wp:posOffset>
            </wp:positionH>
            <wp:positionV relativeFrom="margin">
              <wp:posOffset>-268605</wp:posOffset>
            </wp:positionV>
            <wp:extent cx="2080260" cy="1795145"/>
            <wp:effectExtent l="0" t="0" r="0" b="0"/>
            <wp:wrapSquare wrapText="bothSides"/>
            <wp:docPr id="473421258" name="Picture 2" descr="A close-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3421258" name="Picture 2" descr="A close-up of a logo&#10;&#10;Description automatically generated"/>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0260" cy="1795145"/>
                    </a:xfrm>
                    <a:prstGeom prst="rect">
                      <a:avLst/>
                    </a:prstGeom>
                    <a:noFill/>
                  </pic:spPr>
                </pic:pic>
              </a:graphicData>
            </a:graphic>
            <wp14:sizeRelH relativeFrom="page">
              <wp14:pctWidth>0</wp14:pctWidth>
            </wp14:sizeRelH>
            <wp14:sizeRelV relativeFrom="margin">
              <wp14:pctHeight>0</wp14:pctHeight>
            </wp14:sizeRelV>
          </wp:anchor>
        </w:drawing>
      </w:r>
      <w:r w:rsidRPr="004551CE">
        <w:rPr>
          <w:rFonts w:ascii="Sakkal Majalla" w:hAnsi="Sakkal Majalla" w:cs="Sakkal Majalla"/>
          <w:b/>
          <w:bCs/>
          <w:noProof/>
          <w:sz w:val="28"/>
          <w:szCs w:val="28"/>
          <w:rtl/>
          <w:lang w:bidi="ar-EG"/>
        </w:rPr>
        <w:t xml:space="preserve">جامعة ميدأوشن </w:t>
      </w:r>
    </w:p>
    <w:p w14:paraId="09E3F8F4" w14:textId="77777777" w:rsidR="00296316" w:rsidRPr="004551CE" w:rsidRDefault="00296316" w:rsidP="00296316">
      <w:pPr>
        <w:rPr>
          <w:rFonts w:ascii="Sakkal Majalla" w:hAnsi="Sakkal Majalla" w:cs="Sakkal Majalla"/>
          <w:b/>
          <w:bCs/>
          <w:noProof/>
          <w:sz w:val="28"/>
          <w:szCs w:val="28"/>
        </w:rPr>
      </w:pPr>
      <w:r w:rsidRPr="004551CE">
        <w:rPr>
          <w:rFonts w:ascii="Sakkal Majalla" w:hAnsi="Sakkal Majalla" w:cs="Sakkal Majalla"/>
          <w:b/>
          <w:bCs/>
          <w:noProof/>
          <w:sz w:val="28"/>
          <w:szCs w:val="28"/>
        </w:rPr>
        <w:t xml:space="preserve">    </w:t>
      </w:r>
      <w:r w:rsidRPr="004551CE">
        <w:rPr>
          <w:rFonts w:ascii="Sakkal Majalla" w:hAnsi="Sakkal Majalla" w:cs="Sakkal Majalla"/>
          <w:b/>
          <w:bCs/>
          <w:noProof/>
          <w:sz w:val="28"/>
          <w:szCs w:val="28"/>
          <w:rtl/>
          <w:lang w:bidi="ar-EG"/>
        </w:rPr>
        <w:t xml:space="preserve">كلية الإدارة </w:t>
      </w:r>
    </w:p>
    <w:p w14:paraId="09D25F7E" w14:textId="77777777" w:rsidR="00296316" w:rsidRPr="004551CE" w:rsidRDefault="00296316" w:rsidP="00296316">
      <w:pPr>
        <w:rPr>
          <w:rFonts w:ascii="Sakkal Majalla" w:hAnsi="Sakkal Majalla" w:cs="Sakkal Majalla"/>
          <w:b/>
          <w:bCs/>
          <w:noProof/>
          <w:sz w:val="28"/>
          <w:szCs w:val="28"/>
          <w:rtl/>
          <w:lang w:bidi="ar-EG"/>
        </w:rPr>
      </w:pPr>
      <w:r w:rsidRPr="004551CE">
        <w:rPr>
          <w:rFonts w:ascii="Sakkal Majalla" w:hAnsi="Sakkal Majalla" w:cs="Sakkal Majalla"/>
          <w:b/>
          <w:bCs/>
          <w:noProof/>
          <w:sz w:val="28"/>
          <w:szCs w:val="28"/>
          <w:rtl/>
          <w:lang w:bidi="ar-EG"/>
        </w:rPr>
        <w:t xml:space="preserve">قسم / تخصص </w:t>
      </w:r>
      <w:r w:rsidRPr="004551CE">
        <w:rPr>
          <w:rFonts w:ascii="Sakkal Majalla" w:hAnsi="Sakkal Majalla" w:cs="Sakkal Majalla"/>
          <w:b/>
          <w:bCs/>
          <w:noProof/>
          <w:sz w:val="28"/>
          <w:szCs w:val="28"/>
          <w:rtl/>
          <w:lang w:bidi="ar-DZ"/>
        </w:rPr>
        <w:t>موارد بشرية</w:t>
      </w:r>
    </w:p>
    <w:p w14:paraId="66A616C0" w14:textId="77777777" w:rsidR="00296316" w:rsidRPr="004551CE" w:rsidRDefault="00296316" w:rsidP="00296316">
      <w:pPr>
        <w:jc w:val="center"/>
        <w:rPr>
          <w:rFonts w:ascii="Sakkal Majalla" w:hAnsi="Sakkal Majalla" w:cs="Sakkal Majalla"/>
          <w:noProof/>
          <w:sz w:val="28"/>
          <w:szCs w:val="28"/>
          <w:rtl/>
          <w:lang w:bidi="ar-EG"/>
        </w:rPr>
      </w:pPr>
    </w:p>
    <w:p w14:paraId="0CC3A383" w14:textId="77777777" w:rsidR="00296316" w:rsidRPr="004551CE" w:rsidRDefault="00296316" w:rsidP="00296316">
      <w:pPr>
        <w:jc w:val="center"/>
        <w:rPr>
          <w:rFonts w:ascii="Sakkal Majalla" w:hAnsi="Sakkal Majalla" w:cs="Sakkal Majalla"/>
          <w:noProof/>
          <w:sz w:val="28"/>
          <w:szCs w:val="28"/>
          <w:rtl/>
          <w:lang w:bidi="ar-EG"/>
        </w:rPr>
      </w:pPr>
    </w:p>
    <w:p w14:paraId="4864914F" w14:textId="77777777" w:rsidR="00296316" w:rsidRDefault="00296316" w:rsidP="00296316">
      <w:pPr>
        <w:jc w:val="center"/>
        <w:rPr>
          <w:rFonts w:ascii="Sakkal Majalla" w:hAnsi="Sakkal Majalla" w:cs="Sakkal Majalla"/>
          <w:b/>
          <w:bCs/>
          <w:noProof/>
          <w:sz w:val="28"/>
          <w:szCs w:val="28"/>
          <w:lang w:bidi="ar-EG"/>
        </w:rPr>
      </w:pPr>
    </w:p>
    <w:p w14:paraId="552770CB" w14:textId="77777777" w:rsidR="00296316" w:rsidRDefault="00296316" w:rsidP="00296316">
      <w:pPr>
        <w:jc w:val="center"/>
        <w:rPr>
          <w:rFonts w:ascii="Sakkal Majalla" w:hAnsi="Sakkal Majalla" w:cs="Sakkal Majalla"/>
          <w:b/>
          <w:bCs/>
          <w:noProof/>
          <w:sz w:val="28"/>
          <w:szCs w:val="28"/>
          <w:lang w:bidi="ar-EG"/>
        </w:rPr>
      </w:pPr>
    </w:p>
    <w:p w14:paraId="651F0791" w14:textId="77777777" w:rsidR="00296316" w:rsidRPr="004551CE" w:rsidRDefault="00296316" w:rsidP="00296316">
      <w:pPr>
        <w:jc w:val="center"/>
        <w:rPr>
          <w:rFonts w:ascii="Sakkal Majalla" w:hAnsi="Sakkal Majalla" w:cs="Sakkal Majalla"/>
          <w:b/>
          <w:bCs/>
          <w:noProof/>
          <w:sz w:val="28"/>
          <w:szCs w:val="28"/>
          <w:rtl/>
          <w:lang w:bidi="ar-EG"/>
        </w:rPr>
      </w:pPr>
      <w:r>
        <w:rPr>
          <w:rFonts w:ascii="Sakkal Majalla" w:hAnsi="Sakkal Majalla" w:cs="Sakkal Majalla" w:hint="cs"/>
          <w:b/>
          <w:bCs/>
          <w:noProof/>
          <w:sz w:val="28"/>
          <w:szCs w:val="28"/>
          <w:rtl/>
          <w:lang w:bidi="ar-EG"/>
        </w:rPr>
        <w:t>العنوان /</w:t>
      </w:r>
    </w:p>
    <w:p w14:paraId="72722E20" w14:textId="77777777" w:rsidR="00296316" w:rsidRPr="004551CE" w:rsidRDefault="00296316" w:rsidP="00296316">
      <w:pPr>
        <w:jc w:val="center"/>
        <w:rPr>
          <w:rFonts w:ascii="Sakkal Majalla" w:hAnsi="Sakkal Majalla" w:cs="Sakkal Majalla"/>
          <w:b/>
          <w:bCs/>
          <w:noProof/>
          <w:sz w:val="28"/>
          <w:szCs w:val="28"/>
          <w:rtl/>
          <w:lang w:bidi="ar-EG"/>
        </w:rPr>
      </w:pPr>
      <w:bookmarkStart w:id="0" w:name="_Hlk180679774"/>
      <w:r w:rsidRPr="004551CE">
        <w:rPr>
          <w:rFonts w:ascii="Sakkal Majalla" w:hAnsi="Sakkal Majalla" w:cs="Sakkal Majalla"/>
          <w:b/>
          <w:bCs/>
          <w:noProof/>
          <w:sz w:val="28"/>
          <w:szCs w:val="28"/>
          <w:rtl/>
        </w:rPr>
        <w:t>تأثير برامج الرعاية الصحية للموظفين على تقليل معدلات الغياب في المؤسسات السعودية: دراسة تحليلية</w:t>
      </w:r>
    </w:p>
    <w:bookmarkEnd w:id="0"/>
    <w:p w14:paraId="21606369" w14:textId="77777777" w:rsidR="00296316" w:rsidRPr="004551CE" w:rsidRDefault="00296316" w:rsidP="00296316">
      <w:pPr>
        <w:jc w:val="center"/>
        <w:rPr>
          <w:rFonts w:ascii="Sakkal Majalla" w:hAnsi="Sakkal Majalla" w:cs="Sakkal Majalla"/>
          <w:noProof/>
          <w:sz w:val="28"/>
          <w:szCs w:val="28"/>
          <w:rtl/>
          <w:lang w:bidi="ar-EG"/>
        </w:rPr>
      </w:pPr>
    </w:p>
    <w:p w14:paraId="09D26846" w14:textId="77777777" w:rsidR="00296316" w:rsidRPr="004551CE" w:rsidRDefault="00296316" w:rsidP="00296316">
      <w:pPr>
        <w:jc w:val="center"/>
        <w:rPr>
          <w:rFonts w:ascii="Sakkal Majalla" w:hAnsi="Sakkal Majalla" w:cs="Sakkal Majalla"/>
          <w:noProof/>
          <w:sz w:val="28"/>
          <w:szCs w:val="28"/>
          <w:rtl/>
          <w:lang w:bidi="ar-EG"/>
        </w:rPr>
      </w:pPr>
    </w:p>
    <w:p w14:paraId="67F6F096" w14:textId="0BB96E49" w:rsidR="00296316" w:rsidRPr="004551CE" w:rsidRDefault="00296316" w:rsidP="00296316">
      <w:pPr>
        <w:jc w:val="center"/>
        <w:rPr>
          <w:rFonts w:ascii="Sakkal Majalla" w:hAnsi="Sakkal Majalla" w:cs="Sakkal Majalla"/>
          <w:b/>
          <w:bCs/>
          <w:noProof/>
          <w:sz w:val="28"/>
          <w:szCs w:val="28"/>
          <w:rtl/>
        </w:rPr>
      </w:pPr>
      <w:r w:rsidRPr="004551CE">
        <w:rPr>
          <w:rFonts w:ascii="Sakkal Majalla" w:hAnsi="Sakkal Majalla" w:cs="Sakkal Majalla"/>
          <w:b/>
          <w:bCs/>
          <w:noProof/>
          <w:sz w:val="28"/>
          <w:szCs w:val="28"/>
          <w:rtl/>
          <w:lang w:bidi="ar-EG"/>
        </w:rPr>
        <w:t>إعداد الطالب/</w:t>
      </w:r>
      <w:r w:rsidR="009E5AE6">
        <w:rPr>
          <w:rFonts w:ascii="Sakkal Majalla" w:hAnsi="Sakkal Majalla" w:cs="Sakkal Majalla"/>
          <w:b/>
          <w:bCs/>
          <w:noProof/>
          <w:sz w:val="28"/>
          <w:szCs w:val="28"/>
          <w:lang w:bidi="ar-EG"/>
        </w:rPr>
        <w:t xml:space="preserve"> </w:t>
      </w:r>
      <w:r w:rsidR="009E5AE6">
        <w:rPr>
          <w:rFonts w:ascii="Sakkal Majalla" w:hAnsi="Sakkal Majalla" w:cs="Sakkal Majalla" w:hint="cs"/>
          <w:b/>
          <w:bCs/>
          <w:noProof/>
          <w:sz w:val="28"/>
          <w:szCs w:val="28"/>
          <w:rtl/>
        </w:rPr>
        <w:t xml:space="preserve">أنفال سليمان الحربي </w:t>
      </w:r>
    </w:p>
    <w:p w14:paraId="07789C50" w14:textId="77777777" w:rsidR="00296316" w:rsidRPr="004551CE" w:rsidRDefault="00296316" w:rsidP="00296316">
      <w:pPr>
        <w:jc w:val="center"/>
        <w:rPr>
          <w:rFonts w:ascii="Sakkal Majalla" w:hAnsi="Sakkal Majalla" w:cs="Sakkal Majalla"/>
          <w:b/>
          <w:bCs/>
          <w:noProof/>
          <w:sz w:val="28"/>
          <w:szCs w:val="28"/>
          <w:rtl/>
          <w:lang w:bidi="ar-EG"/>
        </w:rPr>
      </w:pPr>
    </w:p>
    <w:p w14:paraId="3911592B" w14:textId="77777777" w:rsidR="00296316" w:rsidRPr="004551CE" w:rsidRDefault="00296316" w:rsidP="00296316">
      <w:pPr>
        <w:jc w:val="center"/>
        <w:rPr>
          <w:rFonts w:ascii="Sakkal Majalla" w:hAnsi="Sakkal Majalla" w:cs="Sakkal Majalla"/>
          <w:b/>
          <w:bCs/>
          <w:noProof/>
          <w:sz w:val="28"/>
          <w:szCs w:val="28"/>
          <w:rtl/>
          <w:lang w:bidi="ar-EG"/>
        </w:rPr>
      </w:pPr>
    </w:p>
    <w:p w14:paraId="6996919F" w14:textId="2036A767" w:rsidR="00296316" w:rsidRPr="004551CE" w:rsidRDefault="00296316" w:rsidP="00296316">
      <w:pPr>
        <w:jc w:val="center"/>
        <w:rPr>
          <w:rFonts w:ascii="Sakkal Majalla" w:hAnsi="Sakkal Majalla" w:cs="Sakkal Majalla"/>
          <w:b/>
          <w:bCs/>
          <w:noProof/>
          <w:sz w:val="28"/>
          <w:szCs w:val="28"/>
          <w:rtl/>
          <w:lang w:bidi="ar-EG"/>
        </w:rPr>
      </w:pPr>
      <w:r w:rsidRPr="004551CE">
        <w:rPr>
          <w:rFonts w:ascii="Sakkal Majalla" w:hAnsi="Sakkal Majalla" w:cs="Sakkal Majalla"/>
          <w:b/>
          <w:bCs/>
          <w:noProof/>
          <w:sz w:val="28"/>
          <w:szCs w:val="28"/>
          <w:rtl/>
          <w:lang w:bidi="ar-EG"/>
        </w:rPr>
        <w:t>إشراف/</w:t>
      </w:r>
      <w:r w:rsidR="009E5AE6">
        <w:rPr>
          <w:rFonts w:ascii="Sakkal Majalla" w:hAnsi="Sakkal Majalla" w:cs="Sakkal Majalla" w:hint="cs"/>
          <w:b/>
          <w:bCs/>
          <w:noProof/>
          <w:sz w:val="28"/>
          <w:szCs w:val="28"/>
          <w:rtl/>
          <w:lang w:bidi="ar-EG"/>
        </w:rPr>
        <w:t xml:space="preserve"> د. أسماء أبو عنزة</w:t>
      </w:r>
    </w:p>
    <w:p w14:paraId="505D7A25" w14:textId="77777777" w:rsidR="00296316" w:rsidRPr="004551CE" w:rsidRDefault="00296316" w:rsidP="00296316">
      <w:pPr>
        <w:jc w:val="center"/>
        <w:rPr>
          <w:rFonts w:ascii="Sakkal Majalla" w:hAnsi="Sakkal Majalla" w:cs="Sakkal Majalla"/>
          <w:b/>
          <w:bCs/>
          <w:noProof/>
          <w:sz w:val="28"/>
          <w:szCs w:val="28"/>
          <w:rtl/>
          <w:lang w:bidi="ar-EG"/>
        </w:rPr>
      </w:pPr>
    </w:p>
    <w:p w14:paraId="2D23C12C" w14:textId="77777777" w:rsidR="00296316" w:rsidRPr="004551CE" w:rsidRDefault="00296316" w:rsidP="00296316">
      <w:pPr>
        <w:jc w:val="center"/>
        <w:rPr>
          <w:rFonts w:ascii="Sakkal Majalla" w:hAnsi="Sakkal Majalla" w:cs="Sakkal Majalla"/>
          <w:b/>
          <w:bCs/>
          <w:noProof/>
          <w:sz w:val="28"/>
          <w:szCs w:val="28"/>
          <w:rtl/>
          <w:lang w:bidi="ar-EG"/>
        </w:rPr>
      </w:pPr>
    </w:p>
    <w:p w14:paraId="4FB685C2" w14:textId="77777777" w:rsidR="00296316" w:rsidRPr="004551CE" w:rsidRDefault="00296316" w:rsidP="00296316">
      <w:pPr>
        <w:jc w:val="center"/>
        <w:rPr>
          <w:rFonts w:ascii="Sakkal Majalla" w:hAnsi="Sakkal Majalla" w:cs="Sakkal Majalla"/>
          <w:b/>
          <w:bCs/>
          <w:noProof/>
          <w:sz w:val="28"/>
          <w:szCs w:val="28"/>
          <w:rtl/>
          <w:lang w:bidi="ar-EG"/>
        </w:rPr>
      </w:pPr>
    </w:p>
    <w:p w14:paraId="283635F9" w14:textId="77777777" w:rsidR="00296316" w:rsidRPr="004551CE" w:rsidRDefault="00296316" w:rsidP="00296316">
      <w:pPr>
        <w:jc w:val="center"/>
        <w:rPr>
          <w:rFonts w:ascii="Sakkal Majalla" w:hAnsi="Sakkal Majalla" w:cs="Sakkal Majalla"/>
          <w:b/>
          <w:bCs/>
          <w:noProof/>
          <w:sz w:val="28"/>
          <w:szCs w:val="28"/>
          <w:rtl/>
          <w:lang w:bidi="ar-EG"/>
        </w:rPr>
      </w:pPr>
      <w:r w:rsidRPr="004551CE">
        <w:rPr>
          <w:rFonts w:ascii="Sakkal Majalla" w:hAnsi="Sakkal Majalla" w:cs="Sakkal Majalla"/>
          <w:b/>
          <w:bCs/>
          <w:noProof/>
          <w:sz w:val="28"/>
          <w:szCs w:val="28"/>
          <w:rtl/>
          <w:lang w:bidi="ar-EG"/>
        </w:rPr>
        <w:t>العام الدراسي:</w:t>
      </w:r>
    </w:p>
    <w:p w14:paraId="42C16AC6" w14:textId="77777777" w:rsidR="00296316" w:rsidRPr="004551CE" w:rsidRDefault="00296316" w:rsidP="00296316">
      <w:pPr>
        <w:jc w:val="center"/>
        <w:rPr>
          <w:rFonts w:ascii="Sakkal Majalla" w:hAnsi="Sakkal Majalla" w:cs="Sakkal Majalla"/>
          <w:b/>
          <w:bCs/>
          <w:noProof/>
          <w:sz w:val="28"/>
          <w:szCs w:val="28"/>
          <w:rtl/>
          <w:lang w:bidi="ar-EG"/>
        </w:rPr>
      </w:pPr>
      <w:r w:rsidRPr="004551CE">
        <w:rPr>
          <w:rFonts w:ascii="Sakkal Majalla" w:hAnsi="Sakkal Majalla" w:cs="Sakkal Majalla"/>
          <w:b/>
          <w:bCs/>
          <w:noProof/>
          <w:sz w:val="28"/>
          <w:szCs w:val="28"/>
          <w:rtl/>
          <w:lang w:bidi="ar-EG"/>
        </w:rPr>
        <w:t>2024</w:t>
      </w:r>
    </w:p>
    <w:p w14:paraId="1129F531" w14:textId="77777777" w:rsidR="00296316" w:rsidRPr="004551CE" w:rsidRDefault="00296316" w:rsidP="00296316">
      <w:pPr>
        <w:jc w:val="center"/>
        <w:rPr>
          <w:rFonts w:ascii="Sakkal Majalla" w:hAnsi="Sakkal Majalla" w:cs="Sakkal Majalla"/>
          <w:b/>
          <w:bCs/>
          <w:noProof/>
          <w:sz w:val="28"/>
          <w:szCs w:val="28"/>
          <w:rtl/>
          <w:lang w:bidi="ar-EG"/>
        </w:rPr>
      </w:pPr>
    </w:p>
    <w:p w14:paraId="11B00250" w14:textId="77777777" w:rsidR="00296316" w:rsidRDefault="00296316" w:rsidP="00296316">
      <w:pPr>
        <w:jc w:val="center"/>
        <w:rPr>
          <w:rFonts w:ascii="Sakkal Majalla" w:hAnsi="Sakkal Majalla" w:cs="Sakkal Majalla"/>
          <w:b/>
          <w:bCs/>
          <w:sz w:val="28"/>
          <w:szCs w:val="28"/>
          <w:rtl/>
          <w:lang w:bidi="ar-EG"/>
        </w:rPr>
      </w:pPr>
    </w:p>
    <w:p w14:paraId="36E96E9A" w14:textId="77777777" w:rsidR="00296316" w:rsidRDefault="00296316" w:rsidP="00296316">
      <w:pPr>
        <w:spacing w:line="278" w:lineRule="auto"/>
        <w:rPr>
          <w:rFonts w:ascii="Sakkal Majalla" w:hAnsi="Sakkal Majalla" w:cs="Sakkal Majalla"/>
          <w:b/>
          <w:bCs/>
          <w:sz w:val="28"/>
          <w:szCs w:val="28"/>
          <w:rtl/>
          <w:lang w:bidi="ar-EG"/>
        </w:rPr>
      </w:pPr>
    </w:p>
    <w:p w14:paraId="3444EA61" w14:textId="77777777" w:rsidR="00296316" w:rsidRPr="00332D45" w:rsidRDefault="00296316" w:rsidP="00296316">
      <w:pPr>
        <w:pStyle w:val="Heading1"/>
        <w:rPr>
          <w:rtl/>
        </w:rPr>
      </w:pPr>
      <w:bookmarkStart w:id="1" w:name="_Toc180619264"/>
      <w:r w:rsidRPr="00332D45">
        <w:rPr>
          <w:rtl/>
        </w:rPr>
        <w:t>الفصل الأول</w:t>
      </w:r>
      <w:bookmarkEnd w:id="1"/>
    </w:p>
    <w:p w14:paraId="52E05C4F" w14:textId="77777777" w:rsidR="00296316" w:rsidRDefault="00296316" w:rsidP="00296316">
      <w:pPr>
        <w:bidi w:val="0"/>
        <w:spacing w:line="278"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4423113" w14:textId="77777777" w:rsidR="00296316" w:rsidRDefault="00296316" w:rsidP="00296316">
      <w:pPr>
        <w:pStyle w:val="Heading2"/>
        <w:rPr>
          <w:rtl/>
        </w:rPr>
      </w:pPr>
      <w:bookmarkStart w:id="2" w:name="_Toc180619265"/>
      <w:r>
        <w:rPr>
          <w:rFonts w:hint="cs"/>
          <w:rtl/>
        </w:rPr>
        <w:lastRenderedPageBreak/>
        <w:t>ال</w:t>
      </w:r>
      <w:r w:rsidRPr="00332D45">
        <w:rPr>
          <w:rFonts w:hint="cs"/>
          <w:rtl/>
        </w:rPr>
        <w:t>مقدمة:</w:t>
      </w:r>
      <w:bookmarkEnd w:id="2"/>
    </w:p>
    <w:p w14:paraId="7A61485E" w14:textId="77777777" w:rsidR="00296316" w:rsidRPr="0004693A" w:rsidRDefault="00296316" w:rsidP="00296316">
      <w:pPr>
        <w:spacing w:after="0" w:line="360" w:lineRule="auto"/>
        <w:jc w:val="both"/>
        <w:rPr>
          <w:rFonts w:ascii="Sakkal Majalla" w:hAnsi="Sakkal Majalla" w:cs="Sakkal Majalla"/>
          <w:sz w:val="28"/>
          <w:szCs w:val="28"/>
          <w:rtl/>
          <w:lang w:bidi="ar-EG"/>
        </w:rPr>
      </w:pPr>
      <w:r w:rsidRPr="0004693A">
        <w:rPr>
          <w:rFonts w:ascii="Sakkal Majalla" w:hAnsi="Sakkal Majalla" w:cs="Sakkal Majalla"/>
          <w:sz w:val="28"/>
          <w:szCs w:val="28"/>
          <w:rtl/>
          <w:lang w:bidi="ar-EG"/>
        </w:rPr>
        <w:t>تعتبر برامج الرعاية الصحية للموظفين من المحاور الأساسية التي تعتمد عليها المؤسسات الحديثة لتحقيق النجاح والاستدامة، خاصة في البيئات التنافسية مثل السوق السعودي. ومع تزايد التحديات الاقتصادية والاجتماعية، أصبحت المؤسسات مطالبة أكثر من أي وقت مضى بالاهتمام برفاهية موظفيها كجزء من استراتيجياتها الشاملة لتحسين الإنتاجية وتقليل التكاليف التشغيلية. هذا الاهتمام ليس وليد اللحظة، ولكنه تطور استجابة للتغيرات في المفاهيم الإدارية حول أهمية العنصر البشري كأصل استراتيجي للمؤسسة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5397705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Has \l 3073 </w:instrText>
          </w:r>
          <w:r>
            <w:rPr>
              <w:rFonts w:ascii="Sakkal Majalla" w:hAnsi="Sakkal Majalla" w:cs="Sakkal Majalla"/>
              <w:sz w:val="28"/>
              <w:szCs w:val="28"/>
              <w:rtl/>
              <w:lang w:bidi="ar-EG"/>
            </w:rPr>
            <w:fldChar w:fldCharType="separate"/>
          </w:r>
          <w:r w:rsidRPr="0034086A">
            <w:rPr>
              <w:rFonts w:ascii="Sakkal Majalla" w:hAnsi="Sakkal Majalla" w:cs="Sakkal Majalla" w:hint="cs"/>
              <w:noProof/>
              <w:sz w:val="28"/>
              <w:szCs w:val="28"/>
              <w:rtl/>
              <w:lang w:bidi="ar-EG"/>
            </w:rPr>
            <w:t>(</w:t>
          </w:r>
          <w:r w:rsidRPr="0034086A">
            <w:rPr>
              <w:rFonts w:ascii="Sakkal Majalla" w:hAnsi="Sakkal Majalla" w:cs="Sakkal Majalla" w:hint="cs"/>
              <w:noProof/>
              <w:sz w:val="28"/>
              <w:szCs w:val="28"/>
              <w:lang w:bidi="ar-EG"/>
            </w:rPr>
            <w:t>Alzain</w:t>
          </w:r>
          <w:r w:rsidRPr="0034086A">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04693A">
        <w:rPr>
          <w:rFonts w:ascii="Sakkal Majalla" w:hAnsi="Sakkal Majalla" w:cs="Sakkal Majalla"/>
          <w:sz w:val="28"/>
          <w:szCs w:val="28"/>
          <w:rtl/>
          <w:lang w:bidi="ar-EG"/>
        </w:rPr>
        <w:t>.</w:t>
      </w:r>
    </w:p>
    <w:p w14:paraId="01222D45" w14:textId="77777777" w:rsidR="00296316" w:rsidRPr="0004693A" w:rsidRDefault="00296316" w:rsidP="00296316">
      <w:pPr>
        <w:spacing w:after="0" w:line="360" w:lineRule="auto"/>
        <w:jc w:val="both"/>
        <w:rPr>
          <w:rFonts w:ascii="Sakkal Majalla" w:hAnsi="Sakkal Majalla" w:cs="Sakkal Majalla"/>
          <w:sz w:val="28"/>
          <w:szCs w:val="28"/>
          <w:rtl/>
          <w:lang w:bidi="ar-EG"/>
        </w:rPr>
      </w:pPr>
      <w:r w:rsidRPr="0004693A">
        <w:rPr>
          <w:rFonts w:ascii="Sakkal Majalla" w:hAnsi="Sakkal Majalla" w:cs="Sakkal Majalla"/>
          <w:sz w:val="28"/>
          <w:szCs w:val="28"/>
          <w:rtl/>
          <w:lang w:bidi="ar-EG"/>
        </w:rPr>
        <w:t>في المملكة العربية السعودية، حيث تشهد بيئة العمل تطورات مستمرة نتيجة لتنفيذ رؤية 2030، ازداد التركيز على تحسين جودة حياة الموظفين وتوفير بيئة عمل صحية وداعمة. برامج الرعاية الصحية تأتي في مقدمة هذه الجهود، حيث تشمل مجموعة متنوعة من الخدمات الصحية التي تهدف إلى تعزيز صحة الموظفين، بما في ذلك التأمين الصحي، الفحوصات الطبية الدورية، وبرامج الوقاية من الأمراض. هذه البرامج لا تقتصر على الجانب العلاجي فحسب، بل تشمل أيضًا الجوانب الوقائية والتعليمية، مثل التوعية بأهمية التغذية السليمة والنشاط البدني، والدعم النفسي والاجتماعي.</w:t>
      </w:r>
    </w:p>
    <w:p w14:paraId="172F71EE" w14:textId="77777777" w:rsidR="00296316" w:rsidRPr="0004693A" w:rsidRDefault="00296316" w:rsidP="00296316">
      <w:pPr>
        <w:spacing w:after="0" w:line="360" w:lineRule="auto"/>
        <w:jc w:val="both"/>
        <w:rPr>
          <w:rFonts w:ascii="Sakkal Majalla" w:hAnsi="Sakkal Majalla" w:cs="Sakkal Majalla"/>
          <w:sz w:val="28"/>
          <w:szCs w:val="28"/>
          <w:rtl/>
          <w:lang w:bidi="ar-EG"/>
        </w:rPr>
      </w:pPr>
      <w:r w:rsidRPr="0004693A">
        <w:rPr>
          <w:rFonts w:ascii="Sakkal Majalla" w:hAnsi="Sakkal Majalla" w:cs="Sakkal Majalla"/>
          <w:sz w:val="28"/>
          <w:szCs w:val="28"/>
          <w:rtl/>
          <w:lang w:bidi="ar-EG"/>
        </w:rPr>
        <w:t>أحد أهم التأثيرات الإيجابية لبرامج الرعاية الصحية هو قدرتها على تقليل معدلات الغياب بين الموظفين. الغياب عن العمل يُعد من أكبر المشكلات التي تواجه المؤسسات، حيث يؤثر سلبًا على الإنتاجية ويزيد من الأعباء المالية، سواء من حيث تكاليف التعويض عن العمالة الغائبة أو من حيث الأضرار التي تلحق بسير العمل وجودة المنتجات أو الخدمات المقدمة. من خلال تقديم رعاية صحية شاملة، يمكن للمؤسسات السعودية تحسين صحة الموظفين وتقليل الحاجة إلى الغياب الناتج عن الأمراض أو الإرهاق البدني والنفسي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3587246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BF7869">
            <w:rPr>
              <w:rFonts w:ascii="Sakkal Majalla" w:hAnsi="Sakkal Majalla" w:cs="Sakkal Majalla" w:hint="cs"/>
              <w:noProof/>
              <w:sz w:val="28"/>
              <w:szCs w:val="28"/>
              <w:rtl/>
              <w:lang w:bidi="ar-EG"/>
            </w:rPr>
            <w:t>(</w:t>
          </w:r>
          <w:r w:rsidRPr="00BF7869">
            <w:rPr>
              <w:rFonts w:ascii="Sakkal Majalla" w:hAnsi="Sakkal Majalla" w:cs="Sakkal Majalla" w:hint="cs"/>
              <w:noProof/>
              <w:sz w:val="28"/>
              <w:szCs w:val="28"/>
              <w:lang w:bidi="ar-EG"/>
            </w:rPr>
            <w:t>Challener</w:t>
          </w:r>
          <w:r w:rsidRPr="00BF7869">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04693A">
        <w:rPr>
          <w:rFonts w:ascii="Sakkal Majalla" w:hAnsi="Sakkal Majalla" w:cs="Sakkal Majalla"/>
          <w:sz w:val="28"/>
          <w:szCs w:val="28"/>
          <w:rtl/>
          <w:lang w:bidi="ar-EG"/>
        </w:rPr>
        <w:t>.</w:t>
      </w:r>
    </w:p>
    <w:p w14:paraId="12328457" w14:textId="77777777" w:rsidR="00296316" w:rsidRPr="0004693A" w:rsidRDefault="00296316" w:rsidP="00296316">
      <w:pPr>
        <w:spacing w:after="0" w:line="360" w:lineRule="auto"/>
        <w:jc w:val="both"/>
        <w:rPr>
          <w:rFonts w:ascii="Sakkal Majalla" w:hAnsi="Sakkal Majalla" w:cs="Sakkal Majalla"/>
          <w:sz w:val="28"/>
          <w:szCs w:val="28"/>
          <w:rtl/>
          <w:lang w:bidi="ar-EG"/>
        </w:rPr>
      </w:pPr>
      <w:r w:rsidRPr="0004693A">
        <w:rPr>
          <w:rFonts w:ascii="Sakkal Majalla" w:hAnsi="Sakkal Majalla" w:cs="Sakkal Majalla"/>
          <w:sz w:val="28"/>
          <w:szCs w:val="28"/>
          <w:rtl/>
          <w:lang w:bidi="ar-EG"/>
        </w:rPr>
        <w:t>تؤكد الدراسات على أن وجود برامج رعاية صحية قوية يؤدي إلى تحسين الحالة الصحية العامة للموظفين، مما يقلل من احتمالية تعرضهم للأمراض والإصابات المتعلقة بالعمل. على سبيل المثال، المؤسسات التي توفر فحوصات طبية دورية تستطيع اكتشاف الأمراض المزمنة مبكرًا وتقديم العلاجات اللازمة قبل تفاقمها. هذا يقلل من احتمالية حدوث غيابات طويلة الأمد، ويعزز من قدرة الموظفين على مواصلة العمل بفعالية. بالإضافة إلى ذلك، برامج الدعم النفسي والبدني مثل الاستشارات النفسية والأنشطة الرياضية تساعد في تقليل مستويات التوتر والقلق، مما ينعكس إيجابًا على الحضور والتركيز في العمل.</w:t>
      </w:r>
    </w:p>
    <w:p w14:paraId="370BCA85" w14:textId="77777777" w:rsidR="00296316" w:rsidRPr="0004693A" w:rsidRDefault="00296316" w:rsidP="00296316">
      <w:pPr>
        <w:spacing w:after="0" w:line="360" w:lineRule="auto"/>
        <w:jc w:val="both"/>
        <w:rPr>
          <w:rFonts w:ascii="Sakkal Majalla" w:hAnsi="Sakkal Majalla" w:cs="Sakkal Majalla"/>
          <w:sz w:val="28"/>
          <w:szCs w:val="28"/>
          <w:rtl/>
          <w:lang w:bidi="ar-EG"/>
        </w:rPr>
      </w:pPr>
      <w:r w:rsidRPr="0004693A">
        <w:rPr>
          <w:rFonts w:ascii="Sakkal Majalla" w:hAnsi="Sakkal Majalla" w:cs="Sakkal Majalla"/>
          <w:sz w:val="28"/>
          <w:szCs w:val="28"/>
          <w:rtl/>
          <w:lang w:bidi="ar-EG"/>
        </w:rPr>
        <w:lastRenderedPageBreak/>
        <w:t>في السياق السعودي، تظهر أهمية برامج الرعاية الصحية للموظفين بشكل واضح، حيث تسعى العديد من المؤسسات إلى تكييف هذه البرامج مع احتياجات وثقافة المجتمع المحلي. هذا يشمل مراعاة الجوانب الدينية والاجتماعية في تصميم وتنفيذ البرامج الصحية. على سبيل المثال، توفير أوقات مرنة لممارسة الأنشطة الرياضية أو الترويج لبرامج التغذية التي تتماشى مع العادات الغذائية المحلية. مثل هذه التكيفات تجعل البرامج أكثر فعالية وملاءمة للموظفين، مما يزيد من مشاركتهم واستفادتهم منها</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65028288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209CD">
            <w:rPr>
              <w:rFonts w:ascii="Sakkal Majalla" w:hAnsi="Sakkal Majalla" w:cs="Sakkal Majalla" w:hint="cs"/>
              <w:noProof/>
              <w:sz w:val="28"/>
              <w:szCs w:val="28"/>
              <w:rtl/>
              <w:lang w:bidi="ar-EG"/>
            </w:rPr>
            <w:t>(</w:t>
          </w:r>
          <w:r w:rsidRPr="003209CD">
            <w:rPr>
              <w:rFonts w:ascii="Sakkal Majalla" w:hAnsi="Sakkal Majalla" w:cs="Sakkal Majalla" w:hint="cs"/>
              <w:noProof/>
              <w:sz w:val="28"/>
              <w:szCs w:val="28"/>
              <w:lang w:bidi="ar-EG"/>
            </w:rPr>
            <w:t>Res</w:t>
          </w:r>
          <w:r w:rsidRPr="003209CD">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04693A">
        <w:rPr>
          <w:rFonts w:ascii="Sakkal Majalla" w:hAnsi="Sakkal Majalla" w:cs="Sakkal Majalla"/>
          <w:sz w:val="28"/>
          <w:szCs w:val="28"/>
          <w:rtl/>
          <w:lang w:bidi="ar-EG"/>
        </w:rPr>
        <w:t>.</w:t>
      </w:r>
    </w:p>
    <w:p w14:paraId="5A652865" w14:textId="77777777" w:rsidR="00296316" w:rsidRPr="0004693A" w:rsidRDefault="00296316" w:rsidP="00296316">
      <w:pPr>
        <w:spacing w:after="0" w:line="360" w:lineRule="auto"/>
        <w:jc w:val="both"/>
        <w:rPr>
          <w:rFonts w:ascii="Sakkal Majalla" w:hAnsi="Sakkal Majalla" w:cs="Sakkal Majalla"/>
          <w:sz w:val="28"/>
          <w:szCs w:val="28"/>
          <w:rtl/>
          <w:lang w:bidi="ar-EG"/>
        </w:rPr>
      </w:pPr>
      <w:r w:rsidRPr="0004693A">
        <w:rPr>
          <w:rFonts w:ascii="Sakkal Majalla" w:hAnsi="Sakkal Majalla" w:cs="Sakkal Majalla"/>
          <w:sz w:val="28"/>
          <w:szCs w:val="28"/>
          <w:rtl/>
          <w:lang w:bidi="ar-EG"/>
        </w:rPr>
        <w:t>ولا يقتصر تأثير برامج الرعاية الصحية على تقليل معدلات الغياب فقط، بل يمتد ليشمل تحسين الرضا الوظيفي وزيادة الولاء للمؤسسة. عندما يشعر الموظفون بأن مؤسستهم تهتم بصحتهم ورفاهيتهم، فإن هذا يعزز من شعورهم بالانتماء والالتزام تجاه العمل. هذا الارتباط القوي بين الموظف والمؤسسة يسهم في تحسين الأداء العام وتقليل معدلات دوران الموظفين، مما يعود بالفائدة على المؤسسة من خلال استقرار قوة العمل وتراكم الخبرات داخل المؤسسة.</w:t>
      </w:r>
    </w:p>
    <w:p w14:paraId="75CB8534" w14:textId="77777777" w:rsidR="00296316" w:rsidRPr="0004693A" w:rsidRDefault="00296316" w:rsidP="00296316">
      <w:pPr>
        <w:spacing w:after="0" w:line="360" w:lineRule="auto"/>
        <w:jc w:val="both"/>
        <w:rPr>
          <w:rFonts w:ascii="Sakkal Majalla" w:hAnsi="Sakkal Majalla" w:cs="Sakkal Majalla"/>
          <w:sz w:val="28"/>
          <w:szCs w:val="28"/>
          <w:rtl/>
          <w:lang w:bidi="ar-EG"/>
        </w:rPr>
      </w:pPr>
      <w:r w:rsidRPr="0004693A">
        <w:rPr>
          <w:rFonts w:ascii="Sakkal Majalla" w:hAnsi="Sakkal Majalla" w:cs="Sakkal Majalla"/>
          <w:sz w:val="28"/>
          <w:szCs w:val="28"/>
          <w:rtl/>
          <w:lang w:bidi="ar-EG"/>
        </w:rPr>
        <w:t>تطبيق برامج الرعاية الصحية بفعالية يمكن أن يسهم في تحسين الصورة العامة للمؤسسة في السوق، حيث يتم النظر إليها كمؤسسة مسؤولة اجتماعيًا تهتم بموظفيها. هذا الأمر يعزز من سمعة المؤسسة ويجعلها وجهة جذابة للمواهب والكفاءات التي تبحث عن بيئة عمل صحية ومستدامة.</w:t>
      </w:r>
    </w:p>
    <w:p w14:paraId="1BC205EB" w14:textId="77777777" w:rsidR="00296316" w:rsidRDefault="00296316" w:rsidP="00296316">
      <w:pPr>
        <w:spacing w:after="0" w:line="360" w:lineRule="auto"/>
        <w:jc w:val="both"/>
        <w:rPr>
          <w:rFonts w:ascii="Sakkal Majalla" w:hAnsi="Sakkal Majalla" w:cs="Sakkal Majalla"/>
          <w:sz w:val="28"/>
          <w:szCs w:val="28"/>
          <w:rtl/>
          <w:lang w:bidi="ar-EG"/>
        </w:rPr>
      </w:pPr>
      <w:r w:rsidRPr="0004693A">
        <w:rPr>
          <w:rFonts w:ascii="Sakkal Majalla" w:hAnsi="Sakkal Majalla" w:cs="Sakkal Majalla"/>
          <w:sz w:val="28"/>
          <w:szCs w:val="28"/>
          <w:rtl/>
          <w:lang w:bidi="ar-EG"/>
        </w:rPr>
        <w:t>إن تأثير برامج الرعاية الصحية للموظفين يتجاوز مجرد تقليل معدلات الغياب، ليشمل تحسين الأداء العام للمؤسسة، وزيادة رضا الموظفين، وتعزيز سمعة المؤسسة في السوق. من خلال استثمار الموارد في تحسين صحة ورفاهية الموظفين، تستطيع المؤسسات السعودية تحقيق عوائد ملموسة على مستوى الإنتاجية والاستدامة، مما يسهم في تحقيق أهدافها الاستراتيجية على المدى الطويل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8202765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3E48C3">
            <w:rPr>
              <w:rFonts w:ascii="Sakkal Majalla" w:hAnsi="Sakkal Majalla" w:cs="Sakkal Majalla" w:hint="cs"/>
              <w:noProof/>
              <w:sz w:val="28"/>
              <w:szCs w:val="28"/>
              <w:rtl/>
              <w:lang w:bidi="ar-EG"/>
            </w:rPr>
            <w:t>(</w:t>
          </w:r>
          <w:r w:rsidRPr="003E48C3">
            <w:rPr>
              <w:rFonts w:ascii="Sakkal Majalla" w:hAnsi="Sakkal Majalla" w:cs="Sakkal Majalla" w:hint="cs"/>
              <w:noProof/>
              <w:sz w:val="28"/>
              <w:szCs w:val="28"/>
              <w:lang w:bidi="ar-EG"/>
            </w:rPr>
            <w:t>Ahmad</w:t>
          </w:r>
          <w:r w:rsidRPr="003E48C3">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04693A">
        <w:rPr>
          <w:rFonts w:ascii="Sakkal Majalla" w:hAnsi="Sakkal Majalla" w:cs="Sakkal Majalla"/>
          <w:sz w:val="28"/>
          <w:szCs w:val="28"/>
          <w:rtl/>
          <w:lang w:bidi="ar-EG"/>
        </w:rPr>
        <w:t>.</w:t>
      </w:r>
    </w:p>
    <w:p w14:paraId="7D69BCBE" w14:textId="77777777" w:rsidR="00296316" w:rsidRDefault="00296316" w:rsidP="00296316">
      <w:pPr>
        <w:pStyle w:val="a0"/>
        <w:rPr>
          <w:rtl/>
        </w:rPr>
      </w:pPr>
    </w:p>
    <w:p w14:paraId="5C7AC3F3" w14:textId="77777777" w:rsidR="00296316" w:rsidRDefault="00296316" w:rsidP="00296316">
      <w:pPr>
        <w:pStyle w:val="a0"/>
        <w:rPr>
          <w:rtl/>
        </w:rPr>
      </w:pPr>
    </w:p>
    <w:p w14:paraId="6CBC3617" w14:textId="77777777" w:rsidR="00296316" w:rsidRDefault="00296316" w:rsidP="00296316">
      <w:pPr>
        <w:pStyle w:val="a0"/>
        <w:rPr>
          <w:rtl/>
        </w:rPr>
      </w:pPr>
    </w:p>
    <w:p w14:paraId="0B73F104" w14:textId="77777777" w:rsidR="00296316" w:rsidRDefault="00296316" w:rsidP="00296316">
      <w:pPr>
        <w:pStyle w:val="a0"/>
        <w:rPr>
          <w:rtl/>
        </w:rPr>
      </w:pPr>
    </w:p>
    <w:p w14:paraId="79F1E637" w14:textId="77777777" w:rsidR="00296316" w:rsidRPr="004551CE" w:rsidRDefault="00296316" w:rsidP="00296316">
      <w:pPr>
        <w:rPr>
          <w:rtl/>
          <w:lang w:bidi="ar-EG"/>
        </w:rPr>
      </w:pPr>
    </w:p>
    <w:p w14:paraId="5019BBEC" w14:textId="77777777" w:rsidR="00296316" w:rsidRDefault="00296316" w:rsidP="00296316">
      <w:pPr>
        <w:pStyle w:val="Heading2"/>
        <w:rPr>
          <w:rtl/>
        </w:rPr>
      </w:pPr>
      <w:bookmarkStart w:id="3" w:name="_Toc171379042"/>
      <w:bookmarkStart w:id="4" w:name="_Toc174371283"/>
      <w:bookmarkStart w:id="5" w:name="_Toc179282771"/>
      <w:bookmarkStart w:id="6" w:name="_Toc180619266"/>
      <w:r>
        <w:rPr>
          <w:rtl/>
        </w:rPr>
        <w:lastRenderedPageBreak/>
        <w:t>مشكلة الدراسة:</w:t>
      </w:r>
      <w:bookmarkEnd w:id="3"/>
      <w:bookmarkEnd w:id="4"/>
      <w:bookmarkEnd w:id="5"/>
      <w:bookmarkEnd w:id="6"/>
    </w:p>
    <w:p w14:paraId="064B34F7" w14:textId="77777777" w:rsidR="00296316" w:rsidRPr="001E1F59" w:rsidRDefault="00296316" w:rsidP="00296316">
      <w:pPr>
        <w:spacing w:line="360" w:lineRule="auto"/>
        <w:jc w:val="both"/>
        <w:rPr>
          <w:rFonts w:ascii="Sakkal Majalla" w:hAnsi="Sakkal Majalla" w:cs="Sakkal Majalla"/>
          <w:sz w:val="28"/>
          <w:szCs w:val="28"/>
          <w:rtl/>
          <w:lang w:bidi="ar-EG"/>
        </w:rPr>
      </w:pPr>
      <w:r w:rsidRPr="001E1F59">
        <w:rPr>
          <w:rFonts w:ascii="Sakkal Majalla" w:hAnsi="Sakkal Majalla" w:cs="Sakkal Majalla"/>
          <w:sz w:val="28"/>
          <w:szCs w:val="28"/>
          <w:rtl/>
          <w:lang w:bidi="ar-EG"/>
        </w:rPr>
        <w:t xml:space="preserve">تشكل مشكلة الغياب عن العمل واحدة من أكبر التحديات التي تواجه المؤسسات في جميع أنحاء العالم، ولا سيما في المملكة العربية السعودية. يعد الغياب المتكرر عن العمل من العوامل التي تؤثر بشكل كبير على سير العمليات اليومية للمؤسسات، حيث يمكن أن يؤدي إلى انخفاض الإنتاجية وزيادة الأعباء المالية. في بيئة العمل السعودية، التي تشهد تطورات كبيرة نتيجة لسياسات التحول الوطني ورؤية 2030، أصبح من الضروري فهم الأسباب التي تؤدي إلى ارتفاع معدلات الغياب وكيفية معالجتها بفعالية. </w:t>
      </w:r>
    </w:p>
    <w:p w14:paraId="0E3B8E3F" w14:textId="77777777" w:rsidR="00296316" w:rsidRPr="001E1F59" w:rsidRDefault="00296316" w:rsidP="00296316">
      <w:pPr>
        <w:spacing w:line="360" w:lineRule="auto"/>
        <w:jc w:val="both"/>
        <w:rPr>
          <w:rFonts w:ascii="Sakkal Majalla" w:hAnsi="Sakkal Majalla" w:cs="Sakkal Majalla"/>
          <w:sz w:val="28"/>
          <w:szCs w:val="28"/>
          <w:rtl/>
          <w:lang w:bidi="ar-EG"/>
        </w:rPr>
      </w:pPr>
      <w:r w:rsidRPr="001E1F59">
        <w:rPr>
          <w:rFonts w:ascii="Sakkal Majalla" w:hAnsi="Sakkal Majalla" w:cs="Sakkal Majalla"/>
          <w:sz w:val="28"/>
          <w:szCs w:val="28"/>
          <w:rtl/>
          <w:lang w:bidi="ar-EG"/>
        </w:rPr>
        <w:t>على الرغم من الجهود المبذولة لتحسين بيئة العمل وتوفير الرعاية الصحية للموظفين، إلا أن مشكلة الغياب لا تزال تمثل تحديًا مستمرًا. يعزى ذلك إلى عدة عوامل، منها العوامل الصحية والنفسية والاجتماعية، التي تؤثر بشكل مباشر على قدرة الموظفين على الاستمرار في العمل بانتظام. من هنا تأتي أهمية دراسة العلاقة بين برامج الرعاية الصحية والغياب عن العمل، لفهم ما إذا كانت هذه البرامج تحقق الأهداف المرجوة في تقليل معدلات الغياب.</w:t>
      </w:r>
    </w:p>
    <w:p w14:paraId="1DCCC84D" w14:textId="77777777" w:rsidR="00296316" w:rsidRPr="001E1F59" w:rsidRDefault="00296316" w:rsidP="00296316">
      <w:pPr>
        <w:pStyle w:val="ListParagraph"/>
        <w:numPr>
          <w:ilvl w:val="0"/>
          <w:numId w:val="2"/>
        </w:numPr>
        <w:spacing w:line="360" w:lineRule="auto"/>
        <w:jc w:val="both"/>
        <w:rPr>
          <w:rFonts w:ascii="Sakkal Majalla" w:hAnsi="Sakkal Majalla" w:cs="Sakkal Majalla"/>
          <w:b/>
          <w:bCs/>
          <w:sz w:val="28"/>
          <w:szCs w:val="28"/>
          <w:rtl/>
          <w:lang w:bidi="ar-EG"/>
        </w:rPr>
      </w:pPr>
      <w:r w:rsidRPr="001E1F59">
        <w:rPr>
          <w:rFonts w:ascii="Sakkal Majalla" w:hAnsi="Sakkal Majalla" w:cs="Sakkal Majalla"/>
          <w:b/>
          <w:bCs/>
          <w:sz w:val="28"/>
          <w:szCs w:val="28"/>
          <w:rtl/>
          <w:lang w:bidi="ar-EG"/>
        </w:rPr>
        <w:t>دور برامج الرعاية الصحية في تقليل الغياب</w:t>
      </w:r>
    </w:p>
    <w:p w14:paraId="542CFB67" w14:textId="77777777" w:rsidR="00296316" w:rsidRPr="001E1F59" w:rsidRDefault="00296316" w:rsidP="00296316">
      <w:pPr>
        <w:spacing w:line="360" w:lineRule="auto"/>
        <w:jc w:val="both"/>
        <w:rPr>
          <w:rFonts w:ascii="Sakkal Majalla" w:hAnsi="Sakkal Majalla" w:cs="Sakkal Majalla"/>
          <w:sz w:val="28"/>
          <w:szCs w:val="28"/>
          <w:rtl/>
          <w:lang w:bidi="ar-EG"/>
        </w:rPr>
      </w:pPr>
      <w:r w:rsidRPr="001E1F59">
        <w:rPr>
          <w:rFonts w:ascii="Sakkal Majalla" w:hAnsi="Sakkal Majalla" w:cs="Sakkal Majalla"/>
          <w:sz w:val="28"/>
          <w:szCs w:val="28"/>
          <w:rtl/>
          <w:lang w:bidi="ar-EG"/>
        </w:rPr>
        <w:t>تسعى المؤسسات الحديثة إلى تبني برامج رعاية صحية شاملة لتحسين صحة ورفاهية الموظفين، وبالتالي تقليل معدلات الغياب عن العمل. تشمل هذه البرامج عادة مجموعة من الخدمات الصحية، مثل التأمين الصحي، والفحوصات الطبية الدورية، وبرامج الوقاية من الأمراض، والدعم النفسي. الهدف من هذه البرامج هو تعزيز الحالة الصحية العامة للموظفين ومنع حدوث الأمراض التي قد تؤدي إلى غيابهم عن العمل.</w:t>
      </w:r>
    </w:p>
    <w:p w14:paraId="5CB5788E" w14:textId="77777777" w:rsidR="00296316" w:rsidRPr="001E1F59" w:rsidRDefault="00296316" w:rsidP="00296316">
      <w:pPr>
        <w:spacing w:line="360" w:lineRule="auto"/>
        <w:jc w:val="both"/>
        <w:rPr>
          <w:rFonts w:ascii="Sakkal Majalla" w:hAnsi="Sakkal Majalla" w:cs="Sakkal Majalla"/>
          <w:sz w:val="28"/>
          <w:szCs w:val="28"/>
          <w:rtl/>
          <w:lang w:bidi="ar-EG"/>
        </w:rPr>
      </w:pPr>
      <w:r w:rsidRPr="001E1F59">
        <w:rPr>
          <w:rFonts w:ascii="Sakkal Majalla" w:hAnsi="Sakkal Majalla" w:cs="Sakkal Majalla"/>
          <w:sz w:val="28"/>
          <w:szCs w:val="28"/>
          <w:rtl/>
          <w:lang w:bidi="ar-EG"/>
        </w:rPr>
        <w:t>ومع ذلك، يطرح السؤال حول فعالية هذه البرامج في تقليل معدلات الغياب بشكل فعلي. هل تساهم برامج الرعاية الصحية في تحسين صحة الموظفين وتقليل الحاجة إلى الغياب، أم أنها لا تزال غير كافية لتلبية احتياجاتهم الصحية؟ يجب أن تتعامل المؤسسات السعودية مع هذه المشكلة من خلال تحليل دقيق لمدى تأثير هذه البرامج على معدلات الغياب، وتحديد ما إذا كانت تحقق الفوائد المرجوة.</w:t>
      </w:r>
    </w:p>
    <w:p w14:paraId="38DECD22" w14:textId="77777777" w:rsidR="00296316" w:rsidRPr="001E1F59" w:rsidRDefault="00296316" w:rsidP="00296316">
      <w:pPr>
        <w:pStyle w:val="ListParagraph"/>
        <w:numPr>
          <w:ilvl w:val="0"/>
          <w:numId w:val="2"/>
        </w:numPr>
        <w:spacing w:line="360" w:lineRule="auto"/>
        <w:jc w:val="both"/>
        <w:rPr>
          <w:rFonts w:ascii="Sakkal Majalla" w:hAnsi="Sakkal Majalla" w:cs="Sakkal Majalla"/>
          <w:b/>
          <w:bCs/>
          <w:sz w:val="28"/>
          <w:szCs w:val="28"/>
          <w:rtl/>
          <w:lang w:bidi="ar-EG"/>
        </w:rPr>
      </w:pPr>
      <w:r w:rsidRPr="001E1F59">
        <w:rPr>
          <w:rFonts w:ascii="Sakkal Majalla" w:hAnsi="Sakkal Majalla" w:cs="Sakkal Majalla"/>
          <w:b/>
          <w:bCs/>
          <w:sz w:val="28"/>
          <w:szCs w:val="28"/>
          <w:rtl/>
          <w:lang w:bidi="ar-EG"/>
        </w:rPr>
        <w:t>العوامل المؤثرة على فعالية برامج الرعاية الصحية</w:t>
      </w:r>
    </w:p>
    <w:p w14:paraId="56705A41" w14:textId="77777777" w:rsidR="00296316" w:rsidRPr="001E1F59" w:rsidRDefault="00296316" w:rsidP="00296316">
      <w:pPr>
        <w:spacing w:line="360" w:lineRule="auto"/>
        <w:jc w:val="both"/>
        <w:rPr>
          <w:rFonts w:ascii="Sakkal Majalla" w:hAnsi="Sakkal Majalla" w:cs="Sakkal Majalla"/>
          <w:sz w:val="28"/>
          <w:szCs w:val="28"/>
          <w:rtl/>
          <w:lang w:bidi="ar-EG"/>
        </w:rPr>
      </w:pPr>
      <w:r w:rsidRPr="001E1F59">
        <w:rPr>
          <w:rFonts w:ascii="Sakkal Majalla" w:hAnsi="Sakkal Majalla" w:cs="Sakkal Majalla"/>
          <w:sz w:val="28"/>
          <w:szCs w:val="28"/>
          <w:rtl/>
          <w:lang w:bidi="ar-EG"/>
        </w:rPr>
        <w:lastRenderedPageBreak/>
        <w:t>تتأثر فعالية برامج الرعاية الصحية بعدة عوامل، من بينها التصميم المناسب للبرامج، ومدى تلبية هذه البرامج لاحتياجات الموظفين الصحية، والتفاعل بين الموظفين وإدارة الموارد البشرية. في بعض الحالات، قد تكون البرامج الحالية غير كافية أو غير ملائمة للاحتياجات الفعلية للموظفين، مما يؤدي إلى استمرار مشكلة الغياب. على سبيل المثال، عدم توفر الدعم النفسي الكافي أو عدم إجراء الفحوصات الطبية الدورية بشكل منتظم قد يؤدي إلى تفاقم المشاكل الصحية وزيادة الغياب.</w:t>
      </w:r>
    </w:p>
    <w:p w14:paraId="2F4365B4" w14:textId="77777777" w:rsidR="00296316" w:rsidRPr="001E1F59" w:rsidRDefault="00296316" w:rsidP="00296316">
      <w:pPr>
        <w:spacing w:line="360" w:lineRule="auto"/>
        <w:jc w:val="both"/>
        <w:rPr>
          <w:rFonts w:ascii="Sakkal Majalla" w:hAnsi="Sakkal Majalla" w:cs="Sakkal Majalla"/>
          <w:sz w:val="28"/>
          <w:szCs w:val="28"/>
          <w:rtl/>
          <w:lang w:bidi="ar-EG"/>
        </w:rPr>
      </w:pPr>
      <w:r w:rsidRPr="001E1F59">
        <w:rPr>
          <w:rFonts w:ascii="Sakkal Majalla" w:hAnsi="Sakkal Majalla" w:cs="Sakkal Majalla"/>
          <w:sz w:val="28"/>
          <w:szCs w:val="28"/>
          <w:rtl/>
          <w:lang w:bidi="ar-EG"/>
        </w:rPr>
        <w:t>بالإضافة إلى ذلك، قد تؤثر العوامل الثقافية والاجتماعية على فعالية برامج الرعاية الصحية. في المجتمع السعودي، قد يكون هناك بعض العوائق الثقافية التي تمنع الموظفين من الاستفادة الكاملة من هذه البرامج، مثل الخوف من الوصمة الاجتماعية المرتبطة بالأمراض النفسية أو عدم الوعي بأهمية الوقاية الصحية. لذا، يجب على المؤسسات تصميم برامج رعاية صحية تأخذ في الاعتبار هذه العوامل وتعمل على تجاوزها لضمان تحقيق الفعالية المطلوبة.</w:t>
      </w:r>
    </w:p>
    <w:p w14:paraId="47A1680E" w14:textId="77777777" w:rsidR="00296316" w:rsidRPr="001E1F59" w:rsidRDefault="00296316" w:rsidP="00296316">
      <w:pPr>
        <w:pStyle w:val="ListParagraph"/>
        <w:numPr>
          <w:ilvl w:val="0"/>
          <w:numId w:val="2"/>
        </w:numPr>
        <w:spacing w:line="360" w:lineRule="auto"/>
        <w:jc w:val="both"/>
        <w:rPr>
          <w:rFonts w:ascii="Sakkal Majalla" w:hAnsi="Sakkal Majalla" w:cs="Sakkal Majalla"/>
          <w:b/>
          <w:bCs/>
          <w:sz w:val="28"/>
          <w:szCs w:val="28"/>
          <w:rtl/>
          <w:lang w:bidi="ar-EG"/>
        </w:rPr>
      </w:pPr>
      <w:r w:rsidRPr="001E1F59">
        <w:rPr>
          <w:rFonts w:ascii="Sakkal Majalla" w:hAnsi="Sakkal Majalla" w:cs="Sakkal Majalla"/>
          <w:b/>
          <w:bCs/>
          <w:sz w:val="28"/>
          <w:szCs w:val="28"/>
          <w:rtl/>
          <w:lang w:bidi="ar-EG"/>
        </w:rPr>
        <w:t>التحديات المالية والتشغيلية لبرامج الرعاية الصحية</w:t>
      </w:r>
    </w:p>
    <w:p w14:paraId="1621CDBC" w14:textId="77777777" w:rsidR="00296316" w:rsidRPr="001E1F59" w:rsidRDefault="00296316" w:rsidP="00296316">
      <w:pPr>
        <w:spacing w:line="360" w:lineRule="auto"/>
        <w:jc w:val="both"/>
        <w:rPr>
          <w:rFonts w:ascii="Sakkal Majalla" w:hAnsi="Sakkal Majalla" w:cs="Sakkal Majalla"/>
          <w:sz w:val="28"/>
          <w:szCs w:val="28"/>
          <w:rtl/>
          <w:lang w:bidi="ar-EG"/>
        </w:rPr>
      </w:pPr>
      <w:r w:rsidRPr="001E1F59">
        <w:rPr>
          <w:rFonts w:ascii="Sakkal Majalla" w:hAnsi="Sakkal Majalla" w:cs="Sakkal Majalla"/>
          <w:sz w:val="28"/>
          <w:szCs w:val="28"/>
          <w:rtl/>
          <w:lang w:bidi="ar-EG"/>
        </w:rPr>
        <w:t xml:space="preserve">على الرغم من الفوائد المحتملة لبرامج الرعاية الصحية في تقليل معدلات الغياب، إلا أن تطبيق هذه البرامج يتطلب استثمارات مالية كبيرة. بعض المؤسسات قد تواجه صعوبة في تبرير هذه التكاليف، خاصة إذا كانت الفوائد غير واضحة على المدى القصير. هذا يمكن أن يؤدي إلى تقليص نطاق البرامج أو إلغائها، مما يعزز من استمرار مشكلة الغياب. </w:t>
      </w:r>
    </w:p>
    <w:p w14:paraId="29DE674F" w14:textId="77777777" w:rsidR="00296316" w:rsidRPr="001E1F59" w:rsidRDefault="00296316" w:rsidP="00296316">
      <w:pPr>
        <w:spacing w:line="360" w:lineRule="auto"/>
        <w:jc w:val="both"/>
        <w:rPr>
          <w:rFonts w:ascii="Sakkal Majalla" w:hAnsi="Sakkal Majalla" w:cs="Sakkal Majalla"/>
          <w:sz w:val="28"/>
          <w:szCs w:val="28"/>
          <w:rtl/>
          <w:lang w:bidi="ar-EG"/>
        </w:rPr>
      </w:pPr>
      <w:r w:rsidRPr="001E1F59">
        <w:rPr>
          <w:rFonts w:ascii="Sakkal Majalla" w:hAnsi="Sakkal Majalla" w:cs="Sakkal Majalla"/>
          <w:sz w:val="28"/>
          <w:szCs w:val="28"/>
          <w:rtl/>
          <w:lang w:bidi="ar-EG"/>
        </w:rPr>
        <w:t>يجب على المؤسسات السعودية أن تنظر إلى هذه البرامج كاستثمار طويل الأمد، حيث يمكن أن تؤدي إلى تحسين الإنتاجية وزيادة الرضا الوظيفي، مما ينعكس إيجابًا على الأداء العام للمؤسسة. بالإضافة إلى ذلك، يجب تطوير نماذج أعمال تأخذ في الاعتبار العوائد الاقتصادية والاجتماعية لهذه البرامج، بما في ذلك تحسين سمعة المؤسسة في السوق وزيادة جاذبيتها للموظفين الموهوبين.</w:t>
      </w:r>
    </w:p>
    <w:p w14:paraId="542E1C83" w14:textId="77777777" w:rsidR="00296316" w:rsidRPr="001E1F59" w:rsidRDefault="00296316" w:rsidP="00296316">
      <w:pPr>
        <w:pStyle w:val="ListParagraph"/>
        <w:numPr>
          <w:ilvl w:val="0"/>
          <w:numId w:val="2"/>
        </w:numPr>
        <w:spacing w:line="360" w:lineRule="auto"/>
        <w:jc w:val="both"/>
        <w:rPr>
          <w:rFonts w:ascii="Sakkal Majalla" w:hAnsi="Sakkal Majalla" w:cs="Sakkal Majalla"/>
          <w:b/>
          <w:bCs/>
          <w:sz w:val="28"/>
          <w:szCs w:val="28"/>
          <w:rtl/>
          <w:lang w:bidi="ar-EG"/>
        </w:rPr>
      </w:pPr>
      <w:r w:rsidRPr="001E1F59">
        <w:rPr>
          <w:rFonts w:ascii="Sakkal Majalla" w:hAnsi="Sakkal Majalla" w:cs="Sakkal Majalla"/>
          <w:b/>
          <w:bCs/>
          <w:sz w:val="28"/>
          <w:szCs w:val="28"/>
          <w:rtl/>
          <w:lang w:bidi="ar-EG"/>
        </w:rPr>
        <w:t>الحاجة إلى تقييم مستمر لبرامج الرعاية الصحية</w:t>
      </w:r>
    </w:p>
    <w:p w14:paraId="0808AD21" w14:textId="77777777" w:rsidR="00296316" w:rsidRPr="001E1F59" w:rsidRDefault="00296316" w:rsidP="00296316">
      <w:pPr>
        <w:spacing w:line="360" w:lineRule="auto"/>
        <w:jc w:val="both"/>
        <w:rPr>
          <w:rFonts w:ascii="Sakkal Majalla" w:hAnsi="Sakkal Majalla" w:cs="Sakkal Majalla"/>
          <w:sz w:val="28"/>
          <w:szCs w:val="28"/>
          <w:rtl/>
          <w:lang w:bidi="ar-EG"/>
        </w:rPr>
      </w:pPr>
      <w:r w:rsidRPr="001E1F59">
        <w:rPr>
          <w:rFonts w:ascii="Sakkal Majalla" w:hAnsi="Sakkal Majalla" w:cs="Sakkal Majalla"/>
          <w:sz w:val="28"/>
          <w:szCs w:val="28"/>
          <w:rtl/>
          <w:lang w:bidi="ar-EG"/>
        </w:rPr>
        <w:t xml:space="preserve">إن من التحديات الكبيرة التي تواجه المؤسسات هي غياب آليات فعالة لتقييم برامج الرعاية الصحية ومدى تأثيرها على معدلات الغياب. إذا لم يتم قياس فعالية هذه البرامج بانتظام، فإن المؤسسات قد تفقد القدرة على تحديد نقاط الضعف </w:t>
      </w:r>
      <w:r w:rsidRPr="001E1F59">
        <w:rPr>
          <w:rFonts w:ascii="Sakkal Majalla" w:hAnsi="Sakkal Majalla" w:cs="Sakkal Majalla"/>
          <w:sz w:val="28"/>
          <w:szCs w:val="28"/>
          <w:rtl/>
          <w:lang w:bidi="ar-EG"/>
        </w:rPr>
        <w:lastRenderedPageBreak/>
        <w:t>وتحسين هذه البرامج بشكل مستمر. هنا يكمن أهمية تطوير أدوات تقييم موثوقة وفعالة تساعد في تحليل البيانات المتعلقة بالغياب وربطها بالإجراءات الصحية المتبعة.</w:t>
      </w:r>
    </w:p>
    <w:p w14:paraId="4FE66ECE" w14:textId="77777777" w:rsidR="00296316" w:rsidRPr="001E1F59" w:rsidRDefault="00296316" w:rsidP="00296316">
      <w:pPr>
        <w:spacing w:line="360" w:lineRule="auto"/>
        <w:jc w:val="both"/>
        <w:rPr>
          <w:rFonts w:ascii="Sakkal Majalla" w:hAnsi="Sakkal Majalla" w:cs="Sakkal Majalla"/>
          <w:sz w:val="28"/>
          <w:szCs w:val="28"/>
          <w:rtl/>
          <w:lang w:bidi="ar-EG"/>
        </w:rPr>
      </w:pPr>
      <w:r w:rsidRPr="001E1F59">
        <w:rPr>
          <w:rFonts w:ascii="Sakkal Majalla" w:hAnsi="Sakkal Majalla" w:cs="Sakkal Majalla"/>
          <w:sz w:val="28"/>
          <w:szCs w:val="28"/>
          <w:rtl/>
          <w:lang w:bidi="ar-EG"/>
        </w:rPr>
        <w:t>من خلال هذه الأدوات، يمكن للمؤسسات تحديد الجوانب التي تحتاج إلى تحسين وتعديل البرامج بما يتلاءم مع احتياجات الموظفين الفعلية. على سبيل المثال، يمكن أن يظهر التحليل أن بعض البرامج تحتاج إلى زيادة التركيز على الدعم النفسي أو أن هناك حاجة إلى زيادة التوعية الصحية بين الموظفين. هذا النهج العلمي في التعامل مع مشكلة الغياب سيسهم في تحسين فعالية برامج الرعاية الصحية وضمان تحقيق أهدافها بشكل مستدام.</w:t>
      </w:r>
    </w:p>
    <w:p w14:paraId="5635A7EE" w14:textId="77777777" w:rsidR="00296316" w:rsidRDefault="00296316" w:rsidP="00296316">
      <w:pPr>
        <w:spacing w:line="360" w:lineRule="auto"/>
        <w:jc w:val="both"/>
        <w:rPr>
          <w:rFonts w:ascii="Sakkal Majalla" w:hAnsi="Sakkal Majalla" w:cs="Sakkal Majalla"/>
          <w:sz w:val="28"/>
          <w:szCs w:val="28"/>
          <w:rtl/>
          <w:lang w:bidi="ar-EG"/>
        </w:rPr>
      </w:pPr>
      <w:r w:rsidRPr="001E1F59">
        <w:rPr>
          <w:rFonts w:ascii="Sakkal Majalla" w:hAnsi="Sakkal Majalla" w:cs="Sakkal Majalla"/>
          <w:sz w:val="28"/>
          <w:szCs w:val="28"/>
          <w:rtl/>
          <w:lang w:bidi="ar-EG"/>
        </w:rPr>
        <w:t>تتطلب مشكلة الغياب عن العمل في المؤسسات السعودية اهتمامًا كبيرًا وتحليلًا معمقًا لتحديد الأسباب الجذرية ومعالجتها بفعالية. على الرغم من أن برامج الرعاية الصحية تمثل جزءًا هامًا من الحل، إلا أنها تحتاج إلى تصميم وتنفيذ يتلاءم مع احتياجات الموظفين وثقافة المجتمع. يجب على المؤسسات السعودية الاستثمار في هذه البرامج كجزء من استراتيجياتها الشاملة لتحسين بيئة العمل وتعزيز الإنتاجية.</w:t>
      </w:r>
      <w:r>
        <w:rPr>
          <w:rFonts w:ascii="Sakkal Majalla" w:hAnsi="Sakkal Majalla" w:cs="Sakkal Majalla" w:hint="cs"/>
          <w:sz w:val="28"/>
          <w:szCs w:val="28"/>
          <w:rtl/>
          <w:lang w:bidi="ar-EG"/>
        </w:rPr>
        <w:t xml:space="preserve"> </w:t>
      </w:r>
      <w:r w:rsidRPr="001E1F59">
        <w:rPr>
          <w:rFonts w:ascii="Sakkal Majalla" w:hAnsi="Sakkal Majalla" w:cs="Sakkal Majalla"/>
          <w:sz w:val="28"/>
          <w:szCs w:val="28"/>
          <w:rtl/>
          <w:lang w:bidi="ar-EG"/>
        </w:rPr>
        <w:t>كما يجب أن تركز المؤسسات على تطوير أدوات تقييم مستمرة لقياس فعالية هذه البرامج وإجراء التعديلات اللازمة. من خلال فهم أفضل لأسباب الغياب وتطوير برامج رعاية صحية فعالة، يمكن للمؤسسات السعودية تحسين أدائها العام والمساهمة في تحقيق أهدافها الاستراتيجية على المدى الطويل.</w:t>
      </w:r>
    </w:p>
    <w:p w14:paraId="63784028" w14:textId="77777777" w:rsidR="00296316" w:rsidRDefault="00296316" w:rsidP="00296316">
      <w:pPr>
        <w:spacing w:line="360" w:lineRule="auto"/>
        <w:jc w:val="both"/>
        <w:rPr>
          <w:rFonts w:ascii="Sakkal Majalla" w:hAnsi="Sakkal Majalla" w:cs="Sakkal Majalla"/>
          <w:sz w:val="28"/>
          <w:szCs w:val="28"/>
          <w:rtl/>
          <w:lang w:bidi="ar-EG"/>
        </w:rPr>
      </w:pPr>
    </w:p>
    <w:p w14:paraId="1742318D" w14:textId="77777777" w:rsidR="00296316" w:rsidRPr="00E347E5" w:rsidRDefault="00296316" w:rsidP="00296316">
      <w:pPr>
        <w:pStyle w:val="Heading2"/>
        <w:rPr>
          <w:rtl/>
        </w:rPr>
      </w:pPr>
      <w:bookmarkStart w:id="7" w:name="_Toc171379044"/>
      <w:bookmarkStart w:id="8" w:name="_Toc174371285"/>
      <w:bookmarkStart w:id="9" w:name="_Toc179282773"/>
      <w:bookmarkStart w:id="10" w:name="_Toc180619267"/>
      <w:r>
        <w:rPr>
          <w:rtl/>
        </w:rPr>
        <w:t>أهداف الدراسة:</w:t>
      </w:r>
      <w:bookmarkStart w:id="11" w:name="_Toc171379043"/>
      <w:bookmarkStart w:id="12" w:name="_Toc174371284"/>
      <w:bookmarkStart w:id="13" w:name="_Toc179282772"/>
      <w:bookmarkEnd w:id="7"/>
      <w:bookmarkEnd w:id="8"/>
      <w:bookmarkEnd w:id="9"/>
      <w:bookmarkEnd w:id="10"/>
    </w:p>
    <w:p w14:paraId="61739ABA" w14:textId="77777777" w:rsidR="00296316" w:rsidRPr="00F2476E" w:rsidRDefault="00296316" w:rsidP="00296316">
      <w:pPr>
        <w:pStyle w:val="ListParagraph"/>
        <w:numPr>
          <w:ilvl w:val="0"/>
          <w:numId w:val="3"/>
        </w:numPr>
        <w:spacing w:line="360" w:lineRule="auto"/>
        <w:jc w:val="both"/>
        <w:rPr>
          <w:rFonts w:ascii="Sakkal Majalla" w:hAnsi="Sakkal Majalla" w:cs="Sakkal Majalla"/>
          <w:b/>
          <w:bCs/>
          <w:sz w:val="28"/>
          <w:szCs w:val="28"/>
          <w:rtl/>
        </w:rPr>
      </w:pPr>
      <w:r w:rsidRPr="00F2476E">
        <w:rPr>
          <w:rFonts w:ascii="Sakkal Majalla" w:hAnsi="Sakkal Majalla" w:cs="Sakkal Majalla"/>
          <w:b/>
          <w:bCs/>
          <w:sz w:val="28"/>
          <w:szCs w:val="28"/>
          <w:rtl/>
        </w:rPr>
        <w:t>الهدف الرئيسي من الدراسة</w:t>
      </w:r>
    </w:p>
    <w:p w14:paraId="2B03CDBA" w14:textId="77777777" w:rsidR="00296316" w:rsidRPr="00F2476E" w:rsidRDefault="00296316" w:rsidP="00296316">
      <w:pPr>
        <w:spacing w:line="360" w:lineRule="auto"/>
        <w:jc w:val="both"/>
        <w:rPr>
          <w:rFonts w:ascii="Sakkal Majalla" w:hAnsi="Sakkal Majalla" w:cs="Sakkal Majalla"/>
          <w:sz w:val="28"/>
          <w:szCs w:val="28"/>
          <w:rtl/>
        </w:rPr>
      </w:pPr>
      <w:r w:rsidRPr="00F2476E">
        <w:rPr>
          <w:rFonts w:ascii="Sakkal Majalla" w:hAnsi="Sakkal Majalla" w:cs="Sakkal Majalla"/>
          <w:sz w:val="28"/>
          <w:szCs w:val="28"/>
          <w:rtl/>
        </w:rPr>
        <w:t>تهدف هذه الدراسة إلى تحليل تأثير برامج الرعاية الصحية المقدمة للموظفين في المؤسسات السعودية على معدلات الغياب عن العمل. يمثل هذا الهدف الرئيسي حجر الأساس الذي تنبثق منه مجموعة من الأهداف الفرعية التي تساهم في توفير فهم شامل حول مدى فعالية تلك البرامج في تحسين مستويات الحضور الوظيفي وتعزيز الرفاهية العامة للموظفين.</w:t>
      </w:r>
    </w:p>
    <w:p w14:paraId="4BF83196" w14:textId="77777777" w:rsidR="00296316" w:rsidRPr="00F2476E" w:rsidRDefault="00296316" w:rsidP="00296316">
      <w:pPr>
        <w:pStyle w:val="ListParagraph"/>
        <w:numPr>
          <w:ilvl w:val="0"/>
          <w:numId w:val="3"/>
        </w:numPr>
        <w:spacing w:line="360" w:lineRule="auto"/>
        <w:jc w:val="both"/>
        <w:rPr>
          <w:rFonts w:ascii="Sakkal Majalla" w:hAnsi="Sakkal Majalla" w:cs="Sakkal Majalla"/>
          <w:b/>
          <w:bCs/>
          <w:sz w:val="28"/>
          <w:szCs w:val="28"/>
          <w:rtl/>
        </w:rPr>
      </w:pPr>
      <w:r w:rsidRPr="00F2476E">
        <w:rPr>
          <w:rFonts w:ascii="Sakkal Majalla" w:hAnsi="Sakkal Majalla" w:cs="Sakkal Majalla"/>
          <w:b/>
          <w:bCs/>
          <w:sz w:val="28"/>
          <w:szCs w:val="28"/>
          <w:rtl/>
        </w:rPr>
        <w:t>الأهداف الفرعية</w:t>
      </w:r>
    </w:p>
    <w:p w14:paraId="0B93193E" w14:textId="77777777" w:rsidR="00296316" w:rsidRPr="00F2476E" w:rsidRDefault="00296316" w:rsidP="00296316">
      <w:pPr>
        <w:pStyle w:val="ListParagraph"/>
        <w:numPr>
          <w:ilvl w:val="0"/>
          <w:numId w:val="4"/>
        </w:numPr>
        <w:spacing w:line="360" w:lineRule="auto"/>
        <w:jc w:val="both"/>
        <w:rPr>
          <w:rFonts w:ascii="Sakkal Majalla" w:hAnsi="Sakkal Majalla" w:cs="Sakkal Majalla"/>
          <w:b/>
          <w:bCs/>
          <w:sz w:val="28"/>
          <w:szCs w:val="28"/>
          <w:rtl/>
        </w:rPr>
      </w:pPr>
      <w:r w:rsidRPr="00F2476E">
        <w:rPr>
          <w:rFonts w:ascii="Sakkal Majalla" w:hAnsi="Sakkal Majalla" w:cs="Sakkal Majalla"/>
          <w:b/>
          <w:bCs/>
          <w:sz w:val="28"/>
          <w:szCs w:val="28"/>
          <w:rtl/>
        </w:rPr>
        <w:t>تحديد أنواع برامج الرعاية الصحية المتاحة في المؤسسات السعودية</w:t>
      </w:r>
      <w:r w:rsidRPr="00F2476E">
        <w:rPr>
          <w:rFonts w:ascii="Sakkal Majalla" w:hAnsi="Sakkal Majalla" w:cs="Sakkal Majalla" w:hint="cs"/>
          <w:b/>
          <w:bCs/>
          <w:sz w:val="28"/>
          <w:szCs w:val="28"/>
          <w:rtl/>
        </w:rPr>
        <w:t>.</w:t>
      </w:r>
    </w:p>
    <w:p w14:paraId="253C1985" w14:textId="77777777" w:rsidR="00296316" w:rsidRPr="00F2476E" w:rsidRDefault="00296316" w:rsidP="00296316">
      <w:pPr>
        <w:spacing w:line="360" w:lineRule="auto"/>
        <w:jc w:val="both"/>
        <w:rPr>
          <w:rFonts w:ascii="Sakkal Majalla" w:hAnsi="Sakkal Majalla" w:cs="Sakkal Majalla"/>
          <w:sz w:val="28"/>
          <w:szCs w:val="28"/>
          <w:rtl/>
        </w:rPr>
      </w:pPr>
      <w:r w:rsidRPr="00F2476E">
        <w:rPr>
          <w:rFonts w:ascii="Sakkal Majalla" w:hAnsi="Sakkal Majalla" w:cs="Sakkal Majalla"/>
          <w:sz w:val="28"/>
          <w:szCs w:val="28"/>
          <w:rtl/>
        </w:rPr>
        <w:lastRenderedPageBreak/>
        <w:t>من خلال هذا الهدف الفرعي، تسعى الدراسة إلى استعراض مختلف البرامج الصحية المتاحة للموظفين في المؤسسات السعودية. يتضمن ذلك تحليل سياسات التأمين الصحي، البرامج الوقائية، والرعاية الصحية الشاملة، وكذلك كيفية تطبيقها داخل بيئة العمل. الهدف من هذه الفقرة هو تقديم نظرة شاملة عن طبيعة وتنوع البرامج المتوفرة وكيفية تنفيذها.</w:t>
      </w:r>
    </w:p>
    <w:p w14:paraId="0DABCD6D" w14:textId="77777777" w:rsidR="00296316" w:rsidRPr="00F2476E" w:rsidRDefault="00296316" w:rsidP="00296316">
      <w:pPr>
        <w:pStyle w:val="ListParagraph"/>
        <w:numPr>
          <w:ilvl w:val="0"/>
          <w:numId w:val="4"/>
        </w:numPr>
        <w:spacing w:line="360" w:lineRule="auto"/>
        <w:jc w:val="both"/>
        <w:rPr>
          <w:rFonts w:ascii="Sakkal Majalla" w:hAnsi="Sakkal Majalla" w:cs="Sakkal Majalla"/>
          <w:b/>
          <w:bCs/>
          <w:sz w:val="28"/>
          <w:szCs w:val="28"/>
          <w:rtl/>
        </w:rPr>
      </w:pPr>
      <w:r w:rsidRPr="00F2476E">
        <w:rPr>
          <w:rFonts w:ascii="Sakkal Majalla" w:hAnsi="Sakkal Majalla" w:cs="Sakkal Majalla"/>
          <w:b/>
          <w:bCs/>
          <w:sz w:val="28"/>
          <w:szCs w:val="28"/>
          <w:rtl/>
        </w:rPr>
        <w:t>تحليل تأثير برامج الرعاية الصحية على الصحة العامة للموظفين</w:t>
      </w:r>
      <w:r w:rsidRPr="00F2476E">
        <w:rPr>
          <w:rFonts w:ascii="Sakkal Majalla" w:hAnsi="Sakkal Majalla" w:cs="Sakkal Majalla" w:hint="cs"/>
          <w:b/>
          <w:bCs/>
          <w:sz w:val="28"/>
          <w:szCs w:val="28"/>
          <w:rtl/>
        </w:rPr>
        <w:t>.</w:t>
      </w:r>
    </w:p>
    <w:p w14:paraId="12F4745D" w14:textId="77777777" w:rsidR="00296316" w:rsidRPr="00F2476E" w:rsidRDefault="00296316" w:rsidP="00296316">
      <w:pPr>
        <w:spacing w:line="360" w:lineRule="auto"/>
        <w:jc w:val="both"/>
        <w:rPr>
          <w:rFonts w:ascii="Sakkal Majalla" w:hAnsi="Sakkal Majalla" w:cs="Sakkal Majalla"/>
          <w:sz w:val="28"/>
          <w:szCs w:val="28"/>
          <w:rtl/>
        </w:rPr>
      </w:pPr>
      <w:r w:rsidRPr="00F2476E">
        <w:rPr>
          <w:rFonts w:ascii="Sakkal Majalla" w:hAnsi="Sakkal Majalla" w:cs="Sakkal Majalla"/>
          <w:sz w:val="28"/>
          <w:szCs w:val="28"/>
          <w:rtl/>
        </w:rPr>
        <w:t>يركز هذا الهدف الفرعي على فهم كيفية تأثير البرامج الصحية المقدمة من المؤسسات على الحالة الصحية العامة للموظفين. تهدف الدراسة إلى قياس مدى التحسن في الحالة الصحية والعقلية للموظفين نتيجة لهذه البرامج، مما يساهم بشكل مباشر في تقليل معدلات الغياب المرتبطة بالمشكلات الصحية.</w:t>
      </w:r>
    </w:p>
    <w:p w14:paraId="4720DC3E" w14:textId="77777777" w:rsidR="00296316" w:rsidRPr="00F2476E" w:rsidRDefault="00296316" w:rsidP="00296316">
      <w:pPr>
        <w:pStyle w:val="ListParagraph"/>
        <w:numPr>
          <w:ilvl w:val="0"/>
          <w:numId w:val="4"/>
        </w:numPr>
        <w:spacing w:line="360" w:lineRule="auto"/>
        <w:jc w:val="both"/>
        <w:rPr>
          <w:rFonts w:ascii="Sakkal Majalla" w:hAnsi="Sakkal Majalla" w:cs="Sakkal Majalla"/>
          <w:b/>
          <w:bCs/>
          <w:sz w:val="28"/>
          <w:szCs w:val="28"/>
          <w:rtl/>
        </w:rPr>
      </w:pPr>
      <w:r w:rsidRPr="00F2476E">
        <w:rPr>
          <w:rFonts w:ascii="Sakkal Majalla" w:hAnsi="Sakkal Majalla" w:cs="Sakkal Majalla"/>
          <w:b/>
          <w:bCs/>
          <w:sz w:val="28"/>
          <w:szCs w:val="28"/>
          <w:rtl/>
        </w:rPr>
        <w:t>قياس تأثير البرامج الصحية على معدل الغياب عن العمل</w:t>
      </w:r>
      <w:r w:rsidRPr="00F2476E">
        <w:rPr>
          <w:rFonts w:ascii="Sakkal Majalla" w:hAnsi="Sakkal Majalla" w:cs="Sakkal Majalla" w:hint="cs"/>
          <w:b/>
          <w:bCs/>
          <w:sz w:val="28"/>
          <w:szCs w:val="28"/>
          <w:rtl/>
        </w:rPr>
        <w:t>.</w:t>
      </w:r>
    </w:p>
    <w:p w14:paraId="52AE02CD" w14:textId="77777777" w:rsidR="00296316" w:rsidRPr="00F2476E" w:rsidRDefault="00296316" w:rsidP="00296316">
      <w:pPr>
        <w:spacing w:line="360" w:lineRule="auto"/>
        <w:jc w:val="both"/>
        <w:rPr>
          <w:rFonts w:ascii="Sakkal Majalla" w:hAnsi="Sakkal Majalla" w:cs="Sakkal Majalla"/>
          <w:sz w:val="28"/>
          <w:szCs w:val="28"/>
          <w:rtl/>
        </w:rPr>
      </w:pPr>
      <w:r w:rsidRPr="00F2476E">
        <w:rPr>
          <w:rFonts w:ascii="Sakkal Majalla" w:hAnsi="Sakkal Majalla" w:cs="Sakkal Majalla"/>
          <w:sz w:val="28"/>
          <w:szCs w:val="28"/>
          <w:rtl/>
        </w:rPr>
        <w:t>يسعى هذا الهدف الفرعي إلى الربط المباشر بين توافر برامج الرعاية الصحية وانخفاض معدلات الغياب في المؤسسات السعودية. من خلال التحليل الكمي والبيانات المجمعة، سيتم تقييم مدى فعالية هذه البرامج في تقليل الغياب، مع الأخذ في الاعتبار العوامل الأخرى التي قد تؤثر على هذه العلاقة مثل نوع الوظيفة والبيئة العملية.</w:t>
      </w:r>
    </w:p>
    <w:p w14:paraId="78AE48DD" w14:textId="77777777" w:rsidR="00296316" w:rsidRPr="00F2476E" w:rsidRDefault="00296316" w:rsidP="00296316">
      <w:pPr>
        <w:pStyle w:val="ListParagraph"/>
        <w:numPr>
          <w:ilvl w:val="0"/>
          <w:numId w:val="4"/>
        </w:numPr>
        <w:spacing w:line="360" w:lineRule="auto"/>
        <w:jc w:val="both"/>
        <w:rPr>
          <w:rFonts w:ascii="Sakkal Majalla" w:hAnsi="Sakkal Majalla" w:cs="Sakkal Majalla"/>
          <w:b/>
          <w:bCs/>
          <w:sz w:val="28"/>
          <w:szCs w:val="28"/>
          <w:rtl/>
        </w:rPr>
      </w:pPr>
      <w:r w:rsidRPr="00F2476E">
        <w:rPr>
          <w:rFonts w:ascii="Sakkal Majalla" w:hAnsi="Sakkal Majalla" w:cs="Sakkal Majalla"/>
          <w:b/>
          <w:bCs/>
          <w:sz w:val="28"/>
          <w:szCs w:val="28"/>
          <w:rtl/>
        </w:rPr>
        <w:t>استكشاف العلاقة بين رضا الموظفين عن برامج الرعاية الصحية ومعدلات الغياب</w:t>
      </w:r>
      <w:r w:rsidRPr="00F2476E">
        <w:rPr>
          <w:rFonts w:ascii="Sakkal Majalla" w:hAnsi="Sakkal Majalla" w:cs="Sakkal Majalla" w:hint="cs"/>
          <w:b/>
          <w:bCs/>
          <w:sz w:val="28"/>
          <w:szCs w:val="28"/>
          <w:rtl/>
        </w:rPr>
        <w:t>.</w:t>
      </w:r>
    </w:p>
    <w:p w14:paraId="512E30AF" w14:textId="77777777" w:rsidR="00296316" w:rsidRPr="00F2476E" w:rsidRDefault="00296316" w:rsidP="00296316">
      <w:pPr>
        <w:spacing w:line="360" w:lineRule="auto"/>
        <w:jc w:val="both"/>
        <w:rPr>
          <w:rFonts w:ascii="Sakkal Majalla" w:hAnsi="Sakkal Majalla" w:cs="Sakkal Majalla"/>
          <w:sz w:val="28"/>
          <w:szCs w:val="28"/>
          <w:rtl/>
        </w:rPr>
      </w:pPr>
      <w:r w:rsidRPr="00F2476E">
        <w:rPr>
          <w:rFonts w:ascii="Sakkal Majalla" w:hAnsi="Sakkal Majalla" w:cs="Sakkal Majalla"/>
          <w:sz w:val="28"/>
          <w:szCs w:val="28"/>
          <w:rtl/>
        </w:rPr>
        <w:t>يتناول هذا الهدف الفرعي استكشاف مدى رضا الموظفين عن البرامج الصحية التي تقدمها مؤسساتهم، وكيف ينعكس هذا الرضا على معدلات الغياب. الدراسة ستسعى إلى فهم ما إذا كان الرضا عن نوعية الخدمات الصحية المقدمة يؤثر بشكل كبير على قرار الموظف بالغياب أو الحضور، وبالتالي على إنتاجيته.</w:t>
      </w:r>
    </w:p>
    <w:p w14:paraId="740E80B7" w14:textId="77777777" w:rsidR="00296316" w:rsidRPr="00F2476E" w:rsidRDefault="00296316" w:rsidP="00296316">
      <w:pPr>
        <w:pStyle w:val="ListParagraph"/>
        <w:numPr>
          <w:ilvl w:val="0"/>
          <w:numId w:val="4"/>
        </w:numPr>
        <w:spacing w:line="360" w:lineRule="auto"/>
        <w:jc w:val="both"/>
        <w:rPr>
          <w:rFonts w:ascii="Sakkal Majalla" w:hAnsi="Sakkal Majalla" w:cs="Sakkal Majalla"/>
          <w:b/>
          <w:bCs/>
          <w:sz w:val="28"/>
          <w:szCs w:val="28"/>
          <w:rtl/>
        </w:rPr>
      </w:pPr>
      <w:r w:rsidRPr="00F2476E">
        <w:rPr>
          <w:rFonts w:ascii="Sakkal Majalla" w:hAnsi="Sakkal Majalla" w:cs="Sakkal Majalla"/>
          <w:b/>
          <w:bCs/>
          <w:sz w:val="28"/>
          <w:szCs w:val="28"/>
          <w:rtl/>
        </w:rPr>
        <w:t>تقديم توصيات لتحسين برامج الرعاية الصحية في المؤسسات السعودية</w:t>
      </w:r>
      <w:r w:rsidRPr="00F2476E">
        <w:rPr>
          <w:rFonts w:ascii="Sakkal Majalla" w:hAnsi="Sakkal Majalla" w:cs="Sakkal Majalla" w:hint="cs"/>
          <w:b/>
          <w:bCs/>
          <w:sz w:val="28"/>
          <w:szCs w:val="28"/>
          <w:rtl/>
        </w:rPr>
        <w:t>.</w:t>
      </w:r>
    </w:p>
    <w:p w14:paraId="6B6CCFD5" w14:textId="77777777" w:rsidR="00296316" w:rsidRPr="0025303B" w:rsidRDefault="00296316" w:rsidP="00296316">
      <w:pPr>
        <w:spacing w:line="360" w:lineRule="auto"/>
        <w:jc w:val="both"/>
        <w:rPr>
          <w:rFonts w:ascii="Sakkal Majalla" w:hAnsi="Sakkal Majalla" w:cs="Sakkal Majalla"/>
          <w:sz w:val="28"/>
          <w:szCs w:val="28"/>
          <w:rtl/>
        </w:rPr>
      </w:pPr>
      <w:r w:rsidRPr="00F2476E">
        <w:rPr>
          <w:rFonts w:ascii="Sakkal Majalla" w:hAnsi="Sakkal Majalla" w:cs="Sakkal Majalla"/>
          <w:sz w:val="28"/>
          <w:szCs w:val="28"/>
          <w:rtl/>
        </w:rPr>
        <w:t>بناءً على النتائج المستخلصة من التحليل، تسعى الدراسة إلى تقديم مجموعة من التوصيات لتحسين برامج الرعاية الصحية في المؤسسات السعودية. هذه التوصيات ستكون مبنية على البيانات والتحليلات العلمية، بهدف تعزيز فعالية هذه البرامج في تقليل معدلات الغياب وتحسين الصحة العامة للموظفين.</w:t>
      </w:r>
    </w:p>
    <w:p w14:paraId="486E1930" w14:textId="77777777" w:rsidR="00296316" w:rsidRDefault="00296316" w:rsidP="00296316">
      <w:pPr>
        <w:pStyle w:val="Heading2"/>
      </w:pPr>
      <w:bookmarkStart w:id="14" w:name="_Toc180619268"/>
      <w:r>
        <w:rPr>
          <w:rtl/>
        </w:rPr>
        <w:lastRenderedPageBreak/>
        <w:t>أهمية الدراسة:</w:t>
      </w:r>
      <w:bookmarkEnd w:id="11"/>
      <w:bookmarkEnd w:id="12"/>
      <w:bookmarkEnd w:id="13"/>
      <w:bookmarkEnd w:id="14"/>
    </w:p>
    <w:p w14:paraId="42C91530" w14:textId="77777777" w:rsidR="00296316" w:rsidRPr="00EE0267" w:rsidRDefault="00296316" w:rsidP="00296316">
      <w:pPr>
        <w:pStyle w:val="ListParagraph"/>
        <w:numPr>
          <w:ilvl w:val="0"/>
          <w:numId w:val="3"/>
        </w:numPr>
        <w:spacing w:line="360" w:lineRule="auto"/>
        <w:rPr>
          <w:rFonts w:ascii="Sakkal Majalla" w:hAnsi="Sakkal Majalla" w:cs="Sakkal Majalla"/>
          <w:b/>
          <w:bCs/>
          <w:sz w:val="28"/>
          <w:szCs w:val="28"/>
          <w:rtl/>
        </w:rPr>
      </w:pPr>
      <w:r w:rsidRPr="005C4DE7">
        <w:rPr>
          <w:rFonts w:ascii="Sakkal Majalla" w:hAnsi="Sakkal Majalla" w:cs="Sakkal Majalla" w:hint="cs"/>
          <w:b/>
          <w:bCs/>
          <w:sz w:val="28"/>
          <w:szCs w:val="28"/>
          <w:rtl/>
        </w:rPr>
        <w:t>الأهمية العلمية</w:t>
      </w:r>
    </w:p>
    <w:p w14:paraId="373EA89B" w14:textId="77777777" w:rsidR="00296316" w:rsidRPr="003C6A69" w:rsidRDefault="00296316" w:rsidP="00296316">
      <w:pPr>
        <w:spacing w:line="360" w:lineRule="auto"/>
        <w:jc w:val="both"/>
        <w:rPr>
          <w:rFonts w:ascii="Sakkal Majalla" w:hAnsi="Sakkal Majalla" w:cs="Sakkal Majalla"/>
          <w:sz w:val="28"/>
          <w:szCs w:val="28"/>
          <w:rtl/>
        </w:rPr>
      </w:pPr>
      <w:r w:rsidRPr="003C6A69">
        <w:rPr>
          <w:rFonts w:ascii="Sakkal Majalla" w:hAnsi="Sakkal Majalla" w:cs="Sakkal Majalla"/>
          <w:sz w:val="28"/>
          <w:szCs w:val="28"/>
          <w:rtl/>
        </w:rPr>
        <w:t>تعتبر الدراسة العلمية التي تبحث في تأثير برامج الرعاية الصحية للموظفين على تقليل معدلات الغياب في المؤسسات السعودية ذات أهمية بالغة للأبحاث الأكاديمية وللممارسين في مجال إدارة الموارد البشرية. توفر هذه الدراسة رؤى عميقة حول كيفية تأثير تدخلات الرعاية الصحية على سلوك الموظفين، مما يعزز الفهم العلمي والعملي للعوامل التي تسهم في تحسين بيئة العمل. فيما يلي توضيح لأهمية هذه الدراسة من عدة جوانب:</w:t>
      </w:r>
    </w:p>
    <w:p w14:paraId="79D717CC" w14:textId="77777777" w:rsidR="00296316" w:rsidRPr="00EE0267" w:rsidRDefault="00296316" w:rsidP="00296316">
      <w:pPr>
        <w:pStyle w:val="ListParagraph"/>
        <w:numPr>
          <w:ilvl w:val="0"/>
          <w:numId w:val="5"/>
        </w:numPr>
        <w:spacing w:line="360" w:lineRule="auto"/>
        <w:jc w:val="both"/>
        <w:rPr>
          <w:rFonts w:ascii="Sakkal Majalla" w:hAnsi="Sakkal Majalla" w:cs="Sakkal Majalla"/>
          <w:b/>
          <w:bCs/>
          <w:sz w:val="28"/>
          <w:szCs w:val="28"/>
          <w:rtl/>
        </w:rPr>
      </w:pPr>
      <w:r w:rsidRPr="00EE0267">
        <w:rPr>
          <w:rFonts w:ascii="Sakkal Majalla" w:hAnsi="Sakkal Majalla" w:cs="Sakkal Majalla"/>
          <w:b/>
          <w:bCs/>
          <w:sz w:val="28"/>
          <w:szCs w:val="28"/>
          <w:rtl/>
        </w:rPr>
        <w:t>تعزيز الفهم العلمي للعلاقة بين الرعاية الصحية والغياب</w:t>
      </w:r>
    </w:p>
    <w:p w14:paraId="4BB8F6FA" w14:textId="77777777" w:rsidR="00296316" w:rsidRPr="003C6A69" w:rsidRDefault="00296316" w:rsidP="00296316">
      <w:pPr>
        <w:spacing w:line="360" w:lineRule="auto"/>
        <w:jc w:val="both"/>
        <w:rPr>
          <w:rFonts w:ascii="Sakkal Majalla" w:hAnsi="Sakkal Majalla" w:cs="Sakkal Majalla"/>
          <w:sz w:val="28"/>
          <w:szCs w:val="28"/>
          <w:rtl/>
        </w:rPr>
      </w:pPr>
      <w:r w:rsidRPr="003C6A69">
        <w:rPr>
          <w:rFonts w:ascii="Sakkal Majalla" w:hAnsi="Sakkal Majalla" w:cs="Sakkal Majalla"/>
          <w:sz w:val="28"/>
          <w:szCs w:val="28"/>
          <w:rtl/>
        </w:rPr>
        <w:t>تسهم الدراسة في تطوير المعرفة العلمية حول العلاقة بين برامج الرعاية الصحية ومعدلات الغياب عن العمل. على الرغم من وجود اعتقاد شائع بأن توفير الرعاية الصحية للموظفين يمكن أن يقلل من معدلات الغياب، إلا أن الأدلة التجريبية الدقيقة التي تدعم هذا الاعتقاد قد تكون محدودة. من خلال إجراء تحليل دقيق لهذه العلاقة، يمكن للدراسة أن تقدم أدلة تجريبية تدعم أو تتناقض مع هذه الفرضيات، مما يساهم في بناء قاعدة بيانات علمية قوية حول فعالية برامج الرعاية الصحية في تقليل الغياب</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46627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Pai20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5228B">
            <w:rPr>
              <w:rFonts w:ascii="Sakkal Majalla" w:hAnsi="Sakkal Majalla" w:cs="Sakkal Majalla" w:hint="cs"/>
              <w:noProof/>
              <w:sz w:val="28"/>
              <w:szCs w:val="28"/>
              <w:rtl/>
              <w:lang w:bidi="ar-EG"/>
            </w:rPr>
            <w:t>(</w:t>
          </w:r>
          <w:r w:rsidRPr="00E5228B">
            <w:rPr>
              <w:rFonts w:ascii="Sakkal Majalla" w:hAnsi="Sakkal Majalla" w:cs="Sakkal Majalla" w:hint="cs"/>
              <w:noProof/>
              <w:sz w:val="28"/>
              <w:szCs w:val="28"/>
              <w:lang w:bidi="ar-EG"/>
            </w:rPr>
            <w:t>Paiva</w:t>
          </w:r>
          <w:r w:rsidRPr="00E5228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3C6A69">
        <w:rPr>
          <w:rFonts w:ascii="Sakkal Majalla" w:hAnsi="Sakkal Majalla" w:cs="Sakkal Majalla"/>
          <w:sz w:val="28"/>
          <w:szCs w:val="28"/>
          <w:rtl/>
        </w:rPr>
        <w:t>.</w:t>
      </w:r>
      <w:r>
        <w:rPr>
          <w:rFonts w:ascii="Sakkal Majalla" w:hAnsi="Sakkal Majalla" w:cs="Sakkal Majalla" w:hint="cs"/>
          <w:sz w:val="28"/>
          <w:szCs w:val="28"/>
          <w:rtl/>
        </w:rPr>
        <w:t xml:space="preserve"> </w:t>
      </w:r>
      <w:r w:rsidRPr="003C6A69">
        <w:rPr>
          <w:rFonts w:ascii="Sakkal Majalla" w:hAnsi="Sakkal Majalla" w:cs="Sakkal Majalla"/>
          <w:sz w:val="28"/>
          <w:szCs w:val="28"/>
          <w:rtl/>
        </w:rPr>
        <w:t xml:space="preserve"> </w:t>
      </w:r>
    </w:p>
    <w:p w14:paraId="11E7B70E" w14:textId="77777777" w:rsidR="00296316" w:rsidRPr="00EE0267" w:rsidRDefault="00296316" w:rsidP="00296316">
      <w:pPr>
        <w:pStyle w:val="ListParagraph"/>
        <w:numPr>
          <w:ilvl w:val="0"/>
          <w:numId w:val="5"/>
        </w:numPr>
        <w:spacing w:line="360" w:lineRule="auto"/>
        <w:jc w:val="both"/>
        <w:rPr>
          <w:rFonts w:ascii="Sakkal Majalla" w:hAnsi="Sakkal Majalla" w:cs="Sakkal Majalla"/>
          <w:b/>
          <w:bCs/>
          <w:sz w:val="28"/>
          <w:szCs w:val="28"/>
          <w:rtl/>
        </w:rPr>
      </w:pPr>
      <w:r w:rsidRPr="00EE0267">
        <w:rPr>
          <w:rFonts w:ascii="Sakkal Majalla" w:hAnsi="Sakkal Majalla" w:cs="Sakkal Majalla"/>
          <w:b/>
          <w:bCs/>
          <w:sz w:val="28"/>
          <w:szCs w:val="28"/>
          <w:rtl/>
        </w:rPr>
        <w:t>تقديم رؤى حول تصميم برامج الرعاية الصحية</w:t>
      </w:r>
    </w:p>
    <w:p w14:paraId="01664C96" w14:textId="77777777" w:rsidR="00296316" w:rsidRPr="003C6A69" w:rsidRDefault="00296316" w:rsidP="00296316">
      <w:pPr>
        <w:spacing w:line="360" w:lineRule="auto"/>
        <w:jc w:val="both"/>
        <w:rPr>
          <w:rFonts w:ascii="Sakkal Majalla" w:hAnsi="Sakkal Majalla" w:cs="Sakkal Majalla"/>
          <w:sz w:val="28"/>
          <w:szCs w:val="28"/>
          <w:rtl/>
        </w:rPr>
      </w:pPr>
      <w:r w:rsidRPr="003C6A69">
        <w:rPr>
          <w:rFonts w:ascii="Sakkal Majalla" w:hAnsi="Sakkal Majalla" w:cs="Sakkal Majalla"/>
          <w:sz w:val="28"/>
          <w:szCs w:val="28"/>
          <w:rtl/>
        </w:rPr>
        <w:t>من خلال تحليل التأثيرات المحددة لبرامج الرعاية الصحية، يمكن للدراسة أن تكشف عن أفضل الممارسات والتصاميم الفعالة لهذه البرامج. يمكن أن تقدم الدراسة توصيات حول العناصر الأساسية التي يجب تضمينها في برامج الرعاية الصحية، مثل الفحوصات الطبية الدورية، والدعم النفسي، والأنشطة الرياضية، لتلبية احتياجات الموظفين بشكل أكثر فعالية. هذا يوفر للباحثين والممارسين دليلًا عمليًا على كيفية تصميم برامج رعاية صحية تحقق أقصى تأثير في تحسين صحة الموظفين وتقليل معدلات الغياب.</w:t>
      </w:r>
    </w:p>
    <w:p w14:paraId="4C94C852" w14:textId="77777777" w:rsidR="00296316" w:rsidRPr="00EE0267" w:rsidRDefault="00296316" w:rsidP="00296316">
      <w:pPr>
        <w:pStyle w:val="ListParagraph"/>
        <w:numPr>
          <w:ilvl w:val="0"/>
          <w:numId w:val="5"/>
        </w:numPr>
        <w:spacing w:line="360" w:lineRule="auto"/>
        <w:jc w:val="both"/>
        <w:rPr>
          <w:rFonts w:ascii="Sakkal Majalla" w:hAnsi="Sakkal Majalla" w:cs="Sakkal Majalla"/>
          <w:b/>
          <w:bCs/>
          <w:sz w:val="28"/>
          <w:szCs w:val="28"/>
          <w:rtl/>
        </w:rPr>
      </w:pPr>
      <w:r w:rsidRPr="00EE0267">
        <w:rPr>
          <w:rFonts w:ascii="Sakkal Majalla" w:hAnsi="Sakkal Majalla" w:cs="Sakkal Majalla"/>
          <w:b/>
          <w:bCs/>
          <w:sz w:val="28"/>
          <w:szCs w:val="28"/>
          <w:rtl/>
        </w:rPr>
        <w:t>دعم تطوير استراتيجيات إدارة الموارد البشرية</w:t>
      </w:r>
    </w:p>
    <w:p w14:paraId="02D5C39E" w14:textId="77777777" w:rsidR="00296316" w:rsidRPr="003C6A69" w:rsidRDefault="00296316" w:rsidP="00296316">
      <w:pPr>
        <w:spacing w:line="360" w:lineRule="auto"/>
        <w:jc w:val="both"/>
        <w:rPr>
          <w:rFonts w:ascii="Sakkal Majalla" w:hAnsi="Sakkal Majalla" w:cs="Sakkal Majalla"/>
          <w:sz w:val="28"/>
          <w:szCs w:val="28"/>
          <w:rtl/>
        </w:rPr>
      </w:pPr>
      <w:r w:rsidRPr="003C6A69">
        <w:rPr>
          <w:rFonts w:ascii="Sakkal Majalla" w:hAnsi="Sakkal Majalla" w:cs="Sakkal Majalla"/>
          <w:sz w:val="28"/>
          <w:szCs w:val="28"/>
          <w:rtl/>
        </w:rPr>
        <w:lastRenderedPageBreak/>
        <w:t>توفر الدراسة رؤى قيمة يمكن أن تدعم استراتيجيات إدارة الموارد البشرية في المؤسسات السعودية. من خلال فهم كيفية تأثير برامج الرعاية الصحية على الغياب، يمكن للممارسين في مجال الموارد البشرية تحسين استراتيجياتهم وتطوير سياسات أكثر فاعلية. هذا يشمل تحسين طرق تقديم الدعم الصحي والنفسي للموظفين، وتطوير برامج وقائية تساهم في تقليل مشاكل الصحة التي قد تؤدي إلى الغياب. كما أن النتائج قد تساعد في صياغة سياسات تعزز من التزام الموظفين وتقلل من التكاليف المرتبطة بالغياب</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532955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743E6">
            <w:rPr>
              <w:rFonts w:ascii="Sakkal Majalla" w:hAnsi="Sakkal Majalla" w:cs="Sakkal Majalla" w:hint="cs"/>
              <w:noProof/>
              <w:sz w:val="28"/>
              <w:szCs w:val="28"/>
              <w:rtl/>
              <w:lang w:bidi="ar-EG"/>
            </w:rPr>
            <w:t>(</w:t>
          </w:r>
          <w:r w:rsidRPr="004743E6">
            <w:rPr>
              <w:rFonts w:ascii="Sakkal Majalla" w:hAnsi="Sakkal Majalla" w:cs="Sakkal Majalla" w:hint="cs"/>
              <w:noProof/>
              <w:sz w:val="28"/>
              <w:szCs w:val="28"/>
              <w:lang w:bidi="ar-EG"/>
            </w:rPr>
            <w:t>Rotea</w:t>
          </w:r>
          <w:r w:rsidRPr="004743E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C6A69">
        <w:rPr>
          <w:rFonts w:ascii="Sakkal Majalla" w:hAnsi="Sakkal Majalla" w:cs="Sakkal Majalla"/>
          <w:sz w:val="28"/>
          <w:szCs w:val="28"/>
          <w:rtl/>
        </w:rPr>
        <w:t>.</w:t>
      </w:r>
    </w:p>
    <w:p w14:paraId="5DBE2A76" w14:textId="77777777" w:rsidR="00296316" w:rsidRPr="00EE0267" w:rsidRDefault="00296316" w:rsidP="00296316">
      <w:pPr>
        <w:pStyle w:val="ListParagraph"/>
        <w:numPr>
          <w:ilvl w:val="0"/>
          <w:numId w:val="5"/>
        </w:numPr>
        <w:spacing w:line="360" w:lineRule="auto"/>
        <w:jc w:val="both"/>
        <w:rPr>
          <w:rFonts w:ascii="Sakkal Majalla" w:hAnsi="Sakkal Majalla" w:cs="Sakkal Majalla"/>
          <w:b/>
          <w:bCs/>
          <w:sz w:val="28"/>
          <w:szCs w:val="28"/>
          <w:rtl/>
        </w:rPr>
      </w:pPr>
      <w:r w:rsidRPr="00EE0267">
        <w:rPr>
          <w:rFonts w:ascii="Sakkal Majalla" w:hAnsi="Sakkal Majalla" w:cs="Sakkal Majalla"/>
          <w:b/>
          <w:bCs/>
          <w:sz w:val="28"/>
          <w:szCs w:val="28"/>
          <w:rtl/>
        </w:rPr>
        <w:t>تعزيز السياسات الصحية العامة</w:t>
      </w:r>
    </w:p>
    <w:p w14:paraId="636FD532" w14:textId="77777777" w:rsidR="00296316" w:rsidRPr="003C6A69" w:rsidRDefault="00296316" w:rsidP="00296316">
      <w:pPr>
        <w:spacing w:line="360" w:lineRule="auto"/>
        <w:jc w:val="both"/>
        <w:rPr>
          <w:rFonts w:ascii="Sakkal Majalla" w:hAnsi="Sakkal Majalla" w:cs="Sakkal Majalla"/>
          <w:sz w:val="28"/>
          <w:szCs w:val="28"/>
          <w:rtl/>
        </w:rPr>
      </w:pPr>
      <w:r w:rsidRPr="003C6A69">
        <w:rPr>
          <w:rFonts w:ascii="Sakkal Majalla" w:hAnsi="Sakkal Majalla" w:cs="Sakkal Majalla"/>
          <w:sz w:val="28"/>
          <w:szCs w:val="28"/>
          <w:rtl/>
        </w:rPr>
        <w:t xml:space="preserve">يمكن أن تسهم الدراسة في تقديم توصيات تهدف إلى تحسين السياسات الصحية العامة في المؤسسات. بناءً على نتائج البحث، يمكن للجهات الحكومية والمؤسسات العامة أن تتبنى سياسات تدعم تنفيذ برامج الرعاية الصحية بشكل أكثر فعالية. هذا يمكن أن يشمل تقديم الحوافز للمؤسسات التي تطبق برامج ناجحة أو تطوير مبادرات وطنية تعزز من جودة الرعاية الصحية في أماكن العمل. </w:t>
      </w:r>
    </w:p>
    <w:p w14:paraId="5452D852" w14:textId="77777777" w:rsidR="00296316" w:rsidRPr="00AB7B14" w:rsidRDefault="00296316" w:rsidP="00296316">
      <w:pPr>
        <w:pStyle w:val="ListParagraph"/>
        <w:numPr>
          <w:ilvl w:val="0"/>
          <w:numId w:val="5"/>
        </w:numPr>
        <w:spacing w:line="360" w:lineRule="auto"/>
        <w:jc w:val="both"/>
        <w:rPr>
          <w:rFonts w:ascii="Sakkal Majalla" w:hAnsi="Sakkal Majalla" w:cs="Sakkal Majalla"/>
          <w:b/>
          <w:bCs/>
          <w:sz w:val="28"/>
          <w:szCs w:val="28"/>
          <w:rtl/>
        </w:rPr>
      </w:pPr>
      <w:r w:rsidRPr="00EE0267">
        <w:rPr>
          <w:rFonts w:ascii="Sakkal Majalla" w:hAnsi="Sakkal Majalla" w:cs="Sakkal Majalla"/>
          <w:b/>
          <w:bCs/>
          <w:sz w:val="28"/>
          <w:szCs w:val="28"/>
          <w:rtl/>
        </w:rPr>
        <w:t>تقديم مساهمات للبحث الأكاديمي في مجال الصحة المؤسسية</w:t>
      </w:r>
    </w:p>
    <w:p w14:paraId="0941B6FB" w14:textId="77777777" w:rsidR="00296316" w:rsidRPr="003C6A69" w:rsidRDefault="00296316" w:rsidP="00296316">
      <w:pPr>
        <w:spacing w:line="360" w:lineRule="auto"/>
        <w:jc w:val="both"/>
        <w:rPr>
          <w:rFonts w:ascii="Sakkal Majalla" w:hAnsi="Sakkal Majalla" w:cs="Sakkal Majalla"/>
          <w:sz w:val="28"/>
          <w:szCs w:val="28"/>
          <w:rtl/>
        </w:rPr>
      </w:pPr>
      <w:r w:rsidRPr="003C6A69">
        <w:rPr>
          <w:rFonts w:ascii="Sakkal Majalla" w:hAnsi="Sakkal Majalla" w:cs="Sakkal Majalla"/>
          <w:sz w:val="28"/>
          <w:szCs w:val="28"/>
          <w:rtl/>
        </w:rPr>
        <w:t>من خلال تقديم تحليل متعمق لتأثير برامج الرعاية الصحية على معدلات الغياب، تسهم الدراسة في إثراء الأدبيات الأكاديمية المتعلقة بالصحة المؤسسية وإدارة الموارد البشرية. توفر النتائج التي تتوصل إليها الدراسة بيانات وتجارب قد تكون مفيدة للباحثين الآخرين الذين يعملون على قضايا مماثلة، مما يعزز من تبادل المعرفة ويساعد في تطوير نظريات ومفاهيم جديدة في هذا المجال.</w:t>
      </w:r>
    </w:p>
    <w:p w14:paraId="391571F5" w14:textId="77777777" w:rsidR="00296316" w:rsidRPr="00AB7B14" w:rsidRDefault="00296316" w:rsidP="00296316">
      <w:pPr>
        <w:pStyle w:val="ListParagraph"/>
        <w:numPr>
          <w:ilvl w:val="0"/>
          <w:numId w:val="5"/>
        </w:numPr>
        <w:spacing w:line="360" w:lineRule="auto"/>
        <w:jc w:val="both"/>
        <w:rPr>
          <w:rFonts w:ascii="Sakkal Majalla" w:hAnsi="Sakkal Majalla" w:cs="Sakkal Majalla"/>
          <w:b/>
          <w:bCs/>
          <w:sz w:val="28"/>
          <w:szCs w:val="28"/>
          <w:rtl/>
        </w:rPr>
      </w:pPr>
      <w:r w:rsidRPr="00AB7B14">
        <w:rPr>
          <w:rFonts w:ascii="Sakkal Majalla" w:hAnsi="Sakkal Majalla" w:cs="Sakkal Majalla"/>
          <w:b/>
          <w:bCs/>
          <w:sz w:val="28"/>
          <w:szCs w:val="28"/>
          <w:rtl/>
        </w:rPr>
        <w:t>تقييم العوائد الاقتصادية للاستثمار في صحة الموظفين</w:t>
      </w:r>
    </w:p>
    <w:p w14:paraId="06C19561" w14:textId="77777777" w:rsidR="00296316" w:rsidRPr="003C6A69" w:rsidRDefault="00296316" w:rsidP="00296316">
      <w:pPr>
        <w:spacing w:line="360" w:lineRule="auto"/>
        <w:jc w:val="both"/>
        <w:rPr>
          <w:rFonts w:ascii="Sakkal Majalla" w:hAnsi="Sakkal Majalla" w:cs="Sakkal Majalla"/>
          <w:sz w:val="28"/>
          <w:szCs w:val="28"/>
          <w:rtl/>
        </w:rPr>
      </w:pPr>
      <w:r w:rsidRPr="003C6A69">
        <w:rPr>
          <w:rFonts w:ascii="Sakkal Majalla" w:hAnsi="Sakkal Majalla" w:cs="Sakkal Majalla"/>
          <w:sz w:val="28"/>
          <w:szCs w:val="28"/>
          <w:rtl/>
        </w:rPr>
        <w:t>تستطيع الدراسة أيضًا تقديم رؤى حول العوائد الاقتصادية للاستثمار في برامج الرعاية الصحية. من خلال تحليل العلاقة بين برامج الرعاية الصحية وتكاليف الغياب، يمكن للدراسة أن تقدم دلائل ملموسة على مدى جدوى استثمار الموارد في صحة الموظفين من منظور اقتصادي. هذا يساعد المؤسسات على تبرير التكاليف المرتبطة ببرامج الرعاية الصحية من خلال تقديم بيانات عن كيفية تأثير هذه البرامج على التكاليف الإجمالية المرتبطة بالغياب والإنتاجية.</w:t>
      </w:r>
    </w:p>
    <w:p w14:paraId="4B8C67C1" w14:textId="77777777" w:rsidR="00296316" w:rsidRPr="00AB7B14" w:rsidRDefault="00296316" w:rsidP="00296316">
      <w:pPr>
        <w:pStyle w:val="ListParagraph"/>
        <w:numPr>
          <w:ilvl w:val="0"/>
          <w:numId w:val="5"/>
        </w:numPr>
        <w:spacing w:line="360" w:lineRule="auto"/>
        <w:jc w:val="both"/>
        <w:rPr>
          <w:rFonts w:ascii="Sakkal Majalla" w:hAnsi="Sakkal Majalla" w:cs="Sakkal Majalla"/>
          <w:b/>
          <w:bCs/>
          <w:sz w:val="28"/>
          <w:szCs w:val="28"/>
          <w:rtl/>
        </w:rPr>
      </w:pPr>
      <w:r w:rsidRPr="00AB7B14">
        <w:rPr>
          <w:rFonts w:ascii="Sakkal Majalla" w:hAnsi="Sakkal Majalla" w:cs="Sakkal Majalla"/>
          <w:b/>
          <w:bCs/>
          <w:sz w:val="28"/>
          <w:szCs w:val="28"/>
          <w:rtl/>
        </w:rPr>
        <w:lastRenderedPageBreak/>
        <w:t>تحسين جودة الحياة في مكان العمل</w:t>
      </w:r>
    </w:p>
    <w:p w14:paraId="647535D2" w14:textId="77777777" w:rsidR="00296316" w:rsidRPr="003C6A69" w:rsidRDefault="00296316" w:rsidP="00296316">
      <w:pPr>
        <w:spacing w:line="360" w:lineRule="auto"/>
        <w:jc w:val="both"/>
        <w:rPr>
          <w:rFonts w:ascii="Sakkal Majalla" w:hAnsi="Sakkal Majalla" w:cs="Sakkal Majalla"/>
          <w:sz w:val="28"/>
          <w:szCs w:val="28"/>
          <w:rtl/>
        </w:rPr>
      </w:pPr>
      <w:r w:rsidRPr="003C6A69">
        <w:rPr>
          <w:rFonts w:ascii="Sakkal Majalla" w:hAnsi="Sakkal Majalla" w:cs="Sakkal Majalla"/>
          <w:sz w:val="28"/>
          <w:szCs w:val="28"/>
          <w:rtl/>
        </w:rPr>
        <w:t>من خلال التركيز على تأثير برامج الرعاية الصحية على معدلات الغياب، تساهم الدراسة في تحسين جودة الحياة في مكان العمل. يمكن أن تساعد النتائج التي تسفر عنها الدراسة المؤسسات على إدراك الأهمية الشاملة لرفاهية الموظفين ورفاهيتهم النفسية والجسدية. تحسين جودة الحياة في العمل ليس فقط مفيدًا للموظفين، بل يمكن أن يساهم في خلق بيئة عمل أكثر إيجابية، مما يعزز من الأداء العام والتعاون بين الفريق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74338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A2315">
            <w:rPr>
              <w:rFonts w:ascii="Sakkal Majalla" w:hAnsi="Sakkal Majalla" w:cs="Sakkal Majalla" w:hint="cs"/>
              <w:noProof/>
              <w:sz w:val="28"/>
              <w:szCs w:val="28"/>
              <w:rtl/>
              <w:lang w:bidi="ar-EG"/>
            </w:rPr>
            <w:t>(</w:t>
          </w:r>
          <w:r w:rsidRPr="002A2315">
            <w:rPr>
              <w:rFonts w:ascii="Sakkal Majalla" w:hAnsi="Sakkal Majalla" w:cs="Sakkal Majalla" w:hint="cs"/>
              <w:noProof/>
              <w:sz w:val="28"/>
              <w:szCs w:val="28"/>
              <w:lang w:bidi="ar-EG"/>
            </w:rPr>
            <w:t>Cohen</w:t>
          </w:r>
          <w:r w:rsidRPr="002A2315">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C6A69">
        <w:rPr>
          <w:rFonts w:ascii="Sakkal Majalla" w:hAnsi="Sakkal Majalla" w:cs="Sakkal Majalla"/>
          <w:sz w:val="28"/>
          <w:szCs w:val="28"/>
          <w:rtl/>
        </w:rPr>
        <w:t>.</w:t>
      </w:r>
    </w:p>
    <w:p w14:paraId="7F9EA9E7" w14:textId="77777777" w:rsidR="00296316" w:rsidRPr="005C4DE7" w:rsidRDefault="00296316" w:rsidP="00296316">
      <w:pPr>
        <w:spacing w:line="360" w:lineRule="auto"/>
        <w:jc w:val="both"/>
        <w:rPr>
          <w:rFonts w:ascii="Sakkal Majalla" w:hAnsi="Sakkal Majalla" w:cs="Sakkal Majalla"/>
          <w:sz w:val="28"/>
          <w:szCs w:val="28"/>
        </w:rPr>
      </w:pPr>
      <w:r w:rsidRPr="003C6A69">
        <w:rPr>
          <w:rFonts w:ascii="Sakkal Majalla" w:hAnsi="Sakkal Majalla" w:cs="Sakkal Majalla"/>
          <w:sz w:val="28"/>
          <w:szCs w:val="28"/>
          <w:rtl/>
        </w:rPr>
        <w:t>توفر الدراسة العلمية حول تأثير برامج الرعاية الصحية للموظفين على تقليل معدلات الغياب في المؤسسات السعودية أهمية كبيرة على عدة مستويات. من تعزيز الفهم العلمي للعلاقة بين الرعاية الصحية والغياب إلى تقديم توصيات عملية لتحسين برامج الرعاية الصحية، تسهم الدراسة في تقديم رؤى قيمة يمكن أن تدعم تحسين بيئة العمل، وتعزيز استراتيجيات إدارة الموارد البشرية، وتطوير السياسات الصحية العامة. من خلال تقديم بيانات تجريبية دقيقة وتوصيات مبنية على التحليل العميق، يمكن للدراسة أن تلعب دورًا حيويًا في تحسين الصحة العامة والرفاهية في المؤسسات السعودية.</w:t>
      </w:r>
    </w:p>
    <w:p w14:paraId="04E90359" w14:textId="77777777" w:rsidR="00296316" w:rsidRPr="00F41F4A" w:rsidRDefault="00296316" w:rsidP="00296316">
      <w:pPr>
        <w:pStyle w:val="ListParagraph"/>
        <w:numPr>
          <w:ilvl w:val="0"/>
          <w:numId w:val="3"/>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الأهمية العملية</w:t>
      </w:r>
    </w:p>
    <w:p w14:paraId="7A322DB1" w14:textId="77777777" w:rsidR="00296316" w:rsidRPr="00F41F4A" w:rsidRDefault="00296316" w:rsidP="00296316">
      <w:pPr>
        <w:spacing w:line="360" w:lineRule="auto"/>
        <w:jc w:val="both"/>
        <w:rPr>
          <w:rFonts w:ascii="Sakkal Majalla" w:hAnsi="Sakkal Majalla" w:cs="Sakkal Majalla"/>
          <w:sz w:val="28"/>
          <w:szCs w:val="28"/>
          <w:rtl/>
        </w:rPr>
      </w:pPr>
      <w:r w:rsidRPr="00F41F4A">
        <w:rPr>
          <w:rFonts w:ascii="Sakkal Majalla" w:hAnsi="Sakkal Majalla" w:cs="Sakkal Majalla"/>
          <w:sz w:val="28"/>
          <w:szCs w:val="28"/>
          <w:rtl/>
        </w:rPr>
        <w:t>تكتسب الدراسة التي تبحث في تأثير برامج الرعاية الصحية للموظفين على تقليل معدلات الغياب في المؤسسات السعودية أهمية عملية كبيرة من حيث تقديم حلول ملموسة ومبنية على الأدلة للتحديات التي تواجه المؤسسات في هذا السياق. تكمن أهمية الدراسة العملية في قدرتها على تقديم رؤى وتوصيات يمكن أن تكون ذات تأثير مباشر على كيفية إدارة المؤسسات لبرامج الرعاية الصحية وتحسين الأداء العام. فيما يلي تفصيل لأهمية الدراسة العملية في هذا المجال:</w:t>
      </w:r>
    </w:p>
    <w:p w14:paraId="720FE0A0" w14:textId="77777777" w:rsidR="00296316" w:rsidRPr="00F41F4A" w:rsidRDefault="00296316" w:rsidP="00296316">
      <w:pPr>
        <w:pStyle w:val="ListParagraph"/>
        <w:numPr>
          <w:ilvl w:val="0"/>
          <w:numId w:val="6"/>
        </w:numPr>
        <w:spacing w:line="360" w:lineRule="auto"/>
        <w:jc w:val="both"/>
        <w:rPr>
          <w:rFonts w:ascii="Sakkal Majalla" w:hAnsi="Sakkal Majalla" w:cs="Sakkal Majalla"/>
          <w:b/>
          <w:bCs/>
          <w:sz w:val="28"/>
          <w:szCs w:val="28"/>
          <w:rtl/>
        </w:rPr>
      </w:pPr>
      <w:r w:rsidRPr="00F41F4A">
        <w:rPr>
          <w:rFonts w:ascii="Sakkal Majalla" w:hAnsi="Sakkal Majalla" w:cs="Sakkal Majalla"/>
          <w:b/>
          <w:bCs/>
          <w:sz w:val="28"/>
          <w:szCs w:val="28"/>
          <w:rtl/>
        </w:rPr>
        <w:t>تحسين إدارة الموارد البشرية</w:t>
      </w:r>
    </w:p>
    <w:p w14:paraId="662947BE" w14:textId="77777777" w:rsidR="00296316" w:rsidRPr="00F41F4A" w:rsidRDefault="00296316" w:rsidP="00296316">
      <w:pPr>
        <w:spacing w:line="360" w:lineRule="auto"/>
        <w:jc w:val="both"/>
        <w:rPr>
          <w:rFonts w:ascii="Sakkal Majalla" w:hAnsi="Sakkal Majalla" w:cs="Sakkal Majalla"/>
          <w:sz w:val="28"/>
          <w:szCs w:val="28"/>
          <w:rtl/>
        </w:rPr>
      </w:pPr>
      <w:r w:rsidRPr="00F41F4A">
        <w:rPr>
          <w:rFonts w:ascii="Sakkal Majalla" w:hAnsi="Sakkal Majalla" w:cs="Sakkal Majalla"/>
          <w:sz w:val="28"/>
          <w:szCs w:val="28"/>
          <w:rtl/>
        </w:rPr>
        <w:t xml:space="preserve">تساعد الدراسة في تحسين كيفية إدارة الموارد البشرية داخل المؤسسات. من خلال فهم تأثير برامج الرعاية الصحية على معدلات الغياب، يمكن لقادة الموارد البشرية تطوير استراتيجيات أكثر فعالية لتلبية احتياجات الموظفين. يتضمن ذلك تصميم برامج صحية تركز على المجالات التي تعاني منها المؤسسات بشكل خاص، مثل توفير فحوصات طبية دورية أو دعم </w:t>
      </w:r>
      <w:r w:rsidRPr="00F41F4A">
        <w:rPr>
          <w:rFonts w:ascii="Sakkal Majalla" w:hAnsi="Sakkal Majalla" w:cs="Sakkal Majalla"/>
          <w:sz w:val="28"/>
          <w:szCs w:val="28"/>
          <w:rtl/>
        </w:rPr>
        <w:lastRenderedPageBreak/>
        <w:t>نفسي أكبر. هذا يمكن أن يسهم في تحسين مستوى التفاعل بين الموظفين وإداراتهم ويعزز من استقرار القوة العاملة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154056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E045C">
            <w:rPr>
              <w:rFonts w:ascii="Sakkal Majalla" w:hAnsi="Sakkal Majalla" w:cs="Sakkal Majalla" w:hint="cs"/>
              <w:noProof/>
              <w:sz w:val="28"/>
              <w:szCs w:val="28"/>
              <w:rtl/>
              <w:lang w:bidi="ar-EG"/>
            </w:rPr>
            <w:t>(</w:t>
          </w:r>
          <w:r w:rsidRPr="005E045C">
            <w:rPr>
              <w:rFonts w:ascii="Sakkal Majalla" w:hAnsi="Sakkal Majalla" w:cs="Sakkal Majalla" w:hint="cs"/>
              <w:noProof/>
              <w:sz w:val="28"/>
              <w:szCs w:val="28"/>
              <w:lang w:bidi="ar-EG"/>
            </w:rPr>
            <w:t>Mahdavi</w:t>
          </w:r>
          <w:r w:rsidRPr="005E045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41F4A">
        <w:rPr>
          <w:rFonts w:ascii="Sakkal Majalla" w:hAnsi="Sakkal Majalla" w:cs="Sakkal Majalla"/>
          <w:sz w:val="28"/>
          <w:szCs w:val="28"/>
          <w:rtl/>
        </w:rPr>
        <w:t>.</w:t>
      </w:r>
    </w:p>
    <w:p w14:paraId="58B23A56" w14:textId="77777777" w:rsidR="00296316" w:rsidRPr="00F41F4A" w:rsidRDefault="00296316" w:rsidP="00296316">
      <w:pPr>
        <w:pStyle w:val="ListParagraph"/>
        <w:numPr>
          <w:ilvl w:val="0"/>
          <w:numId w:val="6"/>
        </w:numPr>
        <w:spacing w:line="360" w:lineRule="auto"/>
        <w:jc w:val="both"/>
        <w:rPr>
          <w:rFonts w:ascii="Sakkal Majalla" w:hAnsi="Sakkal Majalla" w:cs="Sakkal Majalla"/>
          <w:b/>
          <w:bCs/>
          <w:sz w:val="28"/>
          <w:szCs w:val="28"/>
          <w:rtl/>
        </w:rPr>
      </w:pPr>
      <w:r w:rsidRPr="00F41F4A">
        <w:rPr>
          <w:rFonts w:ascii="Sakkal Majalla" w:hAnsi="Sakkal Majalla" w:cs="Sakkal Majalla"/>
          <w:b/>
          <w:bCs/>
          <w:sz w:val="28"/>
          <w:szCs w:val="28"/>
          <w:rtl/>
        </w:rPr>
        <w:t>تقليل التكاليف المرتبطة بالغياب</w:t>
      </w:r>
    </w:p>
    <w:p w14:paraId="4874C7D0" w14:textId="77777777" w:rsidR="00296316" w:rsidRPr="00F41F4A" w:rsidRDefault="00296316" w:rsidP="00296316">
      <w:pPr>
        <w:spacing w:line="360" w:lineRule="auto"/>
        <w:jc w:val="both"/>
        <w:rPr>
          <w:rFonts w:ascii="Sakkal Majalla" w:hAnsi="Sakkal Majalla" w:cs="Sakkal Majalla"/>
          <w:sz w:val="28"/>
          <w:szCs w:val="28"/>
          <w:rtl/>
        </w:rPr>
      </w:pPr>
      <w:r w:rsidRPr="00F41F4A">
        <w:rPr>
          <w:rFonts w:ascii="Sakkal Majalla" w:hAnsi="Sakkal Majalla" w:cs="Sakkal Majalla"/>
          <w:sz w:val="28"/>
          <w:szCs w:val="28"/>
          <w:rtl/>
        </w:rPr>
        <w:t>تعتبر التكاليف المرتبطة بالغياب عن العمل من القضايا المالية الهامة التي تواجهها المؤسسات. من خلال دراسة كيفية تأثير برامج الرعاية الصحية على معدلات الغياب، يمكن للمؤسسات أن تحقق توفيرًا ملحوظًا في التكاليف. هذه الدراسة يمكن أن توفر بيانات حول كيفية تقليل تكاليف التغطية البديلة وتكاليف الإنتاجية المفقودة نتيجة للغياب. بناءً على هذه البيانات، يمكن للمؤسسات توجيه استثماراتها بشكل أكثر فاعلية في برامج الرعاية الصحية التي تحقق أكبر فائدة اقتصادية.</w:t>
      </w:r>
    </w:p>
    <w:p w14:paraId="432256D8" w14:textId="77777777" w:rsidR="00296316" w:rsidRPr="00F41F4A" w:rsidRDefault="00296316" w:rsidP="00296316">
      <w:pPr>
        <w:pStyle w:val="ListParagraph"/>
        <w:numPr>
          <w:ilvl w:val="0"/>
          <w:numId w:val="6"/>
        </w:numPr>
        <w:spacing w:line="360" w:lineRule="auto"/>
        <w:jc w:val="both"/>
        <w:rPr>
          <w:rFonts w:ascii="Sakkal Majalla" w:hAnsi="Sakkal Majalla" w:cs="Sakkal Majalla"/>
          <w:b/>
          <w:bCs/>
          <w:sz w:val="28"/>
          <w:szCs w:val="28"/>
          <w:rtl/>
        </w:rPr>
      </w:pPr>
      <w:r w:rsidRPr="00F41F4A">
        <w:rPr>
          <w:rFonts w:ascii="Sakkal Majalla" w:hAnsi="Sakkal Majalla" w:cs="Sakkal Majalla"/>
          <w:b/>
          <w:bCs/>
          <w:sz w:val="28"/>
          <w:szCs w:val="28"/>
          <w:rtl/>
        </w:rPr>
        <w:t>تعزيز رضا الموظفين وولائهم</w:t>
      </w:r>
    </w:p>
    <w:p w14:paraId="176A85F8" w14:textId="77777777" w:rsidR="00296316" w:rsidRPr="00F41F4A" w:rsidRDefault="00296316" w:rsidP="00296316">
      <w:pPr>
        <w:spacing w:line="360" w:lineRule="auto"/>
        <w:jc w:val="both"/>
        <w:rPr>
          <w:rFonts w:ascii="Sakkal Majalla" w:hAnsi="Sakkal Majalla" w:cs="Sakkal Majalla"/>
          <w:sz w:val="28"/>
          <w:szCs w:val="28"/>
          <w:rtl/>
        </w:rPr>
      </w:pPr>
      <w:r w:rsidRPr="00F41F4A">
        <w:rPr>
          <w:rFonts w:ascii="Sakkal Majalla" w:hAnsi="Sakkal Majalla" w:cs="Sakkal Majalla"/>
          <w:sz w:val="28"/>
          <w:szCs w:val="28"/>
          <w:rtl/>
        </w:rPr>
        <w:t>تؤثر جودة برامج الرعاية الصحية بشكل كبير على رضا الموظفين وولائهم للمؤسسة. من خلال تحليل تأثير هذه البرامج على معدلات الغياب، يمكن للدراسة أن تقدم دليلًا على كيفية تحسين رضا الموظفين. عندما يشعر الموظفون بأن صحتهم ورفاهيتهم محل اهتمام من قبل مؤسستهم، فإن هذا يعزز من ولائهم ويقلل من الرغبة في البحث عن فرص عمل أخرى. تحسين رضا الموظفين يمكن أن يكون له تأثير إيجابي على الأداء العام للمؤسسة ويعزز من بيئة العمل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13070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Fer32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D2998">
            <w:rPr>
              <w:rFonts w:ascii="Sakkal Majalla" w:hAnsi="Sakkal Majalla" w:cs="Sakkal Majalla" w:hint="cs"/>
              <w:noProof/>
              <w:sz w:val="28"/>
              <w:szCs w:val="28"/>
              <w:rtl/>
              <w:lang w:bidi="ar-EG"/>
            </w:rPr>
            <w:t>(</w:t>
          </w:r>
          <w:r w:rsidRPr="000D2998">
            <w:rPr>
              <w:rFonts w:ascii="Sakkal Majalla" w:hAnsi="Sakkal Majalla" w:cs="Sakkal Majalla" w:hint="cs"/>
              <w:noProof/>
              <w:sz w:val="28"/>
              <w:szCs w:val="28"/>
              <w:lang w:bidi="ar-EG"/>
            </w:rPr>
            <w:t>Ferreira</w:t>
          </w:r>
          <w:r w:rsidRPr="000D2998">
            <w:rPr>
              <w:rFonts w:ascii="Sakkal Majalla" w:hAnsi="Sakkal Majalla" w:cs="Sakkal Majalla" w:hint="cs"/>
              <w:noProof/>
              <w:sz w:val="28"/>
              <w:szCs w:val="28"/>
              <w:rtl/>
              <w:lang w:bidi="ar-EG"/>
            </w:rPr>
            <w:t>، 2032)</w:t>
          </w:r>
          <w:r>
            <w:rPr>
              <w:rFonts w:ascii="Sakkal Majalla" w:hAnsi="Sakkal Majalla" w:cs="Sakkal Majalla"/>
              <w:sz w:val="28"/>
              <w:szCs w:val="28"/>
              <w:rtl/>
            </w:rPr>
            <w:fldChar w:fldCharType="end"/>
          </w:r>
        </w:sdtContent>
      </w:sdt>
      <w:r w:rsidRPr="00F41F4A">
        <w:rPr>
          <w:rFonts w:ascii="Sakkal Majalla" w:hAnsi="Sakkal Majalla" w:cs="Sakkal Majalla"/>
          <w:sz w:val="28"/>
          <w:szCs w:val="28"/>
          <w:rtl/>
        </w:rPr>
        <w:t>.</w:t>
      </w:r>
    </w:p>
    <w:p w14:paraId="6CA24B57" w14:textId="77777777" w:rsidR="00296316" w:rsidRPr="00F41F4A" w:rsidRDefault="00296316" w:rsidP="00296316">
      <w:pPr>
        <w:pStyle w:val="ListParagraph"/>
        <w:numPr>
          <w:ilvl w:val="0"/>
          <w:numId w:val="6"/>
        </w:numPr>
        <w:spacing w:line="360" w:lineRule="auto"/>
        <w:jc w:val="both"/>
        <w:rPr>
          <w:rFonts w:ascii="Sakkal Majalla" w:hAnsi="Sakkal Majalla" w:cs="Sakkal Majalla"/>
          <w:b/>
          <w:bCs/>
          <w:sz w:val="28"/>
          <w:szCs w:val="28"/>
          <w:rtl/>
        </w:rPr>
      </w:pPr>
      <w:r w:rsidRPr="00F41F4A">
        <w:rPr>
          <w:rFonts w:ascii="Sakkal Majalla" w:hAnsi="Sakkal Majalla" w:cs="Sakkal Majalla"/>
          <w:b/>
          <w:bCs/>
          <w:sz w:val="28"/>
          <w:szCs w:val="28"/>
          <w:rtl/>
        </w:rPr>
        <w:t>تعزيز سمعة المؤسسة وجاذبيتها</w:t>
      </w:r>
    </w:p>
    <w:p w14:paraId="2931370D" w14:textId="77777777" w:rsidR="00296316" w:rsidRPr="00F41F4A" w:rsidRDefault="00296316" w:rsidP="00296316">
      <w:pPr>
        <w:spacing w:line="360" w:lineRule="auto"/>
        <w:jc w:val="both"/>
        <w:rPr>
          <w:rFonts w:ascii="Sakkal Majalla" w:hAnsi="Sakkal Majalla" w:cs="Sakkal Majalla"/>
          <w:sz w:val="28"/>
          <w:szCs w:val="28"/>
          <w:rtl/>
        </w:rPr>
      </w:pPr>
      <w:r w:rsidRPr="00F41F4A">
        <w:rPr>
          <w:rFonts w:ascii="Sakkal Majalla" w:hAnsi="Sakkal Majalla" w:cs="Sakkal Majalla"/>
          <w:sz w:val="28"/>
          <w:szCs w:val="28"/>
          <w:rtl/>
        </w:rPr>
        <w:t>يمكن أن تسهم الدراسة في تحسين سمعة المؤسسة وجاذبيتها في سوق العمل. المؤسسات التي تطبق برامج رعاية صحية فعالة تظهر كمؤسسات تهتم برفاهية موظفيها، مما يعزز من جاذبيتها لجذب الكفاءات المتميزة. الدراسة يمكن أن توفر دليلًا على أن الاستثمار في برامج الرعاية الصحية ليس فقط محسنًا لبيئة العمل، ولكن أيضًا جزءًا من استراتيجية جذب واستبقاء أفضل المواهب. هذا يمكن أن يكون له تأثير إيجابي على قدرة المؤسسة على التنافس في سوق العمل.</w:t>
      </w:r>
    </w:p>
    <w:p w14:paraId="6019BDAB" w14:textId="77777777" w:rsidR="00296316" w:rsidRPr="00F41F4A" w:rsidRDefault="00296316" w:rsidP="00296316">
      <w:pPr>
        <w:pStyle w:val="ListParagraph"/>
        <w:numPr>
          <w:ilvl w:val="0"/>
          <w:numId w:val="6"/>
        </w:numPr>
        <w:spacing w:line="360" w:lineRule="auto"/>
        <w:jc w:val="both"/>
        <w:rPr>
          <w:rFonts w:ascii="Sakkal Majalla" w:hAnsi="Sakkal Majalla" w:cs="Sakkal Majalla"/>
          <w:b/>
          <w:bCs/>
          <w:sz w:val="28"/>
          <w:szCs w:val="28"/>
          <w:rtl/>
        </w:rPr>
      </w:pPr>
      <w:r w:rsidRPr="00F41F4A">
        <w:rPr>
          <w:rFonts w:ascii="Sakkal Majalla" w:hAnsi="Sakkal Majalla" w:cs="Sakkal Majalla"/>
          <w:b/>
          <w:bCs/>
          <w:sz w:val="28"/>
          <w:szCs w:val="28"/>
          <w:rtl/>
        </w:rPr>
        <w:t>دعم اتخاذ القرارات الاستراتيجية</w:t>
      </w:r>
    </w:p>
    <w:p w14:paraId="568E420E" w14:textId="77777777" w:rsidR="00296316" w:rsidRPr="00F41F4A" w:rsidRDefault="00296316" w:rsidP="00296316">
      <w:pPr>
        <w:spacing w:line="360" w:lineRule="auto"/>
        <w:jc w:val="both"/>
        <w:rPr>
          <w:rFonts w:ascii="Sakkal Majalla" w:hAnsi="Sakkal Majalla" w:cs="Sakkal Majalla"/>
          <w:sz w:val="28"/>
          <w:szCs w:val="28"/>
          <w:rtl/>
        </w:rPr>
      </w:pPr>
      <w:r w:rsidRPr="00F41F4A">
        <w:rPr>
          <w:rFonts w:ascii="Sakkal Majalla" w:hAnsi="Sakkal Majalla" w:cs="Sakkal Majalla"/>
          <w:sz w:val="28"/>
          <w:szCs w:val="28"/>
          <w:rtl/>
        </w:rPr>
        <w:lastRenderedPageBreak/>
        <w:t>تساهم الدراسة في تقديم المعلومات اللازمة لدعم اتخاذ القرارات الاستراتيجية بشأن برامج الرعاية الصحية. من خلال تحليل بيانات التأثير والنتائج، يمكن للمسؤولين في المؤسسات اتخاذ قرارات مبنية على الأدلة حول كيفية تخصيص الموارد بشكل أكثر فعالية. هذه القرارات يمكن أن تشمل تحسين البرامج الحالية، إضافة خدمات جديدة، أو حتى إعادة تصميم البرامج لتلبية الاحتياجات الخاصة للموظفين. اتخاذ قرارات استراتيجية مبنية على تحليل دقيق يساعد في تحقيق نتائج أفضل وتقليل الهدر المالي.</w:t>
      </w:r>
    </w:p>
    <w:p w14:paraId="2A88F35F" w14:textId="77777777" w:rsidR="00296316" w:rsidRPr="00F41F4A" w:rsidRDefault="00296316" w:rsidP="00296316">
      <w:pPr>
        <w:pStyle w:val="ListParagraph"/>
        <w:numPr>
          <w:ilvl w:val="0"/>
          <w:numId w:val="6"/>
        </w:numPr>
        <w:spacing w:line="360" w:lineRule="auto"/>
        <w:jc w:val="both"/>
        <w:rPr>
          <w:rFonts w:ascii="Sakkal Majalla" w:hAnsi="Sakkal Majalla" w:cs="Sakkal Majalla"/>
          <w:b/>
          <w:bCs/>
          <w:sz w:val="28"/>
          <w:szCs w:val="28"/>
          <w:rtl/>
        </w:rPr>
      </w:pPr>
      <w:r w:rsidRPr="00F41F4A">
        <w:rPr>
          <w:rFonts w:ascii="Sakkal Majalla" w:hAnsi="Sakkal Majalla" w:cs="Sakkal Majalla"/>
          <w:b/>
          <w:bCs/>
          <w:sz w:val="28"/>
          <w:szCs w:val="28"/>
          <w:rtl/>
        </w:rPr>
        <w:t>تحسين استراتيجيات الوقاية والتدخل</w:t>
      </w:r>
    </w:p>
    <w:p w14:paraId="62ED46A5" w14:textId="77777777" w:rsidR="00296316" w:rsidRPr="00F41F4A" w:rsidRDefault="00296316" w:rsidP="00296316">
      <w:pPr>
        <w:spacing w:line="360" w:lineRule="auto"/>
        <w:jc w:val="both"/>
        <w:rPr>
          <w:rFonts w:ascii="Sakkal Majalla" w:hAnsi="Sakkal Majalla" w:cs="Sakkal Majalla"/>
          <w:sz w:val="28"/>
          <w:szCs w:val="28"/>
          <w:rtl/>
        </w:rPr>
      </w:pPr>
      <w:r w:rsidRPr="00F41F4A">
        <w:rPr>
          <w:rFonts w:ascii="Sakkal Majalla" w:hAnsi="Sakkal Majalla" w:cs="Sakkal Majalla"/>
          <w:sz w:val="28"/>
          <w:szCs w:val="28"/>
          <w:rtl/>
        </w:rPr>
        <w:t xml:space="preserve">تساعد الدراسة في تحسين استراتيجيات الوقاية والتدخل المتعلقة بصحة الموظفين. من خلال تحليل كيفية تأثير برامج الرعاية الصحية على معدلات الغياب، يمكن تحديد المجالات التي تحتاج إلى مزيد من التركيز في الوقاية. على سبيل </w:t>
      </w:r>
      <w:proofErr w:type="gramStart"/>
      <w:r w:rsidRPr="00F41F4A">
        <w:rPr>
          <w:rFonts w:ascii="Sakkal Majalla" w:hAnsi="Sakkal Majalla" w:cs="Sakkal Majalla"/>
          <w:sz w:val="28"/>
          <w:szCs w:val="28"/>
          <w:rtl/>
        </w:rPr>
        <w:t>المثال,</w:t>
      </w:r>
      <w:proofErr w:type="gramEnd"/>
      <w:r w:rsidRPr="00F41F4A">
        <w:rPr>
          <w:rFonts w:ascii="Sakkal Majalla" w:hAnsi="Sakkal Majalla" w:cs="Sakkal Majalla"/>
          <w:sz w:val="28"/>
          <w:szCs w:val="28"/>
          <w:rtl/>
        </w:rPr>
        <w:t xml:space="preserve"> إذا أظهرت الدراسة أن الغياب ناتج عن مشاكل صحية معينة يمكن الوقاية منها، فإن ذلك يوفر فرصة لتطوير برامج توعوية ووقائية تركز على هذه المجالات. تحسين استراتيجيات الوقاية والتدخل يساهم في تقليل مشاكل الصحة ويعزز من صحة الموظفين بشكل عام.</w:t>
      </w:r>
    </w:p>
    <w:p w14:paraId="43BC1E8E" w14:textId="77777777" w:rsidR="00296316" w:rsidRPr="00F41F4A" w:rsidRDefault="00296316" w:rsidP="00296316">
      <w:pPr>
        <w:pStyle w:val="ListParagraph"/>
        <w:numPr>
          <w:ilvl w:val="0"/>
          <w:numId w:val="6"/>
        </w:numPr>
        <w:spacing w:line="360" w:lineRule="auto"/>
        <w:jc w:val="both"/>
        <w:rPr>
          <w:rFonts w:ascii="Sakkal Majalla" w:hAnsi="Sakkal Majalla" w:cs="Sakkal Majalla"/>
          <w:b/>
          <w:bCs/>
          <w:sz w:val="28"/>
          <w:szCs w:val="28"/>
          <w:rtl/>
        </w:rPr>
      </w:pPr>
      <w:r w:rsidRPr="00F41F4A">
        <w:rPr>
          <w:rFonts w:ascii="Sakkal Majalla" w:hAnsi="Sakkal Majalla" w:cs="Sakkal Majalla"/>
          <w:b/>
          <w:bCs/>
          <w:sz w:val="28"/>
          <w:szCs w:val="28"/>
          <w:rtl/>
        </w:rPr>
        <w:t>تعزيز الالتزام التنظيمي وتحقيق الأهداف الاستراتيجية</w:t>
      </w:r>
    </w:p>
    <w:p w14:paraId="22ECF5AB" w14:textId="77777777" w:rsidR="00296316" w:rsidRPr="00F41F4A" w:rsidRDefault="00296316" w:rsidP="00296316">
      <w:pPr>
        <w:spacing w:line="360" w:lineRule="auto"/>
        <w:jc w:val="both"/>
        <w:rPr>
          <w:rFonts w:ascii="Sakkal Majalla" w:hAnsi="Sakkal Majalla" w:cs="Sakkal Majalla"/>
          <w:sz w:val="28"/>
          <w:szCs w:val="28"/>
          <w:rtl/>
        </w:rPr>
      </w:pPr>
      <w:r w:rsidRPr="00F41F4A">
        <w:rPr>
          <w:rFonts w:ascii="Sakkal Majalla" w:hAnsi="Sakkal Majalla" w:cs="Sakkal Majalla"/>
          <w:sz w:val="28"/>
          <w:szCs w:val="28"/>
          <w:rtl/>
        </w:rPr>
        <w:t>يمكن للدراسة أن تعزز الالتزام التنظيمي وتحقيق الأهداف الاستراتيجية للمؤسسات. عندما تكون البرامج الصحية فعالة في تقليل معدلات الغياب، فإن ذلك يساهم في تحقيق الأهداف الاستراتيجية المتعلقة بالإنتاجية والكفاءة. الدراسة توفر الأدلة التي يمكن استخدامها لتحديد مدى تحقيق هذه الأهداف وتحسين استراتيجيات العمل. بالتالي، تسهم الدراسة في تحقيق النجاح المؤسسي العام من خلال تعزيز الأداء التنظيمي وتحقيق الأهداف المحددة.</w:t>
      </w:r>
    </w:p>
    <w:p w14:paraId="779970EB" w14:textId="77777777" w:rsidR="00296316" w:rsidRDefault="00296316" w:rsidP="00296316">
      <w:pPr>
        <w:spacing w:line="360" w:lineRule="auto"/>
        <w:jc w:val="both"/>
        <w:rPr>
          <w:rFonts w:ascii="Sakkal Majalla" w:hAnsi="Sakkal Majalla" w:cs="Sakkal Majalla"/>
          <w:sz w:val="28"/>
          <w:szCs w:val="28"/>
          <w:rtl/>
        </w:rPr>
      </w:pPr>
      <w:r w:rsidRPr="00F41F4A">
        <w:rPr>
          <w:rFonts w:ascii="Sakkal Majalla" w:hAnsi="Sakkal Majalla" w:cs="Sakkal Majalla"/>
          <w:sz w:val="28"/>
          <w:szCs w:val="28"/>
          <w:rtl/>
        </w:rPr>
        <w:t>تقدم الدراسة التي تستعرض تأثير برامج الرعاية الصحية للموظفين على تقليل معدلات الغياب في المؤسسات السعودية أهمية عملية كبيرة. من خلال تحسين إدارة الموارد البشرية، تقليل التكاليف، تعزيز رضا الموظفين، دعم اتخاذ القرارات الاستراتيجية، وتحسين استراتيجيات الوقاية، تساهم الدراسة في تقديم حلول عملية للمشاكل المرتبطة بالغياب عن العمل. كما أن الدراسة تسهم في تعزيز سمعة المؤسسة وجاذبيتها، مما يجعلها جزءًا أساسيًا من استراتيجية المؤسسات لتحقيق النجاح المستدام.</w:t>
      </w:r>
    </w:p>
    <w:p w14:paraId="548DD25E" w14:textId="77777777" w:rsidR="00296316" w:rsidRPr="0025303B" w:rsidRDefault="00296316" w:rsidP="00296316">
      <w:pPr>
        <w:spacing w:line="360" w:lineRule="auto"/>
        <w:jc w:val="both"/>
        <w:rPr>
          <w:rFonts w:ascii="Sakkal Majalla" w:hAnsi="Sakkal Majalla" w:cs="Sakkal Majalla"/>
          <w:sz w:val="28"/>
          <w:szCs w:val="28"/>
          <w:rtl/>
        </w:rPr>
      </w:pPr>
    </w:p>
    <w:p w14:paraId="5FCC48AC" w14:textId="77777777" w:rsidR="00296316" w:rsidRPr="00DA7632" w:rsidRDefault="00296316" w:rsidP="00296316">
      <w:pPr>
        <w:pStyle w:val="a0"/>
      </w:pPr>
    </w:p>
    <w:p w14:paraId="3B0CD73C" w14:textId="77777777" w:rsidR="00296316" w:rsidRDefault="00296316" w:rsidP="00296316">
      <w:pPr>
        <w:pStyle w:val="Heading2"/>
        <w:rPr>
          <w:rtl/>
        </w:rPr>
      </w:pPr>
      <w:bookmarkStart w:id="15" w:name="_Toc171379045"/>
      <w:bookmarkStart w:id="16" w:name="_Toc174371286"/>
      <w:bookmarkStart w:id="17" w:name="_Toc179282774"/>
      <w:bookmarkStart w:id="18" w:name="_Toc180619269"/>
      <w:r>
        <w:rPr>
          <w:rtl/>
        </w:rPr>
        <w:t>تساؤلات الدراسة</w:t>
      </w:r>
      <w:r>
        <w:rPr>
          <w:rFonts w:hint="cs"/>
          <w:rtl/>
        </w:rPr>
        <w:t>:</w:t>
      </w:r>
      <w:bookmarkEnd w:id="15"/>
      <w:bookmarkEnd w:id="16"/>
      <w:bookmarkEnd w:id="17"/>
      <w:bookmarkEnd w:id="18"/>
    </w:p>
    <w:p w14:paraId="76A9F016" w14:textId="77777777" w:rsidR="00296316" w:rsidRDefault="00296316" w:rsidP="00296316">
      <w:p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سؤال الدراسة الرئيسي:</w:t>
      </w:r>
    </w:p>
    <w:p w14:paraId="706C6D48" w14:textId="77777777" w:rsidR="00296316" w:rsidRPr="002C7B1D" w:rsidRDefault="00296316" w:rsidP="00296316">
      <w:pPr>
        <w:pStyle w:val="ListParagraph"/>
        <w:numPr>
          <w:ilvl w:val="0"/>
          <w:numId w:val="3"/>
        </w:numPr>
        <w:spacing w:after="0" w:line="360" w:lineRule="auto"/>
        <w:rPr>
          <w:rFonts w:ascii="Sakkal Majalla" w:hAnsi="Sakkal Majalla" w:cs="Sakkal Majalla"/>
          <w:b/>
          <w:bCs/>
          <w:sz w:val="28"/>
          <w:szCs w:val="28"/>
          <w:rtl/>
        </w:rPr>
      </w:pPr>
      <w:r w:rsidRPr="0084735C">
        <w:rPr>
          <w:rFonts w:ascii="Sakkal Majalla" w:hAnsi="Sakkal Majalla" w:cs="Sakkal Majalla"/>
          <w:b/>
          <w:bCs/>
          <w:sz w:val="28"/>
          <w:szCs w:val="28"/>
          <w:rtl/>
        </w:rPr>
        <w:t>ما هو تأثير برامج الرعاية الصحية للموظفين على تقليل معدلات الغياب في المؤسسات السعودية؟</w:t>
      </w:r>
    </w:p>
    <w:p w14:paraId="0AA95593" w14:textId="77777777" w:rsidR="00296316" w:rsidRDefault="00296316" w:rsidP="00296316">
      <w:p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الأسئلة الفرعية:</w:t>
      </w:r>
    </w:p>
    <w:p w14:paraId="1D44A9F8" w14:textId="77777777" w:rsidR="00296316" w:rsidRPr="004E4CCB" w:rsidRDefault="00296316" w:rsidP="00296316">
      <w:pPr>
        <w:pStyle w:val="ListParagraph"/>
        <w:numPr>
          <w:ilvl w:val="0"/>
          <w:numId w:val="7"/>
        </w:numPr>
        <w:spacing w:after="0" w:line="360" w:lineRule="auto"/>
        <w:rPr>
          <w:rFonts w:ascii="Sakkal Majalla" w:hAnsi="Sakkal Majalla" w:cs="Sakkal Majalla"/>
          <w:sz w:val="28"/>
          <w:szCs w:val="28"/>
          <w:rtl/>
        </w:rPr>
      </w:pPr>
      <w:r w:rsidRPr="004E4CCB">
        <w:rPr>
          <w:rFonts w:ascii="Sakkal Majalla" w:hAnsi="Sakkal Majalla" w:cs="Sakkal Majalla"/>
          <w:sz w:val="28"/>
          <w:szCs w:val="28"/>
          <w:rtl/>
        </w:rPr>
        <w:t>ما مدى فعالية برامج الرعاية الصحية الحالية في المؤسسات السعودية في تقليل معدلات الغياب؟</w:t>
      </w:r>
    </w:p>
    <w:p w14:paraId="6E394018" w14:textId="77777777" w:rsidR="00296316" w:rsidRPr="004E4CCB" w:rsidRDefault="00296316" w:rsidP="00296316">
      <w:pPr>
        <w:pStyle w:val="ListParagraph"/>
        <w:numPr>
          <w:ilvl w:val="0"/>
          <w:numId w:val="7"/>
        </w:numPr>
        <w:spacing w:after="0" w:line="360" w:lineRule="auto"/>
        <w:rPr>
          <w:rFonts w:ascii="Sakkal Majalla" w:hAnsi="Sakkal Majalla" w:cs="Sakkal Majalla"/>
          <w:sz w:val="28"/>
          <w:szCs w:val="28"/>
          <w:rtl/>
        </w:rPr>
      </w:pPr>
      <w:r w:rsidRPr="004E4CCB">
        <w:rPr>
          <w:rFonts w:ascii="Sakkal Majalla" w:hAnsi="Sakkal Majalla" w:cs="Sakkal Majalla"/>
          <w:sz w:val="28"/>
          <w:szCs w:val="28"/>
          <w:rtl/>
        </w:rPr>
        <w:t>كيف تؤثر برامج الرعاية الصحية على الغياب المرتبط بالأمراض الجسدية؟</w:t>
      </w:r>
    </w:p>
    <w:p w14:paraId="255CD0FB" w14:textId="77777777" w:rsidR="00296316" w:rsidRPr="004E4CCB" w:rsidRDefault="00296316" w:rsidP="00296316">
      <w:pPr>
        <w:pStyle w:val="ListParagraph"/>
        <w:numPr>
          <w:ilvl w:val="0"/>
          <w:numId w:val="7"/>
        </w:numPr>
        <w:spacing w:after="0" w:line="360" w:lineRule="auto"/>
        <w:rPr>
          <w:rFonts w:ascii="Sakkal Majalla" w:hAnsi="Sakkal Majalla" w:cs="Sakkal Majalla"/>
          <w:sz w:val="28"/>
          <w:szCs w:val="28"/>
          <w:rtl/>
        </w:rPr>
      </w:pPr>
      <w:r w:rsidRPr="004E4CCB">
        <w:rPr>
          <w:rFonts w:ascii="Sakkal Majalla" w:hAnsi="Sakkal Majalla" w:cs="Sakkal Majalla"/>
          <w:sz w:val="28"/>
          <w:szCs w:val="28"/>
          <w:rtl/>
        </w:rPr>
        <w:t>ما هو تأثير برامج الرعاية الصحية على الغياب الناتج عن التوتر والإجهاد؟</w:t>
      </w:r>
    </w:p>
    <w:p w14:paraId="74C9F530" w14:textId="77777777" w:rsidR="00296316" w:rsidRPr="004E4CCB" w:rsidRDefault="00296316" w:rsidP="00296316">
      <w:pPr>
        <w:pStyle w:val="ListParagraph"/>
        <w:numPr>
          <w:ilvl w:val="0"/>
          <w:numId w:val="7"/>
        </w:numPr>
        <w:spacing w:after="0" w:line="360" w:lineRule="auto"/>
        <w:rPr>
          <w:rFonts w:ascii="Sakkal Majalla" w:hAnsi="Sakkal Majalla" w:cs="Sakkal Majalla"/>
          <w:sz w:val="28"/>
          <w:szCs w:val="28"/>
          <w:rtl/>
        </w:rPr>
      </w:pPr>
      <w:r w:rsidRPr="004E4CCB">
        <w:rPr>
          <w:rFonts w:ascii="Sakkal Majalla" w:hAnsi="Sakkal Majalla" w:cs="Sakkal Majalla"/>
          <w:sz w:val="28"/>
          <w:szCs w:val="28"/>
          <w:rtl/>
        </w:rPr>
        <w:t>كيف يؤثر تقديم الرعاية الصحية على رضا الموظفين وولائهم تجاه المؤسسة؟</w:t>
      </w:r>
    </w:p>
    <w:p w14:paraId="02D021A3" w14:textId="77777777" w:rsidR="00296316" w:rsidRPr="004E4CCB" w:rsidRDefault="00296316" w:rsidP="00296316">
      <w:pPr>
        <w:pStyle w:val="ListParagraph"/>
        <w:numPr>
          <w:ilvl w:val="0"/>
          <w:numId w:val="7"/>
        </w:numPr>
        <w:spacing w:after="0" w:line="360" w:lineRule="auto"/>
        <w:rPr>
          <w:rFonts w:ascii="Sakkal Majalla" w:hAnsi="Sakkal Majalla" w:cs="Sakkal Majalla"/>
          <w:sz w:val="28"/>
          <w:szCs w:val="28"/>
          <w:rtl/>
        </w:rPr>
      </w:pPr>
      <w:r w:rsidRPr="004E4CCB">
        <w:rPr>
          <w:rFonts w:ascii="Sakkal Majalla" w:hAnsi="Sakkal Majalla" w:cs="Sakkal Majalla"/>
          <w:sz w:val="28"/>
          <w:szCs w:val="28"/>
          <w:rtl/>
        </w:rPr>
        <w:t>ما هي العوائق التي تواجه تنفيذ برامج الرعاية الصحية في المؤسسات السعودية وكيف تؤثر على فعاليتها؟</w:t>
      </w:r>
    </w:p>
    <w:p w14:paraId="05A70C9C" w14:textId="77777777" w:rsidR="00296316" w:rsidRPr="004E4CCB" w:rsidRDefault="00296316" w:rsidP="00296316">
      <w:pPr>
        <w:pStyle w:val="ListParagraph"/>
        <w:numPr>
          <w:ilvl w:val="0"/>
          <w:numId w:val="7"/>
        </w:numPr>
        <w:spacing w:after="0" w:line="360" w:lineRule="auto"/>
        <w:rPr>
          <w:rFonts w:ascii="Sakkal Majalla" w:hAnsi="Sakkal Majalla" w:cs="Sakkal Majalla"/>
          <w:sz w:val="28"/>
          <w:szCs w:val="28"/>
          <w:rtl/>
        </w:rPr>
      </w:pPr>
      <w:r w:rsidRPr="004E4CCB">
        <w:rPr>
          <w:rFonts w:ascii="Sakkal Majalla" w:hAnsi="Sakkal Majalla" w:cs="Sakkal Majalla"/>
          <w:sz w:val="28"/>
          <w:szCs w:val="28"/>
          <w:rtl/>
        </w:rPr>
        <w:t>كيف يؤثر الاستثمار في برامج الرعاية الصحية على الأداء العام للمؤسسة والإنتاجية؟</w:t>
      </w:r>
    </w:p>
    <w:p w14:paraId="749B7E75" w14:textId="77777777" w:rsidR="00296316" w:rsidRPr="0025303B" w:rsidRDefault="00296316" w:rsidP="00296316">
      <w:pPr>
        <w:pStyle w:val="ListParagraph"/>
        <w:numPr>
          <w:ilvl w:val="0"/>
          <w:numId w:val="7"/>
        </w:numPr>
        <w:spacing w:after="0" w:line="360" w:lineRule="auto"/>
        <w:rPr>
          <w:rFonts w:ascii="Sakkal Majalla" w:hAnsi="Sakkal Majalla" w:cs="Sakkal Majalla"/>
          <w:sz w:val="28"/>
          <w:szCs w:val="28"/>
          <w:rtl/>
        </w:rPr>
      </w:pPr>
      <w:r w:rsidRPr="004E4CCB">
        <w:rPr>
          <w:rFonts w:ascii="Sakkal Majalla" w:hAnsi="Sakkal Majalla" w:cs="Sakkal Majalla"/>
          <w:sz w:val="28"/>
          <w:szCs w:val="28"/>
          <w:rtl/>
        </w:rPr>
        <w:t>ما هي أفضل الممارسات لتصميم وتنفيذ برامج الرعاية الصحية التي تسهم في تقليل معدلات الغياب؟</w:t>
      </w:r>
    </w:p>
    <w:p w14:paraId="0C4F51C6" w14:textId="77777777" w:rsidR="00296316" w:rsidRPr="004551CE" w:rsidRDefault="00296316" w:rsidP="00296316">
      <w:pPr>
        <w:pStyle w:val="a0"/>
        <w:rPr>
          <w:rtl/>
        </w:rPr>
      </w:pPr>
    </w:p>
    <w:p w14:paraId="5A00C643" w14:textId="77777777" w:rsidR="00296316" w:rsidRDefault="00296316" w:rsidP="00296316">
      <w:pPr>
        <w:pStyle w:val="Heading2"/>
      </w:pPr>
      <w:bookmarkStart w:id="19" w:name="_Toc171379046"/>
      <w:bookmarkStart w:id="20" w:name="_Toc174371287"/>
      <w:bookmarkStart w:id="21" w:name="_Toc179282775"/>
      <w:bookmarkStart w:id="22" w:name="_Toc180619270"/>
      <w:r>
        <w:rPr>
          <w:rtl/>
        </w:rPr>
        <w:t>فر</w:t>
      </w:r>
      <w:r>
        <w:rPr>
          <w:rFonts w:hint="cs"/>
          <w:rtl/>
        </w:rPr>
        <w:t>ضيات</w:t>
      </w:r>
      <w:r>
        <w:rPr>
          <w:rtl/>
        </w:rPr>
        <w:t xml:space="preserve"> الدراسة:</w:t>
      </w:r>
      <w:bookmarkEnd w:id="19"/>
      <w:bookmarkEnd w:id="20"/>
      <w:bookmarkEnd w:id="21"/>
      <w:bookmarkEnd w:id="22"/>
    </w:p>
    <w:p w14:paraId="6AC2CE0E" w14:textId="77777777" w:rsidR="00296316" w:rsidRPr="00641B35" w:rsidRDefault="00296316" w:rsidP="00296316">
      <w:pPr>
        <w:spacing w:after="0" w:line="360" w:lineRule="auto"/>
        <w:rPr>
          <w:rFonts w:ascii="Sakkal Majalla" w:hAnsi="Sakkal Majalla" w:cs="Sakkal Majalla"/>
          <w:sz w:val="28"/>
          <w:szCs w:val="28"/>
          <w:rtl/>
        </w:rPr>
      </w:pPr>
      <w:r w:rsidRPr="00641B35">
        <w:rPr>
          <w:rFonts w:ascii="Sakkal Majalla" w:hAnsi="Sakkal Majalla" w:cs="Sakkal Majalla"/>
          <w:sz w:val="28"/>
          <w:szCs w:val="28"/>
          <w:rtl/>
        </w:rPr>
        <w:t xml:space="preserve">تستند فرضيات الدراسة إلى فكرة أن هناك تأثيرًا واضحًا لبرامج الرعاية الصحية للموظفين على تقليل معدلات الغياب في المؤسسات السعودية. تقوم هذه الفرضيات على أساس وجود علاقة ذات دلالة إحصائية بين الرعاية الصحية وتحسين معدلات الحضور. </w:t>
      </w:r>
    </w:p>
    <w:p w14:paraId="4E67E77F" w14:textId="77777777" w:rsidR="00296316" w:rsidRPr="006629F1" w:rsidRDefault="00296316" w:rsidP="00296316">
      <w:pPr>
        <w:pStyle w:val="ListParagraph"/>
        <w:numPr>
          <w:ilvl w:val="0"/>
          <w:numId w:val="3"/>
        </w:numPr>
        <w:spacing w:after="0" w:line="360" w:lineRule="auto"/>
        <w:rPr>
          <w:rFonts w:ascii="Sakkal Majalla" w:hAnsi="Sakkal Majalla" w:cs="Sakkal Majalla"/>
          <w:b/>
          <w:bCs/>
          <w:sz w:val="28"/>
          <w:szCs w:val="28"/>
          <w:rtl/>
        </w:rPr>
      </w:pPr>
      <w:r w:rsidRPr="006629F1">
        <w:rPr>
          <w:rFonts w:ascii="Sakkal Majalla" w:hAnsi="Sakkal Majalla" w:cs="Sakkal Majalla"/>
          <w:b/>
          <w:bCs/>
          <w:sz w:val="28"/>
          <w:szCs w:val="28"/>
          <w:rtl/>
        </w:rPr>
        <w:t>الفرضية الرئيسية:</w:t>
      </w:r>
    </w:p>
    <w:p w14:paraId="0328C902" w14:textId="77777777" w:rsidR="00296316" w:rsidRPr="00EF426D" w:rsidRDefault="00296316" w:rsidP="00296316">
      <w:pPr>
        <w:pStyle w:val="ListParagraph"/>
        <w:numPr>
          <w:ilvl w:val="0"/>
          <w:numId w:val="9"/>
        </w:numPr>
        <w:spacing w:after="0" w:line="360" w:lineRule="auto"/>
        <w:rPr>
          <w:rFonts w:ascii="Sakkal Majalla" w:hAnsi="Sakkal Majalla" w:cs="Sakkal Majalla"/>
          <w:sz w:val="28"/>
          <w:szCs w:val="28"/>
          <w:rtl/>
        </w:rPr>
      </w:pPr>
      <w:r w:rsidRPr="00EF426D">
        <w:rPr>
          <w:rFonts w:ascii="Sakkal Majalla" w:hAnsi="Sakkal Majalla" w:cs="Sakkal Majalla"/>
          <w:sz w:val="28"/>
          <w:szCs w:val="28"/>
          <w:rtl/>
        </w:rPr>
        <w:t>توجد علاقة ذات دلالة إحصائية بين برامج الرعاية الصحية للموظفين وتقليل معدلات الغياب في المؤسسات السعودية.</w:t>
      </w:r>
    </w:p>
    <w:p w14:paraId="4EB40B59" w14:textId="77777777" w:rsidR="00296316" w:rsidRPr="006629F1" w:rsidRDefault="00296316" w:rsidP="00296316">
      <w:pPr>
        <w:pStyle w:val="ListParagraph"/>
        <w:numPr>
          <w:ilvl w:val="0"/>
          <w:numId w:val="3"/>
        </w:numPr>
        <w:spacing w:after="0" w:line="360" w:lineRule="auto"/>
        <w:rPr>
          <w:rFonts w:ascii="Sakkal Majalla" w:hAnsi="Sakkal Majalla" w:cs="Sakkal Majalla"/>
          <w:b/>
          <w:bCs/>
          <w:sz w:val="28"/>
          <w:szCs w:val="28"/>
          <w:rtl/>
        </w:rPr>
      </w:pPr>
      <w:r w:rsidRPr="006629F1">
        <w:rPr>
          <w:rFonts w:ascii="Sakkal Majalla" w:hAnsi="Sakkal Majalla" w:cs="Sakkal Majalla"/>
          <w:b/>
          <w:bCs/>
          <w:sz w:val="28"/>
          <w:szCs w:val="28"/>
          <w:rtl/>
        </w:rPr>
        <w:lastRenderedPageBreak/>
        <w:t>الفرضيات الفرعية:</w:t>
      </w:r>
    </w:p>
    <w:p w14:paraId="6C2422F5" w14:textId="77777777" w:rsidR="00296316" w:rsidRPr="00EF426D" w:rsidRDefault="00296316" w:rsidP="00296316">
      <w:pPr>
        <w:pStyle w:val="ListParagraph"/>
        <w:numPr>
          <w:ilvl w:val="0"/>
          <w:numId w:val="8"/>
        </w:numPr>
        <w:spacing w:after="0" w:line="360" w:lineRule="auto"/>
        <w:rPr>
          <w:rFonts w:ascii="Sakkal Majalla" w:hAnsi="Sakkal Majalla" w:cs="Sakkal Majalla"/>
          <w:sz w:val="28"/>
          <w:szCs w:val="28"/>
          <w:rtl/>
        </w:rPr>
      </w:pPr>
      <w:r w:rsidRPr="00EF426D">
        <w:rPr>
          <w:rFonts w:ascii="Sakkal Majalla" w:hAnsi="Sakkal Majalla" w:cs="Sakkal Majalla"/>
          <w:sz w:val="28"/>
          <w:szCs w:val="28"/>
          <w:rtl/>
        </w:rPr>
        <w:t>توجد علاقة ذات دلالة إحصائية بين فعالية برامج الرعاية الصحية وتقليل الغياب المرتبط بالأمراض الجسدية.</w:t>
      </w:r>
    </w:p>
    <w:p w14:paraId="415E08BD" w14:textId="77777777" w:rsidR="00296316" w:rsidRPr="00EF426D" w:rsidRDefault="00296316" w:rsidP="00296316">
      <w:pPr>
        <w:pStyle w:val="ListParagraph"/>
        <w:numPr>
          <w:ilvl w:val="0"/>
          <w:numId w:val="8"/>
        </w:numPr>
        <w:spacing w:after="0" w:line="360" w:lineRule="auto"/>
        <w:rPr>
          <w:rFonts w:ascii="Sakkal Majalla" w:hAnsi="Sakkal Majalla" w:cs="Sakkal Majalla"/>
          <w:sz w:val="28"/>
          <w:szCs w:val="28"/>
          <w:rtl/>
        </w:rPr>
      </w:pPr>
      <w:r w:rsidRPr="00EF426D">
        <w:rPr>
          <w:rFonts w:ascii="Sakkal Majalla" w:hAnsi="Sakkal Majalla" w:cs="Sakkal Majalla"/>
          <w:sz w:val="28"/>
          <w:szCs w:val="28"/>
          <w:rtl/>
        </w:rPr>
        <w:t>توجد علاقة ذات دلالة إحصائية بين برامج الرعاية الصحية وتقليل الغياب الناتج عن التوتر والإجهاد.</w:t>
      </w:r>
    </w:p>
    <w:p w14:paraId="4F821EB0" w14:textId="77777777" w:rsidR="00296316" w:rsidRPr="00EF426D" w:rsidRDefault="00296316" w:rsidP="00296316">
      <w:pPr>
        <w:pStyle w:val="ListParagraph"/>
        <w:numPr>
          <w:ilvl w:val="0"/>
          <w:numId w:val="8"/>
        </w:numPr>
        <w:spacing w:after="0" w:line="360" w:lineRule="auto"/>
        <w:rPr>
          <w:rFonts w:ascii="Sakkal Majalla" w:hAnsi="Sakkal Majalla" w:cs="Sakkal Majalla"/>
          <w:sz w:val="28"/>
          <w:szCs w:val="28"/>
          <w:rtl/>
        </w:rPr>
      </w:pPr>
      <w:r w:rsidRPr="00EF426D">
        <w:rPr>
          <w:rFonts w:ascii="Sakkal Majalla" w:hAnsi="Sakkal Majalla" w:cs="Sakkal Majalla"/>
          <w:sz w:val="28"/>
          <w:szCs w:val="28"/>
          <w:rtl/>
        </w:rPr>
        <w:t>توجد علاقة ذات دلالة إحصائية بين رضا الموظفين عن برامج الرعاية الصحية ومستوى التزامهم بالعمل.</w:t>
      </w:r>
    </w:p>
    <w:p w14:paraId="4DE03295" w14:textId="77777777" w:rsidR="00296316" w:rsidRPr="00EF426D" w:rsidRDefault="00296316" w:rsidP="00296316">
      <w:pPr>
        <w:pStyle w:val="ListParagraph"/>
        <w:numPr>
          <w:ilvl w:val="0"/>
          <w:numId w:val="8"/>
        </w:numPr>
        <w:spacing w:after="0" w:line="360" w:lineRule="auto"/>
        <w:rPr>
          <w:rFonts w:ascii="Sakkal Majalla" w:hAnsi="Sakkal Majalla" w:cs="Sakkal Majalla"/>
          <w:sz w:val="28"/>
          <w:szCs w:val="28"/>
          <w:rtl/>
        </w:rPr>
      </w:pPr>
      <w:r w:rsidRPr="00EF426D">
        <w:rPr>
          <w:rFonts w:ascii="Sakkal Majalla" w:hAnsi="Sakkal Majalla" w:cs="Sakkal Majalla"/>
          <w:sz w:val="28"/>
          <w:szCs w:val="28"/>
          <w:rtl/>
        </w:rPr>
        <w:t>توجد علاقة ذات دلالة إحصائية بين تحسين تصميم وتنفيذ برامج الرعاية الصحية وتقليل معدلات الغياب في المؤسسات.</w:t>
      </w:r>
    </w:p>
    <w:p w14:paraId="2D016681" w14:textId="77777777" w:rsidR="00296316" w:rsidRPr="00EF426D" w:rsidRDefault="00296316" w:rsidP="00296316">
      <w:pPr>
        <w:pStyle w:val="ListParagraph"/>
        <w:numPr>
          <w:ilvl w:val="0"/>
          <w:numId w:val="8"/>
        </w:numPr>
        <w:spacing w:after="0" w:line="360" w:lineRule="auto"/>
        <w:rPr>
          <w:rFonts w:ascii="Sakkal Majalla" w:hAnsi="Sakkal Majalla" w:cs="Sakkal Majalla"/>
          <w:sz w:val="28"/>
          <w:szCs w:val="28"/>
          <w:rtl/>
        </w:rPr>
      </w:pPr>
      <w:r w:rsidRPr="00EF426D">
        <w:rPr>
          <w:rFonts w:ascii="Sakkal Majalla" w:hAnsi="Sakkal Majalla" w:cs="Sakkal Majalla"/>
          <w:sz w:val="28"/>
          <w:szCs w:val="28"/>
          <w:rtl/>
        </w:rPr>
        <w:t>توجد علاقة ذات دلالة إحصائية بين العوائق الثقافية والاجتماعية وفعالية برامج الرعاية الصحية في تقليل معدلات الغياب.</w:t>
      </w:r>
    </w:p>
    <w:p w14:paraId="29C63DAE" w14:textId="77777777" w:rsidR="00296316" w:rsidRDefault="00296316" w:rsidP="00296316">
      <w:pPr>
        <w:pStyle w:val="ListParagraph"/>
        <w:numPr>
          <w:ilvl w:val="0"/>
          <w:numId w:val="8"/>
        </w:numPr>
        <w:spacing w:after="0" w:line="360" w:lineRule="auto"/>
        <w:rPr>
          <w:rFonts w:ascii="Sakkal Majalla" w:hAnsi="Sakkal Majalla" w:cs="Sakkal Majalla"/>
          <w:sz w:val="28"/>
          <w:szCs w:val="28"/>
        </w:rPr>
      </w:pPr>
      <w:r w:rsidRPr="00EF426D">
        <w:rPr>
          <w:rFonts w:ascii="Sakkal Majalla" w:hAnsi="Sakkal Majalla" w:cs="Sakkal Majalla"/>
          <w:sz w:val="28"/>
          <w:szCs w:val="28"/>
          <w:rtl/>
        </w:rPr>
        <w:t>توجد علاقة ذات دلالة إحصائية بين الاستثمار في برامج الرعاية الصحية والأداء العام للمؤسسة.</w:t>
      </w:r>
    </w:p>
    <w:p w14:paraId="3538F562" w14:textId="77777777" w:rsidR="00296316" w:rsidRPr="0025303B" w:rsidRDefault="00296316" w:rsidP="00296316">
      <w:pPr>
        <w:pStyle w:val="a0"/>
        <w:rPr>
          <w:rtl/>
        </w:rPr>
      </w:pPr>
    </w:p>
    <w:p w14:paraId="652A7AC7" w14:textId="77777777" w:rsidR="00296316" w:rsidRPr="00332D45" w:rsidRDefault="00296316" w:rsidP="00296316">
      <w:pPr>
        <w:pStyle w:val="Heading2"/>
        <w:rPr>
          <w:rtl/>
        </w:rPr>
      </w:pPr>
      <w:bookmarkStart w:id="23" w:name="_Toc180418603"/>
      <w:bookmarkStart w:id="24" w:name="_Toc180619271"/>
      <w:r w:rsidRPr="00332D45">
        <w:rPr>
          <w:rtl/>
        </w:rPr>
        <w:t>النظرية العلمية المتبعة لإعداد البحث</w:t>
      </w:r>
      <w:bookmarkEnd w:id="23"/>
      <w:bookmarkEnd w:id="24"/>
    </w:p>
    <w:p w14:paraId="29B51DC1" w14:textId="77777777" w:rsidR="00296316" w:rsidRPr="001477C1" w:rsidRDefault="00296316" w:rsidP="00296316">
      <w:pPr>
        <w:spacing w:line="360" w:lineRule="auto"/>
        <w:jc w:val="both"/>
        <w:rPr>
          <w:rFonts w:ascii="Sakkal Majalla" w:hAnsi="Sakkal Majalla" w:cs="Sakkal Majalla"/>
          <w:sz w:val="28"/>
          <w:szCs w:val="28"/>
          <w:rtl/>
        </w:rPr>
      </w:pPr>
      <w:r w:rsidRPr="001477C1">
        <w:rPr>
          <w:rFonts w:ascii="Sakkal Majalla" w:hAnsi="Sakkal Majalla" w:cs="Sakkal Majalla"/>
          <w:sz w:val="28"/>
          <w:szCs w:val="28"/>
          <w:rtl/>
        </w:rPr>
        <w:t xml:space="preserve">تعتبر النظرية </w:t>
      </w:r>
      <w:r>
        <w:rPr>
          <w:rFonts w:ascii="Sakkal Majalla" w:hAnsi="Sakkal Majalla" w:cs="Sakkal Majalla" w:hint="cs"/>
          <w:sz w:val="28"/>
          <w:szCs w:val="28"/>
          <w:rtl/>
        </w:rPr>
        <w:t xml:space="preserve">العلمية المتبعة </w:t>
      </w:r>
      <w:r w:rsidRPr="001477C1">
        <w:rPr>
          <w:rFonts w:ascii="Sakkal Majalla" w:hAnsi="Sakkal Majalla" w:cs="Sakkal Majalla"/>
          <w:sz w:val="28"/>
          <w:szCs w:val="28"/>
          <w:rtl/>
        </w:rPr>
        <w:t xml:space="preserve">من الأركان الأساسية لأي دراسة علمية، حيث تُشكل الأساس الفكري والمنهجي الذي يعتمد عليه الباحث لفهم وتحليل الظواهر المرتبطة بموضوع الدراسة. في دراسة "تأثير برامج الرعاية الصحية للموظفين على تقليل معدلات الغياب في المؤسسات السعودية"، تبرز العديد من المنطلقات النظرية التي يمكن من خلالها فهم العلاقة بين برامج الرعاية الصحية ومعدلات الغياب. </w:t>
      </w:r>
    </w:p>
    <w:p w14:paraId="24433973" w14:textId="77777777" w:rsidR="00296316" w:rsidRPr="001477C1" w:rsidRDefault="00296316" w:rsidP="00296316">
      <w:pPr>
        <w:pStyle w:val="ListParagraph"/>
        <w:numPr>
          <w:ilvl w:val="0"/>
          <w:numId w:val="10"/>
        </w:numPr>
        <w:spacing w:line="360" w:lineRule="auto"/>
        <w:jc w:val="both"/>
        <w:rPr>
          <w:rFonts w:ascii="Sakkal Majalla" w:hAnsi="Sakkal Majalla" w:cs="Sakkal Majalla"/>
          <w:b/>
          <w:bCs/>
          <w:sz w:val="28"/>
          <w:szCs w:val="28"/>
          <w:rtl/>
        </w:rPr>
      </w:pPr>
      <w:r w:rsidRPr="001477C1">
        <w:rPr>
          <w:rFonts w:ascii="Sakkal Majalla" w:hAnsi="Sakkal Majalla" w:cs="Sakkal Majalla"/>
          <w:b/>
          <w:bCs/>
          <w:sz w:val="28"/>
          <w:szCs w:val="28"/>
          <w:rtl/>
        </w:rPr>
        <w:t>نظرية التحفيز الصحي والرفاهية في مكان العمل:</w:t>
      </w:r>
    </w:p>
    <w:p w14:paraId="41FFBD6E" w14:textId="77777777" w:rsidR="00296316" w:rsidRPr="001477C1" w:rsidRDefault="00296316" w:rsidP="00296316">
      <w:pPr>
        <w:spacing w:line="360" w:lineRule="auto"/>
        <w:jc w:val="both"/>
        <w:rPr>
          <w:rFonts w:ascii="Sakkal Majalla" w:hAnsi="Sakkal Majalla" w:cs="Sakkal Majalla"/>
          <w:sz w:val="28"/>
          <w:szCs w:val="28"/>
          <w:rtl/>
        </w:rPr>
      </w:pPr>
      <w:r w:rsidRPr="001477C1">
        <w:rPr>
          <w:rFonts w:ascii="Sakkal Majalla" w:hAnsi="Sakkal Majalla" w:cs="Sakkal Majalla"/>
          <w:sz w:val="28"/>
          <w:szCs w:val="28"/>
          <w:rtl/>
        </w:rPr>
        <w:t>تُعتبر نظرية التحفيز الصحي والرفاهية من النظريات الرائدة في دراسة العوامل المؤثرة على أداء الموظفين وارتباطهم بمكان العمل. تستند هذه النظرية إلى الفكرة القائلة بأن صحة الموظف ورفاهيته تُشكل جزءاً أساسياً من تحفيزه للبقاء والاستمرار في العمل بكفاءة. من هذا المنطلق، تعني برامج الرعاية الصحية الموظفين بتوفير الدعم اللازم للحفاظ على صحتهم الجسدية والعقلية، مما يُقلل من احتمالية تعرضهم لأمراض أو ضغوط نفسية تؤدي إلى غيابهم عن العمل.</w:t>
      </w:r>
    </w:p>
    <w:p w14:paraId="0B12F7D6" w14:textId="77777777" w:rsidR="00296316" w:rsidRPr="001477C1" w:rsidRDefault="00296316" w:rsidP="00296316">
      <w:pPr>
        <w:spacing w:line="360" w:lineRule="auto"/>
        <w:jc w:val="both"/>
        <w:rPr>
          <w:rFonts w:ascii="Sakkal Majalla" w:hAnsi="Sakkal Majalla" w:cs="Sakkal Majalla"/>
          <w:sz w:val="28"/>
          <w:szCs w:val="28"/>
          <w:rtl/>
        </w:rPr>
      </w:pPr>
      <w:r w:rsidRPr="001477C1">
        <w:rPr>
          <w:rFonts w:ascii="Sakkal Majalla" w:hAnsi="Sakkal Majalla" w:cs="Sakkal Majalla"/>
          <w:sz w:val="28"/>
          <w:szCs w:val="28"/>
          <w:rtl/>
        </w:rPr>
        <w:lastRenderedPageBreak/>
        <w:t>في السياق السعودي، تزداد أهمية هذه النظرية في ضوء التغيرات الاجتماعية والاقتصادية التي تشهدها المملكة، والتي تفرض على المؤسسات تبني سياسات رعاية صحية شاملة تستهدف تحسين جودة حياة الموظفين وضمان استدامة أدائهم الوظيفي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36224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64595">
            <w:rPr>
              <w:rFonts w:ascii="Sakkal Majalla" w:hAnsi="Sakkal Majalla" w:cs="Sakkal Majalla" w:hint="cs"/>
              <w:noProof/>
              <w:sz w:val="28"/>
              <w:szCs w:val="28"/>
              <w:rtl/>
              <w:lang w:bidi="ar-EG"/>
            </w:rPr>
            <w:t>(</w:t>
          </w:r>
          <w:r w:rsidRPr="00A64595">
            <w:rPr>
              <w:rFonts w:ascii="Sakkal Majalla" w:hAnsi="Sakkal Majalla" w:cs="Sakkal Majalla" w:hint="cs"/>
              <w:noProof/>
              <w:sz w:val="28"/>
              <w:szCs w:val="28"/>
              <w:lang w:bidi="ar-EG"/>
            </w:rPr>
            <w:t>Karaferis</w:t>
          </w:r>
          <w:r w:rsidRPr="00A64595">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1477C1">
        <w:rPr>
          <w:rFonts w:ascii="Sakkal Majalla" w:hAnsi="Sakkal Majalla" w:cs="Sakkal Majalla"/>
          <w:sz w:val="28"/>
          <w:szCs w:val="28"/>
          <w:rtl/>
        </w:rPr>
        <w:t>.</w:t>
      </w:r>
    </w:p>
    <w:p w14:paraId="71BA7C2B" w14:textId="77777777" w:rsidR="00296316" w:rsidRPr="001477C1" w:rsidRDefault="00296316" w:rsidP="00296316">
      <w:pPr>
        <w:pStyle w:val="ListParagraph"/>
        <w:numPr>
          <w:ilvl w:val="0"/>
          <w:numId w:val="10"/>
        </w:numPr>
        <w:spacing w:line="360" w:lineRule="auto"/>
        <w:jc w:val="both"/>
        <w:rPr>
          <w:rFonts w:ascii="Sakkal Majalla" w:hAnsi="Sakkal Majalla" w:cs="Sakkal Majalla"/>
          <w:b/>
          <w:bCs/>
          <w:sz w:val="28"/>
          <w:szCs w:val="28"/>
          <w:rtl/>
        </w:rPr>
      </w:pPr>
      <w:r w:rsidRPr="001477C1">
        <w:rPr>
          <w:rFonts w:ascii="Sakkal Majalla" w:hAnsi="Sakkal Majalla" w:cs="Sakkal Majalla"/>
          <w:b/>
          <w:bCs/>
          <w:sz w:val="28"/>
          <w:szCs w:val="28"/>
          <w:rtl/>
        </w:rPr>
        <w:t>نظرية رأس المال البشري:</w:t>
      </w:r>
    </w:p>
    <w:p w14:paraId="1A3A7D00" w14:textId="77777777" w:rsidR="00296316" w:rsidRPr="001477C1" w:rsidRDefault="00296316" w:rsidP="00296316">
      <w:pPr>
        <w:spacing w:line="360" w:lineRule="auto"/>
        <w:jc w:val="both"/>
        <w:rPr>
          <w:rFonts w:ascii="Sakkal Majalla" w:hAnsi="Sakkal Majalla" w:cs="Sakkal Majalla"/>
          <w:sz w:val="28"/>
          <w:szCs w:val="28"/>
          <w:rtl/>
        </w:rPr>
      </w:pPr>
      <w:r w:rsidRPr="001477C1">
        <w:rPr>
          <w:rFonts w:ascii="Sakkal Majalla" w:hAnsi="Sakkal Majalla" w:cs="Sakkal Majalla"/>
          <w:sz w:val="28"/>
          <w:szCs w:val="28"/>
          <w:rtl/>
        </w:rPr>
        <w:t>تشير نظرية رأس المال البشري إلى أن الموظفين يُعتبرون أصولاً قيمة للمؤسسات، وأن الاستثمار في صحتهم وتعليمهم وتطويرهم يعزز من إنتاجيتهم ويقلل من التكاليف المرتبطة بالغياب. من هذا المنطلق، يمكن النظر إلى برامج الرعاية الصحية كاستثمار استراتيجي في رأس المال البشري، حيث تساهم في تعزيز صحة الموظفين وزيادة إنتاجيتهم، مما ينعكس إيجاباً على معدلات الغياب في المؤسسات.</w:t>
      </w:r>
    </w:p>
    <w:p w14:paraId="50DA3ABF" w14:textId="77777777" w:rsidR="00296316" w:rsidRPr="001477C1" w:rsidRDefault="00296316" w:rsidP="00296316">
      <w:pPr>
        <w:spacing w:line="360" w:lineRule="auto"/>
        <w:jc w:val="both"/>
        <w:rPr>
          <w:rFonts w:ascii="Sakkal Majalla" w:hAnsi="Sakkal Majalla" w:cs="Sakkal Majalla"/>
          <w:sz w:val="28"/>
          <w:szCs w:val="28"/>
          <w:rtl/>
        </w:rPr>
      </w:pPr>
      <w:r w:rsidRPr="001477C1">
        <w:rPr>
          <w:rFonts w:ascii="Sakkal Majalla" w:hAnsi="Sakkal Majalla" w:cs="Sakkal Majalla"/>
          <w:sz w:val="28"/>
          <w:szCs w:val="28"/>
          <w:rtl/>
        </w:rPr>
        <w:t>تُعتبر هذه النظرية ذات أهمية خاصة في المؤسسات السعودية التي تسعى لتحقيق أهداف رؤية 2030، حيث يتطلب ذلك تعزيز كفاءة القوى العاملة وتقليل الفاقد الزمني المرتبط بالغياب، وذلك من خلال برامج رعاية صحية فعالة وشاملة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30863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Cla19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8131F">
            <w:rPr>
              <w:rFonts w:ascii="Sakkal Majalla" w:hAnsi="Sakkal Majalla" w:cs="Sakkal Majalla" w:hint="cs"/>
              <w:noProof/>
              <w:sz w:val="28"/>
              <w:szCs w:val="28"/>
              <w:rtl/>
              <w:lang w:bidi="ar-EG"/>
            </w:rPr>
            <w:t>(</w:t>
          </w:r>
          <w:r w:rsidRPr="0058131F">
            <w:rPr>
              <w:rFonts w:ascii="Sakkal Majalla" w:hAnsi="Sakkal Majalla" w:cs="Sakkal Majalla" w:hint="cs"/>
              <w:noProof/>
              <w:sz w:val="28"/>
              <w:szCs w:val="28"/>
              <w:lang w:bidi="ar-EG"/>
            </w:rPr>
            <w:t>Claudia</w:t>
          </w:r>
          <w:r w:rsidRPr="0058131F">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1477C1">
        <w:rPr>
          <w:rFonts w:ascii="Sakkal Majalla" w:hAnsi="Sakkal Majalla" w:cs="Sakkal Majalla"/>
          <w:sz w:val="28"/>
          <w:szCs w:val="28"/>
          <w:rtl/>
        </w:rPr>
        <w:t>.</w:t>
      </w:r>
    </w:p>
    <w:p w14:paraId="5F0C91BE" w14:textId="77777777" w:rsidR="00296316" w:rsidRPr="001477C1" w:rsidRDefault="00296316" w:rsidP="00296316">
      <w:pPr>
        <w:pStyle w:val="ListParagraph"/>
        <w:numPr>
          <w:ilvl w:val="0"/>
          <w:numId w:val="10"/>
        </w:numPr>
        <w:spacing w:line="360" w:lineRule="auto"/>
        <w:jc w:val="both"/>
        <w:rPr>
          <w:rFonts w:ascii="Sakkal Majalla" w:hAnsi="Sakkal Majalla" w:cs="Sakkal Majalla"/>
          <w:b/>
          <w:bCs/>
          <w:sz w:val="28"/>
          <w:szCs w:val="28"/>
          <w:rtl/>
        </w:rPr>
      </w:pPr>
      <w:r w:rsidRPr="001477C1">
        <w:rPr>
          <w:rFonts w:ascii="Sakkal Majalla" w:hAnsi="Sakkal Majalla" w:cs="Sakkal Majalla"/>
          <w:b/>
          <w:bCs/>
          <w:sz w:val="28"/>
          <w:szCs w:val="28"/>
          <w:rtl/>
        </w:rPr>
        <w:t>نظرية الضغوط والإجهاد المهني:</w:t>
      </w:r>
    </w:p>
    <w:p w14:paraId="0040167F" w14:textId="77777777" w:rsidR="00296316" w:rsidRPr="001477C1" w:rsidRDefault="00296316" w:rsidP="00296316">
      <w:pPr>
        <w:spacing w:line="360" w:lineRule="auto"/>
        <w:jc w:val="both"/>
        <w:rPr>
          <w:rFonts w:ascii="Sakkal Majalla" w:hAnsi="Sakkal Majalla" w:cs="Sakkal Majalla"/>
          <w:sz w:val="28"/>
          <w:szCs w:val="28"/>
          <w:rtl/>
        </w:rPr>
      </w:pPr>
      <w:r w:rsidRPr="001477C1">
        <w:rPr>
          <w:rFonts w:ascii="Sakkal Majalla" w:hAnsi="Sakkal Majalla" w:cs="Sakkal Majalla"/>
          <w:sz w:val="28"/>
          <w:szCs w:val="28"/>
          <w:rtl/>
        </w:rPr>
        <w:t xml:space="preserve">تُسلط نظرية الضغوط والإجهاد المهني الضوء على العلاقة بين الضغوط النفسية التي </w:t>
      </w:r>
      <w:proofErr w:type="spellStart"/>
      <w:r w:rsidRPr="001477C1">
        <w:rPr>
          <w:rFonts w:ascii="Sakkal Majalla" w:hAnsi="Sakkal Majalla" w:cs="Sakkal Majalla"/>
          <w:sz w:val="28"/>
          <w:szCs w:val="28"/>
          <w:rtl/>
        </w:rPr>
        <w:t>يواجهها</w:t>
      </w:r>
      <w:proofErr w:type="spellEnd"/>
      <w:r w:rsidRPr="001477C1">
        <w:rPr>
          <w:rFonts w:ascii="Sakkal Majalla" w:hAnsi="Sakkal Majalla" w:cs="Sakkal Majalla"/>
          <w:sz w:val="28"/>
          <w:szCs w:val="28"/>
          <w:rtl/>
        </w:rPr>
        <w:t xml:space="preserve"> الموظف في بيئة العمل وتأثيرها على صحته العامة ومعدلات غيابه. وفقاً لهذه النظرية، فإن الضغوط المستمرة قد تؤدي إلى تفاقم المشاكل الصحية للموظفين، مما يزيد من احتمالية غيابهم عن العمل. لذا، تُعتبر برامج الرعاية الصحية التي تستهدف تخفيف هذه الضغوط وتقديم الدعم النفسي جزءاً أساسياً من استراتيجيات تقليل معدلات الغياب.</w:t>
      </w:r>
    </w:p>
    <w:p w14:paraId="35ABABE7" w14:textId="77777777" w:rsidR="00296316" w:rsidRPr="001477C1" w:rsidRDefault="00296316" w:rsidP="00296316">
      <w:pPr>
        <w:spacing w:line="360" w:lineRule="auto"/>
        <w:jc w:val="both"/>
        <w:rPr>
          <w:rFonts w:ascii="Sakkal Majalla" w:hAnsi="Sakkal Majalla" w:cs="Sakkal Majalla"/>
          <w:sz w:val="28"/>
          <w:szCs w:val="28"/>
          <w:rtl/>
        </w:rPr>
      </w:pPr>
      <w:r w:rsidRPr="001477C1">
        <w:rPr>
          <w:rFonts w:ascii="Sakkal Majalla" w:hAnsi="Sakkal Majalla" w:cs="Sakkal Majalla"/>
          <w:sz w:val="28"/>
          <w:szCs w:val="28"/>
          <w:rtl/>
        </w:rPr>
        <w:t>في المؤسسات السعودية، حيث تُعتبر الضغوط المهنية جزءاً من التحديات اليومية للموظفين، يمكن أن تكون هذه البرامج حلاً فعّالاً للتخفيف من تلك الضغوط وتحسين جودة حياة الموظفين، وبالتالي تقليل معدلات الغياب</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002261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For20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55B92">
            <w:rPr>
              <w:rFonts w:ascii="Sakkal Majalla" w:hAnsi="Sakkal Majalla" w:cs="Sakkal Majalla" w:hint="cs"/>
              <w:noProof/>
              <w:sz w:val="28"/>
              <w:szCs w:val="28"/>
              <w:rtl/>
              <w:lang w:bidi="ar-EG"/>
            </w:rPr>
            <w:t>(</w:t>
          </w:r>
          <w:r w:rsidRPr="00F55B92">
            <w:rPr>
              <w:rFonts w:ascii="Sakkal Majalla" w:hAnsi="Sakkal Majalla" w:cs="Sakkal Majalla" w:hint="cs"/>
              <w:noProof/>
              <w:sz w:val="28"/>
              <w:szCs w:val="28"/>
              <w:lang w:bidi="ar-EG"/>
            </w:rPr>
            <w:t>Fortes</w:t>
          </w:r>
          <w:r w:rsidRPr="00F55B92">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1477C1">
        <w:rPr>
          <w:rFonts w:ascii="Sakkal Majalla" w:hAnsi="Sakkal Majalla" w:cs="Sakkal Majalla"/>
          <w:sz w:val="28"/>
          <w:szCs w:val="28"/>
          <w:rtl/>
        </w:rPr>
        <w:t>.</w:t>
      </w:r>
    </w:p>
    <w:p w14:paraId="15EE8561" w14:textId="77777777" w:rsidR="00296316" w:rsidRPr="001477C1" w:rsidRDefault="00296316" w:rsidP="00296316">
      <w:pPr>
        <w:pStyle w:val="ListParagraph"/>
        <w:numPr>
          <w:ilvl w:val="0"/>
          <w:numId w:val="10"/>
        </w:numPr>
        <w:spacing w:line="360" w:lineRule="auto"/>
        <w:jc w:val="both"/>
        <w:rPr>
          <w:rFonts w:ascii="Sakkal Majalla" w:hAnsi="Sakkal Majalla" w:cs="Sakkal Majalla"/>
          <w:b/>
          <w:bCs/>
          <w:sz w:val="28"/>
          <w:szCs w:val="28"/>
          <w:rtl/>
        </w:rPr>
      </w:pPr>
      <w:r w:rsidRPr="001477C1">
        <w:rPr>
          <w:rFonts w:ascii="Sakkal Majalla" w:hAnsi="Sakkal Majalla" w:cs="Sakkal Majalla"/>
          <w:b/>
          <w:bCs/>
          <w:sz w:val="28"/>
          <w:szCs w:val="28"/>
          <w:rtl/>
        </w:rPr>
        <w:t>نظرية الالتزام التنظيمي:</w:t>
      </w:r>
    </w:p>
    <w:p w14:paraId="7A7F8E89" w14:textId="77777777" w:rsidR="00296316" w:rsidRPr="001477C1" w:rsidRDefault="00296316" w:rsidP="00296316">
      <w:pPr>
        <w:spacing w:line="360" w:lineRule="auto"/>
        <w:jc w:val="both"/>
        <w:rPr>
          <w:rFonts w:ascii="Sakkal Majalla" w:hAnsi="Sakkal Majalla" w:cs="Sakkal Majalla"/>
          <w:sz w:val="28"/>
          <w:szCs w:val="28"/>
          <w:rtl/>
        </w:rPr>
      </w:pPr>
      <w:r w:rsidRPr="001477C1">
        <w:rPr>
          <w:rFonts w:ascii="Sakkal Majalla" w:hAnsi="Sakkal Majalla" w:cs="Sakkal Majalla"/>
          <w:sz w:val="28"/>
          <w:szCs w:val="28"/>
          <w:rtl/>
        </w:rPr>
        <w:lastRenderedPageBreak/>
        <w:t>تعتمد هذه النظرية على مفهوم الالتزام التنظيمي الذي يشير إلى مدى ارتباط الموظف بمؤسسته واستعداده للعمل من أجل تحقيق أهدافها. برامج الرعاية الصحية يمكن أن تساهم في تعزيز هذا الالتزام من خلال توفير بيئة عمل داعمة تهتم بصحة الموظفين ورفاهيتهم. وبالتالي، قد يشعر الموظفون بمزيد من الانتماء والولاء لمؤسساتهم، مما يقلل من رغبتهم في الغياب غير المبرر.</w:t>
      </w:r>
    </w:p>
    <w:p w14:paraId="0A8C15BC" w14:textId="77777777" w:rsidR="00296316" w:rsidRPr="001477C1" w:rsidRDefault="00296316" w:rsidP="00296316">
      <w:pPr>
        <w:spacing w:line="360" w:lineRule="auto"/>
        <w:jc w:val="both"/>
        <w:rPr>
          <w:rFonts w:ascii="Sakkal Majalla" w:hAnsi="Sakkal Majalla" w:cs="Sakkal Majalla"/>
          <w:sz w:val="28"/>
          <w:szCs w:val="28"/>
          <w:rtl/>
        </w:rPr>
      </w:pPr>
      <w:r w:rsidRPr="001477C1">
        <w:rPr>
          <w:rFonts w:ascii="Sakkal Majalla" w:hAnsi="Sakkal Majalla" w:cs="Sakkal Majalla"/>
          <w:sz w:val="28"/>
          <w:szCs w:val="28"/>
          <w:rtl/>
        </w:rPr>
        <w:t>في المؤسسات السعودية، يمكن أن تعزز هذه النظرية من أهمية برامج الرعاية الصحية كأداة لتحقيق التماسك التنظيمي والحد من معدلات الغياب، لا سيما في ظل التغيرات الاقتصادية والاجتماعية التي تتطلب تعزيز استقرار القوى العاملة ورفع مستوى إنتاجيتها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63966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LyB24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D4817">
            <w:rPr>
              <w:rFonts w:ascii="Sakkal Majalla" w:hAnsi="Sakkal Majalla" w:cs="Sakkal Majalla" w:hint="cs"/>
              <w:noProof/>
              <w:sz w:val="28"/>
              <w:szCs w:val="28"/>
              <w:rtl/>
              <w:lang w:bidi="ar-EG"/>
            </w:rPr>
            <w:t>(</w:t>
          </w:r>
          <w:r w:rsidRPr="006D4817">
            <w:rPr>
              <w:rFonts w:ascii="Sakkal Majalla" w:hAnsi="Sakkal Majalla" w:cs="Sakkal Majalla" w:hint="cs"/>
              <w:noProof/>
              <w:sz w:val="28"/>
              <w:szCs w:val="28"/>
              <w:lang w:bidi="ar-EG"/>
            </w:rPr>
            <w:t>Ly</w:t>
          </w:r>
          <w:r w:rsidRPr="006D481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477C1">
        <w:rPr>
          <w:rFonts w:ascii="Sakkal Majalla" w:hAnsi="Sakkal Majalla" w:cs="Sakkal Majalla"/>
          <w:sz w:val="28"/>
          <w:szCs w:val="28"/>
          <w:rtl/>
        </w:rPr>
        <w:t>.</w:t>
      </w:r>
    </w:p>
    <w:p w14:paraId="3B2A796E" w14:textId="77777777" w:rsidR="00296316" w:rsidRPr="001477C1" w:rsidRDefault="00296316" w:rsidP="00296316">
      <w:pPr>
        <w:pStyle w:val="ListParagraph"/>
        <w:numPr>
          <w:ilvl w:val="0"/>
          <w:numId w:val="10"/>
        </w:numPr>
        <w:spacing w:line="360" w:lineRule="auto"/>
        <w:jc w:val="both"/>
        <w:rPr>
          <w:rFonts w:ascii="Sakkal Majalla" w:hAnsi="Sakkal Majalla" w:cs="Sakkal Majalla"/>
          <w:b/>
          <w:bCs/>
          <w:sz w:val="28"/>
          <w:szCs w:val="28"/>
          <w:rtl/>
        </w:rPr>
      </w:pPr>
      <w:r w:rsidRPr="001477C1">
        <w:rPr>
          <w:rFonts w:ascii="Sakkal Majalla" w:hAnsi="Sakkal Majalla" w:cs="Sakkal Majalla"/>
          <w:b/>
          <w:bCs/>
          <w:sz w:val="28"/>
          <w:szCs w:val="28"/>
          <w:rtl/>
        </w:rPr>
        <w:t>نظرية التكلفة والعائد:</w:t>
      </w:r>
    </w:p>
    <w:p w14:paraId="67814A46" w14:textId="77777777" w:rsidR="00296316" w:rsidRPr="001477C1" w:rsidRDefault="00296316" w:rsidP="00296316">
      <w:pPr>
        <w:spacing w:line="360" w:lineRule="auto"/>
        <w:jc w:val="both"/>
        <w:rPr>
          <w:rFonts w:ascii="Sakkal Majalla" w:hAnsi="Sakkal Majalla" w:cs="Sakkal Majalla"/>
          <w:sz w:val="28"/>
          <w:szCs w:val="28"/>
          <w:rtl/>
        </w:rPr>
      </w:pPr>
      <w:r w:rsidRPr="001477C1">
        <w:rPr>
          <w:rFonts w:ascii="Sakkal Majalla" w:hAnsi="Sakkal Majalla" w:cs="Sakkal Majalla"/>
          <w:sz w:val="28"/>
          <w:szCs w:val="28"/>
          <w:rtl/>
        </w:rPr>
        <w:t>تُركز هذه النظرية على تحليل التكاليف والفوائد المترتبة على تنفيذ برامج الرعاية الصحية في المؤسسات. من منظور اقتصادي، يُنظر إلى تقليل معدلات الغياب كأحد العوائد المباشرة التي يمكن تحقيقها من خلال الاستثمار في برامج رعاية صحية شاملة. بالتالي، تُعتبر هذه البرامج وسيلة لتحقيق عائد استثماري إيجابي، من خلال تقليل تكاليف الغياب وتعزيز كفاءة وإنتاجية الموظفين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436088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D6B7D">
            <w:rPr>
              <w:rFonts w:ascii="Sakkal Majalla" w:hAnsi="Sakkal Majalla" w:cs="Sakkal Majalla" w:hint="cs"/>
              <w:noProof/>
              <w:sz w:val="28"/>
              <w:szCs w:val="28"/>
              <w:rtl/>
              <w:lang w:bidi="ar-EG"/>
            </w:rPr>
            <w:t>(</w:t>
          </w:r>
          <w:r w:rsidRPr="00DD6B7D">
            <w:rPr>
              <w:rFonts w:ascii="Sakkal Majalla" w:hAnsi="Sakkal Majalla" w:cs="Sakkal Majalla" w:hint="cs"/>
              <w:noProof/>
              <w:sz w:val="28"/>
              <w:szCs w:val="28"/>
              <w:lang w:bidi="ar-EG"/>
            </w:rPr>
            <w:t>Brent</w:t>
          </w:r>
          <w:r w:rsidRPr="00DD6B7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477C1">
        <w:rPr>
          <w:rFonts w:ascii="Sakkal Majalla" w:hAnsi="Sakkal Majalla" w:cs="Sakkal Majalla"/>
          <w:sz w:val="28"/>
          <w:szCs w:val="28"/>
          <w:rtl/>
        </w:rPr>
        <w:t>.</w:t>
      </w:r>
    </w:p>
    <w:p w14:paraId="660B4D0C" w14:textId="77777777" w:rsidR="00296316" w:rsidRPr="001477C1" w:rsidRDefault="00296316" w:rsidP="00296316">
      <w:pPr>
        <w:spacing w:line="360" w:lineRule="auto"/>
        <w:jc w:val="both"/>
        <w:rPr>
          <w:rFonts w:ascii="Sakkal Majalla" w:hAnsi="Sakkal Majalla" w:cs="Sakkal Majalla"/>
          <w:sz w:val="28"/>
          <w:szCs w:val="28"/>
          <w:rtl/>
        </w:rPr>
      </w:pPr>
      <w:r w:rsidRPr="001477C1">
        <w:rPr>
          <w:rFonts w:ascii="Sakkal Majalla" w:hAnsi="Sakkal Majalla" w:cs="Sakkal Majalla"/>
          <w:sz w:val="28"/>
          <w:szCs w:val="28"/>
          <w:rtl/>
        </w:rPr>
        <w:t>في السياق السعودي، يُعد تحليل التكلفة والعائد أمراً مهماً بشكل خاص، في ضوء التحديات الاقتصادية والضغوط المالية التي تواجهها العديد من المؤسسات. لذا، فإن تبني برامج رعاية صحية مدروسة يمكن أن يحقق توازناً بين التكلفة والفوائد، مما يساهم في تحسين الأداء العام للمؤسسات وتقليل معدلات الغياب.</w:t>
      </w:r>
    </w:p>
    <w:p w14:paraId="5A97BB98" w14:textId="77777777" w:rsidR="00296316" w:rsidRDefault="00296316" w:rsidP="00296316">
      <w:pPr>
        <w:pStyle w:val="a0"/>
        <w:rPr>
          <w:rtl/>
          <w:lang w:bidi="ar-SA"/>
        </w:rPr>
      </w:pPr>
    </w:p>
    <w:p w14:paraId="0A04A830" w14:textId="77777777" w:rsidR="00296316" w:rsidRDefault="00296316" w:rsidP="00296316">
      <w:pPr>
        <w:pStyle w:val="a0"/>
        <w:rPr>
          <w:rtl/>
        </w:rPr>
      </w:pPr>
    </w:p>
    <w:p w14:paraId="6FB4F77A" w14:textId="77777777" w:rsidR="00296316" w:rsidRDefault="00296316" w:rsidP="00296316">
      <w:pPr>
        <w:pStyle w:val="a0"/>
        <w:rPr>
          <w:rtl/>
        </w:rPr>
      </w:pPr>
    </w:p>
    <w:p w14:paraId="0C86EC73" w14:textId="77777777" w:rsidR="00296316" w:rsidRDefault="00296316" w:rsidP="00296316">
      <w:pPr>
        <w:pStyle w:val="a0"/>
        <w:rPr>
          <w:rtl/>
        </w:rPr>
      </w:pPr>
    </w:p>
    <w:p w14:paraId="2F29A543" w14:textId="77777777" w:rsidR="00296316" w:rsidRDefault="00296316" w:rsidP="00296316">
      <w:pPr>
        <w:pStyle w:val="a0"/>
        <w:rPr>
          <w:rtl/>
        </w:rPr>
      </w:pPr>
    </w:p>
    <w:p w14:paraId="6BB5B8A1" w14:textId="77777777" w:rsidR="00296316" w:rsidRDefault="00296316" w:rsidP="00296316">
      <w:pPr>
        <w:pStyle w:val="a0"/>
        <w:rPr>
          <w:rtl/>
        </w:rPr>
      </w:pPr>
    </w:p>
    <w:p w14:paraId="3578E8A8" w14:textId="77777777" w:rsidR="00296316" w:rsidRDefault="00296316" w:rsidP="00296316">
      <w:pPr>
        <w:pStyle w:val="a0"/>
        <w:rPr>
          <w:rtl/>
        </w:rPr>
      </w:pPr>
    </w:p>
    <w:p w14:paraId="7A824BB8" w14:textId="77777777" w:rsidR="00296316" w:rsidRDefault="00296316" w:rsidP="00296316">
      <w:pPr>
        <w:rPr>
          <w:rFonts w:ascii="Sakkal Majalla" w:hAnsi="Sakkal Majalla" w:cs="Sakkal Majalla"/>
          <w:sz w:val="28"/>
          <w:szCs w:val="28"/>
          <w:rtl/>
        </w:rPr>
      </w:pPr>
    </w:p>
    <w:p w14:paraId="739FD81D" w14:textId="77777777" w:rsidR="00296316" w:rsidRDefault="00296316" w:rsidP="00296316">
      <w:pPr>
        <w:rPr>
          <w:rtl/>
          <w:lang w:bidi="ar-EG"/>
        </w:rPr>
      </w:pPr>
    </w:p>
    <w:p w14:paraId="5632BD8E" w14:textId="77777777" w:rsidR="00296316" w:rsidRDefault="00296316" w:rsidP="00296316">
      <w:pPr>
        <w:rPr>
          <w:rtl/>
          <w:lang w:bidi="ar-EG"/>
        </w:rPr>
      </w:pPr>
    </w:p>
    <w:p w14:paraId="739ED583" w14:textId="77777777" w:rsidR="00296316" w:rsidRDefault="00296316" w:rsidP="00296316">
      <w:pPr>
        <w:rPr>
          <w:rtl/>
          <w:lang w:bidi="ar-EG"/>
        </w:rPr>
      </w:pPr>
    </w:p>
    <w:p w14:paraId="2F71F621" w14:textId="77777777" w:rsidR="00296316" w:rsidRDefault="00296316" w:rsidP="00296316">
      <w:pPr>
        <w:rPr>
          <w:rtl/>
          <w:lang w:bidi="ar-EG"/>
        </w:rPr>
      </w:pPr>
    </w:p>
    <w:p w14:paraId="41FC2D6D" w14:textId="77777777" w:rsidR="00296316" w:rsidRDefault="00296316" w:rsidP="00296316">
      <w:pPr>
        <w:rPr>
          <w:rtl/>
          <w:lang w:bidi="ar-EG"/>
        </w:rPr>
      </w:pPr>
    </w:p>
    <w:p w14:paraId="0267757C" w14:textId="77777777" w:rsidR="00296316" w:rsidRDefault="00296316" w:rsidP="00296316">
      <w:pPr>
        <w:rPr>
          <w:rtl/>
          <w:lang w:bidi="ar-EG"/>
        </w:rPr>
      </w:pPr>
    </w:p>
    <w:p w14:paraId="5612C314" w14:textId="77777777" w:rsidR="00296316" w:rsidRDefault="00296316" w:rsidP="00296316">
      <w:pPr>
        <w:rPr>
          <w:rtl/>
          <w:lang w:bidi="ar-EG"/>
        </w:rPr>
      </w:pPr>
    </w:p>
    <w:p w14:paraId="28D2B67A" w14:textId="77777777" w:rsidR="00296316" w:rsidRDefault="00296316" w:rsidP="00296316">
      <w:pPr>
        <w:rPr>
          <w:rtl/>
          <w:lang w:bidi="ar-EG"/>
        </w:rPr>
      </w:pPr>
    </w:p>
    <w:p w14:paraId="36AF397E" w14:textId="77777777" w:rsidR="00296316" w:rsidRDefault="00296316" w:rsidP="00296316">
      <w:pPr>
        <w:rPr>
          <w:rtl/>
          <w:lang w:bidi="ar-EG"/>
        </w:rPr>
      </w:pPr>
    </w:p>
    <w:p w14:paraId="7B3D6213" w14:textId="77777777" w:rsidR="00296316" w:rsidRDefault="00296316" w:rsidP="00296316">
      <w:pPr>
        <w:rPr>
          <w:rtl/>
          <w:lang w:bidi="ar-EG"/>
        </w:rPr>
      </w:pPr>
    </w:p>
    <w:p w14:paraId="7CE861CB" w14:textId="77777777" w:rsidR="00296316" w:rsidRPr="00F93624" w:rsidRDefault="00296316" w:rsidP="00296316">
      <w:pPr>
        <w:pStyle w:val="Heading1"/>
        <w:rPr>
          <w:rtl/>
        </w:rPr>
      </w:pPr>
      <w:bookmarkStart w:id="25" w:name="_Toc180619272"/>
      <w:r>
        <w:rPr>
          <w:rFonts w:hint="cs"/>
          <w:rtl/>
        </w:rPr>
        <w:t>الفصل الثاني: دراسات السابقة</w:t>
      </w:r>
      <w:bookmarkEnd w:id="25"/>
      <w:r>
        <w:rPr>
          <w:sz w:val="28"/>
          <w:rtl/>
        </w:rPr>
        <w:br w:type="page"/>
      </w:r>
    </w:p>
    <w:p w14:paraId="79FCA25A" w14:textId="77777777" w:rsidR="00296316" w:rsidRDefault="00296316" w:rsidP="00296316">
      <w:pPr>
        <w:pStyle w:val="Heading2"/>
        <w:rPr>
          <w:rtl/>
        </w:rPr>
      </w:pPr>
      <w:bookmarkStart w:id="26" w:name="_Toc180619273"/>
      <w:r>
        <w:rPr>
          <w:rFonts w:hint="cs"/>
          <w:rtl/>
        </w:rPr>
        <w:lastRenderedPageBreak/>
        <w:t>المقدمة</w:t>
      </w:r>
      <w:bookmarkEnd w:id="26"/>
    </w:p>
    <w:p w14:paraId="6BED4F67" w14:textId="77777777" w:rsidR="00296316" w:rsidRDefault="00296316" w:rsidP="00296316">
      <w:pPr>
        <w:pStyle w:val="a0"/>
        <w:rPr>
          <w:rtl/>
        </w:rPr>
      </w:pPr>
      <w:r>
        <w:rPr>
          <w:rtl/>
        </w:rPr>
        <w:t xml:space="preserve">الفصل الثاني من البحث يعتبر جزء أساسي حيث </w:t>
      </w:r>
      <w:r>
        <w:rPr>
          <w:rFonts w:hint="cs"/>
          <w:rtl/>
        </w:rPr>
        <w:t>إنه</w:t>
      </w:r>
      <w:r>
        <w:rPr>
          <w:rtl/>
        </w:rPr>
        <w:t xml:space="preserve"> يعطي الإطار النظري الذي يستند إليه البحث، ويقيم أبرز الدراسات السابقة المرتبطة بموضوع البحث، ويصف المتغيرات المستقلة والمتغيرات التابعة التي يتم تقييمها. يتكون هذا الفصل من ثلاثة عناصر أساسية. يتناول الأول شرح المتغيرات المستقلة والمتغيرات التابعة التي تشكل أساس التحليل في الدراسة. يتضمن الثاني، وهو القسم الأساسي، تقييمًا تفصيليًا للدراسات السابقة حول تأثير برامج الرعاية الصحية على تحسين صحة الموظفين وزيادة الإنتاجية وتقليل معدلات الغياب وتحسين بيئة العمل. يقدم المكون الثالث الأسس النظرية التي تستند إليها الدراسة، وهي النظريات والنماذج العلمية التي تدعم وتوجه البحث في هذا التخصص.</w:t>
      </w:r>
    </w:p>
    <w:p w14:paraId="0A0C143D" w14:textId="77777777" w:rsidR="00296316" w:rsidRDefault="00296316" w:rsidP="00296316">
      <w:pPr>
        <w:pStyle w:val="a0"/>
        <w:rPr>
          <w:rtl/>
        </w:rPr>
      </w:pPr>
      <w:r>
        <w:rPr>
          <w:rtl/>
        </w:rPr>
        <w:t>يتناول هذا الفصل شرح العوامل المستقلة والمتغيرات التابعة التي تشكل موضوع الدراسة. تُعرف المتغيرات المستقلة بأنها العوامل التي يُعتقد أنها تؤثر على نتائج برامج الرعاية الصحية في المؤسسات السعودية. المتغيرات المستقلة في هذه الدراسة هي ثلاثة: تحسين الصحة العامة للموظفين، وزيادة الإنتاجية، وتحسين بيئة العمل. أما المتغير التابع فهو برامج الرعاية الصحية التي تقدمها المؤسسات للموظفين.</w:t>
      </w:r>
    </w:p>
    <w:p w14:paraId="0C711858" w14:textId="77777777" w:rsidR="00296316" w:rsidRDefault="00296316" w:rsidP="00296316">
      <w:pPr>
        <w:pStyle w:val="a0"/>
        <w:rPr>
          <w:rtl/>
        </w:rPr>
      </w:pPr>
      <w:r>
        <w:rPr>
          <w:rtl/>
        </w:rPr>
        <w:t>المتغير الأول، تعزيز الصحة العامة، يتعلق بالتأثيرات التي يمكن أن تحدثها برامج الرعاية الصحية في الحد من الأمراض والتوتر بين الموظفين. المكون الثاني، تعزيز الإنتاجية، يركز على كيفية تحسين برامج الرعاية الصحية لقدرة الموظفين على القيام بمسؤولياتهم بكفاءة أكبر. المتغير الثالث، تحسين بيئة العمل، يتعلق بمدى تأثير برامج الرعاية الصحية على خلق بيئة عمل سعيدة وآمنة تؤدي إلى تحسين أداء الموظفين. أخيرًا، يصف المتغير التابع، برامج الرعاية الصحية، السياسات والخدمات التي تقدمها المنظمات لدعم صحة الموظفين ورفاهيتهم، وهو موضوع التحليل في هذه الدراسة.</w:t>
      </w:r>
    </w:p>
    <w:p w14:paraId="69BF9393" w14:textId="77777777" w:rsidR="00296316" w:rsidRDefault="00296316" w:rsidP="00296316">
      <w:pPr>
        <w:pStyle w:val="a0"/>
        <w:rPr>
          <w:rtl/>
        </w:rPr>
      </w:pPr>
      <w:r>
        <w:rPr>
          <w:rtl/>
        </w:rPr>
        <w:t>جزء الدراسات السابقة يعتبر اهم جزء في الفصل الثاني، لأنه يغطي الأبحاث والدراسات السابقة التي تناولت موضوع تأثير برامج الرعاية الصحية على أداء الموظفين ومعدلات الغياب. تهدف هذه المراجعة إلى تسليط الضوء على الأطر النظرية والنتائج التجريبية التي توصل إليها العلماء في هذا الموضوع، والتحقيق في العناصر المتنوعة لتأثير برامج الرعاية الصحية على المنظمات.</w:t>
      </w:r>
    </w:p>
    <w:p w14:paraId="758D63AA" w14:textId="77777777" w:rsidR="00296316" w:rsidRDefault="00296316" w:rsidP="00296316">
      <w:pPr>
        <w:pStyle w:val="a0"/>
        <w:rPr>
          <w:rtl/>
        </w:rPr>
      </w:pPr>
      <w:r>
        <w:rPr>
          <w:rtl/>
        </w:rPr>
        <w:lastRenderedPageBreak/>
        <w:t>وقد ركزت العديد من الأبحاث السابقة على تقييم مدى تحسن صحة الموظفين من خلال برامج الرعاية الصحية ووظيفتها في الحد من التغيب عن العمل. وتشير العديد من الدراسات إلى أن خلق بيئة عمل صحية يمكن أن يخفض معدلات الأمراض المرتبطة بالعمل، مثل الإجهاد والتوتر، مما يزيد من تعزيز أداء الموظفين. بالإضافة إلى ذلك، ركزت أبحاث أخرى على كيفية تأثير الرعاية الصحية على إنتاجية الموظفين. وأظهرت النتائج أن الموظفين الأصحاء أكثر قدرة على التركيز والإنتاجية في العمل.</w:t>
      </w:r>
    </w:p>
    <w:p w14:paraId="4C3554DD" w14:textId="77777777" w:rsidR="00296316" w:rsidRDefault="00296316" w:rsidP="00296316">
      <w:pPr>
        <w:pStyle w:val="a0"/>
        <w:rPr>
          <w:rtl/>
        </w:rPr>
      </w:pPr>
      <w:r>
        <w:rPr>
          <w:rtl/>
        </w:rPr>
        <w:t>كما استكشفت بعض الدراسات تأثير برامج الرعاية الصحية في تحسين بيئة العمل. ومن خلال تحسين الظروف الصحية والنفسية في مكان العمل، يمكن لهذه المبادرات أن تساهم في خلق بيئة أكثر تعاونًا ورضا وظيفيًا بين الموظفين، مما يساهم في نهاية المطاف في تحقيق أهداف المنظمة بشكل أكثر فعالية.</w:t>
      </w:r>
    </w:p>
    <w:p w14:paraId="35056F8A" w14:textId="77777777" w:rsidR="00296316" w:rsidRDefault="00296316" w:rsidP="00296316">
      <w:pPr>
        <w:pStyle w:val="a0"/>
        <w:rPr>
          <w:rtl/>
        </w:rPr>
      </w:pPr>
      <w:r w:rsidRPr="00C241D4">
        <w:rPr>
          <w:rtl/>
        </w:rPr>
        <w:t>وسيتم استعراض الأسس النظرية التي بنيت عليها الدراسة، وتختلف هذه النظريات بين نظريات صحية ونفسية وإدارية تحاول تفسير العلاقة بين برامج الرعاية الصحية وأداء العمل.</w:t>
      </w:r>
    </w:p>
    <w:p w14:paraId="2C94BF06" w14:textId="77777777" w:rsidR="00296316" w:rsidRDefault="00296316" w:rsidP="00296316">
      <w:pPr>
        <w:pStyle w:val="a0"/>
        <w:rPr>
          <w:rtl/>
        </w:rPr>
      </w:pPr>
    </w:p>
    <w:p w14:paraId="6171245E" w14:textId="77777777" w:rsidR="00296316" w:rsidRDefault="00296316" w:rsidP="00296316">
      <w:pPr>
        <w:pStyle w:val="a0"/>
        <w:rPr>
          <w:rtl/>
        </w:rPr>
      </w:pPr>
    </w:p>
    <w:p w14:paraId="4C8D0629" w14:textId="77777777" w:rsidR="00296316" w:rsidRDefault="00296316" w:rsidP="00296316">
      <w:pPr>
        <w:pStyle w:val="a0"/>
        <w:rPr>
          <w:rtl/>
        </w:rPr>
      </w:pPr>
    </w:p>
    <w:p w14:paraId="59322ED5" w14:textId="77777777" w:rsidR="00296316" w:rsidRDefault="00296316" w:rsidP="00296316">
      <w:pPr>
        <w:pStyle w:val="a0"/>
        <w:rPr>
          <w:rtl/>
        </w:rPr>
      </w:pPr>
    </w:p>
    <w:p w14:paraId="753B7658" w14:textId="77777777" w:rsidR="00296316" w:rsidRDefault="00296316" w:rsidP="00296316">
      <w:pPr>
        <w:pStyle w:val="a0"/>
        <w:rPr>
          <w:rtl/>
        </w:rPr>
      </w:pPr>
    </w:p>
    <w:p w14:paraId="05380D6D" w14:textId="77777777" w:rsidR="00296316" w:rsidRDefault="00296316" w:rsidP="00296316">
      <w:pPr>
        <w:pStyle w:val="a0"/>
        <w:rPr>
          <w:rtl/>
        </w:rPr>
      </w:pPr>
    </w:p>
    <w:p w14:paraId="5267C106" w14:textId="77777777" w:rsidR="00296316" w:rsidRDefault="00296316" w:rsidP="00296316">
      <w:pPr>
        <w:pStyle w:val="a0"/>
        <w:rPr>
          <w:rtl/>
        </w:rPr>
      </w:pPr>
    </w:p>
    <w:p w14:paraId="7164E662" w14:textId="77777777" w:rsidR="00296316" w:rsidRDefault="00296316" w:rsidP="00296316">
      <w:pPr>
        <w:pStyle w:val="a0"/>
        <w:rPr>
          <w:rtl/>
        </w:rPr>
      </w:pPr>
    </w:p>
    <w:p w14:paraId="46E72A53" w14:textId="77777777" w:rsidR="00296316" w:rsidRDefault="00296316" w:rsidP="00296316">
      <w:pPr>
        <w:pStyle w:val="a0"/>
        <w:rPr>
          <w:rtl/>
        </w:rPr>
      </w:pPr>
    </w:p>
    <w:p w14:paraId="2D4F7B35" w14:textId="77777777" w:rsidR="00296316" w:rsidRPr="00FE1535" w:rsidRDefault="00296316" w:rsidP="00296316">
      <w:pPr>
        <w:pStyle w:val="a0"/>
        <w:rPr>
          <w:rtl/>
        </w:rPr>
      </w:pPr>
    </w:p>
    <w:p w14:paraId="5D367DEA" w14:textId="77777777" w:rsidR="00296316" w:rsidRDefault="00296316" w:rsidP="00296316">
      <w:pPr>
        <w:pStyle w:val="Heading2"/>
        <w:rPr>
          <w:rtl/>
        </w:rPr>
      </w:pPr>
      <w:bookmarkStart w:id="27" w:name="_Toc180619274"/>
      <w:r>
        <w:rPr>
          <w:rFonts w:hint="cs"/>
          <w:rtl/>
        </w:rPr>
        <w:t>متغيرات الدراسة</w:t>
      </w:r>
      <w:bookmarkEnd w:id="27"/>
    </w:p>
    <w:p w14:paraId="0E8955CC" w14:textId="77777777" w:rsidR="00296316" w:rsidRDefault="00296316" w:rsidP="00296316">
      <w:pPr>
        <w:pStyle w:val="a"/>
        <w:rPr>
          <w:rtl/>
        </w:rPr>
      </w:pPr>
      <w:r>
        <w:rPr>
          <w:rFonts w:hint="cs"/>
          <w:rtl/>
        </w:rPr>
        <w:t>ال</w:t>
      </w:r>
      <w:r>
        <w:rPr>
          <w:rtl/>
        </w:rPr>
        <w:t>متغير</w:t>
      </w:r>
      <w:r>
        <w:rPr>
          <w:rFonts w:hint="cs"/>
          <w:rtl/>
        </w:rPr>
        <w:t>ات</w:t>
      </w:r>
      <w:r>
        <w:rPr>
          <w:rtl/>
        </w:rPr>
        <w:t xml:space="preserve"> </w:t>
      </w:r>
      <w:r>
        <w:rPr>
          <w:rFonts w:hint="cs"/>
          <w:rtl/>
        </w:rPr>
        <w:t>ال</w:t>
      </w:r>
      <w:r>
        <w:rPr>
          <w:rtl/>
        </w:rPr>
        <w:t>مستقل</w:t>
      </w:r>
      <w:r>
        <w:rPr>
          <w:rFonts w:hint="cs"/>
          <w:rtl/>
        </w:rPr>
        <w:t>ة</w:t>
      </w:r>
      <w:r>
        <w:rPr>
          <w:rtl/>
        </w:rPr>
        <w:t xml:space="preserve">: </w:t>
      </w:r>
    </w:p>
    <w:p w14:paraId="45AD3A24" w14:textId="77777777" w:rsidR="00296316" w:rsidRPr="000D3B20" w:rsidRDefault="00296316" w:rsidP="00296316">
      <w:pPr>
        <w:pStyle w:val="a0"/>
        <w:numPr>
          <w:ilvl w:val="0"/>
          <w:numId w:val="11"/>
        </w:numPr>
        <w:rPr>
          <w:b/>
          <w:bCs/>
          <w:rtl/>
        </w:rPr>
      </w:pPr>
      <w:r w:rsidRPr="000D3B20">
        <w:rPr>
          <w:b/>
          <w:bCs/>
          <w:rtl/>
        </w:rPr>
        <w:t>تحسين الصحة العامة</w:t>
      </w:r>
    </w:p>
    <w:p w14:paraId="219C586A" w14:textId="77777777" w:rsidR="00296316" w:rsidRDefault="00296316" w:rsidP="00296316">
      <w:pPr>
        <w:pStyle w:val="a0"/>
        <w:rPr>
          <w:rtl/>
        </w:rPr>
      </w:pPr>
      <w:r>
        <w:rPr>
          <w:rtl/>
        </w:rPr>
        <w:t xml:space="preserve">يعد تحسين الصحة العامة أحد الجوانب المهمة التي تؤثر على الموظفين في الشركات. عندما تتبنى الشركات برامج الرعاية الصحية التي تهدف إلى تعزيز صحة </w:t>
      </w:r>
      <w:proofErr w:type="gramStart"/>
      <w:r>
        <w:rPr>
          <w:rtl/>
        </w:rPr>
        <w:t>الموظفين ،</w:t>
      </w:r>
      <w:proofErr w:type="gramEnd"/>
      <w:r>
        <w:rPr>
          <w:rtl/>
        </w:rPr>
        <w:t xml:space="preserve"> يمكنها الحصول على فوائد كبيرة ، مثل الحد من حدوث الأمراض المزمنة والإجهاد. تتضمن هذه البرامج تقديم مشاورات </w:t>
      </w:r>
      <w:proofErr w:type="gramStart"/>
      <w:r>
        <w:rPr>
          <w:rtl/>
        </w:rPr>
        <w:t>طبية ،</w:t>
      </w:r>
      <w:proofErr w:type="gramEnd"/>
      <w:r>
        <w:rPr>
          <w:rtl/>
        </w:rPr>
        <w:t xml:space="preserve"> وتعليم المعيشة الصحية ، وأنشطة اللياقة. الموظفون الذين يتمتعون بصحة جيدة أكثر قدرة على العمل </w:t>
      </w:r>
      <w:proofErr w:type="gramStart"/>
      <w:r>
        <w:rPr>
          <w:rtl/>
        </w:rPr>
        <w:t>بكفاءة ،</w:t>
      </w:r>
      <w:proofErr w:type="gramEnd"/>
      <w:r>
        <w:rPr>
          <w:rtl/>
        </w:rPr>
        <w:t xml:space="preserve"> ولديهم حاجة أقل إلى إجازة مرضية ، مما يؤدي إلى انخفاض معدلات التغيب وزيادة جودة الوظيفة الإجمالية</w:t>
      </w:r>
      <w:sdt>
        <w:sdtPr>
          <w:rPr>
            <w:rtl/>
          </w:rPr>
          <w:id w:val="-5307838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Fon24 \l 3073</w:instrText>
          </w:r>
          <w:r>
            <w:rPr>
              <w:rtl/>
            </w:rPr>
            <w:instrText xml:space="preserve"> </w:instrText>
          </w:r>
          <w:r>
            <w:rPr>
              <w:rtl/>
            </w:rPr>
            <w:fldChar w:fldCharType="separate"/>
          </w:r>
          <w:r>
            <w:rPr>
              <w:noProof/>
              <w:rtl/>
            </w:rPr>
            <w:t xml:space="preserve"> </w:t>
          </w:r>
          <w:r>
            <w:rPr>
              <w:rFonts w:hint="cs"/>
              <w:noProof/>
              <w:rtl/>
            </w:rPr>
            <w:t>(</w:t>
          </w:r>
          <w:r>
            <w:rPr>
              <w:rFonts w:hint="cs"/>
              <w:noProof/>
            </w:rPr>
            <w:t>Foncubierta-Rodríguez</w:t>
          </w:r>
          <w:r>
            <w:rPr>
              <w:rFonts w:hint="cs"/>
              <w:noProof/>
              <w:rtl/>
            </w:rPr>
            <w:t>، 2024)</w:t>
          </w:r>
          <w:r>
            <w:rPr>
              <w:rtl/>
            </w:rPr>
            <w:fldChar w:fldCharType="end"/>
          </w:r>
        </w:sdtContent>
      </w:sdt>
      <w:r>
        <w:rPr>
          <w:rtl/>
        </w:rPr>
        <w:t>.</w:t>
      </w:r>
    </w:p>
    <w:p w14:paraId="05F88C1D" w14:textId="77777777" w:rsidR="00296316" w:rsidRPr="000D3B20" w:rsidRDefault="00296316" w:rsidP="00296316">
      <w:pPr>
        <w:pStyle w:val="a0"/>
        <w:numPr>
          <w:ilvl w:val="0"/>
          <w:numId w:val="11"/>
        </w:numPr>
        <w:rPr>
          <w:b/>
          <w:bCs/>
          <w:rtl/>
        </w:rPr>
      </w:pPr>
      <w:r w:rsidRPr="000D3B20">
        <w:rPr>
          <w:b/>
          <w:bCs/>
          <w:rtl/>
        </w:rPr>
        <w:t>زيادة الإنتاجية</w:t>
      </w:r>
    </w:p>
    <w:p w14:paraId="2B23F174" w14:textId="77777777" w:rsidR="00296316" w:rsidRDefault="00296316" w:rsidP="00296316">
      <w:pPr>
        <w:pStyle w:val="a0"/>
      </w:pPr>
      <w:r>
        <w:rPr>
          <w:rtl/>
        </w:rPr>
        <w:t xml:space="preserve">زيادة الإنتاجية هي النتيجة المباشرة لأفضل العافية للموظفين. عندما يحصل الموظفون على الرعاية الصحية </w:t>
      </w:r>
      <w:proofErr w:type="gramStart"/>
      <w:r>
        <w:rPr>
          <w:rtl/>
        </w:rPr>
        <w:t>المناسبة ،</w:t>
      </w:r>
      <w:proofErr w:type="gramEnd"/>
      <w:r>
        <w:rPr>
          <w:rtl/>
        </w:rPr>
        <w:t xml:space="preserve"> لديهم مستويات أعلى من الطاقة والقدرة على التركيز ، مما يعزز قدرتهم على تنفيذ الوظائف بشكل أكثر كفاءة. تساهم مبادرات الرعاية الصحية التي تنطوي على تعزيز العادات </w:t>
      </w:r>
      <w:proofErr w:type="gramStart"/>
      <w:r>
        <w:rPr>
          <w:rtl/>
        </w:rPr>
        <w:t>الجيدة ،</w:t>
      </w:r>
      <w:proofErr w:type="gramEnd"/>
      <w:r>
        <w:rPr>
          <w:rtl/>
        </w:rPr>
        <w:t xml:space="preserve"> وتقليل التوتر ، ودعم الصحة العقلية في الحد من الهاء وتعزيز التزام الموظف. </w:t>
      </w:r>
      <w:proofErr w:type="gramStart"/>
      <w:r>
        <w:rPr>
          <w:rtl/>
        </w:rPr>
        <w:t>وبالتالي ،</w:t>
      </w:r>
      <w:proofErr w:type="gramEnd"/>
      <w:r>
        <w:rPr>
          <w:rtl/>
        </w:rPr>
        <w:t xml:space="preserve"> فإن هذه المبادرات تعزز أداء الموظفين وزيادة الإنتاجية الإجمالية للمنظمة ، والتي تساهم في تحقيق أهداف الشركات بشكل أكثر فعالية</w:t>
      </w:r>
      <w:sdt>
        <w:sdtPr>
          <w:rPr>
            <w:rtl/>
          </w:rPr>
          <w:id w:val="-1928718993"/>
          <w:citation/>
        </w:sdtPr>
        <w:sdtContent>
          <w:r>
            <w:rPr>
              <w:rtl/>
            </w:rPr>
            <w:fldChar w:fldCharType="begin"/>
          </w:r>
          <w:r>
            <w:instrText xml:space="preserve"> CITATION Per24 \l 1033 </w:instrText>
          </w:r>
          <w:r>
            <w:rPr>
              <w:rtl/>
            </w:rPr>
            <w:fldChar w:fldCharType="separate"/>
          </w:r>
          <w:r>
            <w:rPr>
              <w:noProof/>
            </w:rPr>
            <w:t xml:space="preserve"> (Team, 2024)</w:t>
          </w:r>
          <w:r>
            <w:rPr>
              <w:rtl/>
            </w:rPr>
            <w:fldChar w:fldCharType="end"/>
          </w:r>
        </w:sdtContent>
      </w:sdt>
      <w:r>
        <w:rPr>
          <w:rtl/>
        </w:rPr>
        <w:t>.</w:t>
      </w:r>
    </w:p>
    <w:p w14:paraId="1CF2BC78" w14:textId="77777777" w:rsidR="00296316" w:rsidRPr="000D3B20" w:rsidRDefault="00296316" w:rsidP="00296316">
      <w:pPr>
        <w:pStyle w:val="a0"/>
        <w:numPr>
          <w:ilvl w:val="0"/>
          <w:numId w:val="11"/>
        </w:numPr>
        <w:rPr>
          <w:b/>
          <w:bCs/>
          <w:rtl/>
        </w:rPr>
      </w:pPr>
      <w:r w:rsidRPr="000D3B20">
        <w:rPr>
          <w:b/>
          <w:bCs/>
          <w:rtl/>
        </w:rPr>
        <w:t>تحسين بيئة العمل</w:t>
      </w:r>
    </w:p>
    <w:p w14:paraId="27350C74" w14:textId="77777777" w:rsidR="00296316" w:rsidRDefault="00296316" w:rsidP="00296316">
      <w:pPr>
        <w:pStyle w:val="a0"/>
        <w:rPr>
          <w:rtl/>
        </w:rPr>
      </w:pPr>
      <w:r>
        <w:rPr>
          <w:rtl/>
        </w:rPr>
        <w:t xml:space="preserve">يعد تحسين بيئة العمل جانبًا رئيسيًا آخر يؤثر على نجاح مبادرات الرعاية الصحية. عندما تكون بيئة العمل صحية </w:t>
      </w:r>
      <w:proofErr w:type="gramStart"/>
      <w:r>
        <w:rPr>
          <w:rtl/>
        </w:rPr>
        <w:t>وآمنة ،</w:t>
      </w:r>
      <w:proofErr w:type="gramEnd"/>
      <w:r>
        <w:rPr>
          <w:rtl/>
        </w:rPr>
        <w:t xml:space="preserve"> يشعر الموظفون بالراحة والدعم ، مما يقلل من مستويات التوتر ويعزز الرضا الوظيفي. تشمل برامج الرعاية الصحية التي تحاول تحسين بيئة العمل توفير مجالات عمل </w:t>
      </w:r>
      <w:proofErr w:type="gramStart"/>
      <w:r>
        <w:rPr>
          <w:rtl/>
        </w:rPr>
        <w:t>ممتعة ،</w:t>
      </w:r>
      <w:proofErr w:type="gramEnd"/>
      <w:r>
        <w:rPr>
          <w:rtl/>
        </w:rPr>
        <w:t xml:space="preserve"> وتعزيز الإضاءة والتهوية ، وتشجيع التوازن بين العمل والحياة. يؤدي تحسين هذه العناصر إلى زيادة الانسجام بين الموظفين </w:t>
      </w:r>
      <w:proofErr w:type="gramStart"/>
      <w:r>
        <w:rPr>
          <w:rtl/>
        </w:rPr>
        <w:t>والخلافات ،</w:t>
      </w:r>
      <w:proofErr w:type="gramEnd"/>
      <w:r>
        <w:rPr>
          <w:rtl/>
        </w:rPr>
        <w:t xml:space="preserve"> مما يوفر بيئة أكثر إيجابية وإنتاجية</w:t>
      </w:r>
      <w:sdt>
        <w:sdtPr>
          <w:rPr>
            <w:rtl/>
          </w:rPr>
          <w:id w:val="1898937707"/>
          <w:citation/>
        </w:sdtPr>
        <w:sdtContent>
          <w:r>
            <w:rPr>
              <w:rtl/>
            </w:rPr>
            <w:fldChar w:fldCharType="begin"/>
          </w:r>
          <w:r>
            <w:instrText xml:space="preserve"> CITATION Jub241 \l 1033 </w:instrText>
          </w:r>
          <w:r>
            <w:rPr>
              <w:rtl/>
            </w:rPr>
            <w:fldChar w:fldCharType="separate"/>
          </w:r>
          <w:r>
            <w:rPr>
              <w:noProof/>
            </w:rPr>
            <w:t xml:space="preserve"> (Juba, 2024)</w:t>
          </w:r>
          <w:r>
            <w:rPr>
              <w:rtl/>
            </w:rPr>
            <w:fldChar w:fldCharType="end"/>
          </w:r>
        </w:sdtContent>
      </w:sdt>
      <w:r>
        <w:rPr>
          <w:rtl/>
        </w:rPr>
        <w:t>.</w:t>
      </w:r>
    </w:p>
    <w:p w14:paraId="392B9535" w14:textId="77777777" w:rsidR="00296316" w:rsidRDefault="00296316" w:rsidP="00296316">
      <w:pPr>
        <w:pStyle w:val="a"/>
        <w:rPr>
          <w:rtl/>
        </w:rPr>
      </w:pPr>
      <w:r>
        <w:rPr>
          <w:rtl/>
        </w:rPr>
        <w:lastRenderedPageBreak/>
        <w:t xml:space="preserve">المتغير التابع: </w:t>
      </w:r>
    </w:p>
    <w:p w14:paraId="5807EEA4" w14:textId="77777777" w:rsidR="00296316" w:rsidRPr="000D3B20" w:rsidRDefault="00296316" w:rsidP="00296316">
      <w:pPr>
        <w:pStyle w:val="a0"/>
        <w:numPr>
          <w:ilvl w:val="0"/>
          <w:numId w:val="12"/>
        </w:numPr>
        <w:rPr>
          <w:b/>
          <w:bCs/>
          <w:rtl/>
        </w:rPr>
      </w:pPr>
      <w:r w:rsidRPr="000D3B20">
        <w:rPr>
          <w:b/>
          <w:bCs/>
          <w:rtl/>
        </w:rPr>
        <w:t>برامج الرعاية الصحية</w:t>
      </w:r>
    </w:p>
    <w:p w14:paraId="435AE1FE" w14:textId="77777777" w:rsidR="00296316" w:rsidRDefault="00296316" w:rsidP="00296316">
      <w:pPr>
        <w:pStyle w:val="a0"/>
        <w:rPr>
          <w:rtl/>
        </w:rPr>
      </w:pPr>
      <w:r>
        <w:rPr>
          <w:rtl/>
        </w:rPr>
        <w:t xml:space="preserve">برامج الرعاية الصحية هي المتغير التابع في هذه </w:t>
      </w:r>
      <w:proofErr w:type="gramStart"/>
      <w:r>
        <w:rPr>
          <w:rtl/>
        </w:rPr>
        <w:t>الدراسة ،</w:t>
      </w:r>
      <w:proofErr w:type="gramEnd"/>
      <w:r>
        <w:rPr>
          <w:rtl/>
        </w:rPr>
        <w:t xml:space="preserve"> وتشمل مجموعة من الخدمات والأنشطة التي تقدمها المنظمات لتعزيز صحة ورفاهية الموظفين. قد تتراوح هذه البرامج من تغطية التأمين </w:t>
      </w:r>
      <w:proofErr w:type="gramStart"/>
      <w:r>
        <w:rPr>
          <w:rtl/>
        </w:rPr>
        <w:t>الصحي ،</w:t>
      </w:r>
      <w:proofErr w:type="gramEnd"/>
      <w:r>
        <w:rPr>
          <w:rtl/>
        </w:rPr>
        <w:t xml:space="preserve"> إلى تقديم مشاورات طبية ، وبرامج التمرين ، ودعم الصحة العقلية. الغرض الرئيسي من هذه المبادرات هو الحد من التغيب وزيادة أداء الموظف بشكل عام. يؤدي تحقيق الصحة الجيدة من خلال هذه البرامج إلى تعزيز قدرة الموظفين على أداء أكثر كفاءة وخفض </w:t>
      </w:r>
      <w:proofErr w:type="gramStart"/>
      <w:r>
        <w:rPr>
          <w:rtl/>
        </w:rPr>
        <w:t>الإجهاد ،</w:t>
      </w:r>
      <w:proofErr w:type="gramEnd"/>
      <w:r>
        <w:rPr>
          <w:rtl/>
        </w:rPr>
        <w:t xml:space="preserve"> والذي يكون له تأثير إيجابي على الشركة ككل.</w:t>
      </w:r>
    </w:p>
    <w:p w14:paraId="109CB401" w14:textId="77777777" w:rsidR="00296316" w:rsidRDefault="00296316" w:rsidP="00296316">
      <w:pPr>
        <w:pStyle w:val="a0"/>
        <w:rPr>
          <w:rtl/>
        </w:rPr>
      </w:pPr>
    </w:p>
    <w:p w14:paraId="66B23EF6" w14:textId="77777777" w:rsidR="00296316" w:rsidRDefault="00296316" w:rsidP="00296316">
      <w:pPr>
        <w:pStyle w:val="a0"/>
        <w:rPr>
          <w:rtl/>
        </w:rPr>
      </w:pPr>
    </w:p>
    <w:p w14:paraId="5F2650D6" w14:textId="77777777" w:rsidR="00296316" w:rsidRDefault="00296316" w:rsidP="00296316">
      <w:pPr>
        <w:pStyle w:val="a0"/>
        <w:rPr>
          <w:rtl/>
        </w:rPr>
      </w:pPr>
    </w:p>
    <w:p w14:paraId="5BF80A0A" w14:textId="77777777" w:rsidR="00296316" w:rsidRDefault="00296316" w:rsidP="00296316">
      <w:pPr>
        <w:pStyle w:val="a0"/>
        <w:rPr>
          <w:rtl/>
        </w:rPr>
      </w:pPr>
    </w:p>
    <w:p w14:paraId="55A61BD7" w14:textId="77777777" w:rsidR="00296316" w:rsidRDefault="00296316" w:rsidP="00296316">
      <w:pPr>
        <w:pStyle w:val="a0"/>
        <w:rPr>
          <w:rtl/>
        </w:rPr>
      </w:pPr>
    </w:p>
    <w:p w14:paraId="6086EAC2" w14:textId="77777777" w:rsidR="00296316" w:rsidRDefault="00296316" w:rsidP="00296316">
      <w:pPr>
        <w:pStyle w:val="a0"/>
        <w:rPr>
          <w:rtl/>
        </w:rPr>
      </w:pPr>
    </w:p>
    <w:p w14:paraId="32E904A5" w14:textId="77777777" w:rsidR="00296316" w:rsidRDefault="00296316" w:rsidP="00296316">
      <w:pPr>
        <w:pStyle w:val="a0"/>
        <w:rPr>
          <w:rtl/>
        </w:rPr>
      </w:pPr>
    </w:p>
    <w:p w14:paraId="3064048F" w14:textId="77777777" w:rsidR="00296316" w:rsidRDefault="00296316" w:rsidP="00296316">
      <w:pPr>
        <w:pStyle w:val="a0"/>
        <w:rPr>
          <w:rtl/>
        </w:rPr>
      </w:pPr>
    </w:p>
    <w:p w14:paraId="080FBAE5" w14:textId="77777777" w:rsidR="00296316" w:rsidRDefault="00296316" w:rsidP="00296316">
      <w:pPr>
        <w:pStyle w:val="a0"/>
        <w:rPr>
          <w:rtl/>
        </w:rPr>
      </w:pPr>
    </w:p>
    <w:p w14:paraId="5E81879B" w14:textId="77777777" w:rsidR="00296316" w:rsidRDefault="00296316" w:rsidP="00296316">
      <w:pPr>
        <w:pStyle w:val="a0"/>
      </w:pPr>
    </w:p>
    <w:p w14:paraId="2A3C29CA" w14:textId="77777777" w:rsidR="00296316" w:rsidRDefault="00296316" w:rsidP="00296316">
      <w:pPr>
        <w:pStyle w:val="a0"/>
      </w:pPr>
    </w:p>
    <w:p w14:paraId="611BF41C" w14:textId="77777777" w:rsidR="00296316" w:rsidRDefault="00296316" w:rsidP="00296316">
      <w:pPr>
        <w:pStyle w:val="a0"/>
      </w:pPr>
    </w:p>
    <w:p w14:paraId="0870CC30" w14:textId="77777777" w:rsidR="00296316" w:rsidRDefault="00296316" w:rsidP="00296316">
      <w:pPr>
        <w:pStyle w:val="Heading2"/>
        <w:rPr>
          <w:rtl/>
        </w:rPr>
      </w:pPr>
      <w:bookmarkStart w:id="28" w:name="_Toc180619275"/>
      <w:r>
        <w:rPr>
          <w:rFonts w:hint="cs"/>
          <w:rtl/>
        </w:rPr>
        <w:t>الدراسات السابقة</w:t>
      </w:r>
      <w:bookmarkEnd w:id="28"/>
    </w:p>
    <w:p w14:paraId="6A560422" w14:textId="77777777" w:rsidR="00296316" w:rsidRDefault="00296316" w:rsidP="00296316">
      <w:pPr>
        <w:spacing w:line="360" w:lineRule="auto"/>
        <w:jc w:val="both"/>
        <w:rPr>
          <w:rFonts w:ascii="Sakkal Majalla" w:hAnsi="Sakkal Majalla" w:cs="Sakkal Majalla"/>
          <w:sz w:val="28"/>
          <w:szCs w:val="28"/>
          <w:rtl/>
        </w:rPr>
      </w:pPr>
      <w:r w:rsidRPr="00D426CA">
        <w:rPr>
          <w:rFonts w:ascii="Sakkal Majalla" w:hAnsi="Sakkal Majalla" w:cs="Sakkal Majalla"/>
          <w:sz w:val="28"/>
          <w:szCs w:val="28"/>
          <w:rtl/>
        </w:rPr>
        <w:t>تمر المملكة العربية السعودية حاليًا بمرحلة تحول. وهناك طلب كبير على نظام الرعاية الصحية السعودي لتوفير مرافق رعاية صحية أفضل للسكان السعوديين المتزايدين بسرعة، فضلاً عن السكان المسنين المتزايدين. إن الافتقار إلى المتخصصين المدربين في الرعاية الصحية والاعتماد الكبير على العمال الأجانب من الجوانب المهمة التي يجب على صناع السياسات مراعاتها والتعامل معها. ومن المهم أيضًا إعادة النظر في مبادرات تنمية الموارد البشرية في مجال الرعاية الصحية من أجل توفير احتياطي ضخم من المتخصصين في الرعاية الصحية ذوي التعلم والكفاءة المناسبة.</w:t>
      </w:r>
      <w:r>
        <w:rPr>
          <w:rFonts w:ascii="Sakkal Majalla" w:hAnsi="Sakkal Majalla" w:cs="Sakkal Majalla"/>
          <w:sz w:val="28"/>
          <w:szCs w:val="28"/>
        </w:rPr>
        <w:t xml:space="preserve"> </w:t>
      </w:r>
      <w:r w:rsidRPr="00D426CA">
        <w:rPr>
          <w:rFonts w:ascii="Sakkal Majalla" w:hAnsi="Sakkal Majalla" w:cs="Sakkal Majalla"/>
          <w:sz w:val="28"/>
          <w:szCs w:val="28"/>
          <w:rtl/>
        </w:rPr>
        <w:t>هذه الورقة هي مراجعة نقدية تستند إلى البيانات الثانوية التي تم جمعها من مصادر مختلفة بما في ذلك قواعد البيانات والتقارير والمقالات والكتب والوثائق الحكومية والبحوث السابقة التي أجريت في هذا الصدد. الورقة هي محاولة لتوثيق وتقييم الخطوات المختلفة المقترحة والمتخذة من قبل الخطة الاستراتيجية الجديدة، رؤية 2030، وبالتالي موثقة في برنامج التحول الوطني (</w:t>
      </w:r>
      <w:r w:rsidRPr="00D426CA">
        <w:rPr>
          <w:rFonts w:ascii="Sakkal Majalla" w:hAnsi="Sakkal Majalla" w:cs="Sakkal Majalla"/>
          <w:sz w:val="28"/>
          <w:szCs w:val="28"/>
        </w:rPr>
        <w:t>NTP</w:t>
      </w:r>
      <w:r w:rsidRPr="00D426CA">
        <w:rPr>
          <w:rFonts w:ascii="Sakkal Majalla" w:hAnsi="Sakkal Majalla" w:cs="Sakkal Majalla"/>
          <w:sz w:val="28"/>
          <w:szCs w:val="28"/>
          <w:rtl/>
        </w:rPr>
        <w:t>) المعتمد في أبريل 2016 في مجال تنمية الموارد البشرية في مجال الرعاية الصحية في المملكة العربية السعودية.</w:t>
      </w:r>
      <w:r>
        <w:rPr>
          <w:rFonts w:ascii="Sakkal Majalla" w:hAnsi="Sakkal Majalla" w:cs="Sakkal Majalla"/>
          <w:sz w:val="28"/>
          <w:szCs w:val="28"/>
        </w:rPr>
        <w:t xml:space="preserve"> </w:t>
      </w:r>
      <w:r w:rsidRPr="00D426CA">
        <w:rPr>
          <w:rFonts w:ascii="Sakkal Majalla" w:hAnsi="Sakkal Majalla" w:cs="Sakkal Majalla"/>
          <w:sz w:val="28"/>
          <w:szCs w:val="28"/>
          <w:rtl/>
        </w:rPr>
        <w:t>لقد ثبت أن بناء القدرات المناسبة لتنمية الموارد البشرية يحتاج إلى تبنيه جنبًا إلى جنب مع التنظيم السياسي العدواني. ومن المهم أيضاً ضمان تلبية الاستثمارات المستقبلية في قطاع الصحة لاحتياجات الموارد البشرية المحلية في مجال الرعاية الصحية. وقد لعبت عملية التوطين واعتماد برنامج "نطاقات" دوراً فعالاً في دفع أهداف التوطين في القطاع الخاص، وهناك مجال ضخم لاستيعاب الشباب والفتيات السعوديين المدربين في قطاع الرعاية الصحية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04702872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Moh \l 3073 </w:instrText>
          </w:r>
          <w:r>
            <w:rPr>
              <w:rFonts w:ascii="Sakkal Majalla" w:hAnsi="Sakkal Majalla" w:cs="Sakkal Majalla"/>
              <w:sz w:val="28"/>
              <w:szCs w:val="28"/>
              <w:rtl/>
              <w:lang w:bidi="ar-EG"/>
            </w:rPr>
            <w:fldChar w:fldCharType="separate"/>
          </w:r>
          <w:r w:rsidRPr="00BD4737">
            <w:rPr>
              <w:rFonts w:ascii="Sakkal Majalla" w:hAnsi="Sakkal Majalla" w:cs="Sakkal Majalla" w:hint="cs"/>
              <w:noProof/>
              <w:sz w:val="28"/>
              <w:szCs w:val="28"/>
              <w:rtl/>
              <w:lang w:bidi="ar-EG"/>
            </w:rPr>
            <w:t>(</w:t>
          </w:r>
          <w:r w:rsidRPr="00BD4737">
            <w:rPr>
              <w:rFonts w:ascii="Sakkal Majalla" w:hAnsi="Sakkal Majalla" w:cs="Sakkal Majalla" w:hint="cs"/>
              <w:noProof/>
              <w:sz w:val="28"/>
              <w:szCs w:val="28"/>
              <w:lang w:bidi="ar-EG"/>
            </w:rPr>
            <w:t>Al-Hanawi</w:t>
          </w:r>
          <w:r w:rsidRPr="00BD4737">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D426CA">
        <w:rPr>
          <w:rFonts w:ascii="Sakkal Majalla" w:hAnsi="Sakkal Majalla" w:cs="Sakkal Majalla"/>
          <w:sz w:val="28"/>
          <w:szCs w:val="28"/>
          <w:rtl/>
        </w:rPr>
        <w:t>.</w:t>
      </w:r>
    </w:p>
    <w:p w14:paraId="00E97D1F" w14:textId="77777777" w:rsidR="00296316" w:rsidRDefault="00296316" w:rsidP="00296316">
      <w:pPr>
        <w:spacing w:line="360" w:lineRule="auto"/>
        <w:jc w:val="both"/>
        <w:rPr>
          <w:rFonts w:ascii="Sakkal Majalla" w:hAnsi="Sakkal Majalla" w:cs="Sakkal Majalla"/>
          <w:sz w:val="28"/>
          <w:szCs w:val="28"/>
          <w:rtl/>
        </w:rPr>
      </w:pPr>
      <w:r w:rsidRPr="007A643E">
        <w:rPr>
          <w:rFonts w:ascii="Sakkal Majalla" w:hAnsi="Sakkal Majalla" w:cs="Sakkal Majalla"/>
          <w:sz w:val="28"/>
          <w:szCs w:val="28"/>
          <w:rtl/>
        </w:rPr>
        <w:t>أجريت 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633255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A643E">
            <w:rPr>
              <w:rFonts w:ascii="Sakkal Majalla" w:hAnsi="Sakkal Majalla" w:cs="Sakkal Majalla" w:hint="cs"/>
              <w:noProof/>
              <w:sz w:val="28"/>
              <w:szCs w:val="28"/>
              <w:rtl/>
              <w:lang w:bidi="ar-EG"/>
            </w:rPr>
            <w:t>(</w:t>
          </w:r>
          <w:r w:rsidRPr="007A643E">
            <w:rPr>
              <w:rFonts w:ascii="Sakkal Majalla" w:hAnsi="Sakkal Majalla" w:cs="Sakkal Majalla" w:hint="cs"/>
              <w:noProof/>
              <w:sz w:val="28"/>
              <w:szCs w:val="28"/>
              <w:lang w:bidi="ar-EG"/>
            </w:rPr>
            <w:t>Alashab</w:t>
          </w:r>
          <w:r w:rsidRPr="007A643E">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7A643E">
        <w:rPr>
          <w:rFonts w:ascii="Sakkal Majalla" w:hAnsi="Sakkal Majalla" w:cs="Sakkal Majalla"/>
          <w:sz w:val="28"/>
          <w:szCs w:val="28"/>
          <w:rtl/>
        </w:rPr>
        <w:t xml:space="preserve"> للتعرف على تأثير مشاركة الموظفين ولياقتهم البدنية بما في ذلك أسلوبهم (سلوكهم) على أداء العمل والتغيب عن العمل في المملكة العربية السعودية. هذه دراسة مهمة نظرًا لحقيقة أن التغيب عن العمل له تأثير مباشر على الإنتاجية وأداء المنظمات. التغيب هو نمط مستمر من الغياب عن العمل دون عذر معقول ويؤدي إلى ضعف الأداء. تشمل الدراسة تحقيقًا في تأثير المتغيرات المستقلة الثلاثة المذكورة أعلاه من خلال البحث التجريبي وتحليل البيانات. أجريت هذه الدراسة بطريقة المسح وهي تجريبية بطبيعتها. الأداة المستخدمة في هذه الدراسة للتحليل هي نموذج الانحدار الذي طوره السير فرانسيس </w:t>
      </w:r>
      <w:proofErr w:type="spellStart"/>
      <w:r w:rsidRPr="007A643E">
        <w:rPr>
          <w:rFonts w:ascii="Sakkal Majalla" w:hAnsi="Sakkal Majalla" w:cs="Sakkal Majalla"/>
          <w:sz w:val="28"/>
          <w:szCs w:val="28"/>
          <w:rtl/>
        </w:rPr>
        <w:t>جالتون</w:t>
      </w:r>
      <w:proofErr w:type="spellEnd"/>
      <w:r w:rsidRPr="007A643E">
        <w:rPr>
          <w:rFonts w:ascii="Sakkal Majalla" w:hAnsi="Sakkal Majalla" w:cs="Sakkal Majalla"/>
          <w:sz w:val="28"/>
          <w:szCs w:val="28"/>
          <w:rtl/>
        </w:rPr>
        <w:t xml:space="preserve">. تظهر النتائج وجود علاقة إيجابية بين المتغيرات المستقلة (مشاركة الموظفين والسلوك الصحي) والمتغيرات التابعة (أداء الوظيفة). ومع ذلك، لا توجد علاقة قوية بين المتغير المستقل الثالث (الصحة البدنية) </w:t>
      </w:r>
      <w:r w:rsidRPr="007A643E">
        <w:rPr>
          <w:rFonts w:ascii="Sakkal Majalla" w:hAnsi="Sakkal Majalla" w:cs="Sakkal Majalla"/>
          <w:sz w:val="28"/>
          <w:szCs w:val="28"/>
          <w:rtl/>
        </w:rPr>
        <w:lastRenderedPageBreak/>
        <w:t>والأداء الوظيفي. المتغير التابع الثاني وهو التغيب وتظهر النتيجة عدم وجود علاقة مع أي متغيرات مستقلة (مشاركة الموظفين واللياقة البدنية والسلوك الصحي).</w:t>
      </w:r>
    </w:p>
    <w:p w14:paraId="1871CFE7" w14:textId="77777777" w:rsidR="00296316" w:rsidRDefault="00296316" w:rsidP="00296316">
      <w:pPr>
        <w:spacing w:line="360" w:lineRule="auto"/>
        <w:jc w:val="both"/>
        <w:rPr>
          <w:rFonts w:ascii="Sakkal Majalla" w:hAnsi="Sakkal Majalla" w:cs="Sakkal Majalla"/>
          <w:sz w:val="28"/>
          <w:szCs w:val="28"/>
          <w:rtl/>
        </w:rPr>
      </w:pPr>
      <w:r w:rsidRPr="00D67262">
        <w:rPr>
          <w:rFonts w:ascii="Sakkal Majalla" w:hAnsi="Sakkal Majalla" w:cs="Sakkal Majalla"/>
          <w:sz w:val="28"/>
          <w:szCs w:val="28"/>
          <w:rtl/>
        </w:rPr>
        <w:t>يشير غياب الطلاب إلى الغياب المتكرر عن الفصول الدراسية دون أي سبب وجيه ويُعتقد أنه الشغل الشاغل في تعليم المهن الصحية في جميع أنحاء العالم وخاصة في كلية الطب. الطرق والمواد: هذه الدراسة هي تصميم مقطعي أجري على 152 طالب طب بجامعة الملك سعود بن عبد العزيز للعلوم الصحية (</w:t>
      </w:r>
      <w:r w:rsidRPr="00D67262">
        <w:rPr>
          <w:rFonts w:ascii="Sakkal Majalla" w:hAnsi="Sakkal Majalla" w:cs="Sakkal Majalla"/>
          <w:sz w:val="28"/>
          <w:szCs w:val="28"/>
        </w:rPr>
        <w:t>KSAU-HS</w:t>
      </w:r>
      <w:r w:rsidRPr="00D67262">
        <w:rPr>
          <w:rFonts w:ascii="Sakkal Majalla" w:hAnsi="Sakkal Majalla" w:cs="Sakkal Majalla"/>
          <w:sz w:val="28"/>
          <w:szCs w:val="28"/>
          <w:rtl/>
        </w:rPr>
        <w:t xml:space="preserve">)، المملكة العربية السعودية. تم استخدام </w:t>
      </w:r>
      <w:proofErr w:type="gramStart"/>
      <w:r w:rsidRPr="00D67262">
        <w:rPr>
          <w:rFonts w:ascii="Sakkal Majalla" w:hAnsi="Sakkal Majalla" w:cs="Sakkal Majalla"/>
          <w:sz w:val="28"/>
          <w:szCs w:val="28"/>
          <w:rtl/>
        </w:rPr>
        <w:t>استبيان</w:t>
      </w:r>
      <w:proofErr w:type="gramEnd"/>
      <w:r w:rsidRPr="00D67262">
        <w:rPr>
          <w:rFonts w:ascii="Sakkal Majalla" w:hAnsi="Sakkal Majalla" w:cs="Sakkal Majalla"/>
          <w:sz w:val="28"/>
          <w:szCs w:val="28"/>
          <w:rtl/>
        </w:rPr>
        <w:t xml:space="preserve"> ذاتي الإبلاغ لتحديد سلوك الغياب والعوامل المساهمة في الغياب ومستوى رضا طلاب الطب تجاه البرنامج الطبي للجامعة. كما تم استخدام استبيان مُعدل من </w:t>
      </w:r>
      <w:r w:rsidRPr="00D67262">
        <w:rPr>
          <w:rFonts w:ascii="Sakkal Majalla" w:hAnsi="Sakkal Majalla" w:cs="Sakkal Majalla"/>
          <w:sz w:val="28"/>
          <w:szCs w:val="28"/>
        </w:rPr>
        <w:t>Timmins</w:t>
      </w:r>
      <w:r w:rsidRPr="00D67262">
        <w:rPr>
          <w:rFonts w:ascii="Sakkal Majalla" w:hAnsi="Sakkal Majalla" w:cs="Sakkal Majalla"/>
          <w:sz w:val="28"/>
          <w:szCs w:val="28"/>
          <w:rtl/>
        </w:rPr>
        <w:t xml:space="preserve"> </w:t>
      </w:r>
      <w:proofErr w:type="gramStart"/>
      <w:r w:rsidRPr="00D67262">
        <w:rPr>
          <w:rFonts w:ascii="Sakkal Majalla" w:hAnsi="Sakkal Majalla" w:cs="Sakkal Majalla"/>
          <w:sz w:val="28"/>
          <w:szCs w:val="28"/>
          <w:rtl/>
        </w:rPr>
        <w:t xml:space="preserve">و </w:t>
      </w:r>
      <w:proofErr w:type="spellStart"/>
      <w:r w:rsidRPr="00D67262">
        <w:rPr>
          <w:rFonts w:ascii="Sakkal Majalla" w:hAnsi="Sakkal Majalla" w:cs="Sakkal Majalla"/>
          <w:sz w:val="28"/>
          <w:szCs w:val="28"/>
        </w:rPr>
        <w:t>Kaliszer</w:t>
      </w:r>
      <w:proofErr w:type="spellEnd"/>
      <w:proofErr w:type="gramEnd"/>
      <w:r w:rsidRPr="00D67262">
        <w:rPr>
          <w:rFonts w:ascii="Sakkal Majalla" w:hAnsi="Sakkal Majalla" w:cs="Sakkal Majalla"/>
          <w:sz w:val="28"/>
          <w:szCs w:val="28"/>
          <w:rtl/>
        </w:rPr>
        <w:t xml:space="preserve"> (9) لفحص عوامل التوتر بين طلاب الطب. الإحصاء الوصفي والارتباط الخطي ومعامل ارتباط بيرسون باستخدام </w:t>
      </w:r>
      <w:r w:rsidRPr="00D67262">
        <w:rPr>
          <w:rFonts w:ascii="Sakkal Majalla" w:hAnsi="Sakkal Majalla" w:cs="Sakkal Majalla"/>
          <w:sz w:val="28"/>
          <w:szCs w:val="28"/>
        </w:rPr>
        <w:t>SPSS v22</w:t>
      </w:r>
      <w:r w:rsidRPr="00D67262">
        <w:rPr>
          <w:rFonts w:ascii="Sakkal Majalla" w:hAnsi="Sakkal Majalla" w:cs="Sakkal Majalla"/>
          <w:sz w:val="28"/>
          <w:szCs w:val="28"/>
          <w:rtl/>
        </w:rPr>
        <w:t xml:space="preserve"> لتحليل البيانات. النتائج: شارك في الدراسة ما مجموعه 143 (92.76٪). كان 104 أو 72٪ من الذكور </w:t>
      </w:r>
      <w:r w:rsidRPr="00D67262">
        <w:rPr>
          <w:rFonts w:ascii="Sakkal Majalla" w:hAnsi="Sakkal Majalla" w:cs="Sakkal Majalla" w:hint="cs"/>
          <w:sz w:val="28"/>
          <w:szCs w:val="28"/>
          <w:rtl/>
        </w:rPr>
        <w:t>و28</w:t>
      </w:r>
      <w:r w:rsidRPr="00D67262">
        <w:rPr>
          <w:rFonts w:ascii="Sakkal Majalla" w:hAnsi="Sakkal Majalla" w:cs="Sakkal Majalla"/>
          <w:sz w:val="28"/>
          <w:szCs w:val="28"/>
          <w:rtl/>
        </w:rPr>
        <w:t xml:space="preserve">٪ من الإناث بمتوسط </w:t>
      </w:r>
      <w:r w:rsidRPr="00D67262">
        <w:rPr>
          <w:rFonts w:ascii="Times New Roman" w:hAnsi="Times New Roman" w:cs="Times New Roman" w:hint="cs"/>
          <w:sz w:val="28"/>
          <w:szCs w:val="28"/>
          <w:rtl/>
        </w:rPr>
        <w:t>​​​​</w:t>
      </w:r>
      <w:r w:rsidRPr="00D67262">
        <w:rPr>
          <w:rFonts w:ascii="Sakkal Majalla" w:hAnsi="Sakkal Majalla" w:cs="Sakkal Majalla" w:hint="cs"/>
          <w:sz w:val="28"/>
          <w:szCs w:val="28"/>
          <w:rtl/>
        </w:rPr>
        <w:t>عمر</w:t>
      </w:r>
      <w:r w:rsidRPr="00D67262">
        <w:rPr>
          <w:rFonts w:ascii="Sakkal Majalla" w:hAnsi="Sakkal Majalla" w:cs="Sakkal Majalla"/>
          <w:sz w:val="28"/>
          <w:szCs w:val="28"/>
          <w:rtl/>
        </w:rPr>
        <w:t xml:space="preserve"> 22.5 (</w:t>
      </w:r>
      <w:r w:rsidRPr="00D67262">
        <w:rPr>
          <w:rFonts w:ascii="Sakkal Majalla" w:hAnsi="Sakkal Majalla" w:cs="Sakkal Majalla" w:hint="cs"/>
          <w:sz w:val="28"/>
          <w:szCs w:val="28"/>
          <w:rtl/>
        </w:rPr>
        <w:t>±</w:t>
      </w:r>
      <w:r w:rsidRPr="00D67262">
        <w:rPr>
          <w:rFonts w:ascii="Sakkal Majalla" w:hAnsi="Sakkal Majalla" w:cs="Sakkal Majalla"/>
          <w:sz w:val="28"/>
          <w:szCs w:val="28"/>
          <w:rtl/>
        </w:rPr>
        <w:t xml:space="preserve"> 2.02) </w:t>
      </w:r>
      <w:r w:rsidRPr="00D67262">
        <w:rPr>
          <w:rFonts w:ascii="Sakkal Majalla" w:hAnsi="Sakkal Majalla" w:cs="Sakkal Majalla" w:hint="cs"/>
          <w:sz w:val="28"/>
          <w:szCs w:val="28"/>
          <w:rtl/>
        </w:rPr>
        <w:t>ومتوسط</w:t>
      </w:r>
      <w:r w:rsidRPr="00D67262">
        <w:rPr>
          <w:rFonts w:ascii="Sakkal Majalla" w:hAnsi="Sakkal Majalla" w:cs="Sakkal Majalla"/>
          <w:sz w:val="28"/>
          <w:szCs w:val="28"/>
          <w:rtl/>
        </w:rPr>
        <w:t xml:space="preserve"> </w:t>
      </w:r>
      <w:r w:rsidRPr="00D67262">
        <w:rPr>
          <w:rFonts w:ascii="Times New Roman" w:hAnsi="Times New Roman" w:cs="Times New Roman" w:hint="cs"/>
          <w:sz w:val="28"/>
          <w:szCs w:val="28"/>
          <w:rtl/>
        </w:rPr>
        <w:t>​​​​</w:t>
      </w:r>
      <w:r w:rsidRPr="00D67262">
        <w:rPr>
          <w:rFonts w:ascii="Sakkal Majalla" w:hAnsi="Sakkal Majalla" w:cs="Sakkal Majalla" w:hint="cs"/>
          <w:sz w:val="28"/>
          <w:szCs w:val="28"/>
          <w:rtl/>
        </w:rPr>
        <w:t>معدل</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تراكمي</w:t>
      </w:r>
      <w:r w:rsidRPr="00D67262">
        <w:rPr>
          <w:rFonts w:ascii="Sakkal Majalla" w:hAnsi="Sakkal Majalla" w:cs="Sakkal Majalla"/>
          <w:sz w:val="28"/>
          <w:szCs w:val="28"/>
          <w:rtl/>
        </w:rPr>
        <w:t xml:space="preserve"> 4.4 (</w:t>
      </w:r>
      <w:r w:rsidRPr="00D67262">
        <w:rPr>
          <w:rFonts w:ascii="Sakkal Majalla" w:hAnsi="Sakkal Majalla" w:cs="Sakkal Majalla" w:hint="cs"/>
          <w:sz w:val="28"/>
          <w:szCs w:val="28"/>
          <w:rtl/>
        </w:rPr>
        <w:t>±</w:t>
      </w:r>
      <w:r w:rsidRPr="00D67262">
        <w:rPr>
          <w:rFonts w:ascii="Sakkal Majalla" w:hAnsi="Sakkal Majalla" w:cs="Sakkal Majalla"/>
          <w:sz w:val="28"/>
          <w:szCs w:val="28"/>
          <w:rtl/>
        </w:rPr>
        <w:t xml:space="preserve"> 0.4). 77 (53.8%) </w:t>
      </w:r>
      <w:r w:rsidRPr="00D67262">
        <w:rPr>
          <w:rFonts w:ascii="Sakkal Majalla" w:hAnsi="Sakkal Majalla" w:cs="Sakkal Majalla" w:hint="cs"/>
          <w:sz w:val="28"/>
          <w:szCs w:val="28"/>
          <w:rtl/>
        </w:rPr>
        <w:t>من</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الطلاب</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تغيبوا</w:t>
      </w:r>
      <w:r w:rsidRPr="00D67262">
        <w:rPr>
          <w:rFonts w:ascii="Sakkal Majalla" w:hAnsi="Sakkal Majalla" w:cs="Sakkal Majalla"/>
          <w:sz w:val="28"/>
          <w:szCs w:val="28"/>
          <w:rtl/>
        </w:rPr>
        <w:t xml:space="preserve"> 5 </w:t>
      </w:r>
      <w:r w:rsidRPr="00D67262">
        <w:rPr>
          <w:rFonts w:ascii="Sakkal Majalla" w:hAnsi="Sakkal Majalla" w:cs="Sakkal Majalla" w:hint="cs"/>
          <w:sz w:val="28"/>
          <w:szCs w:val="28"/>
          <w:rtl/>
        </w:rPr>
        <w:t>مرات</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أو</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أكثر</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في</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المحاضرات</w:t>
      </w:r>
      <w:r w:rsidRPr="00D67262">
        <w:rPr>
          <w:rFonts w:ascii="Sakkal Majalla" w:hAnsi="Sakkal Majalla" w:cs="Sakkal Majalla"/>
          <w:sz w:val="28"/>
          <w:szCs w:val="28"/>
          <w:rtl/>
        </w:rPr>
        <w:t>/</w:t>
      </w:r>
      <w:r w:rsidRPr="00D67262">
        <w:rPr>
          <w:rFonts w:ascii="Sakkal Majalla" w:hAnsi="Sakkal Majalla" w:cs="Sakkal Majalla" w:hint="cs"/>
          <w:sz w:val="28"/>
          <w:szCs w:val="28"/>
          <w:rtl/>
        </w:rPr>
        <w:t>جلسات</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العلوم</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الأساسية</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والسريرية</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وجلسات</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التشخيص</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السريري</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ترجع</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هذه</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الغيابات</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بشكل</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أساسي</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إلى</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الدراسة</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ن</w:t>
      </w:r>
      <w:r w:rsidRPr="00D67262">
        <w:rPr>
          <w:rFonts w:ascii="Sakkal Majalla" w:hAnsi="Sakkal Majalla" w:cs="Sakkal Majalla"/>
          <w:sz w:val="28"/>
          <w:szCs w:val="28"/>
          <w:rtl/>
        </w:rPr>
        <w:t xml:space="preserve"> = 36</w:t>
      </w:r>
      <w:r w:rsidRPr="00D67262">
        <w:rPr>
          <w:rFonts w:ascii="Sakkal Majalla" w:hAnsi="Sakkal Majalla" w:cs="Sakkal Majalla" w:hint="cs"/>
          <w:sz w:val="28"/>
          <w:szCs w:val="28"/>
          <w:rtl/>
        </w:rPr>
        <w:t>،</w:t>
      </w:r>
      <w:r w:rsidRPr="00D67262">
        <w:rPr>
          <w:rFonts w:ascii="Sakkal Majalla" w:hAnsi="Sakkal Majalla" w:cs="Sakkal Majalla"/>
          <w:sz w:val="28"/>
          <w:szCs w:val="28"/>
          <w:rtl/>
        </w:rPr>
        <w:t xml:space="preserve"> 25.2%) </w:t>
      </w:r>
      <w:r w:rsidRPr="00D67262">
        <w:rPr>
          <w:rFonts w:ascii="Sakkal Majalla" w:hAnsi="Sakkal Majalla" w:cs="Sakkal Majalla" w:hint="cs"/>
          <w:sz w:val="28"/>
          <w:szCs w:val="28"/>
          <w:rtl/>
        </w:rPr>
        <w:t>وعدم</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الرضا</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عن</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الدورة</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ن</w:t>
      </w:r>
      <w:r w:rsidRPr="00D67262">
        <w:rPr>
          <w:rFonts w:ascii="Sakkal Majalla" w:hAnsi="Sakkal Majalla" w:cs="Sakkal Majalla"/>
          <w:sz w:val="28"/>
          <w:szCs w:val="28"/>
          <w:rtl/>
        </w:rPr>
        <w:t xml:space="preserve"> = 32</w:t>
      </w:r>
      <w:r w:rsidRPr="00D67262">
        <w:rPr>
          <w:rFonts w:ascii="Sakkal Majalla" w:hAnsi="Sakkal Majalla" w:cs="Sakkal Majalla" w:hint="cs"/>
          <w:sz w:val="28"/>
          <w:szCs w:val="28"/>
          <w:rtl/>
        </w:rPr>
        <w:t>،</w:t>
      </w:r>
      <w:r w:rsidRPr="00D67262">
        <w:rPr>
          <w:rFonts w:ascii="Sakkal Majalla" w:hAnsi="Sakkal Majalla" w:cs="Sakkal Majalla"/>
          <w:sz w:val="28"/>
          <w:szCs w:val="28"/>
          <w:rtl/>
        </w:rPr>
        <w:t xml:space="preserve"> 22.4%). </w:t>
      </w:r>
      <w:r w:rsidRPr="00D67262">
        <w:rPr>
          <w:rFonts w:ascii="Sakkal Majalla" w:hAnsi="Sakkal Majalla" w:cs="Sakkal Majalla" w:hint="cs"/>
          <w:sz w:val="28"/>
          <w:szCs w:val="28"/>
          <w:rtl/>
        </w:rPr>
        <w:t>ومع</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ذلك،</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هناك</w:t>
      </w:r>
      <w:r w:rsidRPr="00D67262">
        <w:rPr>
          <w:rFonts w:ascii="Sakkal Majalla" w:hAnsi="Sakkal Majalla" w:cs="Sakkal Majalla"/>
          <w:sz w:val="28"/>
          <w:szCs w:val="28"/>
          <w:rtl/>
        </w:rPr>
        <w:t xml:space="preserve"> 3 </w:t>
      </w:r>
      <w:r w:rsidRPr="00D67262">
        <w:rPr>
          <w:rFonts w:ascii="Sakkal Majalla" w:hAnsi="Sakkal Majalla" w:cs="Sakkal Majalla" w:hint="cs"/>
          <w:sz w:val="28"/>
          <w:szCs w:val="28"/>
          <w:rtl/>
        </w:rPr>
        <w:t>فقط</w:t>
      </w:r>
      <w:r w:rsidRPr="00D67262">
        <w:rPr>
          <w:rFonts w:ascii="Sakkal Majalla" w:hAnsi="Sakkal Majalla" w:cs="Sakkal Majalla"/>
          <w:sz w:val="28"/>
          <w:szCs w:val="28"/>
          <w:rtl/>
        </w:rPr>
        <w:t xml:space="preserve"> (2.1%) </w:t>
      </w:r>
      <w:r w:rsidRPr="00D67262">
        <w:rPr>
          <w:rFonts w:ascii="Sakkal Majalla" w:hAnsi="Sakkal Majalla" w:cs="Sakkal Majalla" w:hint="cs"/>
          <w:sz w:val="28"/>
          <w:szCs w:val="28"/>
          <w:rtl/>
        </w:rPr>
        <w:t>تغيبوا</w:t>
      </w:r>
      <w:r w:rsidRPr="00D67262">
        <w:rPr>
          <w:rFonts w:ascii="Sakkal Majalla" w:hAnsi="Sakkal Majalla" w:cs="Sakkal Majalla"/>
          <w:sz w:val="28"/>
          <w:szCs w:val="28"/>
          <w:rtl/>
        </w:rPr>
        <w:t xml:space="preserve"> 5 </w:t>
      </w:r>
      <w:r w:rsidRPr="00D67262">
        <w:rPr>
          <w:rFonts w:ascii="Sakkal Majalla" w:hAnsi="Sakkal Majalla" w:cs="Sakkal Majalla" w:hint="cs"/>
          <w:sz w:val="28"/>
          <w:szCs w:val="28"/>
          <w:rtl/>
        </w:rPr>
        <w:t>مرات</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أو</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أكثر</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في</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جلسات</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التعلم</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القائم</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على</w:t>
      </w:r>
      <w:r w:rsidRPr="00D67262">
        <w:rPr>
          <w:rFonts w:ascii="Sakkal Majalla" w:hAnsi="Sakkal Majalla" w:cs="Sakkal Majalla"/>
          <w:sz w:val="28"/>
          <w:szCs w:val="28"/>
          <w:rtl/>
        </w:rPr>
        <w:t xml:space="preserve"> </w:t>
      </w:r>
      <w:r w:rsidRPr="00D67262">
        <w:rPr>
          <w:rFonts w:ascii="Sakkal Majalla" w:hAnsi="Sakkal Majalla" w:cs="Sakkal Majalla" w:hint="cs"/>
          <w:sz w:val="28"/>
          <w:szCs w:val="28"/>
          <w:rtl/>
        </w:rPr>
        <w:t>المشكلات</w:t>
      </w:r>
      <w:r w:rsidRPr="00D67262">
        <w:rPr>
          <w:rFonts w:ascii="Sakkal Majalla" w:hAnsi="Sakkal Majalla" w:cs="Sakkal Majalla"/>
          <w:sz w:val="28"/>
          <w:szCs w:val="28"/>
          <w:rtl/>
        </w:rPr>
        <w:t xml:space="preserve"> (</w:t>
      </w:r>
      <w:r w:rsidRPr="00D67262">
        <w:rPr>
          <w:rFonts w:ascii="Sakkal Majalla" w:hAnsi="Sakkal Majalla" w:cs="Sakkal Majalla"/>
          <w:sz w:val="28"/>
          <w:szCs w:val="28"/>
        </w:rPr>
        <w:t>PBL</w:t>
      </w:r>
      <w:r w:rsidRPr="00D67262">
        <w:rPr>
          <w:rFonts w:ascii="Sakkal Majalla" w:hAnsi="Sakkal Majalla" w:cs="Sakkal Majalla"/>
          <w:sz w:val="28"/>
          <w:szCs w:val="28"/>
          <w:rtl/>
        </w:rPr>
        <w:t>). ترجع هذه الغيابات في جلسات التعلم القائم على المشكلات بشكل أساسي إلى النوم (ن = 11، 7.7%) والالتزامات العائلية (ن = 10، 7.0%). هناك علاقة عكسية بين التغيب والأداء الأكاديمي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192723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Qut18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C0133">
            <w:rPr>
              <w:rFonts w:ascii="Sakkal Majalla" w:hAnsi="Sakkal Majalla" w:cs="Sakkal Majalla" w:hint="cs"/>
              <w:noProof/>
              <w:sz w:val="28"/>
              <w:szCs w:val="28"/>
              <w:rtl/>
              <w:lang w:bidi="ar-EG"/>
            </w:rPr>
            <w:t>(</w:t>
          </w:r>
          <w:r w:rsidRPr="002C0133">
            <w:rPr>
              <w:rFonts w:ascii="Sakkal Majalla" w:hAnsi="Sakkal Majalla" w:cs="Sakkal Majalla" w:hint="cs"/>
              <w:noProof/>
              <w:sz w:val="28"/>
              <w:szCs w:val="28"/>
              <w:lang w:bidi="ar-EG"/>
            </w:rPr>
            <w:t>Qutub</w:t>
          </w:r>
          <w:r w:rsidRPr="002C013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D67262">
        <w:rPr>
          <w:rFonts w:ascii="Sakkal Majalla" w:hAnsi="Sakkal Majalla" w:cs="Sakkal Majalla"/>
          <w:sz w:val="28"/>
          <w:szCs w:val="28"/>
          <w:rtl/>
        </w:rPr>
        <w:t>.</w:t>
      </w:r>
    </w:p>
    <w:p w14:paraId="614188E4" w14:textId="77777777" w:rsidR="00296316" w:rsidRDefault="00296316" w:rsidP="00296316">
      <w:pPr>
        <w:spacing w:line="360" w:lineRule="auto"/>
        <w:jc w:val="both"/>
        <w:rPr>
          <w:rFonts w:ascii="Sakkal Majalla" w:hAnsi="Sakkal Majalla" w:cs="Sakkal Majalla"/>
          <w:sz w:val="28"/>
          <w:szCs w:val="28"/>
          <w:rtl/>
        </w:rPr>
      </w:pPr>
      <w:r w:rsidRPr="009A75A0">
        <w:rPr>
          <w:rFonts w:ascii="Sakkal Majalla" w:hAnsi="Sakkal Majalla" w:cs="Sakkal Majalla"/>
          <w:sz w:val="28"/>
          <w:szCs w:val="28"/>
          <w:rtl/>
        </w:rPr>
        <w:t>إن غياب العاملين الصحيين في الخطوط الأمامية في مرافق القطاع العام منتشر على نطاق واسع في البلدان المنخفضة الدخل. وهناك القليل من الأدلة الكمية حول كيفية تأثير غياب العاملين الصحيين على سلوك المرضى الباحثين عن العلاج، على الرغم من أن الاستخدام المنخفض للقطاع العام والاعتماد الشديد على القطاع غير الرسمي موثق جيدًا في البيئات المنخفضة الدخل.</w:t>
      </w:r>
      <w:r>
        <w:rPr>
          <w:rFonts w:ascii="Sakkal Majalla" w:hAnsi="Sakkal Majalla" w:cs="Sakkal Majalla" w:hint="cs"/>
          <w:sz w:val="28"/>
          <w:szCs w:val="28"/>
          <w:rtl/>
        </w:rPr>
        <w:t xml:space="preserve"> </w:t>
      </w:r>
      <w:r w:rsidRPr="009A75A0">
        <w:rPr>
          <w:rFonts w:ascii="Sakkal Majalla" w:hAnsi="Sakkal Majalla" w:cs="Sakkal Majalla"/>
          <w:sz w:val="28"/>
          <w:szCs w:val="28"/>
          <w:rtl/>
        </w:rPr>
        <w:t>باستخدام مجموعة بيانات فريدة تغطي المرافق الصحية والأسر على مدى فترة 10 أشهر في أوغندا، نقوم بالتحقيق في مدى تأثير غياب العاملين الصحيين (الذي يُعرَّف بأنه عدم وجود أي عامل صحي في مرفق صحي) على سلوك المرضى الباحثين عن الرعاية والاختبار والعلاج.</w:t>
      </w:r>
      <w:r>
        <w:rPr>
          <w:rFonts w:ascii="Sakkal Majalla" w:hAnsi="Sakkal Majalla" w:cs="Sakkal Majalla" w:hint="cs"/>
          <w:sz w:val="28"/>
          <w:szCs w:val="28"/>
          <w:rtl/>
        </w:rPr>
        <w:t xml:space="preserve"> </w:t>
      </w:r>
      <w:r w:rsidRPr="009A75A0">
        <w:rPr>
          <w:rFonts w:ascii="Sakkal Majalla" w:hAnsi="Sakkal Majalla" w:cs="Sakkal Majalla"/>
          <w:sz w:val="28"/>
          <w:szCs w:val="28"/>
          <w:rtl/>
        </w:rPr>
        <w:t xml:space="preserve">وجدنا معدلات عالية من غياب العاملين الصحيين في المرافق الصحية في القطاع العام، حيث يحدث معظم الغياب في العيادات الصحية العامة ذات المستوى الأدنى. في المتوسط، لم يكن أي عامل </w:t>
      </w:r>
      <w:r w:rsidRPr="009A75A0">
        <w:rPr>
          <w:rFonts w:ascii="Sakkal Majalla" w:hAnsi="Sakkal Majalla" w:cs="Sakkal Majalla"/>
          <w:sz w:val="28"/>
          <w:szCs w:val="28"/>
          <w:rtl/>
        </w:rPr>
        <w:lastRenderedPageBreak/>
        <w:t>صحي موجودًا في 42٪ من جميع الأيام التي تمت مراقبتها في العيادات الصحية العامة ذات المستوى الأدنى، في حين كان هذا العدد أقل من 5٪ في المستشفيات العامة عالية المستوى والمرافق الخاصة. في نموذجنا التجريبي المفضل مع التأثيرات الثابتة للأسر، نجد أن غياب العاملين الصحيين يقلل من احتمالات سعي المريض للحصول على الرعاية في القطاع العام (</w:t>
      </w:r>
      <w:r w:rsidRPr="009A75A0">
        <w:rPr>
          <w:rFonts w:ascii="Sakkal Majalla" w:hAnsi="Sakkal Majalla" w:cs="Sakkal Majalla"/>
          <w:sz w:val="28"/>
          <w:szCs w:val="28"/>
        </w:rPr>
        <w:t>OR = 0.65</w:t>
      </w:r>
      <w:r w:rsidRPr="009A75A0">
        <w:rPr>
          <w:rFonts w:ascii="Sakkal Majalla" w:hAnsi="Sakkal Majalla" w:cs="Sakkal Majalla"/>
          <w:sz w:val="28"/>
          <w:szCs w:val="28"/>
          <w:rtl/>
        </w:rPr>
        <w:t xml:space="preserve">، 95% </w:t>
      </w:r>
      <w:r w:rsidRPr="009A75A0">
        <w:rPr>
          <w:rFonts w:ascii="Sakkal Majalla" w:hAnsi="Sakkal Majalla" w:cs="Sakkal Majalla"/>
          <w:sz w:val="28"/>
          <w:szCs w:val="28"/>
        </w:rPr>
        <w:t>CI = 0.44–0.95</w:t>
      </w:r>
      <w:r w:rsidRPr="009A75A0">
        <w:rPr>
          <w:rFonts w:ascii="Sakkal Majalla" w:hAnsi="Sakkal Majalla" w:cs="Sakkal Majalla"/>
          <w:sz w:val="28"/>
          <w:szCs w:val="28"/>
          <w:rtl/>
        </w:rPr>
        <w:t>) وتلقي اختبار الملاريا (</w:t>
      </w:r>
      <w:r w:rsidRPr="009A75A0">
        <w:rPr>
          <w:rFonts w:ascii="Sakkal Majalla" w:hAnsi="Sakkal Majalla" w:cs="Sakkal Majalla"/>
          <w:sz w:val="28"/>
          <w:szCs w:val="28"/>
        </w:rPr>
        <w:t>OR = 0.73</w:t>
      </w:r>
      <w:r w:rsidRPr="009A75A0">
        <w:rPr>
          <w:rFonts w:ascii="Sakkal Majalla" w:hAnsi="Sakkal Majalla" w:cs="Sakkal Majalla"/>
          <w:sz w:val="28"/>
          <w:szCs w:val="28"/>
          <w:rtl/>
        </w:rPr>
        <w:t xml:space="preserve">، 95% </w:t>
      </w:r>
      <w:r w:rsidRPr="009A75A0">
        <w:rPr>
          <w:rFonts w:ascii="Sakkal Majalla" w:hAnsi="Sakkal Majalla" w:cs="Sakkal Majalla"/>
          <w:sz w:val="28"/>
          <w:szCs w:val="28"/>
        </w:rPr>
        <w:t>CI = 0.53–0.99</w:t>
      </w:r>
      <w:r w:rsidRPr="009A75A0">
        <w:rPr>
          <w:rFonts w:ascii="Sakkal Majalla" w:hAnsi="Sakkal Majalla" w:cs="Sakkal Majalla"/>
          <w:sz w:val="28"/>
          <w:szCs w:val="28"/>
          <w:rtl/>
        </w:rPr>
        <w:t>) ويزيد من احتمالات دفع تكاليف العلاج من الجيب الخاص (</w:t>
      </w:r>
      <w:r w:rsidRPr="009A75A0">
        <w:rPr>
          <w:rFonts w:ascii="Sakkal Majalla" w:hAnsi="Sakkal Majalla" w:cs="Sakkal Majalla"/>
          <w:sz w:val="28"/>
          <w:szCs w:val="28"/>
        </w:rPr>
        <w:t>OR = 1.41</w:t>
      </w:r>
      <w:r w:rsidRPr="009A75A0">
        <w:rPr>
          <w:rFonts w:ascii="Sakkal Majalla" w:hAnsi="Sakkal Majalla" w:cs="Sakkal Majalla"/>
          <w:sz w:val="28"/>
          <w:szCs w:val="28"/>
          <w:rtl/>
        </w:rPr>
        <w:t xml:space="preserve">، 95% </w:t>
      </w:r>
      <w:r w:rsidRPr="009A75A0">
        <w:rPr>
          <w:rFonts w:ascii="Sakkal Majalla" w:hAnsi="Sakkal Majalla" w:cs="Sakkal Majalla"/>
          <w:sz w:val="28"/>
          <w:szCs w:val="28"/>
        </w:rPr>
        <w:t>CI = 1.10–1.80</w:t>
      </w:r>
      <w:r w:rsidRPr="009A75A0">
        <w:rPr>
          <w:rFonts w:ascii="Sakkal Majalla" w:hAnsi="Sakkal Majalla" w:cs="Sakkal Majalla"/>
          <w:sz w:val="28"/>
          <w:szCs w:val="28"/>
          <w:rtl/>
        </w:rPr>
        <w:t>). الاختلافات المقدرة في طلب الرعاية أكبر بالنسبة للأطفال دون سن الخامسة مقارنة بسكان الدراسة الإجماليين.</w:t>
      </w:r>
      <w:r>
        <w:rPr>
          <w:rFonts w:ascii="Sakkal Majalla" w:hAnsi="Sakkal Majalla" w:cs="Sakkal Majalla" w:hint="cs"/>
          <w:sz w:val="28"/>
          <w:szCs w:val="28"/>
          <w:rtl/>
        </w:rPr>
        <w:t xml:space="preserve"> </w:t>
      </w:r>
      <w:r w:rsidRPr="009A75A0">
        <w:rPr>
          <w:rFonts w:ascii="Sakkal Majalla" w:hAnsi="Sakkal Majalla" w:cs="Sakkal Majalla"/>
          <w:sz w:val="28"/>
          <w:szCs w:val="28"/>
          <w:rtl/>
        </w:rPr>
        <w:t>إن تأثير غياب العاملين الصحيين على جودة الرعاية التي يتلقونها وكذلك العبء المالي الذي تواجهه الأسر في أفريقيا جنوب الصحراء الكبرى كبير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118558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24A1E">
            <w:rPr>
              <w:rFonts w:ascii="Sakkal Majalla" w:hAnsi="Sakkal Majalla" w:cs="Sakkal Majalla" w:hint="cs"/>
              <w:noProof/>
              <w:sz w:val="28"/>
              <w:szCs w:val="28"/>
              <w:rtl/>
              <w:lang w:bidi="ar-EG"/>
            </w:rPr>
            <w:t>(</w:t>
          </w:r>
          <w:r w:rsidRPr="00224A1E">
            <w:rPr>
              <w:rFonts w:ascii="Sakkal Majalla" w:hAnsi="Sakkal Majalla" w:cs="Sakkal Majalla" w:hint="cs"/>
              <w:noProof/>
              <w:sz w:val="28"/>
              <w:szCs w:val="28"/>
              <w:lang w:bidi="ar-EG"/>
            </w:rPr>
            <w:t>Zhang</w:t>
          </w:r>
          <w:r w:rsidRPr="00224A1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9A75A0">
        <w:rPr>
          <w:rFonts w:ascii="Sakkal Majalla" w:hAnsi="Sakkal Majalla" w:cs="Sakkal Majalla"/>
          <w:sz w:val="28"/>
          <w:szCs w:val="28"/>
          <w:rtl/>
        </w:rPr>
        <w:t>.</w:t>
      </w:r>
    </w:p>
    <w:p w14:paraId="2A2D6C1B" w14:textId="13A47779" w:rsidR="00296316" w:rsidRDefault="00296316" w:rsidP="00296316">
      <w:pPr>
        <w:spacing w:line="360" w:lineRule="auto"/>
        <w:jc w:val="both"/>
        <w:rPr>
          <w:rFonts w:ascii="Sakkal Majalla" w:hAnsi="Sakkal Majalla" w:cs="Sakkal Majalla"/>
          <w:sz w:val="28"/>
          <w:szCs w:val="28"/>
          <w:rtl/>
        </w:rPr>
      </w:pPr>
      <w:r w:rsidRPr="00E123B8">
        <w:rPr>
          <w:rFonts w:ascii="Sakkal Majalla" w:hAnsi="Sakkal Majalla" w:cs="Sakkal Majalla"/>
          <w:sz w:val="28"/>
          <w:szCs w:val="28"/>
          <w:rtl/>
        </w:rPr>
        <w:t xml:space="preserve">إن الإنتاج الفعّال يشكل أهمية قصوى لجميع أنواع المؤسسات، ويتوقف على تحقيق أهداف الموظفين المحددة مسبقًا ونتائجها اللاحقة. وفي العصر الحديث، هناك مشكلة شائعة تعاني منها المؤسسات وهي انخفاض الإنتاج، والذي ينبع في المقام الأول من غياب الموظفين لأسباب مختلفة، مما يؤدي في النهاية إلى تآكل الربحية. في بحثنا، نسلط الضوء على المنظمات التي تعتمد بشكل كبير على خدمات الرعاية الصحية لتعزيز صافي أرباحها، مع التركيز على الحالة الفريدة لمستشفى الملك عبد الله الجامعي. واستنادًا إلى رؤى من الاستطلاعات التي أجريت على الممرضات، قمنا بتجميع مجموعة بيانات نظيفة بدقة باستخدام أداة </w:t>
      </w:r>
      <w:r w:rsidR="009E5AE6" w:rsidRPr="00E123B8">
        <w:rPr>
          <w:rFonts w:ascii="Sakkal Majalla" w:hAnsi="Sakkal Majalla" w:cs="Sakkal Majalla"/>
          <w:sz w:val="28"/>
          <w:szCs w:val="28"/>
        </w:rPr>
        <w:t>Open Refine</w:t>
      </w:r>
      <w:r w:rsidRPr="00E123B8">
        <w:rPr>
          <w:rFonts w:ascii="Sakkal Majalla" w:hAnsi="Sakkal Majalla" w:cs="Sakkal Majalla"/>
          <w:sz w:val="28"/>
          <w:szCs w:val="28"/>
          <w:rtl/>
        </w:rPr>
        <w:t>. بعد ذلك، قمنا بتسخير قوة تقنيات التعلم الآلي والشبكات العصبية الاصطناعية لبناء نموذج تصنيف. قمنا بتقييم مقاييس الأداء بحكمة مثل الدقة والضبط والتذكر لتمييز النموذج الأكثر فعالية. وقد أكد تحليلنا المقارن بشكل لا لبس فيه على تفوق الشبكات العصبية الاصطناعية في مهمة التصنيف لدينا، حيث تتمتع بمعدل دقة مذهل بنسبة 82٪ للتنبؤ بغياب الممرضات. يسعى هذا البحث إلى التنبؤ باحتمالية غياب الممرضات في العام المقبل وإلقاء الضوء على العوامل الرئيسية المساهمة التي تزيد من خطر حدوث مثل هذه الحالات. ويتمثل الهدف الشامل في تزويد صناع القرار في مستشفى الملك عبد الله الجامعي بأداة قيمة للتخفيف بشكل استباقي من معدلات الغياب، ورفع جودة الخدمات الصحية، ورفع مستويات الإنتاج، مما يؤدي في النهاية إلى تحقيق الربحية المثلى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21245565"/>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Zha211 \l 3073 </w:instrText>
          </w:r>
          <w:r>
            <w:rPr>
              <w:rFonts w:ascii="Sakkal Majalla" w:hAnsi="Sakkal Majalla" w:cs="Sakkal Majalla"/>
              <w:sz w:val="28"/>
              <w:szCs w:val="28"/>
              <w:rtl/>
            </w:rPr>
            <w:fldChar w:fldCharType="separate"/>
          </w:r>
          <w:r w:rsidRPr="00E123B8">
            <w:rPr>
              <w:rFonts w:ascii="Sakkal Majalla" w:hAnsi="Sakkal Majalla" w:cs="Sakkal Majalla" w:hint="cs"/>
              <w:noProof/>
              <w:sz w:val="28"/>
              <w:szCs w:val="28"/>
              <w:rtl/>
            </w:rPr>
            <w:t>(</w:t>
          </w:r>
          <w:r w:rsidRPr="00E123B8">
            <w:rPr>
              <w:rFonts w:ascii="Sakkal Majalla" w:hAnsi="Sakkal Majalla" w:cs="Sakkal Majalla" w:hint="cs"/>
              <w:noProof/>
              <w:sz w:val="28"/>
              <w:szCs w:val="28"/>
            </w:rPr>
            <w:t>Fink</w:t>
          </w:r>
          <w:r w:rsidRPr="00E123B8">
            <w:rPr>
              <w:rFonts w:ascii="Sakkal Majalla" w:hAnsi="Sakkal Majalla" w:cs="Sakkal Majalla" w:hint="cs"/>
              <w:noProof/>
              <w:sz w:val="28"/>
              <w:szCs w:val="28"/>
              <w:rtl/>
            </w:rPr>
            <w:t>، 2021)</w:t>
          </w:r>
          <w:r>
            <w:rPr>
              <w:rFonts w:ascii="Sakkal Majalla" w:hAnsi="Sakkal Majalla" w:cs="Sakkal Majalla"/>
              <w:sz w:val="28"/>
              <w:szCs w:val="28"/>
              <w:rtl/>
            </w:rPr>
            <w:fldChar w:fldCharType="end"/>
          </w:r>
        </w:sdtContent>
      </w:sdt>
      <w:r w:rsidRPr="00E123B8">
        <w:rPr>
          <w:rFonts w:ascii="Sakkal Majalla" w:hAnsi="Sakkal Majalla" w:cs="Sakkal Majalla"/>
          <w:sz w:val="28"/>
          <w:szCs w:val="28"/>
          <w:rtl/>
        </w:rPr>
        <w:t>.</w:t>
      </w:r>
    </w:p>
    <w:p w14:paraId="2B991EBA" w14:textId="77777777" w:rsidR="00296316" w:rsidRDefault="00296316" w:rsidP="00296316">
      <w:pPr>
        <w:spacing w:line="360" w:lineRule="auto"/>
        <w:jc w:val="both"/>
        <w:rPr>
          <w:rFonts w:ascii="Sakkal Majalla" w:hAnsi="Sakkal Majalla" w:cs="Sakkal Majalla"/>
          <w:sz w:val="28"/>
          <w:szCs w:val="28"/>
          <w:rtl/>
        </w:rPr>
      </w:pPr>
      <w:r w:rsidRPr="007D5F48">
        <w:rPr>
          <w:rFonts w:ascii="Sakkal Majalla" w:hAnsi="Sakkal Majalla" w:cs="Sakkal Majalla"/>
          <w:sz w:val="28"/>
          <w:szCs w:val="28"/>
          <w:rtl/>
        </w:rPr>
        <w:t xml:space="preserve">تناولت هذه الدراسة تأثير بيئة العمل على أداء الموظف للمهام في ظل الدور الوسيط لالتزام الموظف والقدرة على السعي لتحقيق الإنجاز. ولتحقيق هذه الغاية، تم جمع البيانات من أعضاء هيئة التدريس في إطار تصميم بحثي مقطعي، وتم </w:t>
      </w:r>
      <w:r w:rsidRPr="007D5F48">
        <w:rPr>
          <w:rFonts w:ascii="Sakkal Majalla" w:hAnsi="Sakkal Majalla" w:cs="Sakkal Majalla"/>
          <w:sz w:val="28"/>
          <w:szCs w:val="28"/>
          <w:rtl/>
        </w:rPr>
        <w:lastRenderedPageBreak/>
        <w:t>التعامل معهم من خلال تقنية أخذ العينات الملائمة. ووفقًا لتوصيات معايير حجم العينة المعمول بها، قمنا بتوزيع ما مجموعه 420 استبيانًا بين المستجيبين. ومن بين هذه الاستبيانات الموزعة، تم استلام 330 فقط. وتم فحص الاستبيانات المسترجعة بحثًا عن الاستجابات المفقودة وغير المكتملة وبعد التخلص من الاستجابات المفقودة، كانت الاستجابات القابلة للاستخدام 314 والتي تم استخدامها لتحليل البيانات. وتم تحليل البيانات من خلال نمذجة المعادلات البنيوية (</w:t>
      </w:r>
      <w:r w:rsidRPr="007D5F48">
        <w:rPr>
          <w:rFonts w:ascii="Sakkal Majalla" w:hAnsi="Sakkal Majalla" w:cs="Sakkal Majalla"/>
          <w:sz w:val="28"/>
          <w:szCs w:val="28"/>
        </w:rPr>
        <w:t>SEM</w:t>
      </w:r>
      <w:r w:rsidRPr="007D5F48">
        <w:rPr>
          <w:rFonts w:ascii="Sakkal Majalla" w:hAnsi="Sakkal Majalla" w:cs="Sakkal Majalla"/>
          <w:sz w:val="28"/>
          <w:szCs w:val="28"/>
          <w:rtl/>
        </w:rPr>
        <w:t xml:space="preserve">) باستخدام </w:t>
      </w:r>
      <w:r w:rsidRPr="007D5F48">
        <w:rPr>
          <w:rFonts w:ascii="Sakkal Majalla" w:hAnsi="Sakkal Majalla" w:cs="Sakkal Majalla"/>
          <w:sz w:val="28"/>
          <w:szCs w:val="28"/>
        </w:rPr>
        <w:t>Smart PLS 3</w:t>
      </w:r>
      <w:r w:rsidRPr="007D5F48">
        <w:rPr>
          <w:rFonts w:ascii="Sakkal Majalla" w:hAnsi="Sakkal Majalla" w:cs="Sakkal Majalla"/>
          <w:sz w:val="28"/>
          <w:szCs w:val="28"/>
          <w:rtl/>
        </w:rPr>
        <w:t xml:space="preserve">. وتم إجراء </w:t>
      </w:r>
      <w:r w:rsidRPr="007D5F48">
        <w:rPr>
          <w:rFonts w:ascii="Sakkal Majalla" w:hAnsi="Sakkal Majalla" w:cs="Sakkal Majalla"/>
          <w:sz w:val="28"/>
          <w:szCs w:val="28"/>
        </w:rPr>
        <w:t>SEM</w:t>
      </w:r>
      <w:r w:rsidRPr="007D5F48">
        <w:rPr>
          <w:rFonts w:ascii="Sakkal Majalla" w:hAnsi="Sakkal Majalla" w:cs="Sakkal Majalla"/>
          <w:sz w:val="28"/>
          <w:szCs w:val="28"/>
          <w:rtl/>
        </w:rPr>
        <w:t xml:space="preserve"> بناءً على نماذج القياس والنماذج البنيوية. وأشارت النتائج إلى أن بيئة العمل الإيجابية لديها القدرة على تحسين أداء الموظف. وبالمثل، فإن بيئة العمل الإيجابية تعمل أيضًا على تحسين مستوى التزام الموظف والقدرة على السعي لتحقيق الإنجاز بشكل كبير. كما أدى كل من التزام الموظف والقدرة على السعي لتحقيق الإنجاز إلى تحسين أداء الموظف. وفي حالة الوساطة، لوحظ أيضًا أن بيئة مكان العمل تعمل على تحفيز التزام الموظفين وقدرتهم على السعي لتحقيق الإنجاز، مما يؤدي إلى تحسين أداء الموظفين بشكل أكبر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6968179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Zhe22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D5F48">
            <w:rPr>
              <w:rFonts w:ascii="Sakkal Majalla" w:hAnsi="Sakkal Majalla" w:cs="Sakkal Majalla" w:hint="cs"/>
              <w:noProof/>
              <w:sz w:val="28"/>
              <w:szCs w:val="28"/>
              <w:rtl/>
              <w:lang w:bidi="ar-EG"/>
            </w:rPr>
            <w:t>(</w:t>
          </w:r>
          <w:r w:rsidRPr="007D5F48">
            <w:rPr>
              <w:rFonts w:ascii="Sakkal Majalla" w:hAnsi="Sakkal Majalla" w:cs="Sakkal Majalla" w:hint="cs"/>
              <w:noProof/>
              <w:sz w:val="28"/>
              <w:szCs w:val="28"/>
              <w:lang w:bidi="ar-EG"/>
            </w:rPr>
            <w:t>Zhenjing</w:t>
          </w:r>
          <w:r w:rsidRPr="007D5F48">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D5F48">
        <w:rPr>
          <w:rFonts w:ascii="Sakkal Majalla" w:hAnsi="Sakkal Majalla" w:cs="Sakkal Majalla"/>
          <w:sz w:val="28"/>
          <w:szCs w:val="28"/>
          <w:rtl/>
        </w:rPr>
        <w:t>.</w:t>
      </w:r>
    </w:p>
    <w:p w14:paraId="2C3C9406" w14:textId="77777777" w:rsidR="00296316" w:rsidRDefault="00296316" w:rsidP="00296316">
      <w:pPr>
        <w:spacing w:line="360" w:lineRule="auto"/>
        <w:jc w:val="both"/>
        <w:rPr>
          <w:rFonts w:ascii="Sakkal Majalla" w:hAnsi="Sakkal Majalla" w:cs="Sakkal Majalla"/>
          <w:sz w:val="28"/>
          <w:szCs w:val="28"/>
          <w:rtl/>
        </w:rPr>
      </w:pPr>
      <w:r w:rsidRPr="00A53B4D">
        <w:rPr>
          <w:rFonts w:ascii="Sakkal Majalla" w:hAnsi="Sakkal Majalla" w:cs="Sakkal Majalla"/>
          <w:sz w:val="28"/>
          <w:szCs w:val="28"/>
          <w:rtl/>
        </w:rPr>
        <w:t>لقد كان معدل دوران الموظفين دائمًا أحد التحديات التي تواجه مديري الموارد البشرية وأصحاب العمل المعنيين في أي اقتصادات سريعة النمو بما في ذلك المملكة العربية السعودية. لا يدرك معظم أصحاب العمل في المملكة سبب اختيار الموظفين لمغادرة مؤسساتهم وسبب بقائهم. يمكن للموظفين الذين يغادرون بناءً على طلب المنظمة وكذلك أولئك الذين يغادرون بمبادرة منهم أن يتسببوا في حدوث اضطرابات في العمليات وديناميكيات فريق العمل وأداء الوحدة. يخلق كلا النوعين من دوران الموظفين تكاليف للمنظمة. ومع ذلك، للاحتفاظ بأفضل موظفيهم؛ يجب على المديرين التأكد من أن منظماتهم تتواصل بوضوح مع التوقعات بشأن المكافآت وبيئة العمل ومعايير الإنتاجية ثم الوفاء بالوعد. مع العلم أن معدل دوران الموظفين يمثل مشكلة خطيرة في منظمات الشرق الأوسط، فهناك أبحاث محدودة تحقق في ذلك، وخاصة الدراسات حول الأسباب والعواقب. تبحث هذه الورقة في أسباب دوران الموظفين وآثاره وتقترح بعض الاستراتيجيات حول كيفية الحد من معدل دوران الموظفين في سياق الأعمال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256511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657E0">
            <w:rPr>
              <w:rFonts w:ascii="Sakkal Majalla" w:hAnsi="Sakkal Majalla" w:cs="Sakkal Majalla" w:hint="cs"/>
              <w:noProof/>
              <w:sz w:val="28"/>
              <w:szCs w:val="28"/>
              <w:rtl/>
              <w:lang w:bidi="ar-EG"/>
            </w:rPr>
            <w:t>(</w:t>
          </w:r>
          <w:r w:rsidRPr="00E657E0">
            <w:rPr>
              <w:rFonts w:ascii="Sakkal Majalla" w:hAnsi="Sakkal Majalla" w:cs="Sakkal Majalla" w:hint="cs"/>
              <w:noProof/>
              <w:sz w:val="28"/>
              <w:szCs w:val="28"/>
              <w:lang w:bidi="ar-EG"/>
            </w:rPr>
            <w:t>Alrowwad</w:t>
          </w:r>
          <w:r w:rsidRPr="00E657E0">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A53B4D">
        <w:rPr>
          <w:rFonts w:ascii="Sakkal Majalla" w:hAnsi="Sakkal Majalla" w:cs="Sakkal Majalla"/>
          <w:sz w:val="28"/>
          <w:szCs w:val="28"/>
          <w:rtl/>
        </w:rPr>
        <w:t>.</w:t>
      </w:r>
    </w:p>
    <w:p w14:paraId="2B07647A" w14:textId="77777777" w:rsidR="00296316" w:rsidRDefault="00296316" w:rsidP="00296316">
      <w:pPr>
        <w:pStyle w:val="a0"/>
        <w:rPr>
          <w:lang w:bidi="ar-SA"/>
        </w:rPr>
      </w:pPr>
      <w:r w:rsidRPr="00BF397E">
        <w:rPr>
          <w:rtl/>
          <w:lang w:bidi="ar-SA"/>
        </w:rPr>
        <w:t xml:space="preserve">وقد أكدت دراسات إدارة التغيير على ضرورة استعداد المنظمة للتغيير والتحول، ونصحت بتقنيات للتأثير على التغيير. إن الاستعداد التنظيمي للتغيير هو نشاط متعدد الأوجه ومتعدد المستويات ومتعدد الأبعاد؛ وأهم سماته هي استعداد أعضاء المنظمة لاحتضان التغيير وتنفيذه لأن تجاهل العوامل البشرية قد يؤدي إلى المقاومة والفشل. من خلال برنامج التحول </w:t>
      </w:r>
      <w:r w:rsidRPr="00BF397E">
        <w:rPr>
          <w:rtl/>
          <w:lang w:bidi="ar-SA"/>
        </w:rPr>
        <w:lastRenderedPageBreak/>
        <w:t>الوطني 2020، تحاول حكومة المملكة العربية السعودية إنجاز إصلاحات جذرية في هيكل وتشغيل نظام الرعاية الصحية الخاص بها لتحقيق رعاية ممتازة وتقديم خدمة فعالة. الغرض من البحث الحالي هو تقييم استعداد نظام الرعاية الصحية السعودي للتغيير الذي تهدف المملكة العربية السعودية إلى تنفيذه بحلول عام 2020، بناءً على مراجعة مفصلة للعديد من الأوراق والوثائق والدراسات التجريبية في مجال الاستعداد التنظيمي للتغيير. إذا كانت جاهزية المنظمة للتغيير عالية والموارد متاحة والعوامل الظرفية متوافقة، فإن أعضاء المنظمات سيتحملون مسؤولية المساهمة في التغيير، وبذل العمل الأمثل، وإظهار تصميم أكبر، والانخراط في سلوك استباقي قد يؤدي إلى تنفيذ فعال وكفء لخطة التحول في الرعاية الصحية السعودية مع مضاعفات أقل ومقاومة أقل</w:t>
      </w:r>
      <w:sdt>
        <w:sdtPr>
          <w:rPr>
            <w:rtl/>
            <w:lang w:bidi="ar-SA"/>
          </w:rPr>
          <w:id w:val="905028557"/>
          <w:citation/>
        </w:sdtPr>
        <w:sdtContent>
          <w:r>
            <w:rPr>
              <w:rtl/>
              <w:lang w:bidi="ar-SA"/>
            </w:rPr>
            <w:fldChar w:fldCharType="begin"/>
          </w:r>
          <w:r>
            <w:rPr>
              <w:lang w:bidi="ar-SA"/>
            </w:rPr>
            <w:instrText xml:space="preserve"> CITATION Alh18 \l 1033 </w:instrText>
          </w:r>
          <w:r>
            <w:rPr>
              <w:rtl/>
              <w:lang w:bidi="ar-SA"/>
            </w:rPr>
            <w:fldChar w:fldCharType="separate"/>
          </w:r>
          <w:r>
            <w:rPr>
              <w:noProof/>
              <w:lang w:bidi="ar-SA"/>
            </w:rPr>
            <w:t xml:space="preserve"> (Alharbi, 2018)</w:t>
          </w:r>
          <w:r>
            <w:rPr>
              <w:rtl/>
              <w:lang w:bidi="ar-SA"/>
            </w:rPr>
            <w:fldChar w:fldCharType="end"/>
          </w:r>
        </w:sdtContent>
      </w:sdt>
      <w:r w:rsidRPr="00BF397E">
        <w:rPr>
          <w:rtl/>
          <w:lang w:bidi="ar-SA"/>
        </w:rPr>
        <w:t>.</w:t>
      </w:r>
    </w:p>
    <w:p w14:paraId="55A65BEF" w14:textId="77777777" w:rsidR="00296316" w:rsidRDefault="00296316" w:rsidP="00296316">
      <w:pPr>
        <w:pStyle w:val="a0"/>
        <w:rPr>
          <w:lang w:bidi="ar-SA"/>
        </w:rPr>
      </w:pPr>
      <w:r w:rsidRPr="00BF397E">
        <w:rPr>
          <w:rtl/>
          <w:lang w:bidi="ar-SA"/>
        </w:rPr>
        <w:t>تستخدم وزارة الصحة في المملكة العربية السعودية منهجيات تحسين الأداء المؤسسي لتطوير وتنفيذ مبادرات تحسين الأداء التي تهدف إلى البناء على رؤية الوزارة لتحويل عمليات المستشفيات وإرساء ثقافة الجودة والأداء على أساس مبدأ "المريض أولاً". قمنا بتقييم إمكانية إنشاء وحدة تحسين الأداء داخل وزارة الصحة لتنفيذ مفاهيم لين سيكس سيجما ونهج إدارة التغيير. عملت وزارة الصحة مع مستشارين خارجيين لتقديم مشاريع وحدة تحسين الأداء في أربع مراحل: الإعداد، وبناء القدرات، وتنفيذ المشاريع ذات التأثير العالي، واستدامة المشروع ونقل المعرفة. تم إنشاء وحدات وحدة تحسين الأداء في جميع المحافظات الثلاث عشرة على مدى فترة 90 يومًا. تضمنت الاستراتيجية تشجيع تبادل المعلومات لزيادة مجموعة المهارات لدى العاملين في مجال الرعاية الصحية السعوديين وتطوير أبطال تحسين الأداء المحليين داخل وزارة الصحة لقيادة وتنفيذ والحفاظ على البرامج المستقبلية. كان التنفيذ صعبًا؛ ومع ذلك، كانت النتائج الأولية من مرحلة تنفيذ المشاريع ذات التأثير العالي إيجابية. ومع ذلك، كانت متانة علاجات وحدة تحسين الأداء ضعيفة، حيث عادت عمليات تحسين الأداء إلى مستويات الأساس بعد 9 أشهر. وتوضح دراسة الحالة هذه أن تبني وحدات تنفيذ المشروعات يمثل استراتيجية قابلة للتطبيق لتعزيز تقديم الرعاية الصحية في المملكة العربية السعودية. ويؤكد ضعف الاستدامة، على الرغم من النجاح الأولي، على الحاجة إلى زيادة مشاركة قادة الفريق وأعضائه وتحفيزهم وتدريبهم من أجل ضمان نجاح البرنامج على المدى الطويل</w:t>
      </w:r>
      <w:sdt>
        <w:sdtPr>
          <w:rPr>
            <w:rtl/>
            <w:lang w:bidi="ar-SA"/>
          </w:rPr>
          <w:id w:val="2010947066"/>
          <w:citation/>
        </w:sdtPr>
        <w:sdtContent>
          <w:r>
            <w:rPr>
              <w:rtl/>
              <w:lang w:bidi="ar-SA"/>
            </w:rPr>
            <w:fldChar w:fldCharType="begin"/>
          </w:r>
          <w:r>
            <w:rPr>
              <w:lang w:bidi="ar-SA"/>
            </w:rPr>
            <w:instrText xml:space="preserve"> CITATION Has17 \l 1033 </w:instrText>
          </w:r>
          <w:r>
            <w:rPr>
              <w:rtl/>
              <w:lang w:bidi="ar-SA"/>
            </w:rPr>
            <w:fldChar w:fldCharType="separate"/>
          </w:r>
          <w:r>
            <w:rPr>
              <w:noProof/>
              <w:lang w:bidi="ar-SA"/>
            </w:rPr>
            <w:t xml:space="preserve"> (Hassanain, 2017)</w:t>
          </w:r>
          <w:r>
            <w:rPr>
              <w:rtl/>
              <w:lang w:bidi="ar-SA"/>
            </w:rPr>
            <w:fldChar w:fldCharType="end"/>
          </w:r>
        </w:sdtContent>
      </w:sdt>
      <w:r w:rsidRPr="00BF397E">
        <w:rPr>
          <w:rtl/>
          <w:lang w:bidi="ar-SA"/>
        </w:rPr>
        <w:t>.</w:t>
      </w:r>
    </w:p>
    <w:p w14:paraId="6A21C1D4" w14:textId="77777777" w:rsidR="00296316" w:rsidRDefault="00296316" w:rsidP="00296316">
      <w:pPr>
        <w:pStyle w:val="a0"/>
        <w:rPr>
          <w:lang w:bidi="ar-SA"/>
        </w:rPr>
      </w:pPr>
      <w:r w:rsidRPr="00BF397E">
        <w:rPr>
          <w:rtl/>
          <w:lang w:bidi="ar-SA"/>
        </w:rPr>
        <w:lastRenderedPageBreak/>
        <w:t>قد ينبع غياب الموظفين من ضغوط شخصية ومتعلقة بالعمل، مما يتسبب في نفقات كبيرة للمنظمات. تعد برامج مساعدة الموظفين (</w:t>
      </w:r>
      <w:r w:rsidRPr="00BF397E">
        <w:rPr>
          <w:lang w:bidi="ar-SA"/>
        </w:rPr>
        <w:t>EAPs</w:t>
      </w:r>
      <w:r w:rsidRPr="00BF397E">
        <w:rPr>
          <w:rtl/>
          <w:lang w:bidi="ar-SA"/>
        </w:rPr>
        <w:t>) أداة حاسمة لمساعدة الموظفين الذين يعانون من صعوبات الصحة السلوكية والمخاوف الشخصية والمشاكل المتعلقة بالعمل التي تؤثر على غياب الموظفين. استخدمت هذه الدراسة مجموعة تحكم متطابقة جيدًا وبيانات بطاقة وقت الموارد البشرية لتقييم فعالية برامج مساعدة الموظفين في الحد من غياب الموظفين. جندت الدراسة موظفين من 20 إدارة مختلفة من حكومة الولاية واستخدمت تصميمًا تجريبيًا شبه مستقبليًا مع مطابقة درجات الميل. تمت مطابقة مستخدمي برامج مساعدة الموظفين (ن = 145) وغير مستخدمي برامج مساعدة الموظفين (ن = 145) بناءً على العوامل الديموغرافية والنفسية والمتعلقة بالعمل الأساسية التي تميز المجموعتين. قدمت مكاتب الموارد البشرية ساعات المرض الموثقة. تم التحقيق في الاختلافات في استخدام الإجازات المرضية باستخدام مقاييس متكررة لنموذج مختلط. استخدم موظفو برامج مساعدة الموظفين الإجازات المرضية بشكل أقل من الموظفين غير المستخدمين لبرنامج مساعدة الموظفين، مع تقديرات تتراوح من 4.8 إلى 6.5٪ ساعات أقل ضائعة كل شهر بسبب المرض. كشفت دراسة أخرى أن خدمات برنامج مساعدة الموظفين كانت الأكثر إفادة في مساعدة العملاء على الانتقال من مستويات معتدلة إلى مستويات منخفضة من الغياب المرضي، بدلاً من خفض الإجازات المرضية للأفراد الذين يعانون من الغياب المزمن. نادرًا ما تستخدم أبحاث فعالية برنامج مساعدة الموظفين مجموعات تحكم متطابقة جيدًا وتستند عادةً إلى نتائج ذاتية الإبلاغ. باستخدام مقياس موضوعي لوقت العمل الضائع، تقدم هذه الدراسة أدلة تجريبية على أن مستخدمي خدمات برنامج مساعدة الموظفين يقللون من الغياب بشكل أسرع من مستخدمي غير برنامج مساعدة الموظفين الذين يواجهون عقبات مماثلة في الحفاظ على الإنتاجية</w:t>
      </w:r>
      <w:sdt>
        <w:sdtPr>
          <w:rPr>
            <w:rtl/>
            <w:lang w:bidi="ar-SA"/>
          </w:rPr>
          <w:id w:val="648249966"/>
          <w:citation/>
        </w:sdtPr>
        <w:sdtContent>
          <w:r>
            <w:rPr>
              <w:rtl/>
              <w:lang w:bidi="ar-SA"/>
            </w:rPr>
            <w:fldChar w:fldCharType="begin"/>
          </w:r>
          <w:r>
            <w:rPr>
              <w:lang w:bidi="ar-SA"/>
            </w:rPr>
            <w:instrText xml:space="preserve"> CITATION Nun18 \l 1033 </w:instrText>
          </w:r>
          <w:r>
            <w:rPr>
              <w:rtl/>
              <w:lang w:bidi="ar-SA"/>
            </w:rPr>
            <w:fldChar w:fldCharType="separate"/>
          </w:r>
          <w:r>
            <w:rPr>
              <w:noProof/>
              <w:lang w:bidi="ar-SA"/>
            </w:rPr>
            <w:t xml:space="preserve"> (Nunes, 2018)</w:t>
          </w:r>
          <w:r>
            <w:rPr>
              <w:rtl/>
              <w:lang w:bidi="ar-SA"/>
            </w:rPr>
            <w:fldChar w:fldCharType="end"/>
          </w:r>
        </w:sdtContent>
      </w:sdt>
      <w:r w:rsidRPr="00BF397E">
        <w:rPr>
          <w:rtl/>
          <w:lang w:bidi="ar-SA"/>
        </w:rPr>
        <w:t>.</w:t>
      </w:r>
    </w:p>
    <w:p w14:paraId="2C15D256" w14:textId="77777777" w:rsidR="00296316" w:rsidRDefault="00296316" w:rsidP="00296316">
      <w:pPr>
        <w:pStyle w:val="a0"/>
        <w:rPr>
          <w:rtl/>
        </w:rPr>
      </w:pPr>
      <w:r w:rsidRPr="007E683F">
        <w:rPr>
          <w:rtl/>
        </w:rPr>
        <w:t xml:space="preserve">وقد أجريت مراجعة منهجية لتحديد الآليات التنظيمية للحد من تغيب العاملين في مجال الرعاية الصحية، ووصف كيفية وأين تم تنفيذها، وتقييم آثارها المحتملة، بهدف اقتراح خيارات سياسية لمعالجة التغيب بين العاملين في مجال الرعاية الصحية في البلدان المنخفضة والمتوسطة الدخل. وركز التقييم على العمليات في كل من مكان العمل المحلي ومستوى السياسة الوطنية الأوسع. ولم يتم النظر إلا في 26 بحثًا من أصل 4975 بحثًا منشورًا تم جمعها، وكلها من دول ذات دخل مرتفع. وشملت التدابير التنظيمية تدخلات على مستوى المنظمة، وحظر عمليات القطاع الخاص، والتعديلات التعاقدية، والإجراءات الشاملة. وقد ثبت أن العلاجات الصحية جنبًا إلى جنب مع برامج التمارين الرياضية تقلل من التغيب، ومع ذلك </w:t>
      </w:r>
      <w:r w:rsidRPr="007E683F">
        <w:rPr>
          <w:rtl/>
        </w:rPr>
        <w:lastRenderedPageBreak/>
        <w:t>فإن استراتيجيات مثل إلزام الحضور من خلال القانون أثناء الأزمات سلطت الضوء على تساؤلات حول حقوق الإنسان والفعالية. وبشكل عام، تعتمد فعالية هذه التكتيكات بشكل كبير على البيئة التي يتم تنفيذها فيها</w:t>
      </w:r>
      <w:sdt>
        <w:sdtPr>
          <w:rPr>
            <w:rtl/>
          </w:rPr>
          <w:id w:val="64570670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Kis16 \l 3073</w:instrText>
          </w:r>
          <w:r>
            <w:rPr>
              <w:rtl/>
            </w:rPr>
            <w:instrText xml:space="preserve"> </w:instrText>
          </w:r>
          <w:r>
            <w:rPr>
              <w:rtl/>
            </w:rPr>
            <w:fldChar w:fldCharType="separate"/>
          </w:r>
          <w:r>
            <w:rPr>
              <w:noProof/>
              <w:rtl/>
            </w:rPr>
            <w:t xml:space="preserve"> </w:t>
          </w:r>
          <w:r>
            <w:rPr>
              <w:rFonts w:hint="cs"/>
              <w:noProof/>
              <w:rtl/>
            </w:rPr>
            <w:t>(</w:t>
          </w:r>
          <w:r>
            <w:rPr>
              <w:rFonts w:hint="cs"/>
              <w:noProof/>
            </w:rPr>
            <w:t>Kisakye</w:t>
          </w:r>
          <w:r>
            <w:rPr>
              <w:rFonts w:hint="cs"/>
              <w:noProof/>
              <w:rtl/>
            </w:rPr>
            <w:t>، 2016)</w:t>
          </w:r>
          <w:r>
            <w:rPr>
              <w:rtl/>
            </w:rPr>
            <w:fldChar w:fldCharType="end"/>
          </w:r>
        </w:sdtContent>
      </w:sdt>
      <w:r w:rsidRPr="007E683F">
        <w:rPr>
          <w:rtl/>
        </w:rPr>
        <w:t>.</w:t>
      </w:r>
    </w:p>
    <w:p w14:paraId="5C32EB6E" w14:textId="77777777" w:rsidR="00296316" w:rsidRDefault="00296316" w:rsidP="00296316">
      <w:pPr>
        <w:pStyle w:val="a0"/>
        <w:rPr>
          <w:rtl/>
        </w:rPr>
      </w:pPr>
      <w:r w:rsidRPr="007E683F">
        <w:rPr>
          <w:rtl/>
        </w:rPr>
        <w:t>لقد ثبت أن برامج مساعدة الموظفين تعمل على الحد بشكل كبير من التغيب عن العمل والإصابات المهنية وضعف الإنتاجية المرتبط بالصحة. ومع ذلك، نادرًا ما تم تطبيق التدابير المعمول بها لقياس تأثيرها على إنتاجية الموظفين، ولم تتضمن أي أبحاث القياسات البيولوجية للرفاهية. باستخدام نظرية الحمل التآلفي، نقوم بالتحقيق في تأثيرات برنامج مساعدة الموظفين على المقاييس البيولوجية (معدل ضربات القلب، وتقلب معدل ضربات القلب)، والمقاييس المعمول بها للإنتاجية المتعلقة بالصحة (مؤشر القدرة على العمل، واستبيان الصحة والأداء في العمل، واستبيان القيود في مكان العمل)، والتغيب بعد 4 أسابيع و6 أشهر من بدء العملاء في تلقي المشورة. أجرينا دراسة شبه تجريبية باستخدام مطابقة درجات الميل لمقارنة برنامج مساعدة الموظفين (ن = 73) بمجموعة تحكم مطابقة (ن = 134). اكتشفنا أن برنامج مساعدة الموظفين يعزز الإنتاجية المتعلقة بالصحة بعد 4 أسابيع و6 أشهر من الالتحاق بالمشورة، متفوقًا على التغييرات في مجموعة التحكم. تحولت المؤشرات البيولوجية في الاتجاهات المتوقعة، على الرغم من أن الاختلافات بين المجموعات لم تكن كبيرة. بعد ستة أشهر من الالتحاق بالإرشاد، ظل معدل الغياب في مجموعة برنامج مساعدة الموظفين ثابتًا. وفي تحقيق استكشافي، اكتشفنا أن أولئك الذين احتاجوا إلى جلسات متعددة خلال الأسابيع الأربعة الأولى كانت نتائج إنتاجهم أسوأ، مما يشير إلى ارتباط سلبي بين الجرعة والاستجابة. توضح دراستنا كيف يمكن تضمين التدابير البيولوجية في أبحاث برنامج مساعدة الموظفين. كما تساهم في البيانات العلمية التي تدعم فعالية خدمات برنامج مساعدة الموظفين في استعادة إنتاجية الموظفين. ونقدر أن استخدام برنامج مساعدة الموظفين سيؤدي إلى تحسينات هامشية سنوية في الإنتاجية تصل إلى 15600 دولار لكل موظف</w:t>
      </w:r>
      <w:sdt>
        <w:sdtPr>
          <w:rPr>
            <w:rtl/>
          </w:rPr>
          <w:id w:val="-1637490062"/>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Zie24 \l 3073</w:instrText>
          </w:r>
          <w:r>
            <w:rPr>
              <w:rtl/>
            </w:rPr>
            <w:instrText xml:space="preserve"> </w:instrText>
          </w:r>
          <w:r>
            <w:rPr>
              <w:rtl/>
            </w:rPr>
            <w:fldChar w:fldCharType="separate"/>
          </w:r>
          <w:r>
            <w:rPr>
              <w:noProof/>
              <w:rtl/>
            </w:rPr>
            <w:t xml:space="preserve"> </w:t>
          </w:r>
          <w:r>
            <w:rPr>
              <w:rFonts w:hint="cs"/>
              <w:noProof/>
              <w:rtl/>
            </w:rPr>
            <w:t>(</w:t>
          </w:r>
          <w:r>
            <w:rPr>
              <w:rFonts w:hint="cs"/>
              <w:noProof/>
            </w:rPr>
            <w:t>Zieringer</w:t>
          </w:r>
          <w:r>
            <w:rPr>
              <w:rFonts w:hint="cs"/>
              <w:noProof/>
              <w:rtl/>
            </w:rPr>
            <w:t>، 2024)</w:t>
          </w:r>
          <w:r>
            <w:rPr>
              <w:rtl/>
            </w:rPr>
            <w:fldChar w:fldCharType="end"/>
          </w:r>
        </w:sdtContent>
      </w:sdt>
      <w:r w:rsidRPr="007E683F">
        <w:rPr>
          <w:rtl/>
        </w:rPr>
        <w:t>.</w:t>
      </w:r>
    </w:p>
    <w:p w14:paraId="287ED206" w14:textId="77777777" w:rsidR="00296316" w:rsidRDefault="00296316" w:rsidP="00296316">
      <w:pPr>
        <w:pStyle w:val="a0"/>
        <w:rPr>
          <w:rtl/>
        </w:rPr>
      </w:pPr>
    </w:p>
    <w:p w14:paraId="244BFBB6" w14:textId="77777777" w:rsidR="00296316" w:rsidRDefault="00296316" w:rsidP="00296316">
      <w:pPr>
        <w:pStyle w:val="a0"/>
        <w:rPr>
          <w:rtl/>
        </w:rPr>
      </w:pPr>
    </w:p>
    <w:p w14:paraId="12042C31" w14:textId="77777777" w:rsidR="00296316" w:rsidRDefault="00296316" w:rsidP="00296316">
      <w:pPr>
        <w:pStyle w:val="a0"/>
        <w:rPr>
          <w:rtl/>
        </w:rPr>
      </w:pPr>
    </w:p>
    <w:p w14:paraId="45201AAF" w14:textId="77777777" w:rsidR="00296316" w:rsidRDefault="00296316" w:rsidP="00296316">
      <w:pPr>
        <w:pStyle w:val="a0"/>
        <w:rPr>
          <w:rtl/>
        </w:rPr>
      </w:pPr>
    </w:p>
    <w:p w14:paraId="7BAC7EF7" w14:textId="77777777" w:rsidR="00296316" w:rsidRDefault="00296316" w:rsidP="00296316">
      <w:pPr>
        <w:pStyle w:val="a0"/>
      </w:pPr>
    </w:p>
    <w:p w14:paraId="238FD04E" w14:textId="77777777" w:rsidR="00296316" w:rsidRDefault="00296316" w:rsidP="00296316">
      <w:pPr>
        <w:pStyle w:val="Heading2"/>
        <w:rPr>
          <w:rtl/>
        </w:rPr>
      </w:pPr>
      <w:bookmarkStart w:id="29" w:name="_Toc180619276"/>
      <w:r>
        <w:rPr>
          <w:rFonts w:hint="cs"/>
          <w:rtl/>
        </w:rPr>
        <w:t>الإطار النظري</w:t>
      </w:r>
      <w:bookmarkEnd w:id="29"/>
    </w:p>
    <w:p w14:paraId="5F36FC80" w14:textId="77777777" w:rsidR="00296316" w:rsidRDefault="00296316" w:rsidP="00296316">
      <w:pPr>
        <w:pStyle w:val="a0"/>
        <w:rPr>
          <w:rtl/>
        </w:rPr>
      </w:pPr>
      <w:r>
        <w:rPr>
          <w:rtl/>
        </w:rPr>
        <w:t>يعتمد الإطار النظري لهذه الدراسة على مجموعة من النظريات التي تحاول تفسير العناصر المؤثرة على صحة ورفاهية الموظفين وتأثيرها على إنتاجيتهم ومعدلات غيابهم. تساعد هذه النظريات في تفسير العلاقة بين برامج الرعاية الصحية وأداء الموظفين في المؤسسات السعودية، وتساهم في تطوير إطار علمي يوضح كيفية الحد من الغياب وتعزيز الأداء. تشمل هذه النظريات نظرية الدافع الصحي والرفاهية في مكان العمل، ونظرية رأس المال البشري، ونظرية الإجهاد والتوتر المهني، ونظرية الالتزام التنظيمي، ونظرية التكلفة والفائدة.</w:t>
      </w:r>
    </w:p>
    <w:p w14:paraId="5B81B53B" w14:textId="77777777" w:rsidR="00296316" w:rsidRDefault="00296316" w:rsidP="00296316">
      <w:pPr>
        <w:pStyle w:val="a0"/>
        <w:rPr>
          <w:rtl/>
        </w:rPr>
      </w:pPr>
    </w:p>
    <w:p w14:paraId="1A128682" w14:textId="77777777" w:rsidR="00296316" w:rsidRDefault="00296316" w:rsidP="00296316">
      <w:pPr>
        <w:pStyle w:val="a0"/>
        <w:rPr>
          <w:rtl/>
        </w:rPr>
      </w:pPr>
      <w:r>
        <w:object w:dxaOrig="8805" w:dyaOrig="2505" w14:anchorId="7B062C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5pt;height:122pt" o:ole="">
            <v:imagedata r:id="rId9" o:title=""/>
          </v:shape>
          <o:OLEObject Type="Embed" ProgID="Visio.Drawing.15" ShapeID="_x0000_i1025" DrawAspect="Content" ObjectID="_1791827260" r:id="rId10"/>
        </w:object>
      </w:r>
    </w:p>
    <w:p w14:paraId="53BED62F" w14:textId="77777777" w:rsidR="00296316" w:rsidRPr="00EE0191" w:rsidRDefault="00296316" w:rsidP="00296316">
      <w:pPr>
        <w:pStyle w:val="Caption"/>
        <w:rPr>
          <w:rFonts w:asciiTheme="minorHAnsi" w:hAnsiTheme="minorHAnsi" w:cstheme="minorBidi"/>
          <w:sz w:val="18"/>
          <w:szCs w:val="18"/>
          <w:rtl/>
          <w:lang w:bidi="ar-EG"/>
        </w:rPr>
      </w:pPr>
      <w:bookmarkStart w:id="30" w:name="_Toc173779549"/>
      <w:bookmarkStart w:id="31" w:name="_Toc180346300"/>
      <w:bookmarkStart w:id="32" w:name="_Toc180351549"/>
      <w:bookmarkStart w:id="33" w:name="_Toc180488986"/>
      <w:bookmarkStart w:id="34" w:name="_Toc180576412"/>
      <w:bookmarkStart w:id="35" w:name="_Toc180590208"/>
      <w:bookmarkStart w:id="36" w:name="_Toc180619207"/>
      <w:bookmarkStart w:id="37" w:name="_Toc180690048"/>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w:t>
      </w:r>
      <w:bookmarkEnd w:id="30"/>
      <w:bookmarkEnd w:id="31"/>
      <w:bookmarkEnd w:id="32"/>
      <w:bookmarkEnd w:id="33"/>
      <w:bookmarkEnd w:id="34"/>
      <w:r>
        <w:rPr>
          <w:rFonts w:hint="cs"/>
          <w:rtl/>
          <w:lang w:bidi="ar-EG"/>
        </w:rPr>
        <w:t>ة</w:t>
      </w:r>
      <w:bookmarkEnd w:id="35"/>
      <w:bookmarkEnd w:id="36"/>
      <w:bookmarkEnd w:id="37"/>
    </w:p>
    <w:p w14:paraId="5B2BA250" w14:textId="77777777" w:rsidR="00296316" w:rsidRDefault="00296316" w:rsidP="00296316">
      <w:pPr>
        <w:pStyle w:val="a0"/>
        <w:rPr>
          <w:rtl/>
        </w:rPr>
      </w:pPr>
    </w:p>
    <w:p w14:paraId="33FEBDB7" w14:textId="77777777" w:rsidR="00296316" w:rsidRDefault="00296316" w:rsidP="00296316">
      <w:pPr>
        <w:pStyle w:val="a"/>
        <w:rPr>
          <w:rtl/>
        </w:rPr>
      </w:pPr>
      <w:r>
        <w:rPr>
          <w:rtl/>
        </w:rPr>
        <w:t>نظرية الدافع الصحي والرفاهية في مكان العمل</w:t>
      </w:r>
    </w:p>
    <w:p w14:paraId="4EC0E979" w14:textId="77777777" w:rsidR="00296316" w:rsidRDefault="00296316" w:rsidP="00296316">
      <w:pPr>
        <w:pStyle w:val="a0"/>
        <w:rPr>
          <w:rtl/>
        </w:rPr>
      </w:pPr>
      <w:r>
        <w:rPr>
          <w:rtl/>
        </w:rPr>
        <w:t>تركز هذه الفكرة على أهمية الصحة والرفاهية في مكان العمل كمتغيرات حيوية في تعزيز إنتاجية الموظفين وتقليل معدلات الغياب. تفترض الفرضية أن الموظفين الأصحاء يشعرون بمزيد من التحفيز ويطمحون إلى الأداء بشكل أفضل، مما ينعكس على مستوى إنتاجيتهم واستمرارهم في العمل. إن برامج الرعاية الصحية التي تعزز من رفاهية الموظفين، مثل التمارين الرياضية والاستشارات الطبية، تشكل جانبًا مهمًا من المبادرات الرامية إلى تعزيز الدافع في مكان العمل، مما يقلل من التغيب ويزيد من الرضا الوظيفي</w:t>
      </w:r>
      <w:sdt>
        <w:sdtPr>
          <w:rPr>
            <w:rtl/>
          </w:rPr>
          <w:id w:val="-23162835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Kar22 \l 3073</w:instrText>
          </w:r>
          <w:r>
            <w:rPr>
              <w:rtl/>
            </w:rPr>
            <w:instrText xml:space="preserve"> </w:instrText>
          </w:r>
          <w:r>
            <w:rPr>
              <w:rtl/>
            </w:rPr>
            <w:fldChar w:fldCharType="separate"/>
          </w:r>
          <w:r>
            <w:rPr>
              <w:noProof/>
              <w:rtl/>
            </w:rPr>
            <w:t xml:space="preserve"> </w:t>
          </w:r>
          <w:r>
            <w:rPr>
              <w:rFonts w:hint="cs"/>
              <w:noProof/>
              <w:rtl/>
            </w:rPr>
            <w:t>(</w:t>
          </w:r>
          <w:r>
            <w:rPr>
              <w:rFonts w:hint="cs"/>
              <w:noProof/>
            </w:rPr>
            <w:t>Karaferis</w:t>
          </w:r>
          <w:r>
            <w:rPr>
              <w:rFonts w:hint="cs"/>
              <w:noProof/>
              <w:rtl/>
            </w:rPr>
            <w:t>، 2022)</w:t>
          </w:r>
          <w:r>
            <w:rPr>
              <w:rtl/>
            </w:rPr>
            <w:fldChar w:fldCharType="end"/>
          </w:r>
        </w:sdtContent>
      </w:sdt>
      <w:r>
        <w:rPr>
          <w:rtl/>
        </w:rPr>
        <w:t>.</w:t>
      </w:r>
    </w:p>
    <w:p w14:paraId="59C9B88C" w14:textId="77777777" w:rsidR="00296316" w:rsidRDefault="00296316" w:rsidP="00296316">
      <w:pPr>
        <w:pStyle w:val="a"/>
        <w:rPr>
          <w:rtl/>
        </w:rPr>
      </w:pPr>
      <w:r>
        <w:rPr>
          <w:rtl/>
        </w:rPr>
        <w:lastRenderedPageBreak/>
        <w:t xml:space="preserve"> نظرية رأس المال البشري</w:t>
      </w:r>
    </w:p>
    <w:p w14:paraId="2AB9BAC9" w14:textId="77777777" w:rsidR="00296316" w:rsidRDefault="00296316" w:rsidP="00296316">
      <w:pPr>
        <w:pStyle w:val="a0"/>
        <w:rPr>
          <w:rtl/>
        </w:rPr>
      </w:pPr>
      <w:r>
        <w:rPr>
          <w:rtl/>
        </w:rPr>
        <w:t>تشير نظرية رأس المال البشري إلى أن الموظفين يمثلون أصولًا مهمة للشركة، وأن الاستثمار في صحتهم وتطورهم يساعد المنظمة نفسها. إن الرعاية الصحية الجيدة هي استثمار طويل الأجل في زيادة قدرات الموظفين وإنتاجيتهم. إن تعزيز صحة الموظفين من خلال برامج الرعاية الصحية يقلل من النفقات المرتبطة بالتغيب والإجازات المرضية، ويعزز كفاءة أداء العمل. وبناءً على هذا النهج، فإن تعزيز صحة الموظفين هو وسيلة لتحسين الأداء العام للمنظمة وزيادة العائد على الاستثمار في الموارد البشرية</w:t>
      </w:r>
      <w:sdt>
        <w:sdtPr>
          <w:rPr>
            <w:rtl/>
          </w:rPr>
          <w:id w:val="-126021334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Cla19 \l 3073</w:instrText>
          </w:r>
          <w:r>
            <w:rPr>
              <w:rtl/>
            </w:rPr>
            <w:instrText xml:space="preserve"> </w:instrText>
          </w:r>
          <w:r>
            <w:rPr>
              <w:rtl/>
            </w:rPr>
            <w:fldChar w:fldCharType="separate"/>
          </w:r>
          <w:r>
            <w:rPr>
              <w:noProof/>
              <w:rtl/>
            </w:rPr>
            <w:t xml:space="preserve"> </w:t>
          </w:r>
          <w:r>
            <w:rPr>
              <w:rFonts w:hint="cs"/>
              <w:noProof/>
              <w:rtl/>
            </w:rPr>
            <w:t>(</w:t>
          </w:r>
          <w:r>
            <w:rPr>
              <w:rFonts w:hint="cs"/>
              <w:noProof/>
            </w:rPr>
            <w:t>Claudia</w:t>
          </w:r>
          <w:r>
            <w:rPr>
              <w:rFonts w:hint="cs"/>
              <w:noProof/>
              <w:rtl/>
            </w:rPr>
            <w:t>، 2019)</w:t>
          </w:r>
          <w:r>
            <w:rPr>
              <w:rtl/>
            </w:rPr>
            <w:fldChar w:fldCharType="end"/>
          </w:r>
        </w:sdtContent>
      </w:sdt>
      <w:r>
        <w:rPr>
          <w:rtl/>
        </w:rPr>
        <w:t>.</w:t>
      </w:r>
    </w:p>
    <w:p w14:paraId="323F8863" w14:textId="77777777" w:rsidR="00296316" w:rsidRDefault="00296316" w:rsidP="00296316">
      <w:pPr>
        <w:pStyle w:val="a"/>
        <w:rPr>
          <w:rtl/>
        </w:rPr>
      </w:pPr>
      <w:r>
        <w:rPr>
          <w:rtl/>
        </w:rPr>
        <w:t>نظرية الإجهاد المهني</w:t>
      </w:r>
    </w:p>
    <w:p w14:paraId="4A600FDC" w14:textId="77777777" w:rsidR="00296316" w:rsidRDefault="00296316" w:rsidP="00296316">
      <w:pPr>
        <w:pStyle w:val="a0"/>
        <w:rPr>
          <w:rtl/>
        </w:rPr>
      </w:pPr>
      <w:r>
        <w:rPr>
          <w:rtl/>
        </w:rPr>
        <w:t>تركز هذه الفكرة على الإجهاد والضغط الذي يتعرض له الأفراد في بيئة العمل، وكيف يؤثر ذلك سلبًا على صحتهم وأدائهم. تزعم الفكرة أن ضغوط العمل تؤدي إلى ارتفاع معدلات الغياب وانخفاض الإنتاجية. ومن هنا تأتي أهمية برامج الرعاية الصحية التي تحاول تقليل مستويات الإجهاد والضغط المهني من خلال خلق بيئة عمل داعمة ومرنة. إن تقليل الضغوط المهنية يعزز من رفاهية الموظف ويقلل من معدلات الغياب، مما ينعكس إيجاباً على الأداء العام للمنظمة</w:t>
      </w:r>
      <w:sdt>
        <w:sdtPr>
          <w:rPr>
            <w:rtl/>
          </w:rPr>
          <w:id w:val="730814338"/>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For20 \l 3073</w:instrText>
          </w:r>
          <w:r>
            <w:rPr>
              <w:rtl/>
            </w:rPr>
            <w:instrText xml:space="preserve"> </w:instrText>
          </w:r>
          <w:r>
            <w:rPr>
              <w:rtl/>
            </w:rPr>
            <w:fldChar w:fldCharType="separate"/>
          </w:r>
          <w:r>
            <w:rPr>
              <w:noProof/>
              <w:rtl/>
            </w:rPr>
            <w:t xml:space="preserve"> </w:t>
          </w:r>
          <w:r>
            <w:rPr>
              <w:rFonts w:hint="cs"/>
              <w:noProof/>
              <w:rtl/>
            </w:rPr>
            <w:t>(</w:t>
          </w:r>
          <w:r>
            <w:rPr>
              <w:rFonts w:hint="cs"/>
              <w:noProof/>
            </w:rPr>
            <w:t>Fortes</w:t>
          </w:r>
          <w:r>
            <w:rPr>
              <w:rFonts w:hint="cs"/>
              <w:noProof/>
              <w:rtl/>
            </w:rPr>
            <w:t>، 2020)</w:t>
          </w:r>
          <w:r>
            <w:rPr>
              <w:rtl/>
            </w:rPr>
            <w:fldChar w:fldCharType="end"/>
          </w:r>
        </w:sdtContent>
      </w:sdt>
      <w:r>
        <w:rPr>
          <w:rtl/>
        </w:rPr>
        <w:t>.</w:t>
      </w:r>
    </w:p>
    <w:p w14:paraId="624D5937" w14:textId="77777777" w:rsidR="00296316" w:rsidRDefault="00296316" w:rsidP="00296316">
      <w:pPr>
        <w:pStyle w:val="a"/>
        <w:rPr>
          <w:rtl/>
        </w:rPr>
      </w:pPr>
      <w:r>
        <w:rPr>
          <w:rtl/>
        </w:rPr>
        <w:t>نظرية الالتزام التنظيمي</w:t>
      </w:r>
    </w:p>
    <w:p w14:paraId="4C647B35" w14:textId="77777777" w:rsidR="00296316" w:rsidRDefault="00296316" w:rsidP="00296316">
      <w:pPr>
        <w:pStyle w:val="a0"/>
        <w:rPr>
          <w:rtl/>
        </w:rPr>
      </w:pPr>
      <w:r>
        <w:rPr>
          <w:rtl/>
        </w:rPr>
        <w:t>تتناول نظرية الالتزام التنظيمي العلاقة بين الموظف والمنظمة، حيث تعتقد أن مستوى الالتزام الذي يشعر به الموظف تجاه المنظمة يؤثر بشكل مباشر على حضوره وأدائه في العمل. تفترض الفكرة أن الموظفين الذين يشعرون بتفاني شديد تجاه شركاتهم يميلون إلى تقليل الغياب والعمل بجدية أكبر. تعمل برامج الرعاية الصحية التي تدعم رفاهية الموظفين على تعزيز هذا الالتزام، حيث يعتقد الموظفون أن المنظمة تهتم بهم وبصحتهم، مما يؤدي إلى تعزيز الولاء وانخفاض الغياب</w:t>
      </w:r>
      <w:sdt>
        <w:sdtPr>
          <w:rPr>
            <w:rtl/>
          </w:rPr>
          <w:id w:val="95599401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LyB24 \l 3073</w:instrText>
          </w:r>
          <w:r>
            <w:rPr>
              <w:rtl/>
            </w:rPr>
            <w:instrText xml:space="preserve"> </w:instrText>
          </w:r>
          <w:r>
            <w:rPr>
              <w:rtl/>
            </w:rPr>
            <w:fldChar w:fldCharType="separate"/>
          </w:r>
          <w:r>
            <w:rPr>
              <w:noProof/>
              <w:rtl/>
            </w:rPr>
            <w:t xml:space="preserve"> </w:t>
          </w:r>
          <w:r>
            <w:rPr>
              <w:rFonts w:hint="cs"/>
              <w:noProof/>
              <w:rtl/>
            </w:rPr>
            <w:t>(</w:t>
          </w:r>
          <w:r>
            <w:rPr>
              <w:rFonts w:hint="cs"/>
              <w:noProof/>
            </w:rPr>
            <w:t>Ly</w:t>
          </w:r>
          <w:r>
            <w:rPr>
              <w:rFonts w:hint="cs"/>
              <w:noProof/>
              <w:rtl/>
            </w:rPr>
            <w:t>، 2024)</w:t>
          </w:r>
          <w:r>
            <w:rPr>
              <w:rtl/>
            </w:rPr>
            <w:fldChar w:fldCharType="end"/>
          </w:r>
        </w:sdtContent>
      </w:sdt>
      <w:r>
        <w:rPr>
          <w:rtl/>
        </w:rPr>
        <w:t>.</w:t>
      </w:r>
    </w:p>
    <w:p w14:paraId="45D76D21" w14:textId="77777777" w:rsidR="00296316" w:rsidRDefault="00296316" w:rsidP="00296316">
      <w:pPr>
        <w:pStyle w:val="a"/>
        <w:rPr>
          <w:rtl/>
        </w:rPr>
      </w:pPr>
      <w:r>
        <w:rPr>
          <w:rtl/>
        </w:rPr>
        <w:t>نظرية التكلفة والفائدة</w:t>
      </w:r>
    </w:p>
    <w:p w14:paraId="748272C3" w14:textId="77777777" w:rsidR="00296316" w:rsidRDefault="00296316" w:rsidP="00296316">
      <w:pPr>
        <w:pStyle w:val="a0"/>
        <w:rPr>
          <w:rtl/>
        </w:rPr>
      </w:pPr>
      <w:r>
        <w:rPr>
          <w:rtl/>
        </w:rPr>
        <w:t xml:space="preserve">تستند فرضية التكلفة والفائدة إلى مقارنة فوائد الاستثمار في برامج الرعاية الصحية مقارنة بالتكاليف التي تتكبدها المنظمة. تفترض الفرضية أن توفير الرعاية الصحية الكافية للموظفين يؤدي إلى تقليل النفقات المرتبطة بالغياب وضعف الإنتاجية، </w:t>
      </w:r>
      <w:r>
        <w:rPr>
          <w:rtl/>
        </w:rPr>
        <w:lastRenderedPageBreak/>
        <w:t>مع زيادة المزايا طويلة الأجل مثل الأداء الأعلى وانخفاض تكاليف الرعاية الصحية. وبناء على هذه الفكرة فإن تبني برامج الرعاية الصحية يعد جزءاً من المبادرات الرامية إلى تحسين كفاءة المنظمة بشكل عام، حيث يساهم في تحقيق التوازن بين التكلفة والعائد المتوقع</w:t>
      </w:r>
      <w:sdt>
        <w:sdtPr>
          <w:rPr>
            <w:rtl/>
          </w:rPr>
          <w:id w:val="1277991886"/>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Bre24 \l 3073</w:instrText>
          </w:r>
          <w:r>
            <w:rPr>
              <w:rtl/>
            </w:rPr>
            <w:instrText xml:space="preserve"> </w:instrText>
          </w:r>
          <w:r>
            <w:rPr>
              <w:rtl/>
            </w:rPr>
            <w:fldChar w:fldCharType="separate"/>
          </w:r>
          <w:r>
            <w:rPr>
              <w:noProof/>
              <w:rtl/>
            </w:rPr>
            <w:t xml:space="preserve"> </w:t>
          </w:r>
          <w:r>
            <w:rPr>
              <w:rFonts w:hint="cs"/>
              <w:noProof/>
              <w:rtl/>
            </w:rPr>
            <w:t>(</w:t>
          </w:r>
          <w:r>
            <w:rPr>
              <w:rFonts w:hint="cs"/>
              <w:noProof/>
            </w:rPr>
            <w:t>Brent</w:t>
          </w:r>
          <w:r>
            <w:rPr>
              <w:rFonts w:hint="cs"/>
              <w:noProof/>
              <w:rtl/>
            </w:rPr>
            <w:t>، 2024)</w:t>
          </w:r>
          <w:r>
            <w:rPr>
              <w:rtl/>
            </w:rPr>
            <w:fldChar w:fldCharType="end"/>
          </w:r>
        </w:sdtContent>
      </w:sdt>
      <w:r>
        <w:rPr>
          <w:rtl/>
        </w:rPr>
        <w:t>.</w:t>
      </w:r>
    </w:p>
    <w:p w14:paraId="4B7992A2" w14:textId="77777777" w:rsidR="00296316" w:rsidRDefault="00296316" w:rsidP="00296316">
      <w:pPr>
        <w:spacing w:after="0" w:line="360" w:lineRule="auto"/>
        <w:jc w:val="center"/>
        <w:rPr>
          <w:rFonts w:ascii="Sakkal Majalla" w:hAnsi="Sakkal Majalla" w:cs="Sakkal Majalla"/>
          <w:sz w:val="28"/>
          <w:szCs w:val="28"/>
          <w:rtl/>
        </w:rPr>
      </w:pPr>
    </w:p>
    <w:p w14:paraId="11FB2AFE" w14:textId="77777777" w:rsidR="00296316" w:rsidRDefault="00296316" w:rsidP="00296316">
      <w:pPr>
        <w:spacing w:after="0" w:line="360" w:lineRule="auto"/>
        <w:jc w:val="center"/>
        <w:rPr>
          <w:rFonts w:ascii="Sakkal Majalla" w:hAnsi="Sakkal Majalla" w:cs="Sakkal Majalla"/>
          <w:sz w:val="28"/>
          <w:szCs w:val="28"/>
          <w:rtl/>
        </w:rPr>
      </w:pPr>
    </w:p>
    <w:p w14:paraId="6BAD1974" w14:textId="77777777" w:rsidR="00296316" w:rsidRDefault="00296316" w:rsidP="00296316">
      <w:pPr>
        <w:spacing w:after="0" w:line="360" w:lineRule="auto"/>
        <w:jc w:val="center"/>
        <w:rPr>
          <w:rFonts w:ascii="Sakkal Majalla" w:hAnsi="Sakkal Majalla" w:cs="Sakkal Majalla"/>
          <w:sz w:val="28"/>
          <w:szCs w:val="28"/>
          <w:rtl/>
        </w:rPr>
      </w:pPr>
    </w:p>
    <w:p w14:paraId="6AB66668" w14:textId="77777777" w:rsidR="00296316" w:rsidRDefault="00296316" w:rsidP="00296316">
      <w:pPr>
        <w:spacing w:after="0" w:line="360" w:lineRule="auto"/>
        <w:jc w:val="center"/>
        <w:rPr>
          <w:rFonts w:ascii="Sakkal Majalla" w:hAnsi="Sakkal Majalla" w:cs="Sakkal Majalla"/>
          <w:sz w:val="28"/>
          <w:szCs w:val="28"/>
          <w:rtl/>
        </w:rPr>
      </w:pPr>
    </w:p>
    <w:p w14:paraId="728399F1" w14:textId="77777777" w:rsidR="00296316" w:rsidRDefault="00296316" w:rsidP="00296316">
      <w:pPr>
        <w:spacing w:after="0" w:line="360" w:lineRule="auto"/>
        <w:jc w:val="center"/>
        <w:rPr>
          <w:rFonts w:ascii="Sakkal Majalla" w:hAnsi="Sakkal Majalla" w:cs="Sakkal Majalla"/>
          <w:sz w:val="28"/>
          <w:szCs w:val="28"/>
          <w:rtl/>
        </w:rPr>
      </w:pPr>
    </w:p>
    <w:p w14:paraId="3DB59D8D" w14:textId="77777777" w:rsidR="00296316" w:rsidRDefault="00296316" w:rsidP="00296316">
      <w:pPr>
        <w:spacing w:after="0" w:line="360" w:lineRule="auto"/>
        <w:jc w:val="center"/>
        <w:rPr>
          <w:rFonts w:ascii="Sakkal Majalla" w:hAnsi="Sakkal Majalla" w:cs="Sakkal Majalla"/>
          <w:sz w:val="28"/>
          <w:szCs w:val="28"/>
          <w:rtl/>
        </w:rPr>
      </w:pPr>
    </w:p>
    <w:p w14:paraId="7B69EC62" w14:textId="77777777" w:rsidR="00296316" w:rsidRDefault="00296316" w:rsidP="00296316">
      <w:pPr>
        <w:spacing w:after="0" w:line="360" w:lineRule="auto"/>
        <w:jc w:val="center"/>
        <w:rPr>
          <w:rFonts w:ascii="Sakkal Majalla" w:hAnsi="Sakkal Majalla" w:cs="Sakkal Majalla"/>
          <w:sz w:val="28"/>
          <w:szCs w:val="28"/>
          <w:rtl/>
        </w:rPr>
      </w:pPr>
    </w:p>
    <w:p w14:paraId="299E545A" w14:textId="77777777" w:rsidR="00296316" w:rsidRDefault="00296316" w:rsidP="00296316">
      <w:pPr>
        <w:spacing w:after="0" w:line="360" w:lineRule="auto"/>
        <w:jc w:val="center"/>
        <w:rPr>
          <w:rFonts w:ascii="Sakkal Majalla" w:hAnsi="Sakkal Majalla" w:cs="Sakkal Majalla"/>
          <w:sz w:val="28"/>
          <w:szCs w:val="28"/>
          <w:rtl/>
        </w:rPr>
      </w:pPr>
    </w:p>
    <w:p w14:paraId="3A16D823" w14:textId="77777777" w:rsidR="00296316" w:rsidRDefault="00296316" w:rsidP="00296316">
      <w:pPr>
        <w:spacing w:after="0" w:line="360" w:lineRule="auto"/>
        <w:jc w:val="center"/>
        <w:rPr>
          <w:rFonts w:ascii="Sakkal Majalla" w:hAnsi="Sakkal Majalla" w:cs="Sakkal Majalla"/>
          <w:sz w:val="28"/>
          <w:szCs w:val="28"/>
          <w:rtl/>
        </w:rPr>
      </w:pPr>
    </w:p>
    <w:p w14:paraId="196E8F95" w14:textId="77777777" w:rsidR="00296316" w:rsidRDefault="00296316" w:rsidP="00296316">
      <w:pPr>
        <w:spacing w:after="0" w:line="360" w:lineRule="auto"/>
        <w:jc w:val="center"/>
        <w:rPr>
          <w:rFonts w:ascii="Sakkal Majalla" w:hAnsi="Sakkal Majalla" w:cs="Sakkal Majalla"/>
          <w:sz w:val="28"/>
          <w:szCs w:val="28"/>
          <w:rtl/>
        </w:rPr>
      </w:pPr>
    </w:p>
    <w:p w14:paraId="41870AF0" w14:textId="77777777" w:rsidR="00296316" w:rsidRDefault="00296316" w:rsidP="00296316">
      <w:pPr>
        <w:spacing w:after="0" w:line="360" w:lineRule="auto"/>
        <w:jc w:val="center"/>
        <w:rPr>
          <w:rFonts w:ascii="Sakkal Majalla" w:hAnsi="Sakkal Majalla" w:cs="Sakkal Majalla"/>
          <w:sz w:val="28"/>
          <w:szCs w:val="28"/>
          <w:rtl/>
        </w:rPr>
      </w:pPr>
    </w:p>
    <w:p w14:paraId="74BB81C9" w14:textId="77777777" w:rsidR="00296316" w:rsidRDefault="00296316" w:rsidP="00296316">
      <w:pPr>
        <w:spacing w:after="0" w:line="360" w:lineRule="auto"/>
        <w:jc w:val="center"/>
        <w:rPr>
          <w:rFonts w:ascii="Sakkal Majalla" w:hAnsi="Sakkal Majalla" w:cs="Sakkal Majalla"/>
          <w:sz w:val="28"/>
          <w:szCs w:val="28"/>
          <w:rtl/>
        </w:rPr>
      </w:pPr>
    </w:p>
    <w:p w14:paraId="586EEBBD" w14:textId="77777777" w:rsidR="00296316" w:rsidRDefault="00296316" w:rsidP="00296316">
      <w:pPr>
        <w:spacing w:after="0" w:line="360" w:lineRule="auto"/>
        <w:jc w:val="center"/>
        <w:rPr>
          <w:rFonts w:ascii="Sakkal Majalla" w:hAnsi="Sakkal Majalla" w:cs="Sakkal Majalla"/>
          <w:sz w:val="28"/>
          <w:szCs w:val="28"/>
          <w:rtl/>
        </w:rPr>
      </w:pPr>
    </w:p>
    <w:p w14:paraId="325684E8" w14:textId="77777777" w:rsidR="00296316" w:rsidRDefault="00296316" w:rsidP="00296316">
      <w:pPr>
        <w:spacing w:after="0" w:line="360" w:lineRule="auto"/>
        <w:jc w:val="center"/>
        <w:rPr>
          <w:rFonts w:ascii="Sakkal Majalla" w:hAnsi="Sakkal Majalla" w:cs="Sakkal Majalla"/>
          <w:sz w:val="28"/>
          <w:szCs w:val="28"/>
          <w:rtl/>
        </w:rPr>
      </w:pPr>
    </w:p>
    <w:p w14:paraId="3C358A8E" w14:textId="77777777" w:rsidR="00296316" w:rsidRDefault="00296316" w:rsidP="00296316">
      <w:pPr>
        <w:spacing w:after="0" w:line="360" w:lineRule="auto"/>
        <w:jc w:val="center"/>
        <w:rPr>
          <w:rFonts w:ascii="Sakkal Majalla" w:hAnsi="Sakkal Majalla" w:cs="Sakkal Majalla"/>
          <w:sz w:val="28"/>
          <w:szCs w:val="28"/>
          <w:rtl/>
        </w:rPr>
      </w:pPr>
    </w:p>
    <w:p w14:paraId="082B122D" w14:textId="77777777" w:rsidR="00D55C33" w:rsidRDefault="00D55C33"/>
    <w:sectPr w:rsidR="00D55C33">
      <w:headerReference w:type="even" r:id="rId11"/>
      <w:head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5BA7C0" w14:textId="77777777" w:rsidR="00721926" w:rsidRDefault="00721926" w:rsidP="009E5AE6">
      <w:pPr>
        <w:spacing w:after="0" w:line="240" w:lineRule="auto"/>
      </w:pPr>
      <w:r>
        <w:separator/>
      </w:r>
    </w:p>
  </w:endnote>
  <w:endnote w:type="continuationSeparator" w:id="0">
    <w:p w14:paraId="59D97095" w14:textId="77777777" w:rsidR="00721926" w:rsidRDefault="00721926" w:rsidP="009E5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81B94" w14:textId="77777777" w:rsidR="00721926" w:rsidRDefault="00721926" w:rsidP="009E5AE6">
      <w:pPr>
        <w:spacing w:after="0" w:line="240" w:lineRule="auto"/>
      </w:pPr>
      <w:r>
        <w:separator/>
      </w:r>
    </w:p>
  </w:footnote>
  <w:footnote w:type="continuationSeparator" w:id="0">
    <w:p w14:paraId="03BDBA53" w14:textId="77777777" w:rsidR="00721926" w:rsidRDefault="00721926" w:rsidP="009E5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648174" w14:textId="10005ACB" w:rsidR="009E5AE6" w:rsidRDefault="00000000">
    <w:pPr>
      <w:pStyle w:val="Header"/>
    </w:pPr>
    <w:r>
      <w:rPr>
        <w:noProof/>
      </w:rPr>
      <w:pict w14:anchorId="75D1E30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0;margin-top:0;width:239.5pt;height:91.5pt;rotation:315;z-index:-251655168;mso-position-horizontal:center;mso-position-horizontal-relative:margin;mso-position-vertical:center;mso-position-vertical-relative:margin" o:allowincell="f" fillcolor="blue" stroked="f">
          <v:fill opacity=".5"/>
          <v:textpath style="font-family:&quot;Calibri&quot;;font-size:75pt" string="Intern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9F892" w14:textId="4EB7329A" w:rsidR="009E5AE6" w:rsidRDefault="00000000">
    <w:pPr>
      <w:pStyle w:val="Header"/>
    </w:pPr>
    <w:r>
      <w:rPr>
        <w:noProof/>
      </w:rPr>
      <w:pict w14:anchorId="6F4BEC5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style="position:absolute;left:0;text-align:left;margin-left:0;margin-top:0;width:239.5pt;height:91.5pt;rotation:315;z-index:-251657216;mso-position-horizontal:center;mso-position-horizontal-relative:margin;mso-position-vertical:center;mso-position-vertical-relative:margin" o:allowincell="f" fillcolor="blue" stroked="f">
          <v:fill opacity=".5"/>
          <v:textpath style="font-family:&quot;Calibri&quot;;font-size:75pt" string="Intern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6569E"/>
    <w:multiLevelType w:val="hybridMultilevel"/>
    <w:tmpl w:val="BFE0755A"/>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2B31E6A"/>
    <w:multiLevelType w:val="hybridMultilevel"/>
    <w:tmpl w:val="F72AB03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72570F"/>
    <w:multiLevelType w:val="hybridMultilevel"/>
    <w:tmpl w:val="CD6ADED8"/>
    <w:lvl w:ilvl="0" w:tplc="7C764A2A">
      <w:start w:val="1"/>
      <w:numFmt w:val="bullet"/>
      <w:pStyle w:val="a"/>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B57670"/>
    <w:multiLevelType w:val="hybridMultilevel"/>
    <w:tmpl w:val="2C763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F557E0"/>
    <w:multiLevelType w:val="hybridMultilevel"/>
    <w:tmpl w:val="3B883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0F0201"/>
    <w:multiLevelType w:val="hybridMultilevel"/>
    <w:tmpl w:val="41FCC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CB5E94"/>
    <w:multiLevelType w:val="hybridMultilevel"/>
    <w:tmpl w:val="80BAF99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F878F8"/>
    <w:multiLevelType w:val="hybridMultilevel"/>
    <w:tmpl w:val="F1E80234"/>
    <w:lvl w:ilvl="0" w:tplc="25489744">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7E6ADF"/>
    <w:multiLevelType w:val="hybridMultilevel"/>
    <w:tmpl w:val="BFE0755A"/>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5CF32A2A"/>
    <w:multiLevelType w:val="hybridMultilevel"/>
    <w:tmpl w:val="7760F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2F0712"/>
    <w:multiLevelType w:val="hybridMultilevel"/>
    <w:tmpl w:val="44F02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4B4941"/>
    <w:multiLevelType w:val="hybridMultilevel"/>
    <w:tmpl w:val="F35A4AA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15968251">
    <w:abstractNumId w:val="2"/>
  </w:num>
  <w:num w:numId="2" w16cid:durableId="1276248729">
    <w:abstractNumId w:val="9"/>
  </w:num>
  <w:num w:numId="3" w16cid:durableId="1172993302">
    <w:abstractNumId w:val="7"/>
  </w:num>
  <w:num w:numId="4" w16cid:durableId="333342087">
    <w:abstractNumId w:val="4"/>
  </w:num>
  <w:num w:numId="5" w16cid:durableId="1740209586">
    <w:abstractNumId w:val="3"/>
  </w:num>
  <w:num w:numId="6" w16cid:durableId="1323509083">
    <w:abstractNumId w:val="10"/>
  </w:num>
  <w:num w:numId="7" w16cid:durableId="532309109">
    <w:abstractNumId w:val="5"/>
  </w:num>
  <w:num w:numId="8" w16cid:durableId="1553227945">
    <w:abstractNumId w:val="1"/>
  </w:num>
  <w:num w:numId="9" w16cid:durableId="2118602139">
    <w:abstractNumId w:val="11"/>
  </w:num>
  <w:num w:numId="10" w16cid:durableId="322121131">
    <w:abstractNumId w:val="6"/>
  </w:num>
  <w:num w:numId="11" w16cid:durableId="923880885">
    <w:abstractNumId w:val="0"/>
  </w:num>
  <w:num w:numId="12" w16cid:durableId="8524587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78E0"/>
    <w:rsid w:val="00296316"/>
    <w:rsid w:val="00331CD7"/>
    <w:rsid w:val="003E0C9A"/>
    <w:rsid w:val="004C73F7"/>
    <w:rsid w:val="005425AA"/>
    <w:rsid w:val="006478E0"/>
    <w:rsid w:val="00676FCD"/>
    <w:rsid w:val="00721926"/>
    <w:rsid w:val="009E5AE6"/>
    <w:rsid w:val="00A168D3"/>
    <w:rsid w:val="00A212AE"/>
    <w:rsid w:val="00A22AD1"/>
    <w:rsid w:val="00A439BB"/>
    <w:rsid w:val="00AC26C9"/>
    <w:rsid w:val="00B954E7"/>
    <w:rsid w:val="00B95C89"/>
    <w:rsid w:val="00D55C33"/>
    <w:rsid w:val="00D60BE4"/>
    <w:rsid w:val="00D66215"/>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A1A9D"/>
  <w15:chartTrackingRefBased/>
  <w15:docId w15:val="{7BDED677-F227-4FC4-A920-D21CCB064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316"/>
    <w:pPr>
      <w:bidi/>
    </w:pPr>
    <w:rPr>
      <w:rFonts w:ascii="Calibri" w:eastAsia="Calibri" w:hAnsi="Calibri" w:cs="Arial"/>
    </w:rPr>
  </w:style>
  <w:style w:type="paragraph" w:styleId="Heading1">
    <w:name w:val="heading 1"/>
    <w:basedOn w:val="Normal"/>
    <w:next w:val="Normal"/>
    <w:link w:val="Heading1Char"/>
    <w:uiPriority w:val="9"/>
    <w:qFormat/>
    <w:rsid w:val="006478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78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78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78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78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78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78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78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78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8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78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78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78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78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78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78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78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78E0"/>
    <w:rPr>
      <w:rFonts w:eastAsiaTheme="majorEastAsia" w:cstheme="majorBidi"/>
      <w:color w:val="272727" w:themeColor="text1" w:themeTint="D8"/>
    </w:rPr>
  </w:style>
  <w:style w:type="paragraph" w:styleId="Title">
    <w:name w:val="Title"/>
    <w:basedOn w:val="Normal"/>
    <w:next w:val="Normal"/>
    <w:link w:val="TitleChar"/>
    <w:uiPriority w:val="10"/>
    <w:qFormat/>
    <w:rsid w:val="006478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78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78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78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78E0"/>
    <w:pPr>
      <w:spacing w:before="160"/>
      <w:jc w:val="center"/>
    </w:pPr>
    <w:rPr>
      <w:i/>
      <w:iCs/>
      <w:color w:val="404040" w:themeColor="text1" w:themeTint="BF"/>
    </w:rPr>
  </w:style>
  <w:style w:type="character" w:customStyle="1" w:styleId="QuoteChar">
    <w:name w:val="Quote Char"/>
    <w:basedOn w:val="DefaultParagraphFont"/>
    <w:link w:val="Quote"/>
    <w:uiPriority w:val="29"/>
    <w:rsid w:val="006478E0"/>
    <w:rPr>
      <w:i/>
      <w:iCs/>
      <w:color w:val="404040" w:themeColor="text1" w:themeTint="BF"/>
    </w:rPr>
  </w:style>
  <w:style w:type="paragraph" w:styleId="ListParagraph">
    <w:name w:val="List Paragraph"/>
    <w:basedOn w:val="Normal"/>
    <w:link w:val="ListParagraphChar"/>
    <w:uiPriority w:val="34"/>
    <w:qFormat/>
    <w:rsid w:val="006478E0"/>
    <w:pPr>
      <w:ind w:left="720"/>
      <w:contextualSpacing/>
    </w:pPr>
  </w:style>
  <w:style w:type="character" w:styleId="IntenseEmphasis">
    <w:name w:val="Intense Emphasis"/>
    <w:basedOn w:val="DefaultParagraphFont"/>
    <w:uiPriority w:val="21"/>
    <w:qFormat/>
    <w:rsid w:val="006478E0"/>
    <w:rPr>
      <w:i/>
      <w:iCs/>
      <w:color w:val="0F4761" w:themeColor="accent1" w:themeShade="BF"/>
    </w:rPr>
  </w:style>
  <w:style w:type="paragraph" w:styleId="IntenseQuote">
    <w:name w:val="Intense Quote"/>
    <w:basedOn w:val="Normal"/>
    <w:next w:val="Normal"/>
    <w:link w:val="IntenseQuoteChar"/>
    <w:uiPriority w:val="30"/>
    <w:qFormat/>
    <w:rsid w:val="006478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78E0"/>
    <w:rPr>
      <w:i/>
      <w:iCs/>
      <w:color w:val="0F4761" w:themeColor="accent1" w:themeShade="BF"/>
    </w:rPr>
  </w:style>
  <w:style w:type="character" w:styleId="IntenseReference">
    <w:name w:val="Intense Reference"/>
    <w:basedOn w:val="DefaultParagraphFont"/>
    <w:uiPriority w:val="32"/>
    <w:qFormat/>
    <w:rsid w:val="006478E0"/>
    <w:rPr>
      <w:b/>
      <w:bCs/>
      <w:smallCaps/>
      <w:color w:val="0F4761" w:themeColor="accent1" w:themeShade="BF"/>
      <w:spacing w:val="5"/>
    </w:rPr>
  </w:style>
  <w:style w:type="paragraph" w:customStyle="1" w:styleId="a0">
    <w:name w:val="كلام"/>
    <w:basedOn w:val="Normal"/>
    <w:link w:val="Char"/>
    <w:qFormat/>
    <w:rsid w:val="00296316"/>
    <w:pPr>
      <w:spacing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0"/>
    <w:rsid w:val="00296316"/>
    <w:rPr>
      <w:rFonts w:ascii="Sakkal Majalla" w:eastAsia="Calibri" w:hAnsi="Sakkal Majalla" w:cs="Sakkal Majalla"/>
      <w:sz w:val="28"/>
      <w:szCs w:val="28"/>
      <w:lang w:bidi="ar-EG"/>
    </w:rPr>
  </w:style>
  <w:style w:type="paragraph" w:styleId="Caption">
    <w:name w:val="caption"/>
    <w:basedOn w:val="Normal"/>
    <w:next w:val="Normal"/>
    <w:uiPriority w:val="35"/>
    <w:unhideWhenUsed/>
    <w:qFormat/>
    <w:rsid w:val="00296316"/>
    <w:pPr>
      <w:spacing w:after="200" w:line="240" w:lineRule="auto"/>
      <w:jc w:val="center"/>
    </w:pPr>
    <w:rPr>
      <w:rFonts w:ascii="Sakkal Majalla" w:eastAsiaTheme="minorHAnsi" w:hAnsi="Sakkal Majalla" w:cs="Sakkal Majalla"/>
      <w:i/>
      <w:iCs/>
      <w:color w:val="0E2841" w:themeColor="text2"/>
      <w:sz w:val="20"/>
      <w:szCs w:val="20"/>
    </w:rPr>
  </w:style>
  <w:style w:type="paragraph" w:customStyle="1" w:styleId="a">
    <w:name w:val="عنوان"/>
    <w:basedOn w:val="a0"/>
    <w:link w:val="Char0"/>
    <w:qFormat/>
    <w:rsid w:val="00296316"/>
    <w:pPr>
      <w:numPr>
        <w:numId w:val="1"/>
      </w:numPr>
    </w:pPr>
    <w:rPr>
      <w:b/>
      <w:bCs/>
    </w:rPr>
  </w:style>
  <w:style w:type="character" w:customStyle="1" w:styleId="Char0">
    <w:name w:val="عنوان Char"/>
    <w:basedOn w:val="Char"/>
    <w:link w:val="a"/>
    <w:rsid w:val="00296316"/>
    <w:rPr>
      <w:rFonts w:ascii="Sakkal Majalla" w:eastAsia="Calibri" w:hAnsi="Sakkal Majalla" w:cs="Sakkal Majalla"/>
      <w:b/>
      <w:bCs/>
      <w:sz w:val="28"/>
      <w:szCs w:val="28"/>
      <w:lang w:bidi="ar-EG"/>
    </w:rPr>
  </w:style>
  <w:style w:type="character" w:customStyle="1" w:styleId="ListParagraphChar">
    <w:name w:val="List Paragraph Char"/>
    <w:basedOn w:val="DefaultParagraphFont"/>
    <w:link w:val="ListParagraph"/>
    <w:uiPriority w:val="34"/>
    <w:rsid w:val="00296316"/>
  </w:style>
  <w:style w:type="paragraph" w:styleId="Footer">
    <w:name w:val="footer"/>
    <w:basedOn w:val="Normal"/>
    <w:link w:val="FooterChar"/>
    <w:uiPriority w:val="99"/>
    <w:unhideWhenUsed/>
    <w:rsid w:val="009E5A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AE6"/>
    <w:rPr>
      <w:rFonts w:ascii="Calibri" w:eastAsia="Calibri" w:hAnsi="Calibri" w:cs="Arial"/>
    </w:rPr>
  </w:style>
  <w:style w:type="paragraph" w:styleId="Header">
    <w:name w:val="header"/>
    <w:basedOn w:val="Normal"/>
    <w:link w:val="HeaderChar"/>
    <w:uiPriority w:val="99"/>
    <w:unhideWhenUsed/>
    <w:rsid w:val="009E5A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5AE6"/>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b:Tag>
    <b:SourceType>Book</b:SourceType>
    <b:Guid>{689B0FC5-D230-43D1-A0FB-805957BC2BB5}</b:Guid>
    <b:Author>
      <b:Author>
        <b:NameList>
          <b:Person>
            <b:Last>Alzain</b:Last>
            <b:First>Hassan</b:First>
            <b:Middle>Mohammed</b:Middle>
          </b:Person>
        </b:NameList>
      </b:Author>
    </b:Author>
    <b:Title>The Use of Health Management Programs for the Contractors Workforce</b:Title>
    <b:Year>2022</b:Year>
    <b:URL>https://www.researchgate.net/publication/358750754_The_Use_of_Health_Management_Programs_for_the_Contractors_Workforce</b:URL>
    <b:RefOrder>1</b:RefOrder>
  </b:Source>
  <b:Source>
    <b:Tag>Cha20</b:Tag>
    <b:SourceType>Book</b:SourceType>
    <b:Guid>{3C8EC913-27A2-436E-9FF2-A36A3D6BD50C}</b:Guid>
    <b:Author>
      <b:Author>
        <b:NameList>
          <b:Person>
            <b:Last>Challener</b:Last>
            <b:First>Douglas</b:First>
            <b:Middle>W.</b:Middle>
          </b:Person>
        </b:NameList>
      </b:Author>
    </b:Author>
    <b:Title>Healthcare personnel absenteeism, presenteeism, and staffing challenges during epidemics</b:Title>
    <b:Year>2020</b:Year>
    <b:URL>https://www.ncbi.nlm.nih.gov/pmc/articles/PMC7684021/</b:URL>
    <b:RefOrder>2</b:RefOrder>
  </b:Source>
  <b:Source>
    <b:Tag>Res21</b:Tag>
    <b:SourceType>Book</b:SourceType>
    <b:Guid>{5BF0A1B8-64C1-4052-A014-DD07A7554828}</b:Guid>
    <b:Author>
      <b:Author>
        <b:NameList>
          <b:Person>
            <b:Last>Res</b:Last>
            <b:First>J</b:First>
            <b:Middle>Med Internet</b:Middle>
          </b:Person>
        </b:NameList>
      </b:Author>
    </b:Author>
    <b:Title>Culture-Specific Observations in a Saudi Arabian Digital Home Health Care Program: Focus Group Discussions With Patients and Their Caregivers</b:Title>
    <b:Year>2021</b:Year>
    <b:URL>https://www.ncbi.nlm.nih.gov/pmc/articles/PMC8701718/</b:URL>
    <b:RefOrder>3</b:RefOrder>
  </b:Source>
  <b:Source>
    <b:Tag>Ahm23</b:Tag>
    <b:SourceType>Book</b:SourceType>
    <b:Guid>{C28A6416-1D73-4EB6-A4AD-189264174C36}</b:Guid>
    <b:Author>
      <b:Author>
        <b:NameList>
          <b:Person>
            <b:Last>Ahmad</b:Last>
            <b:First>Naveed</b:First>
          </b:Person>
        </b:NameList>
      </b:Author>
    </b:Author>
    <b:Title>From Corporate Social Responsibility to Employee Well-Being: Navigating the Pathway to Sustainable Healthcare</b:Title>
    <b:Year>2023</b:Year>
    <b:URL>https://www.ncbi.nlm.nih.gov/pmc/articles/PMC10083008/</b:URL>
    <b:RefOrder>4</b:RefOrder>
  </b:Source>
  <b:Source>
    <b:Tag>Pai20</b:Tag>
    <b:SourceType>Book</b:SourceType>
    <b:Guid>{7E71FA5A-119F-40F9-AD12-533CED6F0FF4}</b:Guid>
    <b:Author>
      <b:Author>
        <b:NameList>
          <b:Person>
            <b:Last>Paiva</b:Last>
            <b:First>Larissa</b:First>
            <b:Middle>Garcia de</b:Middle>
          </b:Person>
        </b:NameList>
      </b:Author>
    </b:Author>
    <b:Title>Absenteeism-disease in health care workers in a hospital context in southern Brazil</b:Title>
    <b:Year>2020</b:Year>
    <b:URL>https://www.ncbi.nlm.nih.gov/pmc/articles/PMC7934176/</b:URL>
    <b:RefOrder>5</b:RefOrder>
  </b:Source>
  <b:Source>
    <b:Tag>Rot23</b:Tag>
    <b:SourceType>Book</b:SourceType>
    <b:Guid>{748625A2-6FFA-471A-8770-ACCD62B11713}</b:Guid>
    <b:Author>
      <b:Author>
        <b:NameList>
          <b:Person>
            <b:Last>Rotea</b:Last>
            <b:First>Cristina</b:First>
            <b:Middle>Claudia</b:Middle>
          </b:Person>
        </b:NameList>
      </b:Author>
    </b:Author>
    <b:Title>The Link between HRM Practices and Performance in Healthcare: The Mediating Role of the Organizational Change Process</b:Title>
    <b:Year>2023</b:Year>
    <b:URL>https://www.ncbi.nlm.nih.gov/pmc/articles/PMC10178150/</b:URL>
    <b:RefOrder>6</b:RefOrder>
  </b:Source>
  <b:Source>
    <b:Tag>Coh23</b:Tag>
    <b:SourceType>Book</b:SourceType>
    <b:Guid>{7DDE9C73-8F25-49D5-B207-245CA4E3F9D3}</b:Guid>
    <b:Author>
      <b:Author>
        <b:NameList>
          <b:Person>
            <b:Last>Cohen</b:Last>
            <b:First>Catherine</b:First>
          </b:Person>
        </b:NameList>
      </b:Author>
    </b:Author>
    <b:Title>Workplace interventions to improve well-being and reduce burnout for nurses, physicians and allied healthcare professionals: a systematic review</b:Title>
    <b:Year>2023</b:Year>
    <b:URL>https://www.ncbi.nlm.nih.gov/pmc/articles/PMC10314589/</b:URL>
    <b:RefOrder>7</b:RefOrder>
  </b:Source>
  <b:Source>
    <b:Tag>Mah23</b:Tag>
    <b:SourceType>Book</b:SourceType>
    <b:Guid>{110DD4A8-5086-466E-A2D2-010788A8FD96}</b:Guid>
    <b:Author>
      <b:Author>
        <b:NameList>
          <b:Person>
            <b:Last>Mahdavi</b:Last>
            <b:First>Abdullah</b:First>
          </b:Person>
        </b:NameList>
      </b:Author>
    </b:Author>
    <b:Title>Human resource management (HRM) strategies of medical staff during the COVID-19 pandemic</b:Title>
    <b:Year>2023</b:Year>
    <b:URL>https://www.ncbi.nlm.nih.gov/pmc/articles/PMC10522956/</b:URL>
    <b:RefOrder>8</b:RefOrder>
  </b:Source>
  <b:Source>
    <b:Tag>Fer32</b:Tag>
    <b:SourceType>Book</b:SourceType>
    <b:Guid>{AC1ED228-634A-4925-9F04-F186252B2426}</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2032</b:Year>
    <b:URL>https://www.ncbi.nlm.nih.gov/pmc/articles/PMC10001171/</b:URL>
    <b:RefOrder>9</b:RefOrder>
  </b:Source>
  <b:Source>
    <b:Tag>Kar22</b:Tag>
    <b:SourceType>Book</b:SourceType>
    <b:Guid>{0F7724ED-B8EF-4795-BD91-12DA58A0AE2B}</b:Guid>
    <b:Author>
      <b:Author>
        <b:NameList>
          <b:Person>
            <b:Last>Karaferis</b:Last>
            <b:First>Dimitris</b:First>
          </b:Person>
        </b:NameList>
      </b:Author>
    </b:Author>
    <b:Title>Factors Influencing Motivation and Work Engagement of Healthcare Professionals</b:Title>
    <b:Year>2022</b:Year>
    <b:URL>https://www.ncbi.nlm.nih.gov/pmc/articles/PMC9559882/</b:URL>
    <b:RefOrder>10</b:RefOrder>
  </b:Source>
  <b:Source>
    <b:Tag>Cla19</b:Tag>
    <b:SourceType>Book</b:SourceType>
    <b:Guid>{829992DC-73A0-449C-B2BF-C58269E7C1A6}</b:Guid>
    <b:Author>
      <b:Author>
        <b:NameList>
          <b:Person>
            <b:Last>Claudia</b:Last>
            <b:First>Mihalache</b:First>
            <b:Middle>Iuliana-</b:Middle>
          </b:Person>
        </b:NameList>
      </b:Author>
    </b:Author>
    <b:Title>Health State of Human Capital in the Economic Theory</b:Title>
    <b:Year>2019</b:Year>
    <b:URL>https://www.researchgate.net/publication/338049401_Health_State_of_Human_Capital_in_the_Economic_Theory</b:URL>
    <b:RefOrder>11</b:RefOrder>
  </b:Source>
  <b:Source>
    <b:Tag>For20</b:Tag>
    <b:SourceType>Book</b:SourceType>
    <b:Guid>{904EAB36-B9EB-4448-A3EE-D1A28C16FB84}</b:Guid>
    <b:Author>
      <b:Author>
        <b:NameList>
          <b:Person>
            <b:Last>Fortes</b:Last>
            <b:First>Alcides</b:First>
            <b:Middle>Moreno</b:Middle>
          </b:Person>
        </b:NameList>
      </b:Author>
    </b:Author>
    <b:Title>Occupational Stress and Employees Complete Mental Health: A Cross-Cultural Empirical Study</b:Title>
    <b:Year>2020</b:Year>
    <b:URL>https://www.ncbi.nlm.nih.gov/pmc/articles/PMC7277686/</b:URL>
    <b:RefOrder>12</b:RefOrder>
  </b:Source>
  <b:Source>
    <b:Tag>LyB24</b:Tag>
    <b:SourceType>Book</b:SourceType>
    <b:Guid>{7778E3D2-EA76-44A3-A7F7-3B613BA0A2F1}</b:Guid>
    <b:Author>
      <b:Author>
        <b:NameList>
          <b:Person>
            <b:Last>Ly</b:Last>
            <b:First>Bora</b:First>
          </b:Person>
        </b:NameList>
      </b:Author>
    </b:Author>
    <b:Title>Inclusion leadership and employee work engagement: The role of organizational commitment in Cambodian public organization</b:Title>
    <b:Year>2024</b:Year>
    <b:URL>https://www.sciencedirect.com/science/article/pii/S1029313223000581</b:URL>
    <b:RefOrder>13</b:RefOrder>
  </b:Source>
  <b:Source>
    <b:Tag>Bre24</b:Tag>
    <b:SourceType>Book</b:SourceType>
    <b:Guid>{9105A945-D713-4DD2-9BF9-3FC15C8DCB90}</b:Guid>
    <b:Author>
      <b:Author>
        <b:NameList>
          <b:Person>
            <b:Last>Brent</b:Last>
            <b:First>Robert</b:First>
            <b:Middle>J.</b:Middle>
          </b:Person>
        </b:NameList>
      </b:Author>
    </b:Author>
    <b:Title>Cost-Benefit Analysis versus Cost-Effectiveness Analysis from a Societal Perspective in Healthcare</b:Title>
    <b:Year>2024</b:Year>
    <b:URL>https://www.ncbi.nlm.nih.gov/pmc/articles/PMC10001534/</b:URL>
    <b:RefOrder>14</b:RefOrder>
  </b:Source>
  <b:Source>
    <b:Tag>Fon24</b:Tag>
    <b:SourceType>JournalArticle</b:SourceType>
    <b:Guid>{45D6A591-B92F-4AF7-B138-31175FAD6D10}</b:Guid>
    <b:Author>
      <b:Author>
        <b:NameList>
          <b:Person>
            <b:Last>Foncubierta-Rodríguez</b:Last>
            <b:First>María-José</b:First>
          </b:Person>
        </b:NameList>
      </b:Author>
    </b:Author>
    <b:Title>Workplace health promotion programs: The role of compliance with workers' expectations, the reputation and the productivity of the company</b:Title>
    <b:JournalName>Journal of Safety Research</b:JournalName>
    <b:Year>2024</b:Year>
    <b:Pages>56-63</b:Pages>
    <b:Volume>89</b:Volume>
    <b:URL>https://www.sciencedirect.com/science/article/pii/S0022437524000227</b:URL>
    <b:RefOrder>15</b:RefOrder>
  </b:Source>
  <b:Source>
    <b:Tag>Per24</b:Tag>
    <b:SourceType>InternetSite</b:SourceType>
    <b:Guid>{E447A48A-DF7A-40DB-8C1C-AA53A7D9CF1C}</b:Guid>
    <b:Year>2024</b:Year>
    <b:Author>
      <b:Author>
        <b:NameList>
          <b:Person>
            <b:Last>Team</b:Last>
            <b:First>Perci</b:First>
          </b:Person>
        </b:NameList>
      </b:Author>
    </b:Author>
    <b:InternetSiteTitle>Perci</b:InternetSiteTitle>
    <b:URL>https://www.percihealth.com/articles/employee-health-and-performance</b:URL>
    <b:RefOrder>16</b:RefOrder>
  </b:Source>
  <b:Source>
    <b:Tag>Jub241</b:Tag>
    <b:SourceType>JournalArticle</b:SourceType>
    <b:Guid>{F5B3390B-F0D8-494D-B8B7-5B8379C53409}</b:Guid>
    <b:Author>
      <b:Author>
        <b:NameList>
          <b:Person>
            <b:Last>Juba</b:Last>
            <b:First>Omolara</b:First>
            <b:Middle>Oluseun</b:Middle>
          </b:Person>
        </b:NameList>
      </b:Author>
    </b:Author>
    <b:Title>Impact of Workplace Safety, Health, and Wellness Programs on Employee Engagement and Productivity</b:Title>
    <b:Year>2024</b:Year>
    <b:URL>https://www.researchgate.net/publication/379963942_Impact_of_Workplace_Safety_Health_and_Wellness_Programs_on_Employee_Engagement_and_Productivity</b:URL>
    <b:JournalName>International Journal of Health Medicine and Nursing Practice</b:JournalName>
    <b:Pages>12-27</b:Pages>
    <b:Volume>6</b:Volume>
    <b:Issue>4</b:Issue>
    <b:RefOrder>17</b:RefOrder>
  </b:Source>
  <b:Source>
    <b:Tag>Moh</b:Tag>
    <b:SourceType>Book</b:SourceType>
    <b:Guid>{A9868C95-0486-402E-BB31-FAE47914CEBB}</b:Guid>
    <b:Title>Healthcare human resource development in Saudi Arabia: emerging challenges and opportunities—a critical review</b:Title>
    <b:Author>
      <b:Author>
        <b:NameList>
          <b:Person>
            <b:Last>Al-Hanawi</b:Last>
            <b:First>Mohammed</b:First>
            <b:Middle>Khaled</b:Middle>
          </b:Person>
        </b:NameList>
      </b:Author>
    </b:Author>
    <b:URL>https://link.springer.com/article/10.1186/s40985-019-0112-4     </b:URL>
    <b:Year>2019</b:Year>
    <b:RefOrder>18</b:RefOrder>
  </b:Source>
  <b:Source>
    <b:Tag>Ala20</b:Tag>
    <b:SourceType>Book</b:SourceType>
    <b:Guid>{EE5E8857-5BB4-4E07-A3C1-C30480BDFE49}</b:Guid>
    <b:Author>
      <b:Author>
        <b:NameList>
          <b:Person>
            <b:Last>Alashab</b:Last>
            <b:First>Ahmed</b:First>
            <b:Middle>Abdulaziz</b:Middle>
          </b:Person>
        </b:NameList>
      </b:Author>
    </b:Author>
    <b:Title>Performance Management in Saudi Arabia: The Effects of Employee Engagement, Physical Fitness and Healthy Lifestyle on Job Performance towards Absenteeism</b:Title>
    <b:Year>2020</b:Year>
    <b:URL>https://www.researchgate.net/publication/344192112_Performance_Management_in_Saudi_Arabia_The_Effects_of_Employee_Engagement_Physical_Fitness_and_Healthy_Lifestyle_on_Job_Performance_towards_Absenteeism</b:URL>
    <b:RefOrder>19</b:RefOrder>
  </b:Source>
  <b:Source>
    <b:Tag>Qut18</b:Tag>
    <b:SourceType>Book</b:SourceType>
    <b:Guid>{66FAB80F-A905-4808-9E8C-B890EC910782}</b:Guid>
    <b:Author>
      <b:Author>
        <b:NameList>
          <b:Person>
            <b:Last>Qutub</b:Last>
            <b:First>Mahmoud</b:First>
            <b:Middle>F.</b:Middle>
          </b:Person>
        </b:NameList>
      </b:Author>
    </b:Author>
    <b:Title>Absenteeism among Saudi Medical Students</b:Title>
    <b:Year>2018</b:Year>
    <b:URL>https://www.researchgate.net/publication/325116906_Absenteeism_among_Saudi_Medical_Students</b:URL>
    <b:RefOrder>20</b:RefOrder>
  </b:Source>
  <b:Source>
    <b:Tag>Zha21</b:Tag>
    <b:SourceType>Book</b:SourceType>
    <b:Guid>{A3E9A793-CFF3-4CB4-8C64-5B0C0571257A}</b:Guid>
    <b:Author>
      <b:Author>
        <b:NameList>
          <b:Person>
            <b:Last>Zhang</b:Last>
            <b:First>Han</b:First>
          </b:Person>
        </b:NameList>
      </b:Author>
    </b:Author>
    <b:Title>The impact of health worker absenteeism on patient health care seeking behavior, testing and treatment: A longitudinal analysis in Uganda</b:Title>
    <b:Year>2021</b:Year>
    <b:URL>https://www.ncbi.nlm.nih.gov/pmc/articles/PMC8378719/</b:URL>
    <b:RefOrder>21</b:RefOrder>
  </b:Source>
  <b:Source>
    <b:Tag>Zha211</b:Tag>
    <b:SourceType>Book</b:SourceType>
    <b:Guid>{245A89FE-A6ED-45E7-B2EF-05F7391EB01A}</b:Guid>
    <b:Author>
      <b:Author>
        <b:NameList>
          <b:Person>
            <b:Last>Fink</b:Last>
            <b:First>Günther</b:First>
          </b:Person>
        </b:NameList>
      </b:Author>
    </b:Author>
    <b:Title>The impact of health worker absenteeism on patient health care seeking behavior, testing and treatment: A longitudinal analysis in Uganda</b:Title>
    <b:Year>2021</b:Year>
    <b:URL>https://www.ncbi.nlm.nih.gov/pmc/articles/PMC8378719/https://www.ncbi.nlm.nih.gov/pmc/articles/PMC8378719/</b:URL>
    <b:RefOrder>22</b:RefOrder>
  </b:Source>
  <b:Source>
    <b:Tag>Zhe22</b:Tag>
    <b:SourceType>Book</b:SourceType>
    <b:Guid>{2A61EE67-14E5-41CA-BE86-9022F828FDF3}</b:Guid>
    <b:Author>
      <b:Author>
        <b:NameList>
          <b:Person>
            <b:Last>Zhenjing</b:Last>
            <b:First>Gu</b:First>
          </b:Person>
        </b:NameList>
      </b:Author>
    </b:Author>
    <b:Title>Impact of Employees' Workplace Environment on Employees' Performance: A Multi-Mediation Model</b:Title>
    <b:Year>2022</b:Year>
    <b:URL>https://www.ncbi.nlm.nih.gov/pmc/articles/PMC9136218/</b:URL>
    <b:RefOrder>23</b:RefOrder>
  </b:Source>
  <b:Source>
    <b:Tag>Alr19</b:Tag>
    <b:SourceType>Book</b:SourceType>
    <b:Guid>{134E2C06-8B2F-48E1-A322-9C58C16342C1}</b:Guid>
    <b:Author>
      <b:Author>
        <b:NameList>
          <b:Person>
            <b:Last>Alrowwad</b:Last>
            <b:First>Alaaldin</b:First>
          </b:Person>
        </b:NameList>
      </b:Author>
    </b:Author>
    <b:Title>The Role of Organizational Commitment in Enhancing Organizational Effectiveness</b:Title>
    <b:Year>2019</b:Year>
    <b:URL>https://www.researchgate.net/publication/332697163_The_Role_of_Organizational_Commitment_in_Enhancing_Organizational_Effectiveness</b:URL>
    <b:RefOrder>24</b:RefOrder>
  </b:Source>
  <b:Source>
    <b:Tag>Alh18</b:Tag>
    <b:SourceType>JournalArticle</b:SourceType>
    <b:Guid>{66BACA2F-968D-4175-8A58-0B900B2FAFFC}</b:Guid>
    <b:Author>
      <b:Author>
        <b:NameList>
          <b:Person>
            <b:Last>Alharbi</b:Last>
            <b:First>Mohammad</b:First>
            <b:Middle>F</b:Middle>
          </b:Person>
        </b:NameList>
      </b:Author>
    </b:Author>
    <b:Title>An analysis of the Saudi health-care system’s readiness to change in the context of the Saudi National Health-care Plan in Vision 2030</b:Title>
    <b:JournalName>Int J Health Sci (Qassim)</b:JournalName>
    <b:Year>2018</b:Year>
    <b:Pages>83–87</b:Pages>
    <b:Volume>12</b:Volume>
    <b:Issue>3</b:Issue>
    <b:URL>https://pmc.ncbi.nlm.nih.gov/articles/PMC5969787/</b:URL>
    <b:RefOrder>25</b:RefOrder>
  </b:Source>
  <b:Source>
    <b:Tag>Has17</b:Tag>
    <b:SourceType>JournalArticle</b:SourceType>
    <b:Guid>{FD8EB3F1-8781-4490-8C6B-0E04FD834DDA}</b:Guid>
    <b:Author>
      <b:Author>
        <b:NameList>
          <b:Person>
            <b:Last>Hassanain</b:Last>
            <b:First>Mazen</b:First>
          </b:Person>
        </b:NameList>
      </b:Author>
    </b:Author>
    <b:Title>An Overview of the Performance Improvement Initiatives by the Ministry of Health in the Kingdom of Saudi Arabia</b:Title>
    <b:JournalName>INQUIRY: The Journal of Health Care Organization, Provision, and Financing</b:JournalName>
    <b:Year>2017</b:Year>
    <b:URL>https://journals.sagepub.com/doi/full/10.1177/0046958017707872</b:URL>
    <b:RefOrder>26</b:RefOrder>
  </b:Source>
  <b:Source>
    <b:Tag>Nun18</b:Tag>
    <b:SourceType>JournalArticle</b:SourceType>
    <b:Guid>{F3A58E2B-E39A-484A-B41C-EC4151C0A2BB}</b:Guid>
    <b:Author>
      <b:Author>
        <b:NameList>
          <b:Person>
            <b:Last>Nunes</b:Last>
            <b:First>Ana</b:First>
            <b:Middle>P.</b:Middle>
          </b:Person>
        </b:NameList>
      </b:Author>
    </b:Author>
    <b:Title>The Effect of Employee Assistance Services on Reductions in Employee Absenteeism</b:Title>
    <b:JournalName>Journal of Business and Psychology</b:JournalName>
    <b:Year>2018</b:Year>
    <b:Volume>33</b:Volume>
    <b:URL>https://link.springer.com/article/10.1007/s10869-017-9518-5</b:URL>
    <b:RefOrder>27</b:RefOrder>
  </b:Source>
  <b:Source>
    <b:Tag>Kis16</b:Tag>
    <b:SourceType>JournalArticle</b:SourceType>
    <b:Guid>{79E712DE-351F-47F9-ACE7-178B54D5E185}</b:Guid>
    <b:Author>
      <b:Author>
        <b:NameList>
          <b:Person>
            <b:Last>Kisakye</b:Last>
            <b:First>Angela</b:First>
            <b:Middle>N</b:Middle>
          </b:Person>
        </b:NameList>
      </b:Author>
    </b:Author>
    <b:Title>Regulatory mechanisms for absenteeism in the health sector: a systematic review of strategies and their implementation</b:Title>
    <b:JournalName>Journal of Healthcare Leadership</b:JournalName>
    <b:Year>2016</b:Year>
    <b:Pages>81-94</b:Pages>
    <b:Volume>8</b:Volume>
    <b:URL>https://www.tandfonline.com/doi/full/10.2147/JHL.S107746</b:URL>
    <b:RefOrder>28</b:RefOrder>
  </b:Source>
  <b:Source>
    <b:Tag>Zie24</b:Tag>
    <b:SourceType>JournalArticle</b:SourceType>
    <b:Guid>{ABBD2844-A478-450C-9DCB-DC6046393784}</b:Guid>
    <b:Author>
      <b:Author>
        <b:NameList>
          <b:Person>
            <b:Last>Zieringer</b:Last>
            <b:First>Robert</b:First>
            <b:Middle>C.</b:Middle>
          </b:Person>
        </b:NameList>
      </b:Author>
    </b:Author>
    <b:Title>The effects of an employee assistance program on productivity at work, workability, absenteeism, and smartphone measures of heart rate and heart rate variability.</b:Title>
    <b:JournalName>Journal of Occupational Health Psychology</b:JournalName>
    <b:Year>2024</b:Year>
    <b:URL>https://psycnet.apa.org/record/2025-11069-004</b:URL>
    <b:RefOrder>29</b:RefOrder>
  </b:Source>
</b:Sources>
</file>

<file path=customXml/itemProps1.xml><?xml version="1.0" encoding="utf-8"?>
<ds:datastoreItem xmlns:ds="http://schemas.openxmlformats.org/officeDocument/2006/customXml" ds:itemID="{4FAB8208-2341-44CE-9D70-59AAF3DEC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7222</Words>
  <Characters>41170</Characters>
  <Application>Microsoft Office Word</Application>
  <DocSecurity>0</DocSecurity>
  <Lines>343</Lines>
  <Paragraphs>96</Paragraphs>
  <ScaleCrop>false</ScaleCrop>
  <Company/>
  <LinksUpToDate>false</LinksUpToDate>
  <CharactersWithSpaces>48296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Anfal Alharbi</cp:lastModifiedBy>
  <cp:revision>3</cp:revision>
  <dcterms:created xsi:type="dcterms:W3CDTF">2024-10-30T17:53:00Z</dcterms:created>
  <dcterms:modified xsi:type="dcterms:W3CDTF">2024-10-30T18:01:00Z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WatermarkShapeIds">
    <vt:lpwstr>801,802,803</vt:lpwstr>
  </property>
  <property fmtid="{D5CDD505-2E9C-101B-9397-08002B2CF9AE}" pid="3" name="ClassificationWatermarkFontProps">
    <vt:lpwstr>#0000ff,75,Calibri</vt:lpwstr>
  </property>
  <property fmtid="{D5CDD505-2E9C-101B-9397-08002B2CF9AE}" pid="4" name="ClassificationWatermarkText">
    <vt:lpwstr>Internal</vt:lpwstr>
  </property>
  <property fmtid="{D5CDD505-2E9C-101B-9397-08002B2CF9AE}" pid="5" name="MSIP_Label_8502db92-fe93-414b-a84a-60d8f2a665d6_Enabled">
    <vt:lpwstr>true</vt:lpwstr>
  </property>
  <property fmtid="{D5CDD505-2E9C-101B-9397-08002B2CF9AE}" pid="6" name="MSIP_Label_8502db92-fe93-414b-a84a-60d8f2a665d6_SetDate">
    <vt:lpwstr>2024-10-30T17:53:52Z</vt:lpwstr>
  </property>
  <property fmtid="{D5CDD505-2E9C-101B-9397-08002B2CF9AE}" pid="7" name="MSIP_Label_8502db92-fe93-414b-a84a-60d8f2a665d6_Method">
    <vt:lpwstr>Standard</vt:lpwstr>
  </property>
  <property fmtid="{D5CDD505-2E9C-101B-9397-08002B2CF9AE}" pid="8" name="MSIP_Label_8502db92-fe93-414b-a84a-60d8f2a665d6_Name">
    <vt:lpwstr>BA_INTERNAL</vt:lpwstr>
  </property>
  <property fmtid="{D5CDD505-2E9C-101B-9397-08002B2CF9AE}" pid="9" name="MSIP_Label_8502db92-fe93-414b-a84a-60d8f2a665d6_SiteId">
    <vt:lpwstr>dd9a2cf7-de66-4049-8a86-f6d911676671</vt:lpwstr>
  </property>
  <property fmtid="{D5CDD505-2E9C-101B-9397-08002B2CF9AE}" pid="10" name="MSIP_Label_8502db92-fe93-414b-a84a-60d8f2a665d6_ActionId">
    <vt:lpwstr>25eea24b-2238-4ae6-bb39-b5d669bc7802</vt:lpwstr>
  </property>
  <property fmtid="{D5CDD505-2E9C-101B-9397-08002B2CF9AE}" pid="11" name="MSIP_Label_8502db92-fe93-414b-a84a-60d8f2a665d6_ContentBits">
    <vt:lpwstr>6</vt:lpwstr>
  </property>
</Properties>
</file>