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2"/>
        <w:spacing w:after="156" w:line="265" w:lineRule="auto"/>
        <w:jc w:val="center"/>
      </w:pPr>
    </w:p>
    <w:p w14:paraId="28394C77" w14:textId="49551209" w:rsidR="00AA559B" w:rsidRDefault="00AA559B" w:rsidP="00AA559B">
      <w:pPr>
        <w:pStyle w:val="2"/>
        <w:spacing w:after="156" w:line="265" w:lineRule="auto"/>
        <w:jc w:val="center"/>
      </w:pPr>
    </w:p>
    <w:p w14:paraId="629E3B6C" w14:textId="77777777" w:rsidR="00AA559B" w:rsidRPr="00AA559B" w:rsidRDefault="00AA559B" w:rsidP="00AA559B"/>
    <w:p w14:paraId="4F7A6553" w14:textId="77777777" w:rsidR="00935789" w:rsidRDefault="00935789" w:rsidP="00AA559B">
      <w:pPr>
        <w:spacing w:after="376" w:line="249" w:lineRule="auto"/>
        <w:ind w:left="0" w:right="1366" w:firstLine="4"/>
        <w:jc w:val="center"/>
        <w:rPr>
          <w:b/>
          <w:sz w:val="40"/>
        </w:rPr>
      </w:pPr>
      <w:r w:rsidRPr="00935789">
        <w:rPr>
          <w:b/>
          <w:sz w:val="40"/>
        </w:rPr>
        <w:t xml:space="preserve">Enhancing Email Management through Machine Learning: A Multi-Label and Priority Approach </w:t>
      </w:r>
    </w:p>
    <w:p w14:paraId="334C362A" w14:textId="262AB54F" w:rsidR="000B518F" w:rsidRDefault="00AA559B" w:rsidP="00AA559B">
      <w:pPr>
        <w:spacing w:after="376" w:line="249" w:lineRule="auto"/>
        <w:ind w:left="0" w:right="1366" w:firstLine="4"/>
        <w:jc w:val="center"/>
      </w:pPr>
      <w:r>
        <w:rPr>
          <w:sz w:val="32"/>
        </w:rPr>
        <w:t>Prepared By</w:t>
      </w:r>
      <w:r w:rsidR="003C51FB">
        <w:rPr>
          <w:sz w:val="40"/>
        </w:rPr>
        <w:t xml:space="preserve"> </w:t>
      </w:r>
    </w:p>
    <w:p w14:paraId="1CF00CB4" w14:textId="72157F88" w:rsidR="0063660F" w:rsidRPr="00AA559B" w:rsidRDefault="0063660F" w:rsidP="0063660F">
      <w:pPr>
        <w:spacing w:after="252"/>
        <w:jc w:val="center"/>
        <w:rPr>
          <w:bCs/>
          <w:sz w:val="32"/>
          <w:szCs w:val="32"/>
        </w:rPr>
      </w:pPr>
      <w:r w:rsidRPr="00AA559B">
        <w:rPr>
          <w:bCs/>
          <w:sz w:val="32"/>
          <w:szCs w:val="32"/>
        </w:rPr>
        <w:t>Name:</w:t>
      </w:r>
      <w:r>
        <w:rPr>
          <w:rFonts w:hint="cs"/>
          <w:bCs/>
          <w:sz w:val="32"/>
          <w:szCs w:val="32"/>
          <w:rtl/>
        </w:rPr>
        <w:t xml:space="preserve"> </w:t>
      </w:r>
      <w:r>
        <w:rPr>
          <w:bCs/>
          <w:sz w:val="32"/>
          <w:szCs w:val="32"/>
        </w:rPr>
        <w:t>Abubaker Hussein</w:t>
      </w:r>
      <w:r w:rsidRPr="00AA559B">
        <w:rPr>
          <w:bCs/>
          <w:sz w:val="32"/>
          <w:szCs w:val="32"/>
        </w:rPr>
        <w:tab/>
      </w:r>
      <w:r w:rsidRPr="00AA559B">
        <w:rPr>
          <w:bCs/>
          <w:sz w:val="32"/>
          <w:szCs w:val="32"/>
        </w:rPr>
        <w:tab/>
      </w:r>
      <w:r w:rsidRPr="00AA559B">
        <w:rPr>
          <w:bCs/>
          <w:sz w:val="32"/>
          <w:szCs w:val="32"/>
        </w:rPr>
        <w:tab/>
        <w:t>ID No.:</w:t>
      </w:r>
      <w:r>
        <w:rPr>
          <w:bCs/>
          <w:sz w:val="32"/>
          <w:szCs w:val="32"/>
        </w:rPr>
        <w:t xml:space="preserve"> </w:t>
      </w:r>
      <w:r w:rsidRPr="005044AE">
        <w:rPr>
          <w:bCs/>
          <w:sz w:val="32"/>
          <w:szCs w:val="32"/>
        </w:rPr>
        <w:t>253002549</w:t>
      </w:r>
    </w:p>
    <w:p w14:paraId="7763AD8B" w14:textId="77777777" w:rsidR="0063660F" w:rsidRDefault="0063660F" w:rsidP="00AA559B">
      <w:pPr>
        <w:spacing w:after="424" w:line="249" w:lineRule="auto"/>
        <w:ind w:left="0" w:right="94" w:firstLine="4"/>
        <w:jc w:val="center"/>
        <w:rPr>
          <w:sz w:val="32"/>
          <w:szCs w:val="32"/>
        </w:rPr>
      </w:pPr>
    </w:p>
    <w:p w14:paraId="778716E8" w14:textId="0E128421"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05B1B712" w:rsidR="00AA559B" w:rsidRPr="00AA559B" w:rsidRDefault="003761FD" w:rsidP="00AA559B">
      <w:pPr>
        <w:spacing w:after="0" w:line="360" w:lineRule="auto"/>
        <w:ind w:left="0" w:right="94" w:firstLine="4"/>
        <w:jc w:val="center"/>
        <w:rPr>
          <w:sz w:val="32"/>
          <w:szCs w:val="32"/>
        </w:rPr>
      </w:pPr>
      <w:r w:rsidRPr="00AA559B">
        <w:rPr>
          <w:sz w:val="32"/>
          <w:szCs w:val="32"/>
        </w:rPr>
        <w:t>College</w:t>
      </w:r>
      <w:r w:rsidR="00AA559B"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45AED1AD" w14:textId="77777777" w:rsidR="002F5FA3" w:rsidRDefault="002F5FA3" w:rsidP="002F5FA3">
      <w:pPr>
        <w:spacing w:after="235" w:line="249" w:lineRule="auto"/>
        <w:ind w:right="1367" w:firstLine="4"/>
        <w:jc w:val="center"/>
        <w:rPr>
          <w:sz w:val="32"/>
          <w:szCs w:val="32"/>
        </w:rPr>
      </w:pPr>
      <w:r w:rsidRPr="00AA559B">
        <w:rPr>
          <w:sz w:val="32"/>
          <w:szCs w:val="32"/>
        </w:rPr>
        <w:t xml:space="preserve">Supervisor Name: </w:t>
      </w:r>
      <w:r>
        <w:rPr>
          <w:sz w:val="32"/>
          <w:szCs w:val="32"/>
        </w:rPr>
        <w:t xml:space="preserve">Dr. </w:t>
      </w:r>
      <w:r w:rsidRPr="0098191E">
        <w:rPr>
          <w:sz w:val="32"/>
          <w:szCs w:val="32"/>
        </w:rPr>
        <w:t>Amjad</w:t>
      </w:r>
      <w:r>
        <w:rPr>
          <w:sz w:val="32"/>
          <w:szCs w:val="32"/>
        </w:rPr>
        <w:t xml:space="preserve"> Q</w:t>
      </w:r>
      <w:r w:rsidRPr="0098191E">
        <w:rPr>
          <w:sz w:val="32"/>
          <w:szCs w:val="32"/>
        </w:rPr>
        <w:t>atish</w:t>
      </w:r>
    </w:p>
    <w:p w14:paraId="5EAEB14A" w14:textId="77777777" w:rsidR="002F5FA3" w:rsidRDefault="002F5FA3" w:rsidP="002F5FA3">
      <w:pPr>
        <w:spacing w:after="235" w:line="249" w:lineRule="auto"/>
        <w:ind w:right="1367" w:firstLine="4"/>
        <w:jc w:val="center"/>
        <w:rPr>
          <w:sz w:val="32"/>
          <w:szCs w:val="32"/>
        </w:rPr>
      </w:pPr>
      <w:r>
        <w:rPr>
          <w:sz w:val="32"/>
          <w:szCs w:val="32"/>
        </w:rPr>
        <w:t>College of Informatics, Midocean University, Comoros</w:t>
      </w:r>
    </w:p>
    <w:p w14:paraId="6ED43CBF" w14:textId="77777777" w:rsidR="002F5FA3" w:rsidRPr="00AA559B" w:rsidRDefault="002F5FA3" w:rsidP="002F5FA3">
      <w:pPr>
        <w:spacing w:after="235" w:line="249" w:lineRule="auto"/>
        <w:ind w:right="1367" w:firstLine="4"/>
        <w:jc w:val="center"/>
        <w:rPr>
          <w:sz w:val="32"/>
          <w:szCs w:val="32"/>
          <w:lang w:bidi="ar-EG"/>
        </w:rPr>
      </w:pPr>
      <w:r>
        <w:rPr>
          <w:sz w:val="32"/>
          <w:szCs w:val="32"/>
        </w:rPr>
        <w:t xml:space="preserve">Email: </w:t>
      </w:r>
      <w:r w:rsidRPr="001950D2">
        <w:rPr>
          <w:sz w:val="32"/>
          <w:szCs w:val="32"/>
        </w:rPr>
        <w:t>amjadqtaish@midocean.edu.km</w:t>
      </w:r>
    </w:p>
    <w:p w14:paraId="50DEEEF3" w14:textId="77777777" w:rsidR="000B518F" w:rsidRDefault="003C51FB">
      <w:pPr>
        <w:spacing w:after="0" w:line="259" w:lineRule="auto"/>
        <w:ind w:left="473" w:firstLine="0"/>
        <w:jc w:val="center"/>
      </w:pPr>
      <w:r>
        <w:rPr>
          <w:sz w:val="32"/>
        </w:rPr>
        <w:t xml:space="preserve"> </w:t>
      </w:r>
    </w:p>
    <w:p w14:paraId="1381B613" w14:textId="77777777" w:rsidR="00344B96" w:rsidRDefault="00344B96">
      <w:pPr>
        <w:spacing w:after="160" w:line="259" w:lineRule="auto"/>
        <w:ind w:left="0" w:firstLine="0"/>
        <w:jc w:val="left"/>
        <w:rPr>
          <w:sz w:val="32"/>
        </w:rPr>
      </w:pPr>
      <w:r>
        <w:rPr>
          <w:sz w:val="32"/>
        </w:rPr>
        <w:br w:type="page"/>
      </w:r>
    </w:p>
    <w:p w14:paraId="7232A98D" w14:textId="77777777" w:rsidR="000B518F" w:rsidRDefault="003C51FB" w:rsidP="00AA559B">
      <w:pPr>
        <w:pStyle w:val="2"/>
        <w:spacing w:after="166"/>
        <w:ind w:left="0" w:firstLine="0"/>
      </w:pPr>
      <w:r>
        <w:lastRenderedPageBreak/>
        <w:t xml:space="preserve">Acknowledgements </w:t>
      </w:r>
    </w:p>
    <w:p w14:paraId="1C9F7E56" w14:textId="77777777" w:rsidR="000B518F" w:rsidRDefault="003C51FB">
      <w:pPr>
        <w:spacing w:after="301" w:line="259" w:lineRule="auto"/>
        <w:ind w:left="0" w:firstLine="0"/>
        <w:jc w:val="left"/>
      </w:pPr>
      <w:r>
        <w:rPr>
          <w:sz w:val="32"/>
        </w:rPr>
        <w:t xml:space="preserve"> </w:t>
      </w:r>
    </w:p>
    <w:p w14:paraId="2DBE6350" w14:textId="6C725FAB" w:rsidR="000B518F" w:rsidRDefault="003C51FB" w:rsidP="00344B96">
      <w:pPr>
        <w:spacing w:after="33" w:line="475" w:lineRule="auto"/>
        <w:ind w:left="-5" w:right="4"/>
      </w:pPr>
      <w:r>
        <w:t xml:space="preserve">Special thanks to </w:t>
      </w:r>
      <w:r w:rsidR="00A15B81" w:rsidRPr="00A15B81">
        <w:t>Dr. Amjad Qatish</w:t>
      </w:r>
      <w:r w:rsidR="00344B96">
        <w:t>.</w:t>
      </w:r>
    </w:p>
    <w:p w14:paraId="7BF4C522" w14:textId="77777777" w:rsidR="000B518F" w:rsidRDefault="003C51FB">
      <w:pPr>
        <w:spacing w:after="0" w:line="259" w:lineRule="auto"/>
        <w:ind w:left="0" w:firstLine="0"/>
        <w:jc w:val="left"/>
      </w:pPr>
      <w:r>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6E6E1851" w14:textId="77777777" w:rsidR="00344B96" w:rsidRDefault="00344B96">
      <w:pPr>
        <w:spacing w:after="160" w:line="259" w:lineRule="auto"/>
        <w:ind w:left="0" w:firstLine="0"/>
        <w:jc w:val="left"/>
        <w:rPr>
          <w:sz w:val="32"/>
        </w:rPr>
      </w:pPr>
      <w:r>
        <w:rPr>
          <w:sz w:val="32"/>
        </w:rPr>
        <w:br w:type="page"/>
      </w:r>
    </w:p>
    <w:p w14:paraId="10A7CE25" w14:textId="77777777" w:rsidR="000B518F" w:rsidRDefault="000B518F">
      <w:pPr>
        <w:spacing w:after="0" w:line="259" w:lineRule="auto"/>
        <w:ind w:left="0" w:firstLine="0"/>
        <w:jc w:val="left"/>
      </w:pPr>
    </w:p>
    <w:p w14:paraId="109C1884" w14:textId="77777777" w:rsidR="000B518F" w:rsidRDefault="003C51FB">
      <w:pPr>
        <w:pStyle w:val="2"/>
        <w:spacing w:after="310"/>
        <w:ind w:left="-5"/>
      </w:pPr>
      <w:r>
        <w:t xml:space="preserve">Abstract </w:t>
      </w:r>
    </w:p>
    <w:p w14:paraId="567D5E72" w14:textId="77777777" w:rsidR="00010059" w:rsidRPr="00010059" w:rsidRDefault="00010059" w:rsidP="00010059"/>
    <w:p w14:paraId="7AE93FE1" w14:textId="77777777" w:rsidR="000B518F" w:rsidRDefault="003C51FB">
      <w:pPr>
        <w:pStyle w:val="2"/>
        <w:spacing w:after="162"/>
        <w:ind w:left="-5"/>
      </w:pPr>
      <w:r>
        <w:t xml:space="preserve">List of Publications </w:t>
      </w:r>
    </w:p>
    <w:p w14:paraId="73439965" w14:textId="0A01FB1A" w:rsidR="000B518F" w:rsidRDefault="000B518F">
      <w:pPr>
        <w:spacing w:after="18" w:line="259" w:lineRule="auto"/>
        <w:ind w:left="0" w:firstLine="0"/>
        <w:jc w:val="left"/>
      </w:pPr>
    </w:p>
    <w:p w14:paraId="0360B965" w14:textId="77777777" w:rsidR="000B518F" w:rsidRDefault="003C51FB">
      <w:pPr>
        <w:spacing w:after="294" w:line="259" w:lineRule="auto"/>
        <w:ind w:left="0" w:firstLine="0"/>
        <w:jc w:val="left"/>
      </w:pPr>
      <w:r>
        <w:t xml:space="preserve"> </w:t>
      </w:r>
    </w:p>
    <w:p w14:paraId="30B51B5A" w14:textId="77777777" w:rsidR="000B518F" w:rsidRDefault="003C51FB">
      <w:pPr>
        <w:spacing w:after="292" w:line="259" w:lineRule="auto"/>
        <w:ind w:left="0" w:firstLine="0"/>
        <w:jc w:val="left"/>
      </w:pPr>
      <w:r>
        <w:t xml:space="preserve"> </w:t>
      </w:r>
    </w:p>
    <w:p w14:paraId="2EE7265C" w14:textId="77777777" w:rsidR="000B518F" w:rsidRDefault="003C51FB">
      <w:pPr>
        <w:spacing w:after="292" w:line="259" w:lineRule="auto"/>
        <w:ind w:left="0" w:firstLine="0"/>
        <w:jc w:val="left"/>
      </w:pPr>
      <w:r>
        <w:t xml:space="preserve"> </w:t>
      </w:r>
    </w:p>
    <w:p w14:paraId="74B76904" w14:textId="77777777" w:rsidR="000B518F" w:rsidRDefault="003C51FB">
      <w:pPr>
        <w:spacing w:after="294" w:line="259" w:lineRule="auto"/>
        <w:ind w:left="0" w:firstLine="0"/>
        <w:jc w:val="left"/>
      </w:pPr>
      <w:r>
        <w:t xml:space="preserve"> </w:t>
      </w:r>
    </w:p>
    <w:p w14:paraId="3B44B73D" w14:textId="77777777" w:rsidR="000B518F" w:rsidRDefault="003C51FB">
      <w:pPr>
        <w:spacing w:after="292" w:line="259" w:lineRule="auto"/>
        <w:ind w:left="0" w:firstLine="0"/>
        <w:jc w:val="left"/>
      </w:pPr>
      <w:r>
        <w:t xml:space="preserve"> </w:t>
      </w:r>
    </w:p>
    <w:p w14:paraId="56367181" w14:textId="77777777" w:rsidR="000B518F" w:rsidRDefault="003C51FB">
      <w:pPr>
        <w:spacing w:after="292" w:line="259" w:lineRule="auto"/>
        <w:ind w:left="0" w:firstLine="0"/>
        <w:jc w:val="left"/>
      </w:pPr>
      <w:r>
        <w:t xml:space="preserve"> </w:t>
      </w:r>
    </w:p>
    <w:p w14:paraId="01AD539C" w14:textId="77777777" w:rsidR="000B518F" w:rsidRDefault="003C51FB">
      <w:pPr>
        <w:spacing w:after="295" w:line="259" w:lineRule="auto"/>
        <w:ind w:left="0" w:firstLine="0"/>
        <w:jc w:val="left"/>
      </w:pPr>
      <w:r>
        <w:t xml:space="preserve"> </w:t>
      </w:r>
    </w:p>
    <w:p w14:paraId="2B694957" w14:textId="77777777" w:rsidR="00AA559B" w:rsidRDefault="00AA559B">
      <w:pPr>
        <w:spacing w:after="295" w:line="259" w:lineRule="auto"/>
        <w:ind w:left="0" w:firstLine="0"/>
        <w:jc w:val="left"/>
      </w:pPr>
    </w:p>
    <w:p w14:paraId="012F4682" w14:textId="77777777" w:rsidR="00AA559B" w:rsidRDefault="00AA559B">
      <w:pPr>
        <w:spacing w:after="295" w:line="259" w:lineRule="auto"/>
        <w:ind w:left="0" w:firstLine="0"/>
        <w:jc w:val="left"/>
      </w:pPr>
    </w:p>
    <w:p w14:paraId="0DB089AD" w14:textId="77777777" w:rsidR="00AA559B" w:rsidRDefault="00AA559B">
      <w:pPr>
        <w:spacing w:after="295" w:line="259" w:lineRule="auto"/>
        <w:ind w:left="0" w:firstLine="0"/>
        <w:jc w:val="left"/>
      </w:pPr>
    </w:p>
    <w:p w14:paraId="489E57EA" w14:textId="77777777" w:rsidR="00AA559B" w:rsidRDefault="00AA559B">
      <w:pPr>
        <w:spacing w:after="295" w:line="259" w:lineRule="auto"/>
        <w:ind w:left="0" w:firstLine="0"/>
        <w:jc w:val="left"/>
      </w:pPr>
    </w:p>
    <w:p w14:paraId="716D30CE" w14:textId="77777777" w:rsidR="000B518F" w:rsidRDefault="003C51FB">
      <w:pPr>
        <w:spacing w:after="292" w:line="259" w:lineRule="auto"/>
        <w:ind w:left="0" w:firstLine="0"/>
        <w:jc w:val="left"/>
      </w:pPr>
      <w:r>
        <w:t xml:space="preserve"> </w:t>
      </w:r>
    </w:p>
    <w:p w14:paraId="04F64454" w14:textId="77777777" w:rsidR="000B518F" w:rsidRDefault="003C51FB">
      <w:pPr>
        <w:spacing w:after="292" w:line="259" w:lineRule="auto"/>
        <w:ind w:left="0" w:firstLine="0"/>
        <w:jc w:val="left"/>
      </w:pPr>
      <w:r>
        <w:t xml:space="preserve"> </w:t>
      </w:r>
    </w:p>
    <w:p w14:paraId="76A80DE0" w14:textId="77777777" w:rsidR="000B518F" w:rsidRDefault="003C51FB">
      <w:pPr>
        <w:spacing w:after="292" w:line="259" w:lineRule="auto"/>
        <w:ind w:left="0" w:firstLine="0"/>
        <w:jc w:val="left"/>
      </w:pPr>
      <w:r>
        <w:t xml:space="preserve"> </w:t>
      </w:r>
    </w:p>
    <w:p w14:paraId="28292F88" w14:textId="77777777" w:rsidR="000B518F" w:rsidRDefault="003C51FB">
      <w:pPr>
        <w:spacing w:after="366" w:line="259" w:lineRule="auto"/>
        <w:ind w:left="0" w:firstLine="0"/>
        <w:jc w:val="left"/>
      </w:pPr>
      <w:r>
        <w:t xml:space="preserve"> </w:t>
      </w:r>
    </w:p>
    <w:p w14:paraId="4F113046" w14:textId="77777777" w:rsidR="000B518F" w:rsidRDefault="003C51FB">
      <w:pPr>
        <w:spacing w:after="0" w:line="259" w:lineRule="auto"/>
        <w:ind w:left="374" w:firstLine="0"/>
        <w:jc w:val="center"/>
      </w:pPr>
      <w:r>
        <w:rPr>
          <w:sz w:val="24"/>
        </w:rPr>
        <w:t xml:space="preserve"> </w:t>
      </w:r>
    </w:p>
    <w:sdt>
      <w:sdtPr>
        <w:rPr>
          <w:b w:val="0"/>
          <w:sz w:val="28"/>
        </w:rPr>
        <w:id w:val="1410737742"/>
        <w:docPartObj>
          <w:docPartGallery w:val="Table of Contents"/>
        </w:docPartObj>
      </w:sdtPr>
      <w:sdtContent>
        <w:p w14:paraId="6175CC4A" w14:textId="77777777" w:rsidR="000B518F" w:rsidRDefault="003C51FB">
          <w:pPr>
            <w:pStyle w:val="2"/>
            <w:spacing w:after="274"/>
            <w:ind w:left="-5"/>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3154A9BA" w14:textId="77777777" w:rsidR="000B518F" w:rsidRDefault="003C51FB">
          <w:pPr>
            <w:pStyle w:val="10"/>
            <w:tabs>
              <w:tab w:val="right" w:leader="dot" w:pos="9364"/>
            </w:tabs>
            <w:rPr>
              <w:noProof/>
            </w:rPr>
          </w:pPr>
          <w:r>
            <w:fldChar w:fldCharType="begin"/>
          </w:r>
          <w:r>
            <w:instrText xml:space="preserve"> TOC \o "1-1" \h \z \u </w:instrText>
          </w:r>
          <w:r>
            <w:fldChar w:fldCharType="separate"/>
          </w:r>
          <w:hyperlink w:anchor="_Toc208473">
            <w:r>
              <w:rPr>
                <w:noProof/>
              </w:rPr>
              <w:t>List of Abbreviations</w:t>
            </w:r>
            <w:r>
              <w:rPr>
                <w:noProof/>
              </w:rPr>
              <w:tab/>
            </w:r>
            <w:r>
              <w:rPr>
                <w:noProof/>
              </w:rPr>
              <w:fldChar w:fldCharType="begin"/>
            </w:r>
            <w:r>
              <w:rPr>
                <w:noProof/>
              </w:rPr>
              <w:instrText>PAGEREF _Toc208473 \h</w:instrText>
            </w:r>
            <w:r>
              <w:rPr>
                <w:noProof/>
              </w:rPr>
            </w:r>
            <w:r>
              <w:rPr>
                <w:noProof/>
              </w:rPr>
              <w:fldChar w:fldCharType="separate"/>
            </w:r>
            <w:r>
              <w:rPr>
                <w:noProof/>
              </w:rPr>
              <w:t xml:space="preserve">xiv </w:t>
            </w:r>
            <w:r>
              <w:rPr>
                <w:noProof/>
              </w:rPr>
              <w:fldChar w:fldCharType="end"/>
            </w:r>
          </w:hyperlink>
        </w:p>
        <w:p w14:paraId="18000589" w14:textId="77777777" w:rsidR="000B518F" w:rsidRDefault="003C51FB">
          <w:pPr>
            <w:pStyle w:val="10"/>
            <w:tabs>
              <w:tab w:val="right" w:leader="dot" w:pos="9364"/>
            </w:tabs>
            <w:rPr>
              <w:noProof/>
            </w:rPr>
          </w:pPr>
          <w:hyperlink w:anchor="_Toc208474">
            <w:r>
              <w:rPr>
                <w:noProof/>
              </w:rPr>
              <w:t>List of Figures</w:t>
            </w:r>
            <w:r>
              <w:rPr>
                <w:noProof/>
              </w:rPr>
              <w:tab/>
            </w:r>
            <w:r>
              <w:rPr>
                <w:noProof/>
              </w:rPr>
              <w:fldChar w:fldCharType="begin"/>
            </w:r>
            <w:r>
              <w:rPr>
                <w:noProof/>
              </w:rPr>
              <w:instrText>PAGEREF _Toc208474 \h</w:instrText>
            </w:r>
            <w:r>
              <w:rPr>
                <w:noProof/>
              </w:rPr>
            </w:r>
            <w:r>
              <w:rPr>
                <w:noProof/>
              </w:rPr>
              <w:fldChar w:fldCharType="separate"/>
            </w:r>
            <w:r>
              <w:rPr>
                <w:noProof/>
              </w:rPr>
              <w:t xml:space="preserve">xvi </w:t>
            </w:r>
            <w:r>
              <w:rPr>
                <w:noProof/>
              </w:rPr>
              <w:fldChar w:fldCharType="end"/>
            </w:r>
          </w:hyperlink>
        </w:p>
        <w:p w14:paraId="53E11EC0" w14:textId="77777777" w:rsidR="000B518F" w:rsidRDefault="003C51FB">
          <w:pPr>
            <w:pStyle w:val="10"/>
            <w:tabs>
              <w:tab w:val="right" w:leader="dot" w:pos="9364"/>
            </w:tabs>
            <w:rPr>
              <w:noProof/>
            </w:rPr>
          </w:pPr>
          <w:hyperlink w:anchor="_Toc208475">
            <w:r>
              <w:rPr>
                <w:noProof/>
              </w:rPr>
              <w:t>List of Tables</w:t>
            </w:r>
            <w:r>
              <w:rPr>
                <w:noProof/>
              </w:rPr>
              <w:tab/>
            </w:r>
            <w:r>
              <w:rPr>
                <w:noProof/>
              </w:rPr>
              <w:fldChar w:fldCharType="begin"/>
            </w:r>
            <w:r>
              <w:rPr>
                <w:noProof/>
              </w:rPr>
              <w:instrText>PAGEREF _Toc208475 \h</w:instrText>
            </w:r>
            <w:r>
              <w:rPr>
                <w:noProof/>
              </w:rPr>
            </w:r>
            <w:r>
              <w:rPr>
                <w:noProof/>
              </w:rPr>
              <w:fldChar w:fldCharType="separate"/>
            </w:r>
            <w:r>
              <w:rPr>
                <w:noProof/>
              </w:rPr>
              <w:t xml:space="preserve">xviii </w:t>
            </w:r>
            <w:r>
              <w:rPr>
                <w:noProof/>
              </w:rPr>
              <w:fldChar w:fldCharType="end"/>
            </w:r>
          </w:hyperlink>
        </w:p>
        <w:p w14:paraId="7E659E9D" w14:textId="77777777" w:rsidR="000B518F" w:rsidRDefault="003C51FB">
          <w:r>
            <w:fldChar w:fldCharType="end"/>
          </w:r>
        </w:p>
      </w:sdtContent>
    </w:sdt>
    <w:p w14:paraId="1B82D856" w14:textId="77777777" w:rsidR="000B518F" w:rsidRDefault="003C51FB">
      <w:pPr>
        <w:spacing w:after="97" w:line="259" w:lineRule="auto"/>
        <w:ind w:left="540" w:firstLine="0"/>
        <w:jc w:val="left"/>
      </w:pPr>
      <w:r>
        <w:t xml:space="preserve"> </w:t>
      </w:r>
    </w:p>
    <w:p w14:paraId="6097871A" w14:textId="77777777" w:rsidR="00932B25" w:rsidRDefault="00932B25">
      <w:pPr>
        <w:spacing w:after="97" w:line="259" w:lineRule="auto"/>
        <w:ind w:left="540" w:firstLine="0"/>
        <w:jc w:val="left"/>
      </w:pPr>
    </w:p>
    <w:p w14:paraId="5EAEDBB6" w14:textId="77777777" w:rsidR="00932B25" w:rsidRDefault="00932B25">
      <w:pPr>
        <w:spacing w:after="97" w:line="259" w:lineRule="auto"/>
        <w:ind w:left="540" w:firstLine="0"/>
        <w:jc w:val="left"/>
      </w:pPr>
    </w:p>
    <w:p w14:paraId="4371467E" w14:textId="77777777" w:rsidR="00932B25" w:rsidRDefault="00932B25">
      <w:pPr>
        <w:spacing w:after="97" w:line="259" w:lineRule="auto"/>
        <w:ind w:left="540" w:firstLine="0"/>
        <w:jc w:val="left"/>
      </w:pPr>
    </w:p>
    <w:p w14:paraId="797B842C" w14:textId="77777777" w:rsidR="00932B25" w:rsidRDefault="00932B25">
      <w:pPr>
        <w:spacing w:after="97" w:line="259" w:lineRule="auto"/>
        <w:ind w:left="540" w:firstLine="0"/>
        <w:jc w:val="left"/>
      </w:pPr>
    </w:p>
    <w:p w14:paraId="6482099A" w14:textId="77777777" w:rsidR="00932B25" w:rsidRDefault="00932B25">
      <w:pPr>
        <w:spacing w:after="97" w:line="259" w:lineRule="auto"/>
        <w:ind w:left="540" w:firstLine="0"/>
        <w:jc w:val="left"/>
      </w:pPr>
    </w:p>
    <w:p w14:paraId="70771FEB" w14:textId="77777777" w:rsidR="00932B25" w:rsidRDefault="00932B25">
      <w:pPr>
        <w:spacing w:after="97" w:line="259" w:lineRule="auto"/>
        <w:ind w:left="540" w:firstLine="0"/>
        <w:jc w:val="left"/>
      </w:pPr>
    </w:p>
    <w:p w14:paraId="02D0FB73" w14:textId="77777777" w:rsidR="00932B25" w:rsidRDefault="00932B25">
      <w:pPr>
        <w:spacing w:after="97" w:line="259" w:lineRule="auto"/>
        <w:ind w:left="540" w:firstLine="0"/>
        <w:jc w:val="left"/>
      </w:pPr>
    </w:p>
    <w:p w14:paraId="292268D1" w14:textId="77777777" w:rsidR="00932B25" w:rsidRDefault="00932B25">
      <w:pPr>
        <w:spacing w:after="97" w:line="259" w:lineRule="auto"/>
        <w:ind w:left="540" w:firstLine="0"/>
        <w:jc w:val="left"/>
      </w:pPr>
    </w:p>
    <w:p w14:paraId="5249C48C" w14:textId="77777777" w:rsidR="00932B25" w:rsidRDefault="00932B25">
      <w:pPr>
        <w:spacing w:after="97" w:line="259" w:lineRule="auto"/>
        <w:ind w:left="540" w:firstLine="0"/>
        <w:jc w:val="left"/>
      </w:pPr>
    </w:p>
    <w:p w14:paraId="4C7F6A8F" w14:textId="77777777" w:rsidR="00932B25" w:rsidRDefault="00932B25">
      <w:pPr>
        <w:spacing w:after="97" w:line="259" w:lineRule="auto"/>
        <w:ind w:left="540" w:firstLine="0"/>
        <w:jc w:val="left"/>
      </w:pPr>
    </w:p>
    <w:p w14:paraId="4258B45E" w14:textId="77777777" w:rsidR="00932B25" w:rsidRDefault="00932B25">
      <w:pPr>
        <w:spacing w:after="97" w:line="259" w:lineRule="auto"/>
        <w:ind w:left="540" w:firstLine="0"/>
        <w:jc w:val="left"/>
      </w:pPr>
    </w:p>
    <w:p w14:paraId="550D166D" w14:textId="77777777" w:rsidR="00932B25" w:rsidRDefault="00932B25">
      <w:pPr>
        <w:spacing w:after="97" w:line="259" w:lineRule="auto"/>
        <w:ind w:left="540" w:firstLine="0"/>
        <w:jc w:val="left"/>
      </w:pPr>
    </w:p>
    <w:p w14:paraId="2394FA9B" w14:textId="77777777" w:rsidR="00932B25" w:rsidRDefault="00932B25">
      <w:pPr>
        <w:spacing w:after="97" w:line="259" w:lineRule="auto"/>
        <w:ind w:left="540" w:firstLine="0"/>
        <w:jc w:val="left"/>
      </w:pPr>
    </w:p>
    <w:p w14:paraId="3EFBD32D" w14:textId="77777777" w:rsidR="00932B25" w:rsidRDefault="00932B25">
      <w:pPr>
        <w:spacing w:after="97" w:line="259" w:lineRule="auto"/>
        <w:ind w:left="540" w:firstLine="0"/>
        <w:jc w:val="left"/>
      </w:pPr>
    </w:p>
    <w:p w14:paraId="22B84357" w14:textId="77777777" w:rsidR="00932B25" w:rsidRDefault="00932B25">
      <w:pPr>
        <w:spacing w:after="97" w:line="259" w:lineRule="auto"/>
        <w:ind w:left="540" w:firstLine="0"/>
        <w:jc w:val="left"/>
      </w:pPr>
    </w:p>
    <w:p w14:paraId="102229B7" w14:textId="77777777" w:rsidR="00932B25" w:rsidRDefault="00932B25">
      <w:pPr>
        <w:spacing w:after="97" w:line="259" w:lineRule="auto"/>
        <w:ind w:left="540" w:firstLine="0"/>
        <w:jc w:val="left"/>
      </w:pPr>
    </w:p>
    <w:p w14:paraId="69A3A396" w14:textId="77777777" w:rsidR="00932B25" w:rsidRDefault="00932B25">
      <w:pPr>
        <w:spacing w:after="97" w:line="259" w:lineRule="auto"/>
        <w:ind w:left="540" w:firstLine="0"/>
        <w:jc w:val="left"/>
      </w:pPr>
    </w:p>
    <w:p w14:paraId="141383BA" w14:textId="77777777" w:rsidR="00932B25" w:rsidRDefault="00932B25">
      <w:pPr>
        <w:spacing w:after="97" w:line="259" w:lineRule="auto"/>
        <w:ind w:left="540" w:firstLine="0"/>
        <w:jc w:val="left"/>
      </w:pPr>
    </w:p>
    <w:p w14:paraId="65A42BAB" w14:textId="77777777" w:rsidR="00932B25" w:rsidRDefault="00932B25">
      <w:pPr>
        <w:spacing w:after="97" w:line="259" w:lineRule="auto"/>
        <w:ind w:left="540" w:firstLine="0"/>
        <w:jc w:val="left"/>
      </w:pPr>
    </w:p>
    <w:p w14:paraId="488C3B96" w14:textId="77777777" w:rsidR="00932B25" w:rsidRDefault="00932B25">
      <w:pPr>
        <w:spacing w:after="97" w:line="259" w:lineRule="auto"/>
        <w:ind w:left="540" w:firstLine="0"/>
        <w:jc w:val="left"/>
      </w:pPr>
    </w:p>
    <w:p w14:paraId="37752C89" w14:textId="77777777" w:rsidR="00932B25" w:rsidRDefault="00932B25">
      <w:pPr>
        <w:spacing w:after="97" w:line="259" w:lineRule="auto"/>
        <w:ind w:left="540" w:firstLine="0"/>
        <w:jc w:val="left"/>
      </w:pPr>
    </w:p>
    <w:p w14:paraId="49EF8950" w14:textId="77777777" w:rsidR="00932B25" w:rsidRDefault="00932B25">
      <w:pPr>
        <w:spacing w:after="97" w:line="259" w:lineRule="auto"/>
        <w:ind w:left="540" w:firstLine="0"/>
        <w:jc w:val="left"/>
        <w:rPr>
          <w:rtl/>
          <w:lang w:bidi="ar-EG"/>
        </w:rPr>
      </w:pPr>
    </w:p>
    <w:p w14:paraId="05B212EB" w14:textId="3F28BFB6" w:rsidR="000B518F" w:rsidRDefault="003C51FB" w:rsidP="00433453">
      <w:pPr>
        <w:spacing w:after="83"/>
        <w:ind w:left="550" w:right="67"/>
        <w:jc w:val="left"/>
      </w:pPr>
      <w:r>
        <w:rPr>
          <w:b/>
        </w:rPr>
        <w:t xml:space="preserve">Chapter 1: </w:t>
      </w:r>
      <w:r w:rsidR="001C536E">
        <w:rPr>
          <w:b/>
        </w:rPr>
        <w:t>Introduction</w:t>
      </w:r>
      <w:r w:rsidR="00433453">
        <w:rPr>
          <w:rFonts w:hint="cs"/>
          <w:b/>
          <w:rtl/>
        </w:rPr>
        <w:t xml:space="preserve"> </w:t>
      </w:r>
      <w:r w:rsidR="00433453">
        <w:rPr>
          <w:b/>
        </w:rPr>
        <w:t xml:space="preserve">and </w:t>
      </w:r>
      <w:r w:rsidR="00433453">
        <w:t>Overview</w:t>
      </w:r>
      <w:r>
        <w:t>...</w:t>
      </w:r>
      <w:r w:rsidR="00AA559B">
        <w:t>.............................</w:t>
      </w:r>
      <w:r>
        <w:t xml:space="preserve">............................................... 1 </w:t>
      </w:r>
    </w:p>
    <w:p w14:paraId="1B8C7347" w14:textId="386C2D89" w:rsidR="000B518F" w:rsidRDefault="003C51FB">
      <w:pPr>
        <w:spacing w:after="85"/>
        <w:ind w:left="550" w:right="67"/>
      </w:pPr>
      <w:r>
        <w:t>1.</w:t>
      </w:r>
      <w:r w:rsidR="00A709F6">
        <w:rPr>
          <w:rFonts w:hint="cs"/>
          <w:rtl/>
        </w:rPr>
        <w:t>2</w:t>
      </w:r>
      <w:r>
        <w:t xml:space="preserve"> Problem Definition ...........</w:t>
      </w:r>
      <w:r w:rsidR="00AA559B">
        <w:t>.............................</w:t>
      </w:r>
      <w:r>
        <w:t xml:space="preserve">........................................... 2 </w:t>
      </w:r>
    </w:p>
    <w:p w14:paraId="762F1D37" w14:textId="252982FF" w:rsidR="000B518F" w:rsidRDefault="003C51FB">
      <w:pPr>
        <w:spacing w:after="82"/>
        <w:ind w:left="550" w:right="67"/>
      </w:pPr>
      <w:r>
        <w:t>1.</w:t>
      </w:r>
      <w:r w:rsidR="00A709F6">
        <w:rPr>
          <w:rFonts w:hint="cs"/>
          <w:rtl/>
        </w:rPr>
        <w:t>3</w:t>
      </w:r>
      <w:r>
        <w:t xml:space="preserve"> Thesis Objectives ..................................</w:t>
      </w:r>
      <w:r w:rsidR="00AA559B">
        <w:t>............</w:t>
      </w:r>
      <w:r>
        <w:t xml:space="preserve">....................................... 3 </w:t>
      </w:r>
    </w:p>
    <w:p w14:paraId="0880D08D" w14:textId="5E6F8097" w:rsidR="000B518F" w:rsidRDefault="003C51FB">
      <w:pPr>
        <w:spacing w:after="82"/>
        <w:ind w:left="550" w:right="67"/>
      </w:pPr>
      <w:r>
        <w:t>1.</w:t>
      </w:r>
      <w:r w:rsidR="00A709F6">
        <w:rPr>
          <w:rFonts w:hint="cs"/>
          <w:rtl/>
        </w:rPr>
        <w:t>4</w:t>
      </w:r>
      <w:r>
        <w:t xml:space="preserve"> Thesis Contribution ..................</w:t>
      </w:r>
      <w:r w:rsidR="00AA559B">
        <w:t>.............................</w:t>
      </w:r>
      <w:r>
        <w:t xml:space="preserve">................................... 4 </w:t>
      </w:r>
    </w:p>
    <w:p w14:paraId="50CD7794" w14:textId="346E569A" w:rsidR="000B518F" w:rsidRDefault="003C51FB">
      <w:pPr>
        <w:spacing w:after="85"/>
        <w:ind w:left="550" w:right="67"/>
      </w:pPr>
      <w:r>
        <w:t>1.</w:t>
      </w:r>
      <w:r w:rsidR="00A709F6">
        <w:rPr>
          <w:rFonts w:hint="cs"/>
          <w:rtl/>
        </w:rPr>
        <w:t>5</w:t>
      </w:r>
      <w:r>
        <w:t xml:space="preserve"> Thesis Organization......................</w:t>
      </w:r>
      <w:r w:rsidR="00AA559B">
        <w:t>..............................</w:t>
      </w:r>
      <w:r>
        <w:t xml:space="preserve">............................... 5 </w:t>
      </w:r>
    </w:p>
    <w:p w14:paraId="7571581B" w14:textId="77777777" w:rsidR="000B518F" w:rsidRDefault="003C51FB">
      <w:pPr>
        <w:spacing w:after="95" w:line="259" w:lineRule="auto"/>
        <w:ind w:left="0" w:firstLine="0"/>
        <w:jc w:val="left"/>
      </w:pPr>
      <w:r>
        <w:rPr>
          <w:color w:val="0563C1"/>
        </w:rPr>
        <w:t xml:space="preserve"> </w:t>
      </w:r>
    </w:p>
    <w:p w14:paraId="070A6AAC" w14:textId="77777777" w:rsidR="001C536E" w:rsidRDefault="001C536E" w:rsidP="00AA559B">
      <w:pPr>
        <w:spacing w:after="82"/>
        <w:ind w:left="550" w:right="67"/>
      </w:pPr>
    </w:p>
    <w:p w14:paraId="6965BD52" w14:textId="6AB85990" w:rsidR="000B518F" w:rsidRPr="00830DBB" w:rsidRDefault="003C51FB" w:rsidP="00932B25">
      <w:pPr>
        <w:spacing w:after="116"/>
        <w:ind w:left="550" w:right="67"/>
        <w:jc w:val="left"/>
        <w:rPr>
          <w:color w:val="EE0000"/>
        </w:rPr>
      </w:pPr>
      <w:r w:rsidRPr="00830DBB">
        <w:rPr>
          <w:b/>
          <w:color w:val="EE0000"/>
        </w:rPr>
        <w:t xml:space="preserve">Chapter </w:t>
      </w:r>
      <w:r w:rsidR="001C536E">
        <w:rPr>
          <w:b/>
          <w:color w:val="EE0000"/>
        </w:rPr>
        <w:t>2</w:t>
      </w:r>
      <w:r w:rsidRPr="00830DBB">
        <w:rPr>
          <w:b/>
          <w:color w:val="EE0000"/>
        </w:rPr>
        <w:t xml:space="preserve">: </w:t>
      </w:r>
      <w:r w:rsidR="00932B25">
        <w:rPr>
          <w:b/>
          <w:color w:val="EE0000"/>
        </w:rPr>
        <w:t xml:space="preserve">Background and </w:t>
      </w:r>
      <w:r w:rsidRPr="00830DBB">
        <w:rPr>
          <w:b/>
          <w:color w:val="EE0000"/>
        </w:rPr>
        <w:t>Related Work</w:t>
      </w:r>
      <w:r w:rsidR="00AA559B" w:rsidRPr="00830DBB">
        <w:rPr>
          <w:color w:val="EE0000"/>
        </w:rPr>
        <w:t xml:space="preserve"> ………………</w:t>
      </w:r>
      <w:r w:rsidRPr="00830DBB">
        <w:rPr>
          <w:color w:val="EE0000"/>
        </w:rPr>
        <w:t xml:space="preserve">…………………………... 31 </w:t>
      </w:r>
    </w:p>
    <w:p w14:paraId="5AE144A5" w14:textId="77777777" w:rsidR="00EF3C25" w:rsidRDefault="00EF3C25">
      <w:pPr>
        <w:spacing w:after="85"/>
        <w:ind w:left="550" w:right="67"/>
        <w:rPr>
          <w:b/>
        </w:rPr>
      </w:pPr>
    </w:p>
    <w:p w14:paraId="74E5F099" w14:textId="77777777" w:rsidR="00EF3C25" w:rsidRDefault="00EF3C25">
      <w:pPr>
        <w:spacing w:after="85"/>
        <w:ind w:left="550" w:right="67"/>
        <w:rPr>
          <w:b/>
        </w:rPr>
      </w:pPr>
    </w:p>
    <w:p w14:paraId="73A97347" w14:textId="1AEEEC05" w:rsidR="000B518F" w:rsidRDefault="00AA559B">
      <w:pPr>
        <w:spacing w:after="85"/>
        <w:ind w:left="550" w:right="67"/>
      </w:pPr>
      <w:r>
        <w:rPr>
          <w:b/>
        </w:rPr>
        <w:t xml:space="preserve">Chapter </w:t>
      </w:r>
      <w:r w:rsidR="001C536E">
        <w:rPr>
          <w:b/>
        </w:rPr>
        <w:t>3</w:t>
      </w:r>
      <w:r w:rsidR="003C51FB">
        <w:rPr>
          <w:b/>
        </w:rPr>
        <w:t xml:space="preserve">: Proposed </w:t>
      </w:r>
      <w:proofErr w:type="gramStart"/>
      <w:r w:rsidR="003C51FB">
        <w:rPr>
          <w:b/>
        </w:rPr>
        <w:t xml:space="preserve">Approach </w:t>
      </w:r>
      <w:r w:rsidR="003C51FB">
        <w:t xml:space="preserve"> ................</w:t>
      </w:r>
      <w:r>
        <w:t>........</w:t>
      </w:r>
      <w:r w:rsidR="003C51FB">
        <w:t>.......................................</w:t>
      </w:r>
      <w:proofErr w:type="gramEnd"/>
      <w:r w:rsidR="003C51FB">
        <w:t xml:space="preserve"> 78 </w:t>
      </w:r>
    </w:p>
    <w:p w14:paraId="46B867A0" w14:textId="7461AE08" w:rsidR="000B518F" w:rsidRDefault="00746A75">
      <w:pPr>
        <w:spacing w:after="82"/>
        <w:ind w:left="550" w:right="67"/>
      </w:pPr>
      <w:r>
        <w:rPr>
          <w:rFonts w:hint="cs"/>
          <w:rtl/>
        </w:rPr>
        <w:t>3</w:t>
      </w:r>
      <w:r w:rsidR="003C51FB">
        <w:t>.1 Introduction</w:t>
      </w:r>
      <w:r w:rsidR="00AA559B">
        <w:t xml:space="preserve"> ............................</w:t>
      </w:r>
      <w:r w:rsidR="003C51FB">
        <w:t xml:space="preserve">................................................................ 78 </w:t>
      </w:r>
    </w:p>
    <w:p w14:paraId="345AB28D" w14:textId="53539A3D" w:rsidR="000B518F" w:rsidRDefault="000B518F">
      <w:pPr>
        <w:spacing w:after="290" w:line="259" w:lineRule="auto"/>
        <w:ind w:left="0" w:firstLine="0"/>
        <w:jc w:val="left"/>
      </w:pPr>
    </w:p>
    <w:p w14:paraId="16809E2C" w14:textId="6B30E343" w:rsidR="000B518F" w:rsidRDefault="00AA559B">
      <w:pPr>
        <w:pStyle w:val="3"/>
        <w:spacing w:after="89"/>
        <w:ind w:left="550"/>
      </w:pPr>
      <w:r>
        <w:t xml:space="preserve">Chapter </w:t>
      </w:r>
      <w:r w:rsidR="001C536E">
        <w:t>4</w:t>
      </w:r>
      <w:r w:rsidR="003C51FB">
        <w:t xml:space="preserve">: Experimental Results and </w:t>
      </w:r>
      <w:proofErr w:type="gramStart"/>
      <w:r w:rsidR="003C51FB">
        <w:t xml:space="preserve">Discussion </w:t>
      </w:r>
      <w:r>
        <w:rPr>
          <w:b w:val="0"/>
        </w:rPr>
        <w:t xml:space="preserve"> ..................</w:t>
      </w:r>
      <w:r w:rsidR="003C51FB">
        <w:rPr>
          <w:b w:val="0"/>
        </w:rPr>
        <w:t>.................</w:t>
      </w:r>
      <w:proofErr w:type="gramEnd"/>
      <w:r w:rsidR="003C51FB">
        <w:rPr>
          <w:b w:val="0"/>
        </w:rPr>
        <w:t xml:space="preserve"> 86 </w:t>
      </w:r>
    </w:p>
    <w:p w14:paraId="0CA1ABB0" w14:textId="39018C4F" w:rsidR="000B518F" w:rsidRDefault="003C51FB" w:rsidP="00AA559B">
      <w:pPr>
        <w:spacing w:after="85"/>
        <w:ind w:left="550" w:right="67"/>
      </w:pPr>
      <w:r>
        <w:t xml:space="preserve"> </w:t>
      </w:r>
    </w:p>
    <w:p w14:paraId="31444034" w14:textId="77777777" w:rsidR="000B518F" w:rsidRDefault="003C51FB">
      <w:pPr>
        <w:spacing w:after="290" w:line="259" w:lineRule="auto"/>
        <w:ind w:left="0" w:firstLine="0"/>
        <w:jc w:val="left"/>
      </w:pPr>
      <w:r>
        <w:t xml:space="preserve"> </w:t>
      </w:r>
    </w:p>
    <w:p w14:paraId="225FC663" w14:textId="773599DF" w:rsidR="000B518F" w:rsidRDefault="00AA559B">
      <w:pPr>
        <w:spacing w:after="82"/>
        <w:ind w:left="550" w:right="67"/>
      </w:pPr>
      <w:r>
        <w:rPr>
          <w:b/>
        </w:rPr>
        <w:t xml:space="preserve">Chapter </w:t>
      </w:r>
      <w:r w:rsidR="001C536E">
        <w:rPr>
          <w:b/>
        </w:rPr>
        <w:t>5</w:t>
      </w:r>
      <w:r w:rsidR="003C51FB">
        <w:rPr>
          <w:b/>
        </w:rPr>
        <w:t>: Conclusion and Future Work</w:t>
      </w:r>
      <w:r>
        <w:t xml:space="preserve"> ................</w:t>
      </w:r>
      <w:r w:rsidR="003C51FB">
        <w:t xml:space="preserve">.............................. 127 </w:t>
      </w:r>
    </w:p>
    <w:p w14:paraId="4F4A7FFB" w14:textId="3B50012C" w:rsidR="000B518F" w:rsidRDefault="003C51FB">
      <w:pPr>
        <w:spacing w:after="85"/>
        <w:ind w:left="550" w:right="67"/>
      </w:pPr>
      <w:r>
        <w:t>7.1 Important Features ............</w:t>
      </w:r>
      <w:r w:rsidR="00AA559B">
        <w:t>.............................</w:t>
      </w:r>
      <w:r>
        <w:t xml:space="preserve">...................................... 127  </w:t>
      </w:r>
    </w:p>
    <w:p w14:paraId="7F24E921" w14:textId="62FDDD46" w:rsidR="000B518F" w:rsidRDefault="003C51FB">
      <w:pPr>
        <w:spacing w:after="49"/>
        <w:ind w:left="550" w:right="67"/>
      </w:pPr>
      <w:r>
        <w:t xml:space="preserve">7.3 Future </w:t>
      </w:r>
      <w:proofErr w:type="gramStart"/>
      <w:r>
        <w:t>Work  ............</w:t>
      </w:r>
      <w:r w:rsidR="00AA559B">
        <w:t>............................</w:t>
      </w:r>
      <w:r>
        <w:t>...............................................</w:t>
      </w:r>
      <w:proofErr w:type="gramEnd"/>
      <w:r>
        <w:t xml:space="preserve"> 129 </w:t>
      </w:r>
    </w:p>
    <w:p w14:paraId="46108FFF" w14:textId="77777777" w:rsidR="000B518F" w:rsidRDefault="003C51FB">
      <w:pPr>
        <w:spacing w:after="288" w:line="259" w:lineRule="auto"/>
        <w:ind w:left="0" w:firstLine="0"/>
        <w:jc w:val="left"/>
      </w:pPr>
      <w:r>
        <w:rPr>
          <w:sz w:val="24"/>
        </w:rPr>
        <w:t xml:space="preserve"> </w:t>
      </w:r>
    </w:p>
    <w:p w14:paraId="047110F7" w14:textId="1B502280" w:rsidR="000B518F" w:rsidRDefault="003C51FB">
      <w:pPr>
        <w:spacing w:after="90"/>
        <w:ind w:left="550" w:right="67"/>
      </w:pPr>
      <w:r>
        <w:t>References .............</w:t>
      </w:r>
      <w:r w:rsidR="00AA559B">
        <w:t>.............................</w:t>
      </w:r>
      <w:r>
        <w:t xml:space="preserve">........................................................ 130 </w:t>
      </w:r>
    </w:p>
    <w:p w14:paraId="00A499B8" w14:textId="77777777" w:rsidR="000B518F" w:rsidRDefault="003C51FB">
      <w:pPr>
        <w:spacing w:after="288" w:line="259" w:lineRule="auto"/>
        <w:ind w:left="0" w:firstLine="0"/>
        <w:jc w:val="left"/>
      </w:pPr>
      <w:r>
        <w:rPr>
          <w:b/>
        </w:rPr>
        <w:t xml:space="preserve"> </w:t>
      </w:r>
    </w:p>
    <w:p w14:paraId="45A9CDFB" w14:textId="77777777" w:rsidR="000B518F" w:rsidRDefault="003C51FB">
      <w:pPr>
        <w:spacing w:after="294" w:line="259" w:lineRule="auto"/>
        <w:ind w:left="0" w:firstLine="0"/>
        <w:jc w:val="left"/>
      </w:pPr>
      <w:r>
        <w:t xml:space="preserve"> </w:t>
      </w:r>
    </w:p>
    <w:p w14:paraId="7D9F7579" w14:textId="77777777" w:rsidR="00AA559B" w:rsidRDefault="00AA559B">
      <w:pPr>
        <w:spacing w:after="294" w:line="259" w:lineRule="auto"/>
        <w:ind w:left="0" w:firstLine="0"/>
        <w:jc w:val="left"/>
      </w:pPr>
    </w:p>
    <w:p w14:paraId="696A93CC" w14:textId="77777777" w:rsidR="00AA559B" w:rsidRDefault="00AA559B">
      <w:pPr>
        <w:spacing w:after="294" w:line="259" w:lineRule="auto"/>
        <w:ind w:left="0" w:firstLine="0"/>
        <w:jc w:val="left"/>
      </w:pPr>
    </w:p>
    <w:p w14:paraId="38B4E83B" w14:textId="77777777" w:rsidR="00AA559B" w:rsidRDefault="00AA559B">
      <w:pPr>
        <w:spacing w:after="294" w:line="259" w:lineRule="auto"/>
        <w:ind w:left="0" w:firstLine="0"/>
        <w:jc w:val="left"/>
      </w:pPr>
    </w:p>
    <w:p w14:paraId="0F3DE139" w14:textId="77777777" w:rsidR="00AA559B" w:rsidRDefault="00AA559B">
      <w:pPr>
        <w:spacing w:after="294" w:line="259" w:lineRule="auto"/>
        <w:ind w:left="0" w:firstLine="0"/>
        <w:jc w:val="left"/>
      </w:pPr>
    </w:p>
    <w:p w14:paraId="53F60D9D" w14:textId="77777777" w:rsidR="00AA559B" w:rsidRDefault="00AA559B">
      <w:pPr>
        <w:spacing w:after="294" w:line="259" w:lineRule="auto"/>
        <w:ind w:left="0" w:firstLine="0"/>
        <w:jc w:val="left"/>
      </w:pPr>
    </w:p>
    <w:p w14:paraId="21752BEF" w14:textId="77777777" w:rsidR="00AA559B" w:rsidRDefault="00AA559B">
      <w:pPr>
        <w:spacing w:after="294" w:line="259" w:lineRule="auto"/>
        <w:ind w:left="0" w:firstLine="0"/>
        <w:jc w:val="left"/>
      </w:pPr>
    </w:p>
    <w:p w14:paraId="272338E2" w14:textId="77777777" w:rsidR="00AA559B" w:rsidRDefault="00AA559B">
      <w:pPr>
        <w:spacing w:after="294" w:line="259" w:lineRule="auto"/>
        <w:ind w:left="0" w:firstLine="0"/>
        <w:jc w:val="left"/>
      </w:pPr>
    </w:p>
    <w:p w14:paraId="0D49ED67" w14:textId="77777777" w:rsidR="00AA559B" w:rsidRDefault="00AA559B">
      <w:pPr>
        <w:spacing w:after="294" w:line="259" w:lineRule="auto"/>
        <w:ind w:left="0" w:firstLine="0"/>
        <w:jc w:val="left"/>
      </w:pPr>
    </w:p>
    <w:p w14:paraId="68253DD7" w14:textId="77777777" w:rsidR="00AA559B" w:rsidRDefault="00AA559B">
      <w:pPr>
        <w:spacing w:after="294" w:line="259" w:lineRule="auto"/>
        <w:ind w:left="0" w:firstLine="0"/>
        <w:jc w:val="left"/>
      </w:pPr>
    </w:p>
    <w:p w14:paraId="77C24E7F" w14:textId="77777777" w:rsidR="00AA559B" w:rsidRDefault="00AA559B">
      <w:pPr>
        <w:spacing w:after="294" w:line="259" w:lineRule="auto"/>
        <w:ind w:left="0" w:firstLine="0"/>
        <w:jc w:val="left"/>
      </w:pPr>
    </w:p>
    <w:p w14:paraId="744A65D4" w14:textId="77777777" w:rsidR="00AA559B" w:rsidRDefault="00AA559B">
      <w:pPr>
        <w:spacing w:after="294" w:line="259" w:lineRule="auto"/>
        <w:ind w:left="0" w:firstLine="0"/>
        <w:jc w:val="left"/>
      </w:pPr>
    </w:p>
    <w:p w14:paraId="6531746B" w14:textId="77777777" w:rsidR="00AA559B" w:rsidRDefault="00AA559B">
      <w:pPr>
        <w:spacing w:after="294" w:line="259" w:lineRule="auto"/>
        <w:ind w:left="0" w:firstLine="0"/>
        <w:jc w:val="left"/>
      </w:pPr>
    </w:p>
    <w:p w14:paraId="2B7E79C4" w14:textId="77777777" w:rsidR="00AA559B" w:rsidRDefault="00AA559B">
      <w:pPr>
        <w:spacing w:after="294" w:line="259" w:lineRule="auto"/>
        <w:ind w:left="0" w:firstLine="0"/>
        <w:jc w:val="left"/>
      </w:pPr>
    </w:p>
    <w:p w14:paraId="1E50017C" w14:textId="77777777" w:rsidR="000B518F" w:rsidRDefault="003C51FB">
      <w:pPr>
        <w:spacing w:after="0" w:line="259" w:lineRule="auto"/>
        <w:ind w:left="0" w:firstLine="0"/>
        <w:jc w:val="left"/>
      </w:pPr>
      <w:r>
        <w:t xml:space="preserve"> </w:t>
      </w:r>
    </w:p>
    <w:p w14:paraId="5D624BAF" w14:textId="77777777" w:rsidR="00010059" w:rsidRDefault="00010059" w:rsidP="00010059">
      <w:pPr>
        <w:pStyle w:val="1"/>
        <w:spacing w:after="156"/>
        <w:ind w:left="-5"/>
      </w:pPr>
      <w:bookmarkStart w:id="0" w:name="_Toc208473"/>
    </w:p>
    <w:p w14:paraId="7E55B52E" w14:textId="4612E183" w:rsidR="000B518F" w:rsidRDefault="00010059" w:rsidP="00010059">
      <w:pPr>
        <w:pStyle w:val="1"/>
        <w:spacing w:after="156"/>
        <w:ind w:left="-5"/>
      </w:pPr>
      <w:r>
        <w:br/>
      </w:r>
      <w:r w:rsidR="003C51FB">
        <w:t xml:space="preserve">List of Abbreviations </w:t>
      </w:r>
      <w:bookmarkEnd w:id="0"/>
    </w:p>
    <w:p w14:paraId="39149C53" w14:textId="77777777" w:rsidR="000B518F" w:rsidRDefault="003C51FB">
      <w:pPr>
        <w:numPr>
          <w:ilvl w:val="0"/>
          <w:numId w:val="1"/>
        </w:numPr>
        <w:ind w:right="67" w:hanging="360"/>
      </w:pPr>
      <w:r>
        <w:rPr>
          <w:b/>
        </w:rPr>
        <w:t>Acc.:</w:t>
      </w:r>
      <w:r>
        <w:t xml:space="preserve"> Accuracy </w:t>
      </w:r>
    </w:p>
    <w:p w14:paraId="66BDE44E" w14:textId="77777777" w:rsidR="000B518F" w:rsidRDefault="003C51FB">
      <w:pPr>
        <w:numPr>
          <w:ilvl w:val="0"/>
          <w:numId w:val="1"/>
        </w:numPr>
        <w:ind w:right="67" w:hanging="360"/>
      </w:pPr>
      <w:r>
        <w:rPr>
          <w:b/>
        </w:rPr>
        <w:t>ANN:</w:t>
      </w:r>
      <w:r>
        <w:t xml:space="preserve"> Artificial Neural Network </w:t>
      </w:r>
    </w:p>
    <w:p w14:paraId="1DEC8178" w14:textId="77777777" w:rsidR="000B518F" w:rsidRDefault="003C51FB">
      <w:pPr>
        <w:numPr>
          <w:ilvl w:val="0"/>
          <w:numId w:val="1"/>
        </w:numPr>
        <w:ind w:right="67" w:hanging="360"/>
      </w:pPr>
      <w:r>
        <w:rPr>
          <w:b/>
        </w:rPr>
        <w:t>ANOVA:</w:t>
      </w:r>
      <w:r>
        <w:t xml:space="preserve"> Analysis of Variance </w:t>
      </w:r>
    </w:p>
    <w:p w14:paraId="625F3C5E" w14:textId="77777777" w:rsidR="000B518F" w:rsidRDefault="003C51FB">
      <w:pPr>
        <w:numPr>
          <w:ilvl w:val="0"/>
          <w:numId w:val="1"/>
        </w:numPr>
        <w:ind w:right="67" w:hanging="360"/>
      </w:pPr>
      <w:r>
        <w:rPr>
          <w:b/>
        </w:rPr>
        <w:t>ROC:</w:t>
      </w:r>
      <w:r>
        <w:t xml:space="preserve"> Receiver Operating Characteristic </w:t>
      </w:r>
    </w:p>
    <w:p w14:paraId="23F276F1" w14:textId="2776B9BF" w:rsidR="000B518F" w:rsidRDefault="000B518F">
      <w:pPr>
        <w:spacing w:after="18" w:line="259" w:lineRule="auto"/>
        <w:ind w:left="0" w:firstLine="0"/>
        <w:jc w:val="left"/>
      </w:pPr>
    </w:p>
    <w:p w14:paraId="27C9B014" w14:textId="77777777" w:rsidR="000B518F" w:rsidRDefault="003C51FB">
      <w:pPr>
        <w:spacing w:after="292" w:line="259" w:lineRule="auto"/>
        <w:ind w:left="0" w:firstLine="0"/>
        <w:jc w:val="left"/>
      </w:pPr>
      <w:r>
        <w:t xml:space="preserve"> </w:t>
      </w:r>
    </w:p>
    <w:p w14:paraId="7F74AF67" w14:textId="77777777" w:rsidR="000B518F" w:rsidRDefault="003C51FB">
      <w:pPr>
        <w:spacing w:after="292" w:line="259" w:lineRule="auto"/>
        <w:ind w:left="0" w:firstLine="0"/>
        <w:jc w:val="left"/>
      </w:pPr>
      <w:r>
        <w:t xml:space="preserve"> </w:t>
      </w:r>
    </w:p>
    <w:p w14:paraId="3A79EED7" w14:textId="77777777" w:rsidR="000B518F" w:rsidRDefault="003C51FB">
      <w:pPr>
        <w:spacing w:after="294" w:line="259" w:lineRule="auto"/>
        <w:ind w:left="0" w:firstLine="0"/>
        <w:jc w:val="left"/>
      </w:pPr>
      <w:r>
        <w:lastRenderedPageBreak/>
        <w:t xml:space="preserve"> </w:t>
      </w:r>
    </w:p>
    <w:p w14:paraId="72CC81A6" w14:textId="77777777" w:rsidR="000B518F" w:rsidRDefault="003C51FB">
      <w:pPr>
        <w:spacing w:after="292" w:line="259" w:lineRule="auto"/>
        <w:ind w:left="0" w:firstLine="0"/>
        <w:jc w:val="left"/>
      </w:pPr>
      <w:r>
        <w:t xml:space="preserve"> </w:t>
      </w:r>
    </w:p>
    <w:p w14:paraId="2A96AB73" w14:textId="77777777" w:rsidR="000B518F" w:rsidRDefault="003C51FB">
      <w:pPr>
        <w:spacing w:after="292" w:line="259" w:lineRule="auto"/>
        <w:ind w:left="0" w:firstLine="0"/>
        <w:jc w:val="left"/>
      </w:pPr>
      <w:r>
        <w:t xml:space="preserve"> </w:t>
      </w:r>
    </w:p>
    <w:p w14:paraId="713C3537" w14:textId="77777777" w:rsidR="000B518F" w:rsidRDefault="003C51FB">
      <w:pPr>
        <w:spacing w:after="294" w:line="259" w:lineRule="auto"/>
        <w:ind w:left="0" w:firstLine="0"/>
        <w:jc w:val="left"/>
      </w:pPr>
      <w:r>
        <w:t xml:space="preserve"> </w:t>
      </w:r>
    </w:p>
    <w:p w14:paraId="2DD2620A" w14:textId="77777777" w:rsidR="000B518F" w:rsidRDefault="003C51FB">
      <w:pPr>
        <w:spacing w:after="292" w:line="259" w:lineRule="auto"/>
        <w:ind w:left="0" w:firstLine="0"/>
        <w:jc w:val="left"/>
      </w:pPr>
      <w:r>
        <w:t xml:space="preserve"> </w:t>
      </w:r>
    </w:p>
    <w:p w14:paraId="7B07D233" w14:textId="77777777" w:rsidR="000B518F" w:rsidRDefault="003C51FB">
      <w:pPr>
        <w:spacing w:after="292" w:line="259" w:lineRule="auto"/>
        <w:ind w:left="0" w:firstLine="0"/>
        <w:jc w:val="left"/>
      </w:pPr>
      <w:r>
        <w:t xml:space="preserve"> </w:t>
      </w:r>
    </w:p>
    <w:p w14:paraId="7617F40C" w14:textId="77777777" w:rsidR="000B518F" w:rsidRDefault="003C51FB">
      <w:pPr>
        <w:spacing w:after="294" w:line="259" w:lineRule="auto"/>
        <w:ind w:left="0" w:firstLine="0"/>
        <w:jc w:val="left"/>
      </w:pPr>
      <w:r>
        <w:t xml:space="preserve"> </w:t>
      </w:r>
    </w:p>
    <w:p w14:paraId="0FFA6494" w14:textId="77777777" w:rsidR="000B518F" w:rsidRDefault="003C51FB">
      <w:pPr>
        <w:spacing w:after="292" w:line="259" w:lineRule="auto"/>
        <w:ind w:left="0" w:firstLine="0"/>
        <w:jc w:val="left"/>
      </w:pPr>
      <w:r>
        <w:t xml:space="preserve"> </w:t>
      </w:r>
    </w:p>
    <w:p w14:paraId="2E121877" w14:textId="77777777" w:rsidR="00AA559B" w:rsidRDefault="00AA559B">
      <w:pPr>
        <w:spacing w:after="292" w:line="259" w:lineRule="auto"/>
        <w:ind w:left="0" w:firstLine="0"/>
        <w:jc w:val="left"/>
      </w:pPr>
    </w:p>
    <w:p w14:paraId="10C0A6A9" w14:textId="77777777" w:rsidR="00AA559B" w:rsidRDefault="00AA559B">
      <w:pPr>
        <w:spacing w:after="292" w:line="259" w:lineRule="auto"/>
        <w:ind w:left="0" w:firstLine="0"/>
        <w:jc w:val="left"/>
      </w:pPr>
    </w:p>
    <w:p w14:paraId="074152EB" w14:textId="77777777" w:rsidR="00AA559B" w:rsidRDefault="00AA559B">
      <w:pPr>
        <w:spacing w:after="292" w:line="259" w:lineRule="auto"/>
        <w:ind w:left="0" w:firstLine="0"/>
        <w:jc w:val="left"/>
      </w:pPr>
    </w:p>
    <w:p w14:paraId="7016B1FF" w14:textId="77777777" w:rsidR="00AA559B" w:rsidRDefault="00AA559B">
      <w:pPr>
        <w:spacing w:after="292" w:line="259" w:lineRule="auto"/>
        <w:ind w:left="0" w:firstLine="0"/>
        <w:jc w:val="left"/>
      </w:pPr>
    </w:p>
    <w:p w14:paraId="13F12AC1" w14:textId="77777777" w:rsidR="000B518F" w:rsidRDefault="003C51FB">
      <w:pPr>
        <w:spacing w:after="292" w:line="259" w:lineRule="auto"/>
        <w:ind w:left="0" w:firstLine="0"/>
        <w:jc w:val="left"/>
      </w:pPr>
      <w:r>
        <w:t xml:space="preserve"> </w:t>
      </w:r>
    </w:p>
    <w:p w14:paraId="2601EF4E" w14:textId="77777777" w:rsidR="000B518F" w:rsidRDefault="003C51FB">
      <w:pPr>
        <w:spacing w:after="0" w:line="259" w:lineRule="auto"/>
        <w:ind w:left="0" w:firstLine="0"/>
        <w:jc w:val="left"/>
      </w:pPr>
      <w:r>
        <w:t xml:space="preserve"> </w:t>
      </w:r>
    </w:p>
    <w:p w14:paraId="334637DD" w14:textId="77777777" w:rsidR="000B518F" w:rsidRDefault="003C51FB">
      <w:pPr>
        <w:pStyle w:val="1"/>
        <w:spacing w:after="0"/>
        <w:ind w:left="-5"/>
      </w:pPr>
      <w:bookmarkStart w:id="1" w:name="_Toc208474"/>
      <w:r>
        <w:t xml:space="preserve">List of Figures </w:t>
      </w:r>
      <w:bookmarkEnd w:id="1"/>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77777777" w:rsidR="000B518F" w:rsidRDefault="003C51FB">
            <w:pPr>
              <w:spacing w:after="0" w:line="259" w:lineRule="auto"/>
              <w:ind w:left="0" w:firstLine="0"/>
              <w:jc w:val="left"/>
            </w:pPr>
            <w:r>
              <w:rPr>
                <w:b/>
              </w:rPr>
              <w:t>2.1</w:t>
            </w:r>
            <w:r>
              <w:t xml:space="preserve"> Educational Data Mining Process ………………………………………  </w:t>
            </w:r>
          </w:p>
        </w:tc>
        <w:tc>
          <w:tcPr>
            <w:tcW w:w="351" w:type="dxa"/>
            <w:tcBorders>
              <w:top w:val="nil"/>
              <w:left w:val="nil"/>
              <w:bottom w:val="nil"/>
              <w:right w:val="nil"/>
            </w:tcBorders>
          </w:tcPr>
          <w:p w14:paraId="6B76F0A7" w14:textId="77777777" w:rsidR="000B518F" w:rsidRDefault="003C51FB">
            <w:pPr>
              <w:spacing w:after="0" w:line="259" w:lineRule="auto"/>
              <w:ind w:left="142" w:firstLine="0"/>
              <w:jc w:val="left"/>
            </w:pPr>
            <w:r>
              <w:t xml:space="preserve">7 </w:t>
            </w:r>
          </w:p>
        </w:tc>
      </w:tr>
      <w:tr w:rsidR="000B518F" w14:paraId="0BF6B881" w14:textId="77777777">
        <w:trPr>
          <w:trHeight w:val="371"/>
        </w:trPr>
        <w:tc>
          <w:tcPr>
            <w:tcW w:w="8855" w:type="dxa"/>
            <w:tcBorders>
              <w:top w:val="nil"/>
              <w:left w:val="nil"/>
              <w:bottom w:val="nil"/>
              <w:right w:val="nil"/>
            </w:tcBorders>
          </w:tcPr>
          <w:p w14:paraId="5B8085D3" w14:textId="77777777" w:rsidR="000B518F" w:rsidRDefault="003C51FB">
            <w:pPr>
              <w:spacing w:after="0" w:line="259" w:lineRule="auto"/>
              <w:ind w:left="0" w:firstLine="0"/>
              <w:jc w:val="left"/>
            </w:pPr>
            <w:r>
              <w:rPr>
                <w:b/>
              </w:rPr>
              <w:t>2.2</w:t>
            </w:r>
            <w:r>
              <w:t xml:space="preserve"> Applications of Educational Data Mining ………………………………</w:t>
            </w:r>
            <w:r>
              <w:rPr>
                <w:b/>
              </w:rPr>
              <w:t xml:space="preserve"> </w:t>
            </w:r>
          </w:p>
        </w:tc>
        <w:tc>
          <w:tcPr>
            <w:tcW w:w="351" w:type="dxa"/>
            <w:tcBorders>
              <w:top w:val="nil"/>
              <w:left w:val="nil"/>
              <w:bottom w:val="nil"/>
              <w:right w:val="nil"/>
            </w:tcBorders>
          </w:tcPr>
          <w:p w14:paraId="6C9ADBFF" w14:textId="77777777" w:rsidR="000B518F" w:rsidRDefault="003C51FB">
            <w:pPr>
              <w:spacing w:after="0" w:line="259" w:lineRule="auto"/>
              <w:ind w:left="142" w:firstLine="0"/>
              <w:jc w:val="left"/>
            </w:pPr>
            <w:r>
              <w:t xml:space="preserve">8 </w:t>
            </w:r>
          </w:p>
        </w:tc>
      </w:tr>
      <w:tr w:rsidR="000B518F" w14:paraId="23FAB69A" w14:textId="77777777">
        <w:trPr>
          <w:trHeight w:val="370"/>
        </w:trPr>
        <w:tc>
          <w:tcPr>
            <w:tcW w:w="8855" w:type="dxa"/>
            <w:tcBorders>
              <w:top w:val="nil"/>
              <w:left w:val="nil"/>
              <w:bottom w:val="nil"/>
              <w:right w:val="nil"/>
            </w:tcBorders>
          </w:tcPr>
          <w:p w14:paraId="1310F1E0" w14:textId="77777777" w:rsidR="000B518F" w:rsidRDefault="003C51FB">
            <w:pPr>
              <w:spacing w:after="0" w:line="259" w:lineRule="auto"/>
              <w:ind w:left="0" w:firstLine="0"/>
              <w:jc w:val="left"/>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14:paraId="0C1BDD05" w14:textId="77777777" w:rsidR="000B518F" w:rsidRDefault="003C51FB">
            <w:pPr>
              <w:spacing w:after="0" w:line="259" w:lineRule="auto"/>
              <w:ind w:left="0" w:firstLine="0"/>
            </w:pPr>
            <w:r>
              <w:t xml:space="preserve">19 </w:t>
            </w:r>
          </w:p>
        </w:tc>
      </w:tr>
      <w:tr w:rsidR="000B518F" w14:paraId="2856B1A8" w14:textId="77777777">
        <w:trPr>
          <w:trHeight w:val="371"/>
        </w:trPr>
        <w:tc>
          <w:tcPr>
            <w:tcW w:w="8855" w:type="dxa"/>
            <w:tcBorders>
              <w:top w:val="nil"/>
              <w:left w:val="nil"/>
              <w:bottom w:val="nil"/>
              <w:right w:val="nil"/>
            </w:tcBorders>
          </w:tcPr>
          <w:p w14:paraId="643BE4BF" w14:textId="77777777" w:rsidR="000B518F" w:rsidRDefault="003C51FB">
            <w:pPr>
              <w:spacing w:after="0" w:line="259"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Pr>
          <w:p w14:paraId="68C35311" w14:textId="77777777" w:rsidR="000B518F" w:rsidRDefault="003C51FB">
            <w:pPr>
              <w:spacing w:after="0" w:line="259" w:lineRule="auto"/>
              <w:ind w:left="0" w:firstLine="0"/>
            </w:pPr>
            <w:r>
              <w:t xml:space="preserve">21 </w:t>
            </w:r>
          </w:p>
        </w:tc>
      </w:tr>
      <w:tr w:rsidR="000B518F" w14:paraId="751A4FD4" w14:textId="77777777">
        <w:trPr>
          <w:trHeight w:val="371"/>
        </w:trPr>
        <w:tc>
          <w:tcPr>
            <w:tcW w:w="8855" w:type="dxa"/>
            <w:tcBorders>
              <w:top w:val="nil"/>
              <w:left w:val="nil"/>
              <w:bottom w:val="nil"/>
              <w:right w:val="nil"/>
            </w:tcBorders>
          </w:tcPr>
          <w:p w14:paraId="20EA44E3" w14:textId="77777777" w:rsidR="000B518F" w:rsidRDefault="003C51FB">
            <w:pPr>
              <w:spacing w:after="0" w:line="259"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56617D8C" w14:textId="77777777" w:rsidR="000B518F" w:rsidRDefault="003C51FB">
            <w:pPr>
              <w:spacing w:after="0" w:line="259" w:lineRule="auto"/>
              <w:ind w:left="0" w:firstLine="0"/>
            </w:pPr>
            <w:r>
              <w:t xml:space="preserve">23 </w:t>
            </w:r>
          </w:p>
        </w:tc>
      </w:tr>
    </w:tbl>
    <w:p w14:paraId="124ABE31" w14:textId="63D6187F" w:rsidR="000B518F" w:rsidRDefault="000B518F">
      <w:pPr>
        <w:spacing w:after="0" w:line="259" w:lineRule="auto"/>
        <w:ind w:left="0" w:firstLine="0"/>
        <w:jc w:val="left"/>
      </w:pPr>
    </w:p>
    <w:p w14:paraId="49C665CE" w14:textId="77777777" w:rsidR="00AA559B" w:rsidRDefault="00AA559B">
      <w:pPr>
        <w:spacing w:after="0" w:line="259" w:lineRule="auto"/>
        <w:ind w:left="0" w:firstLine="0"/>
        <w:jc w:val="left"/>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72F1B9B8" w14:textId="77777777" w:rsidR="00AA559B" w:rsidRDefault="00AA559B">
      <w:pPr>
        <w:spacing w:after="0" w:line="259" w:lineRule="auto"/>
        <w:ind w:left="0" w:firstLine="0"/>
        <w:jc w:val="left"/>
      </w:pPr>
    </w:p>
    <w:p w14:paraId="1DCB8F05" w14:textId="77777777" w:rsidR="00AA559B" w:rsidRDefault="00AA559B">
      <w:pPr>
        <w:spacing w:after="0" w:line="259" w:lineRule="auto"/>
        <w:ind w:left="0" w:firstLine="0"/>
        <w:jc w:val="left"/>
      </w:pPr>
    </w:p>
    <w:p w14:paraId="5783D8AB" w14:textId="77777777" w:rsidR="00AA559B" w:rsidRDefault="00AA559B">
      <w:pPr>
        <w:spacing w:after="0" w:line="259" w:lineRule="auto"/>
        <w:ind w:left="0" w:firstLine="0"/>
        <w:jc w:val="left"/>
      </w:pPr>
    </w:p>
    <w:p w14:paraId="37151397" w14:textId="77777777" w:rsidR="00AA559B" w:rsidRDefault="00AA559B">
      <w:pPr>
        <w:spacing w:after="0" w:line="259" w:lineRule="auto"/>
        <w:ind w:left="0" w:firstLine="0"/>
        <w:jc w:val="left"/>
      </w:pPr>
    </w:p>
    <w:p w14:paraId="514E1ED5" w14:textId="77777777" w:rsidR="00AA559B" w:rsidRDefault="00AA559B">
      <w:pPr>
        <w:spacing w:after="0" w:line="259" w:lineRule="auto"/>
        <w:ind w:left="0" w:firstLine="0"/>
        <w:jc w:val="left"/>
      </w:pPr>
    </w:p>
    <w:p w14:paraId="65653ED2" w14:textId="77777777" w:rsidR="00AA559B" w:rsidRDefault="00AA559B">
      <w:pPr>
        <w:spacing w:after="0" w:line="259" w:lineRule="auto"/>
        <w:ind w:left="0" w:firstLine="0"/>
        <w:jc w:val="left"/>
      </w:pPr>
    </w:p>
    <w:p w14:paraId="125785AC" w14:textId="77777777" w:rsidR="00AA559B" w:rsidRDefault="00AA559B">
      <w:pPr>
        <w:spacing w:after="0" w:line="259" w:lineRule="auto"/>
        <w:ind w:left="0" w:firstLine="0"/>
        <w:jc w:val="left"/>
      </w:pPr>
    </w:p>
    <w:p w14:paraId="43EA19CA" w14:textId="77777777" w:rsidR="00AA559B" w:rsidRDefault="00AA559B">
      <w:pPr>
        <w:spacing w:after="0" w:line="259" w:lineRule="auto"/>
        <w:ind w:left="0" w:firstLine="0"/>
        <w:jc w:val="left"/>
      </w:pPr>
    </w:p>
    <w:p w14:paraId="17AD3C33" w14:textId="77777777" w:rsidR="00AA559B" w:rsidRDefault="00AA559B">
      <w:pPr>
        <w:spacing w:after="0" w:line="259" w:lineRule="auto"/>
        <w:ind w:left="0" w:firstLine="0"/>
        <w:jc w:val="left"/>
      </w:pPr>
    </w:p>
    <w:p w14:paraId="08DAA981"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0493836A" w14:textId="77777777" w:rsidR="00AA559B" w:rsidRDefault="00AA559B">
      <w:pPr>
        <w:spacing w:after="0" w:line="259" w:lineRule="auto"/>
        <w:ind w:left="0" w:firstLine="0"/>
        <w:jc w:val="left"/>
      </w:pPr>
    </w:p>
    <w:p w14:paraId="479E708F" w14:textId="77777777" w:rsidR="00AA559B" w:rsidRDefault="00AA559B">
      <w:pPr>
        <w:spacing w:after="0" w:line="259" w:lineRule="auto"/>
        <w:ind w:left="0" w:firstLine="0"/>
        <w:jc w:val="left"/>
      </w:pPr>
    </w:p>
    <w:p w14:paraId="34A9585C" w14:textId="77777777" w:rsidR="00AA559B" w:rsidRDefault="00AA559B">
      <w:pPr>
        <w:spacing w:after="0" w:line="259" w:lineRule="auto"/>
        <w:ind w:left="0" w:firstLine="0"/>
        <w:jc w:val="left"/>
      </w:pPr>
    </w:p>
    <w:p w14:paraId="3115C9CC" w14:textId="77777777" w:rsidR="00AA559B" w:rsidRDefault="00AA559B">
      <w:pPr>
        <w:spacing w:after="0" w:line="259" w:lineRule="auto"/>
        <w:ind w:left="0" w:firstLine="0"/>
        <w:jc w:val="left"/>
      </w:pPr>
    </w:p>
    <w:p w14:paraId="1095090C" w14:textId="77777777" w:rsidR="00AA559B" w:rsidRDefault="00AA559B">
      <w:pPr>
        <w:spacing w:after="0" w:line="259" w:lineRule="auto"/>
        <w:ind w:left="0" w:firstLine="0"/>
        <w:jc w:val="left"/>
      </w:pPr>
    </w:p>
    <w:p w14:paraId="4896F9BC" w14:textId="77777777" w:rsidR="00AA559B" w:rsidRDefault="00AA559B">
      <w:pPr>
        <w:spacing w:after="0" w:line="259" w:lineRule="auto"/>
        <w:ind w:left="0" w:firstLine="0"/>
        <w:jc w:val="left"/>
      </w:pPr>
    </w:p>
    <w:p w14:paraId="45D3D375"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pPr>
    </w:p>
    <w:p w14:paraId="586F1F36" w14:textId="77777777" w:rsidR="000B518F" w:rsidRDefault="003C51FB">
      <w:pPr>
        <w:pStyle w:val="1"/>
        <w:spacing w:after="150"/>
        <w:ind w:left="-5"/>
      </w:pPr>
      <w:bookmarkStart w:id="2" w:name="_Toc208475"/>
      <w:r>
        <w:t xml:space="preserve">List of Tables </w:t>
      </w:r>
      <w:bookmarkEnd w:id="2"/>
    </w:p>
    <w:p w14:paraId="3A0D4A69" w14:textId="77777777" w:rsidR="000B518F" w:rsidRDefault="003C51FB">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14:paraId="2AEC7849" w14:textId="77777777" w:rsidR="000B518F" w:rsidRDefault="003C51FB">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23 </w:t>
      </w:r>
    </w:p>
    <w:p w14:paraId="25B01503" w14:textId="1638AC00" w:rsidR="000B518F" w:rsidRDefault="000B518F">
      <w:pPr>
        <w:spacing w:after="0" w:line="259" w:lineRule="auto"/>
        <w:ind w:left="0" w:firstLine="0"/>
        <w:jc w:val="left"/>
      </w:pPr>
    </w:p>
    <w:p w14:paraId="6F22DFB1" w14:textId="77777777" w:rsidR="000B518F" w:rsidRDefault="000B518F">
      <w:pPr>
        <w:sectPr w:rsidR="000B518F">
          <w:footerReference w:type="even" r:id="rId12"/>
          <w:footerReference w:type="default" r:id="rId13"/>
          <w:footerReference w:type="first" r:id="rId14"/>
          <w:pgSz w:w="12240" w:h="15840"/>
          <w:pgMar w:top="1442" w:right="1436" w:bottom="1002" w:left="1440" w:header="720" w:footer="726" w:gutter="0"/>
          <w:pgNumType w:fmt="lowerRoman" w:start="2"/>
          <w:cols w:space="720"/>
        </w:sectPr>
      </w:pPr>
    </w:p>
    <w:p w14:paraId="502D95B5" w14:textId="77777777" w:rsidR="00A73343" w:rsidRDefault="00A73343" w:rsidP="00A73343">
      <w:pPr>
        <w:pStyle w:val="2"/>
        <w:spacing w:after="532" w:line="265" w:lineRule="auto"/>
        <w:ind w:left="-5"/>
      </w:pPr>
      <w:r>
        <w:lastRenderedPageBreak/>
        <w:t xml:space="preserve">Chapter 1 Introduction </w:t>
      </w:r>
    </w:p>
    <w:p w14:paraId="7FD51498" w14:textId="77777777" w:rsidR="00A73343" w:rsidRDefault="00A73343" w:rsidP="00A73343">
      <w:pPr>
        <w:pStyle w:val="3"/>
        <w:spacing w:after="0"/>
        <w:ind w:left="-5"/>
      </w:pPr>
      <w:r>
        <w:t xml:space="preserve">1.1 Overview </w:t>
      </w:r>
    </w:p>
    <w:p w14:paraId="4EE41204" w14:textId="77777777" w:rsidR="005A63C8" w:rsidRDefault="005A63C8" w:rsidP="005A63C8">
      <w:pPr>
        <w:ind w:left="0" w:firstLine="0"/>
      </w:pPr>
      <w:r>
        <w:t>In the contemporary digital era, email has transcended its role as a mere communication tool to become a vital repository of organizational Big Data, reflecting professional productivity and institutional workflows. Research indicates that email correspondence constitutes approximately 90% of daily office procedures in modern organizations (Pradhan et al., 2024). However, the exponential surge in email volume has created significant information management challenges, necessitating a shift from basic filtering to "Smart Management" systems that leverage deep semantic understanding rather than simple keyword matching (Iqbal &amp; Khan, 2022).</w:t>
      </w:r>
    </w:p>
    <w:p w14:paraId="644BB30D" w14:textId="2F185008" w:rsidR="00A73343" w:rsidRDefault="005A63C8" w:rsidP="00026DCF">
      <w:pPr>
        <w:spacing w:before="240"/>
        <w:ind w:left="0" w:firstLine="0"/>
      </w:pPr>
      <w:r>
        <w:t>Modern corporate environments increasingly require "Multi-label Classification" capabilities, as a single email often encompasses multiple thematic categories, such as being both a "financial inquiry" and a "technical dispute" simultaneously (Jain et al., 2025). Integrating these classification techniques with intelligent prioritization—based on both content scrutiny and emotional tone—is essential for ensuring timely responses to critical communications and enhancing overall workplace efficiency (Chuttur, 2022; Chandana, 2026).</w:t>
      </w:r>
    </w:p>
    <w:p w14:paraId="1EF3E270" w14:textId="77777777" w:rsidR="005A63C8" w:rsidRDefault="005A63C8" w:rsidP="005A63C8">
      <w:pPr>
        <w:ind w:left="0" w:firstLine="0"/>
      </w:pPr>
    </w:p>
    <w:p w14:paraId="4720EB9D" w14:textId="77777777" w:rsidR="00A73343" w:rsidRDefault="00A73343" w:rsidP="00A73343">
      <w:pPr>
        <w:pStyle w:val="3"/>
        <w:spacing w:after="0"/>
        <w:ind w:left="-5"/>
      </w:pPr>
      <w:r>
        <w:t xml:space="preserve">1.2 Problem Definition </w:t>
      </w:r>
    </w:p>
    <w:p w14:paraId="3EE79135" w14:textId="77777777" w:rsidR="00E25686" w:rsidRPr="00E25686" w:rsidRDefault="00E25686" w:rsidP="00E25686">
      <w:pPr>
        <w:ind w:left="0" w:firstLine="0"/>
      </w:pPr>
      <w:r w:rsidRPr="00E25686">
        <w:t xml:space="preserve">The core problem addressed in this thesis is the qualitative deficiency of current email management systems when dealing with the complexities of modern professional communication. Despite the ubiquity of email (Pradhan et al., 2024), existing models predominantly adopt a single-label classification approach. This contradicts the practical reality of corporate datasets, such as the </w:t>
      </w:r>
      <w:r w:rsidRPr="00E25686">
        <w:rPr>
          <w:b/>
          <w:bCs/>
        </w:rPr>
        <w:t>Enron corpus</w:t>
      </w:r>
      <w:r w:rsidRPr="00E25686">
        <w:t>, where messages frequently possess overlapping thematic labels. The inability of current systems to account for "Label Dependency" and hierarchical structures leads to context loss and fragmented information retrieval (Zhang et al., 2025; Yuan et al., 2024).</w:t>
      </w:r>
    </w:p>
    <w:p w14:paraId="54BA802F" w14:textId="77777777" w:rsidR="00E25686" w:rsidRPr="00E25686" w:rsidRDefault="00E25686" w:rsidP="00026DCF">
      <w:pPr>
        <w:spacing w:before="240"/>
        <w:ind w:left="0" w:firstLine="0"/>
      </w:pPr>
      <w:r w:rsidRPr="00E25686">
        <w:t xml:space="preserve">Furthermore, there is a significant methodological disconnect between content classification and response prioritization. While prior studies have relied heavily on sentiment analysis to predict priority (Chuttur, 2022), such approaches often fail to recognize formal, emotionally neutral emails that possess high strategic or temporal </w:t>
      </w:r>
      <w:r w:rsidRPr="00E25686">
        <w:lastRenderedPageBreak/>
        <w:t>urgency (Hirpara, 2025). This issue is exacerbated by a reliance on shallow features like TF-IDF or Bag of Words (</w:t>
      </w:r>
      <w:proofErr w:type="spellStart"/>
      <w:r w:rsidRPr="00E25686">
        <w:t>BoW</w:t>
      </w:r>
      <w:proofErr w:type="spellEnd"/>
      <w:r w:rsidRPr="00E25686">
        <w:t>), which lack the deep semantic grasp offered by modern Transformer architectures (Fareed, 2025; Jain et al., 2025). Finally, most deep learning models operate as "black boxes," providing no transparency regarding prioritization logic, which diminishes user trust and limits real-world adoption (Kshirsagar et al., 2025).</w:t>
      </w:r>
    </w:p>
    <w:p w14:paraId="48C1A2F7" w14:textId="77777777" w:rsidR="00A73343" w:rsidRPr="00427EB9" w:rsidRDefault="00A73343" w:rsidP="00A73343">
      <w:pPr>
        <w:ind w:left="0" w:firstLine="0"/>
      </w:pPr>
    </w:p>
    <w:p w14:paraId="4795AC7B" w14:textId="77777777" w:rsidR="00A73343" w:rsidRDefault="00A73343" w:rsidP="00A73343">
      <w:pPr>
        <w:pStyle w:val="3"/>
        <w:spacing w:after="0"/>
        <w:ind w:left="-5"/>
      </w:pPr>
      <w:r>
        <w:t xml:space="preserve">1.3 Thesis Objectives </w:t>
      </w:r>
    </w:p>
    <w:p w14:paraId="2926F24B" w14:textId="77777777" w:rsidR="00FD41FB" w:rsidRPr="00FD41FB" w:rsidRDefault="00FD41FB" w:rsidP="00FD41FB">
      <w:r w:rsidRPr="00FD41FB">
        <w:t>To address these challenges, this research aims to achieve the following objectives:</w:t>
      </w:r>
    </w:p>
    <w:p w14:paraId="5629E429" w14:textId="77777777" w:rsidR="00FD41FB" w:rsidRPr="00FD41FB" w:rsidRDefault="00FD41FB" w:rsidP="00FD41FB">
      <w:pPr>
        <w:numPr>
          <w:ilvl w:val="0"/>
          <w:numId w:val="18"/>
        </w:numPr>
      </w:pPr>
      <w:r w:rsidRPr="00FD41FB">
        <w:rPr>
          <w:b/>
          <w:bCs/>
        </w:rPr>
        <w:t>To develop a hybrid classification framework</w:t>
      </w:r>
      <w:r w:rsidRPr="00FD41FB">
        <w:t xml:space="preserve"> that integrates Transformer-based multi-label classification with automated priority leveling (High, Medium, Low) (Jain et al., 2025).</w:t>
      </w:r>
    </w:p>
    <w:p w14:paraId="2022EC96" w14:textId="77777777" w:rsidR="00FD41FB" w:rsidRPr="00FD41FB" w:rsidRDefault="00FD41FB" w:rsidP="00FD41FB">
      <w:pPr>
        <w:numPr>
          <w:ilvl w:val="0"/>
          <w:numId w:val="18"/>
        </w:numPr>
      </w:pPr>
      <w:r w:rsidRPr="00FD41FB">
        <w:rPr>
          <w:b/>
          <w:bCs/>
        </w:rPr>
        <w:t>To design a model for hierarchical label relationships</w:t>
      </w:r>
      <w:r w:rsidRPr="00FD41FB">
        <w:t xml:space="preserve"> to ensure taxonomic consistency across overlapping email categories based on contextual content (Zhang et al., 2025).</w:t>
      </w:r>
    </w:p>
    <w:p w14:paraId="76DAFB59" w14:textId="77777777" w:rsidR="00FD41FB" w:rsidRPr="00FD41FB" w:rsidRDefault="00FD41FB" w:rsidP="00FD41FB">
      <w:pPr>
        <w:numPr>
          <w:ilvl w:val="0"/>
          <w:numId w:val="18"/>
        </w:numPr>
      </w:pPr>
      <w:r w:rsidRPr="00FD41FB">
        <w:rPr>
          <w:b/>
          <w:bCs/>
        </w:rPr>
        <w:t>To optimize performance on imbalanced data</w:t>
      </w:r>
      <w:r w:rsidRPr="00FD41FB">
        <w:t xml:space="preserve"> by comparing various machine learning and deep learning algorithms to identify the most effective approach for rare but critical priority labels (Duong et al., 2025).</w:t>
      </w:r>
    </w:p>
    <w:p w14:paraId="49E982C3" w14:textId="77777777" w:rsidR="00FD41FB" w:rsidRPr="00FD41FB" w:rsidRDefault="00FD41FB" w:rsidP="00FD41FB">
      <w:pPr>
        <w:numPr>
          <w:ilvl w:val="0"/>
          <w:numId w:val="18"/>
        </w:numPr>
      </w:pPr>
      <w:r w:rsidRPr="00FD41FB">
        <w:rPr>
          <w:b/>
          <w:bCs/>
        </w:rPr>
        <w:t>To build and evaluate a functional prototype</w:t>
      </w:r>
      <w:r w:rsidRPr="00FD41FB">
        <w:t xml:space="preserve"> as a Proof of Concept (PoC) using the </w:t>
      </w:r>
      <w:r w:rsidRPr="00FD41FB">
        <w:rPr>
          <w:b/>
          <w:bCs/>
        </w:rPr>
        <w:t>Enron Email Corpus</w:t>
      </w:r>
      <w:r w:rsidRPr="00FD41FB">
        <w:t xml:space="preserve"> to test the efficiency of the proposed framework in a realistic application environment.</w:t>
      </w:r>
    </w:p>
    <w:p w14:paraId="2114BBA8" w14:textId="77777777" w:rsidR="00A73343" w:rsidRDefault="00A73343" w:rsidP="00A73343"/>
    <w:p w14:paraId="336FDD5F" w14:textId="77777777" w:rsidR="00A73343" w:rsidRDefault="00A73343" w:rsidP="00A73343">
      <w:pPr>
        <w:pStyle w:val="3"/>
        <w:spacing w:after="0"/>
        <w:ind w:left="-5"/>
      </w:pPr>
      <w:r>
        <w:t xml:space="preserve">1.4 Thesis Contribution </w:t>
      </w:r>
    </w:p>
    <w:p w14:paraId="450F4842" w14:textId="77777777" w:rsidR="00F3005E" w:rsidRPr="00F3005E" w:rsidRDefault="00F3005E" w:rsidP="00F3005E">
      <w:pPr>
        <w:spacing w:after="0" w:line="259" w:lineRule="auto"/>
        <w:ind w:left="0" w:firstLine="0"/>
        <w:jc w:val="left"/>
      </w:pPr>
      <w:r w:rsidRPr="00F3005E">
        <w:t>The scientific and practical contributions of this research include:</w:t>
      </w:r>
    </w:p>
    <w:p w14:paraId="7653EBBB" w14:textId="77777777" w:rsidR="00F3005E" w:rsidRPr="00F3005E" w:rsidRDefault="00F3005E" w:rsidP="00F3005E">
      <w:pPr>
        <w:numPr>
          <w:ilvl w:val="0"/>
          <w:numId w:val="19"/>
        </w:numPr>
        <w:spacing w:after="0" w:line="259" w:lineRule="auto"/>
        <w:jc w:val="left"/>
      </w:pPr>
      <w:r w:rsidRPr="00F3005E">
        <w:rPr>
          <w:b/>
          <w:bCs/>
        </w:rPr>
        <w:t>Integrated Multi-Label &amp; Priority Framework:</w:t>
      </w:r>
      <w:r w:rsidRPr="00F3005E">
        <w:t xml:space="preserve"> This work provides a unified model that bridges the gap between thematic categorization and temporal prioritization, moving beyond the accuracy-only focus of previous reviews (Endut et al., 2022).</w:t>
      </w:r>
    </w:p>
    <w:p w14:paraId="0C876A62" w14:textId="77777777" w:rsidR="00F3005E" w:rsidRPr="00F3005E" w:rsidRDefault="00F3005E" w:rsidP="00F3005E">
      <w:pPr>
        <w:numPr>
          <w:ilvl w:val="0"/>
          <w:numId w:val="19"/>
        </w:numPr>
        <w:spacing w:after="0" w:line="259" w:lineRule="auto"/>
        <w:jc w:val="left"/>
      </w:pPr>
      <w:r w:rsidRPr="00F3005E">
        <w:rPr>
          <w:b/>
          <w:bCs/>
        </w:rPr>
        <w:t>Contextual Superiority over Traditional Methods:</w:t>
      </w:r>
      <w:r w:rsidRPr="00F3005E">
        <w:t xml:space="preserve"> By implementing Transformer architectures on the Enron dataset, this research overcomes the semantic limitations of traditional </w:t>
      </w:r>
      <w:proofErr w:type="spellStart"/>
      <w:r w:rsidRPr="00F3005E">
        <w:t>BoW</w:t>
      </w:r>
      <w:proofErr w:type="spellEnd"/>
      <w:r w:rsidRPr="00F3005E">
        <w:t xml:space="preserve"> and TF-IDF approaches used in earlier productivity profiling (Pradhan et al., 2024).</w:t>
      </w:r>
    </w:p>
    <w:p w14:paraId="4208F869" w14:textId="77777777" w:rsidR="00F3005E" w:rsidRPr="00F3005E" w:rsidRDefault="00F3005E" w:rsidP="00F3005E">
      <w:pPr>
        <w:numPr>
          <w:ilvl w:val="0"/>
          <w:numId w:val="19"/>
        </w:numPr>
        <w:spacing w:after="0" w:line="259" w:lineRule="auto"/>
        <w:jc w:val="left"/>
      </w:pPr>
      <w:r w:rsidRPr="00F3005E">
        <w:rPr>
          <w:b/>
          <w:bCs/>
        </w:rPr>
        <w:t>Data Efficiency and Transparency:</w:t>
      </w:r>
      <w:r w:rsidRPr="00F3005E">
        <w:t xml:space="preserve"> This study contributes a method that reduces manual data annotation efforts by 40% (Wang et al., 2024) while </w:t>
      </w:r>
      <w:r w:rsidRPr="00F3005E">
        <w:lastRenderedPageBreak/>
        <w:t>incorporating an Explainable AI (XAI) component to clarify the rationale behind priority scores (Kshirsagar et al., 2025).</w:t>
      </w:r>
    </w:p>
    <w:p w14:paraId="6D2EA092" w14:textId="77777777" w:rsidR="00F3005E" w:rsidRPr="00F3005E" w:rsidRDefault="00F3005E" w:rsidP="00F3005E">
      <w:pPr>
        <w:numPr>
          <w:ilvl w:val="0"/>
          <w:numId w:val="19"/>
        </w:numPr>
        <w:spacing w:after="0" w:line="259" w:lineRule="auto"/>
        <w:jc w:val="left"/>
      </w:pPr>
      <w:r w:rsidRPr="00F3005E">
        <w:rPr>
          <w:b/>
          <w:bCs/>
        </w:rPr>
        <w:t>Functional Prototype Delivery:</w:t>
      </w:r>
      <w:r w:rsidRPr="00F3005E">
        <w:t xml:space="preserve"> The delivery of a functional system capable of performing real-time categorization and priority prediction, providing a practical tool to support time and task management in corporate settings.</w:t>
      </w:r>
    </w:p>
    <w:p w14:paraId="155BBFB4" w14:textId="77777777" w:rsidR="00A73343" w:rsidRDefault="00A73343" w:rsidP="00A73343">
      <w:pPr>
        <w:spacing w:after="0" w:line="259" w:lineRule="auto"/>
        <w:ind w:left="0" w:firstLine="0"/>
        <w:jc w:val="left"/>
      </w:pPr>
    </w:p>
    <w:p w14:paraId="7BD60992" w14:textId="77777777" w:rsidR="00A73343" w:rsidRDefault="00A73343" w:rsidP="00A73343">
      <w:pPr>
        <w:pStyle w:val="3"/>
        <w:spacing w:after="0"/>
        <w:ind w:left="-5"/>
      </w:pPr>
      <w:r>
        <w:t xml:space="preserve">1.5 Thesis Organization </w:t>
      </w:r>
    </w:p>
    <w:p w14:paraId="5D3A142F" w14:textId="77777777" w:rsidR="00A73343" w:rsidRDefault="00A73343" w:rsidP="00A73343">
      <w:pPr>
        <w:spacing w:after="253" w:line="259" w:lineRule="auto"/>
        <w:ind w:left="0" w:firstLine="0"/>
      </w:pPr>
      <w:r>
        <w:t>This thesis comprises the following chapters:</w:t>
      </w:r>
    </w:p>
    <w:p w14:paraId="18252984" w14:textId="77777777" w:rsidR="00A73343" w:rsidRDefault="00A73343" w:rsidP="00A73343">
      <w:pPr>
        <w:pStyle w:val="a4"/>
        <w:numPr>
          <w:ilvl w:val="0"/>
          <w:numId w:val="12"/>
        </w:numPr>
        <w:spacing w:after="253" w:line="259" w:lineRule="auto"/>
      </w:pPr>
      <w:r>
        <w:t xml:space="preserve">Chapter 1: Introduction and Overview  </w:t>
      </w:r>
    </w:p>
    <w:p w14:paraId="64B669A5" w14:textId="77777777" w:rsidR="00A73343" w:rsidRDefault="00A73343" w:rsidP="00A73343">
      <w:pPr>
        <w:pStyle w:val="a4"/>
        <w:spacing w:after="253" w:line="259" w:lineRule="auto"/>
        <w:ind w:firstLine="0"/>
        <w:rPr>
          <w:rtl/>
        </w:rPr>
      </w:pPr>
      <w:r>
        <w:t>An introduction to the research subject with background, problem definition, objectives, contributions, and finally, an overview of the thesis.</w:t>
      </w:r>
    </w:p>
    <w:p w14:paraId="44FFBDBA" w14:textId="77777777" w:rsidR="00A73343" w:rsidRDefault="00A73343" w:rsidP="00A73343">
      <w:pPr>
        <w:pStyle w:val="a4"/>
        <w:numPr>
          <w:ilvl w:val="0"/>
          <w:numId w:val="12"/>
        </w:numPr>
        <w:spacing w:after="253" w:line="259" w:lineRule="auto"/>
      </w:pPr>
      <w:r>
        <w:t xml:space="preserve">Chapter 2: Background and Related Work  </w:t>
      </w:r>
    </w:p>
    <w:p w14:paraId="221E59CB" w14:textId="77777777" w:rsidR="00A73343" w:rsidRDefault="00A73343" w:rsidP="00A73343">
      <w:pPr>
        <w:pStyle w:val="a4"/>
        <w:spacing w:after="253" w:line="259" w:lineRule="auto"/>
        <w:ind w:firstLine="0"/>
        <w:rPr>
          <w:rtl/>
        </w:rPr>
      </w:pPr>
      <w:r>
        <w:t>Provides an overview of the theoretical background of email classification and priority prediction. It also includes previous research in text preprocessing, feature extraction, machine learning algorithms, and finally, email classification.</w:t>
      </w:r>
    </w:p>
    <w:p w14:paraId="016796B1" w14:textId="77777777" w:rsidR="00A73343" w:rsidRDefault="00A73343" w:rsidP="00A73343">
      <w:pPr>
        <w:pStyle w:val="a4"/>
        <w:numPr>
          <w:ilvl w:val="0"/>
          <w:numId w:val="12"/>
        </w:numPr>
        <w:spacing w:after="253" w:line="259" w:lineRule="auto"/>
      </w:pPr>
      <w:r>
        <w:t xml:space="preserve">Chapter 3: Proposed Approach  </w:t>
      </w:r>
    </w:p>
    <w:p w14:paraId="7E0CC4E3" w14:textId="77777777" w:rsidR="00A73343" w:rsidRDefault="00A73343" w:rsidP="00A73343">
      <w:pPr>
        <w:pStyle w:val="a4"/>
        <w:spacing w:after="253" w:line="259" w:lineRule="auto"/>
        <w:ind w:firstLine="0"/>
        <w:rPr>
          <w:rtl/>
        </w:rPr>
      </w:pPr>
      <w:r>
        <w:t>Focus on the methodology of this research. It includes an overview of the dataset, preprocessing, feature extraction, and finally, machine learning algorithms for both category classification and priority prediction.</w:t>
      </w:r>
    </w:p>
    <w:p w14:paraId="4AEA2855" w14:textId="77777777" w:rsidR="00A73343" w:rsidRDefault="00A73343" w:rsidP="00A73343">
      <w:pPr>
        <w:pStyle w:val="a4"/>
        <w:numPr>
          <w:ilvl w:val="0"/>
          <w:numId w:val="12"/>
        </w:numPr>
        <w:spacing w:after="253" w:line="259" w:lineRule="auto"/>
      </w:pPr>
      <w:r>
        <w:t xml:space="preserve">Chapter 4: Experimental Results and Discussion  </w:t>
      </w:r>
    </w:p>
    <w:p w14:paraId="141A319A" w14:textId="77777777" w:rsidR="00A73343" w:rsidRDefault="00A73343" w:rsidP="00A73343">
      <w:pPr>
        <w:pStyle w:val="a4"/>
        <w:spacing w:after="253" w:line="259" w:lineRule="auto"/>
        <w:ind w:firstLine="0"/>
        <w:rPr>
          <w:rtl/>
        </w:rPr>
      </w:pPr>
      <w:r>
        <w:t>Includes the experiment, evaluation metrics, results, and finally, a discussion of the results.</w:t>
      </w:r>
    </w:p>
    <w:p w14:paraId="4BEDA9ED" w14:textId="77777777" w:rsidR="00A73343" w:rsidRDefault="00A73343" w:rsidP="00A73343">
      <w:pPr>
        <w:pStyle w:val="a4"/>
        <w:numPr>
          <w:ilvl w:val="0"/>
          <w:numId w:val="12"/>
        </w:numPr>
        <w:spacing w:after="253" w:line="259" w:lineRule="auto"/>
      </w:pPr>
      <w:r>
        <w:t xml:space="preserve">Chapter 5: Conclusion and Future Work  </w:t>
      </w:r>
    </w:p>
    <w:p w14:paraId="779CBFC9" w14:textId="77777777" w:rsidR="00A73343" w:rsidRDefault="00A73343" w:rsidP="00A73343">
      <w:pPr>
        <w:pStyle w:val="a4"/>
        <w:spacing w:after="253" w:line="259" w:lineRule="auto"/>
        <w:ind w:firstLine="0"/>
      </w:pPr>
      <w:r>
        <w:t>This thesis concludes with an overview of the results, contributions, and finally, recommendations for future research, including deep learning algorithms and a larger dataset for better classification results.</w:t>
      </w:r>
      <w:r>
        <w:rPr>
          <w:sz w:val="24"/>
        </w:rPr>
        <w:t xml:space="preserve"> </w:t>
      </w:r>
    </w:p>
    <w:p w14:paraId="4AD601A2" w14:textId="0C5257AC" w:rsidR="00010059" w:rsidRDefault="003C51FB" w:rsidP="00742994">
      <w:pPr>
        <w:spacing w:after="252" w:line="259" w:lineRule="auto"/>
        <w:ind w:left="0" w:firstLine="0"/>
        <w:jc w:val="left"/>
        <w:rPr>
          <w:b/>
          <w:color w:val="EE0000"/>
          <w:sz w:val="40"/>
        </w:rPr>
      </w:pPr>
      <w:r>
        <w:rPr>
          <w:sz w:val="24"/>
        </w:rPr>
        <w:t xml:space="preserve"> </w:t>
      </w:r>
    </w:p>
    <w:p w14:paraId="34C1FEF4" w14:textId="77777777" w:rsidR="004C1115" w:rsidRDefault="004C1115">
      <w:pPr>
        <w:spacing w:after="160" w:line="259" w:lineRule="auto"/>
        <w:ind w:left="0" w:firstLine="0"/>
        <w:jc w:val="left"/>
        <w:rPr>
          <w:b/>
          <w:color w:val="000000" w:themeColor="text1"/>
          <w:sz w:val="40"/>
        </w:rPr>
      </w:pPr>
      <w:r>
        <w:rPr>
          <w:color w:val="000000" w:themeColor="text1"/>
        </w:rPr>
        <w:br w:type="page"/>
      </w:r>
    </w:p>
    <w:p w14:paraId="37CFE25C" w14:textId="5B93580E" w:rsidR="000B518F" w:rsidRPr="00D25F1C" w:rsidRDefault="003C51FB" w:rsidP="009329FC">
      <w:pPr>
        <w:pStyle w:val="1"/>
        <w:rPr>
          <w:color w:val="000000" w:themeColor="text1"/>
        </w:rPr>
      </w:pPr>
      <w:r w:rsidRPr="00D25F1C">
        <w:rPr>
          <w:color w:val="000000" w:themeColor="text1"/>
        </w:rPr>
        <w:lastRenderedPageBreak/>
        <w:t xml:space="preserve">Chapter </w:t>
      </w:r>
      <w:r w:rsidR="00793CD2">
        <w:rPr>
          <w:color w:val="000000" w:themeColor="text1"/>
        </w:rPr>
        <w:t>2</w:t>
      </w:r>
      <w:r w:rsidR="00793CD2">
        <w:rPr>
          <w:rFonts w:hint="cs"/>
          <w:color w:val="000000" w:themeColor="text1"/>
          <w:rtl/>
        </w:rPr>
        <w:t xml:space="preserve"> </w:t>
      </w:r>
      <w:r w:rsidR="00793CD2">
        <w:rPr>
          <w:rFonts w:hint="cs"/>
          <w:color w:val="000000" w:themeColor="text1"/>
        </w:rPr>
        <w:t>Background</w:t>
      </w:r>
      <w:r w:rsidR="00762DA6" w:rsidRPr="00762DA6">
        <w:rPr>
          <w:color w:val="000000" w:themeColor="text1"/>
        </w:rPr>
        <w:t xml:space="preserve"> </w:t>
      </w:r>
      <w:r w:rsidR="00762DA6">
        <w:rPr>
          <w:color w:val="000000" w:themeColor="text1"/>
        </w:rPr>
        <w:t xml:space="preserve">and </w:t>
      </w:r>
      <w:r w:rsidRPr="00D25F1C">
        <w:rPr>
          <w:color w:val="000000" w:themeColor="text1"/>
        </w:rPr>
        <w:t xml:space="preserve">Related Work </w:t>
      </w:r>
    </w:p>
    <w:p w14:paraId="6443B6CF" w14:textId="77777777" w:rsidR="00271BC3" w:rsidRDefault="00271BC3" w:rsidP="009329FC">
      <w:pPr>
        <w:pStyle w:val="2"/>
      </w:pPr>
      <w:r>
        <w:t>2.1 Introduction</w:t>
      </w:r>
    </w:p>
    <w:p w14:paraId="04A9D78B" w14:textId="14C90E5A" w:rsidR="00AA559B" w:rsidRDefault="00271BC3" w:rsidP="004B1089">
      <w:pPr>
        <w:spacing w:after="0" w:line="259" w:lineRule="auto"/>
      </w:pPr>
      <w:r>
        <w:t>This chapter covers background and related work that is relevant to understanding the development of an email classification system. It covers the fundamental ideas behind text processing, feature extraction, and machine learning models that are used for classification. It also covers previous studies that used the Enron Email Dataset or similar datasets for email classification. Finally, this chapter covers the gap that this research seeks to fill.</w:t>
      </w:r>
    </w:p>
    <w:p w14:paraId="77C68841" w14:textId="77777777" w:rsidR="00AA559B" w:rsidRDefault="00AA559B" w:rsidP="004B1089"/>
    <w:p w14:paraId="11E51F9D" w14:textId="77777777" w:rsidR="00BD7AD8" w:rsidRDefault="00BD7AD8" w:rsidP="009329FC">
      <w:pPr>
        <w:pStyle w:val="2"/>
        <w:rPr>
          <w:rtl/>
        </w:rPr>
      </w:pPr>
      <w:r>
        <w:t>2.2 Background</w:t>
      </w:r>
    </w:p>
    <w:p w14:paraId="3CF9D1D6" w14:textId="77777777" w:rsidR="001A42C9" w:rsidRPr="001A42C9" w:rsidRDefault="001A42C9" w:rsidP="00AE5855">
      <w:pPr>
        <w:pStyle w:val="3"/>
        <w:spacing w:after="0"/>
        <w:rPr>
          <w:bCs/>
        </w:rPr>
      </w:pPr>
      <w:r w:rsidRPr="001A42C9">
        <w:rPr>
          <w:bCs/>
        </w:rPr>
        <w:t>2.2.1 Introduction</w:t>
      </w:r>
    </w:p>
    <w:p w14:paraId="56F3C7A5" w14:textId="77777777" w:rsidR="001A42C9" w:rsidRPr="001A42C9" w:rsidRDefault="001A42C9" w:rsidP="001A42C9">
      <w:r w:rsidRPr="001A42C9">
        <w:t>In the modern corporate environment, email serves as a primary medium for formal communication and task management. However, the sheer volume of daily messages leads to "information overload," necessitating automated systems that can understand, categorize, and prioritize content without human intervention (Pradhan et al., 2024).</w:t>
      </w:r>
    </w:p>
    <w:p w14:paraId="613EFB07" w14:textId="77777777" w:rsidR="001A42C9" w:rsidRPr="001A42C9" w:rsidRDefault="001A42C9" w:rsidP="00AE5855">
      <w:pPr>
        <w:pStyle w:val="3"/>
        <w:spacing w:before="240" w:after="0"/>
        <w:rPr>
          <w:bCs/>
        </w:rPr>
      </w:pPr>
      <w:r w:rsidRPr="001A42C9">
        <w:rPr>
          <w:bCs/>
        </w:rPr>
        <w:t>2.2.2 Email Classification</w:t>
      </w:r>
    </w:p>
    <w:p w14:paraId="48311F92" w14:textId="77777777" w:rsidR="001A42C9" w:rsidRPr="001A42C9" w:rsidRDefault="001A42C9" w:rsidP="001A42C9">
      <w:r w:rsidRPr="001A42C9">
        <w:t xml:space="preserve">Email classification has evolved from simple spam detection to complex functional categorization. Unlike traditional binary tasks, modern classification often requires </w:t>
      </w:r>
      <w:r w:rsidRPr="001A42C9">
        <w:rPr>
          <w:b/>
          <w:bCs/>
        </w:rPr>
        <w:t>Multi-label Learning</w:t>
      </w:r>
      <w:r w:rsidRPr="001A42C9">
        <w:t>, where an email is assigned to multiple folders (e.g., "Legal" and "Urgent") simultaneously. This research focuses on capturing the semantic relationships between these labels to ensure contextual accuracy (Zhang et al., 2025).</w:t>
      </w:r>
    </w:p>
    <w:p w14:paraId="1F9510B0" w14:textId="77777777" w:rsidR="001A42C9" w:rsidRPr="001A42C9" w:rsidRDefault="001A42C9" w:rsidP="00AE5855">
      <w:pPr>
        <w:pStyle w:val="3"/>
        <w:spacing w:before="240" w:after="0"/>
        <w:rPr>
          <w:bCs/>
        </w:rPr>
      </w:pPr>
      <w:r w:rsidRPr="001A42C9">
        <w:rPr>
          <w:bCs/>
        </w:rPr>
        <w:t>2.2.3 Priority Classification of Emails</w:t>
      </w:r>
    </w:p>
    <w:p w14:paraId="34ADF1F3" w14:textId="77777777" w:rsidR="001A42C9" w:rsidRPr="001A42C9" w:rsidRDefault="001A42C9" w:rsidP="001A42C9">
      <w:r w:rsidRPr="001A42C9">
        <w:t>Priority classification involves assessing the urgency of a message based on its content, metadata, and emotional tone. While previous methods relied on sentiment analysis (Chuttur, 2022), this research emphasizes "Actionable Urgency," which distinguishes between a frustrated email (high sentiment) and a critical deadline notification (high priority) (Hirpara, 2025).</w:t>
      </w:r>
    </w:p>
    <w:p w14:paraId="1027D218" w14:textId="77777777" w:rsidR="001A42C9" w:rsidRPr="001A42C9" w:rsidRDefault="001A42C9" w:rsidP="00147898">
      <w:pPr>
        <w:pStyle w:val="3"/>
        <w:spacing w:before="240" w:after="0"/>
        <w:rPr>
          <w:bCs/>
        </w:rPr>
      </w:pPr>
      <w:r w:rsidRPr="001A42C9">
        <w:rPr>
          <w:bCs/>
        </w:rPr>
        <w:lastRenderedPageBreak/>
        <w:t>2.2.4 Text Preprocessing</w:t>
      </w:r>
    </w:p>
    <w:p w14:paraId="62B39BE3" w14:textId="77777777" w:rsidR="001A42C9" w:rsidRPr="001A42C9" w:rsidRDefault="001A42C9" w:rsidP="001A42C9">
      <w:r w:rsidRPr="001A42C9">
        <w:t xml:space="preserve">Effective classification begins with rigorous preprocessing. This involves cleaning the "noise" inherent in the </w:t>
      </w:r>
      <w:r w:rsidRPr="001A42C9">
        <w:rPr>
          <w:b/>
          <w:bCs/>
        </w:rPr>
        <w:t>Enron Email Corpus</w:t>
      </w:r>
      <w:r w:rsidRPr="001A42C9">
        <w:t>, such as headers, signatures, and legal disclaimers. Standard techniques like tokenization, stop-word removal, and lemmatization are employed to ensure that only the most meaningful tokens are passed to the model (Duong et al., 2025).</w:t>
      </w:r>
    </w:p>
    <w:p w14:paraId="1F704402" w14:textId="77777777" w:rsidR="001A42C9" w:rsidRPr="001A42C9" w:rsidRDefault="001A42C9" w:rsidP="005A4FBF">
      <w:pPr>
        <w:pStyle w:val="3"/>
        <w:spacing w:before="240" w:after="0"/>
        <w:rPr>
          <w:bCs/>
        </w:rPr>
      </w:pPr>
      <w:r w:rsidRPr="001A42C9">
        <w:rPr>
          <w:bCs/>
        </w:rPr>
        <w:t>2.2.5 Feature Extraction Using TF-IDF</w:t>
      </w:r>
    </w:p>
    <w:p w14:paraId="30EDD3D3" w14:textId="77777777" w:rsidR="001A42C9" w:rsidRPr="001A42C9" w:rsidRDefault="001A42C9" w:rsidP="001A42C9">
      <w:r w:rsidRPr="001A42C9">
        <w:t xml:space="preserve">Despite the rise of deep learning, </w:t>
      </w:r>
      <w:r w:rsidRPr="001A42C9">
        <w:rPr>
          <w:b/>
          <w:bCs/>
        </w:rPr>
        <w:t>TF-IDF (Term Frequency-Inverse Document Frequency)</w:t>
      </w:r>
      <w:r w:rsidRPr="001A42C9">
        <w:t xml:space="preserve"> remains a powerful statistical baseline. It measures the importance of a word within a document relative to the entire corpus. In this thesis, TF-IDF is used to provide a comparative baseline against advanced Transformer-based embeddings (Jain et al., 2025).</w:t>
      </w:r>
    </w:p>
    <w:p w14:paraId="2EE409FD" w14:textId="77777777" w:rsidR="001A42C9" w:rsidRPr="001A42C9" w:rsidRDefault="001A42C9" w:rsidP="00CE02EE">
      <w:pPr>
        <w:pStyle w:val="3"/>
        <w:spacing w:before="240" w:after="0"/>
        <w:rPr>
          <w:bCs/>
        </w:rPr>
      </w:pPr>
      <w:r w:rsidRPr="001A42C9">
        <w:rPr>
          <w:bCs/>
        </w:rPr>
        <w:t>2.2.6 Machine Learning Models for Email Classification</w:t>
      </w:r>
    </w:p>
    <w:p w14:paraId="7D5FFB8F" w14:textId="77777777" w:rsidR="001A42C9" w:rsidRPr="001A42C9" w:rsidRDefault="001A42C9" w:rsidP="001A42C9">
      <w:r w:rsidRPr="001A42C9">
        <w:t xml:space="preserve">This section covers the spectrum of models, from traditional algorithms (SVM, Naive Bayes) to state-of-the-art </w:t>
      </w:r>
      <w:r w:rsidRPr="001A42C9">
        <w:rPr>
          <w:b/>
          <w:bCs/>
        </w:rPr>
        <w:t>Transformer models</w:t>
      </w:r>
      <w:r w:rsidRPr="001A42C9">
        <w:t xml:space="preserve"> like BERT. The focus is on how "Attention Mechanisms" allow the system to capture long-range dependencies in professional jargon, which is superior to traditional Bag-of-Words approaches (Fareed, 2025).</w:t>
      </w:r>
    </w:p>
    <w:p w14:paraId="08790807" w14:textId="77777777" w:rsidR="001A42C9" w:rsidRPr="001A42C9" w:rsidRDefault="001A42C9" w:rsidP="001A42C9"/>
    <w:p w14:paraId="70952A7E" w14:textId="77777777" w:rsidR="00B021DB" w:rsidRDefault="0049181C" w:rsidP="001F7A77">
      <w:pPr>
        <w:pStyle w:val="2"/>
        <w:rPr>
          <w:rtl/>
        </w:rPr>
      </w:pPr>
      <w:r w:rsidRPr="0049181C">
        <w:t>2.3 Related Work</w:t>
      </w:r>
    </w:p>
    <w:p w14:paraId="57890823" w14:textId="77777777" w:rsidR="00F7642D" w:rsidRDefault="00F7642D" w:rsidP="00F7642D">
      <w:pPr>
        <w:rPr>
          <w:rtl/>
        </w:rPr>
      </w:pPr>
      <w:r w:rsidRPr="00F7642D">
        <w:t>The academic landscape of automated email management has shifted significantly over the past decade. This section categorizes recent advancements into three primary research pillars to provide a comprehensive understanding of the field.</w:t>
      </w:r>
    </w:p>
    <w:p w14:paraId="7F2A8704" w14:textId="77777777" w:rsidR="005043A0" w:rsidRDefault="005043A0" w:rsidP="00F7642D">
      <w:pPr>
        <w:rPr>
          <w:rtl/>
        </w:rPr>
      </w:pPr>
    </w:p>
    <w:p w14:paraId="3C9FDC8E" w14:textId="77777777" w:rsidR="005043A0" w:rsidRPr="005043A0" w:rsidRDefault="005043A0" w:rsidP="00E5395F">
      <w:pPr>
        <w:pStyle w:val="3"/>
        <w:spacing w:after="0"/>
        <w:rPr>
          <w:bCs/>
        </w:rPr>
      </w:pPr>
      <w:r w:rsidRPr="005043A0">
        <w:rPr>
          <w:bCs/>
        </w:rPr>
        <w:t>2.3.1 Innovations in Multi-Label Classification Architectures</w:t>
      </w:r>
    </w:p>
    <w:p w14:paraId="438977A5" w14:textId="390811E7" w:rsidR="00614D06" w:rsidRPr="00614D06" w:rsidRDefault="00FE16C6" w:rsidP="00614D06">
      <w:r w:rsidRPr="00614D06">
        <w:t>The primary</w:t>
      </w:r>
      <w:r w:rsidR="00614D06" w:rsidRPr="00614D06">
        <w:t xml:space="preserve"> focus of recent research is </w:t>
      </w:r>
      <w:r w:rsidR="00BF368F">
        <w:t xml:space="preserve">on </w:t>
      </w:r>
      <w:r w:rsidR="00614D06" w:rsidRPr="00614D06">
        <w:t xml:space="preserve">enhancing accuracy in multi-theme environments. </w:t>
      </w:r>
      <w:r w:rsidR="00614D06" w:rsidRPr="00614D06">
        <w:rPr>
          <w:b/>
          <w:bCs/>
        </w:rPr>
        <w:t>Jain et al. (2025)</w:t>
      </w:r>
      <w:r w:rsidR="00614D06" w:rsidRPr="00614D06">
        <w:t xml:space="preserve"> addressed the computational overhead of large-scale models by introducing a Knowledge Distillation (KD) framework, demonstrating that compact "student" models can retain over 92% accuracy. Expanding on hierarchical complexities, </w:t>
      </w:r>
      <w:r w:rsidR="00614D06" w:rsidRPr="00614D06">
        <w:rPr>
          <w:b/>
          <w:bCs/>
        </w:rPr>
        <w:t>Zhang et al. (2025)</w:t>
      </w:r>
      <w:r w:rsidR="00614D06" w:rsidRPr="00614D06">
        <w:t xml:space="preserve"> and </w:t>
      </w:r>
      <w:r w:rsidR="00614D06" w:rsidRPr="00614D06">
        <w:rPr>
          <w:b/>
          <w:bCs/>
        </w:rPr>
        <w:t>Yuan et al. (2024)</w:t>
      </w:r>
      <w:r w:rsidR="00614D06" w:rsidRPr="00614D06">
        <w:t xml:space="preserve"> explored Hierarchical Contrastive Learning, proving that modeling "Label Dependency" significantly improves performance on the Enron corpus.</w:t>
      </w:r>
    </w:p>
    <w:p w14:paraId="0BBFDD65" w14:textId="77777777" w:rsidR="00614D06" w:rsidRPr="00614D06" w:rsidRDefault="00614D06" w:rsidP="00614D06">
      <w:r w:rsidRPr="00614D06">
        <w:lastRenderedPageBreak/>
        <w:t xml:space="preserve">Ensuring these models function in real-world, "noisy" environments, </w:t>
      </w:r>
      <w:r w:rsidRPr="00614D06">
        <w:rPr>
          <w:b/>
          <w:bCs/>
        </w:rPr>
        <w:t>Fareed (2025)</w:t>
      </w:r>
      <w:r w:rsidRPr="00614D06">
        <w:t xml:space="preserve"> and </w:t>
      </w:r>
      <w:r w:rsidRPr="00614D06">
        <w:rPr>
          <w:b/>
          <w:bCs/>
        </w:rPr>
        <w:t>Iqbal and Khan (2022)</w:t>
      </w:r>
      <w:r w:rsidRPr="00614D06">
        <w:t xml:space="preserve"> evaluated classifier robustness against distorted text and technical jargon. Furthermore, </w:t>
      </w:r>
      <w:r w:rsidRPr="00614D06">
        <w:rPr>
          <w:b/>
          <w:bCs/>
        </w:rPr>
        <w:t>Endut et al. (2022)</w:t>
      </w:r>
      <w:r w:rsidRPr="00614D06">
        <w:t xml:space="preserve"> provided a systematic comparative analysis of various algorithmic performances, establishing a baseline for the transition from traditional to deep learning methodologies in email categorization.</w:t>
      </w:r>
    </w:p>
    <w:p w14:paraId="0C2391AF" w14:textId="77777777" w:rsidR="005043A0" w:rsidRPr="005043A0" w:rsidRDefault="005043A0" w:rsidP="00E5395F">
      <w:pPr>
        <w:pStyle w:val="3"/>
        <w:spacing w:before="240" w:after="0"/>
        <w:rPr>
          <w:bCs/>
        </w:rPr>
      </w:pPr>
      <w:r w:rsidRPr="005043A0">
        <w:rPr>
          <w:bCs/>
        </w:rPr>
        <w:t>2.3.2 Priority Detection and Workflow Automation</w:t>
      </w:r>
    </w:p>
    <w:p w14:paraId="6741ACB7" w14:textId="77777777" w:rsidR="00614D06" w:rsidRPr="00614D06" w:rsidRDefault="00614D06" w:rsidP="00614D06">
      <w:r w:rsidRPr="00614D06">
        <w:t xml:space="preserve">Beyond simple categorization, predicting urgency is a critical frontier. </w:t>
      </w:r>
      <w:r w:rsidRPr="00614D06">
        <w:rPr>
          <w:b/>
          <w:bCs/>
        </w:rPr>
        <w:t>Chuttur (2022)</w:t>
      </w:r>
      <w:r w:rsidRPr="00614D06">
        <w:t xml:space="preserve"> pioneered using sentiment analysis to infer priority; however, this approach faced limitations in formal, neutral corporate settings. To bridge this, </w:t>
      </w:r>
      <w:r w:rsidRPr="00614D06">
        <w:rPr>
          <w:b/>
          <w:bCs/>
        </w:rPr>
        <w:t>Hirpara (2025)</w:t>
      </w:r>
      <w:r w:rsidRPr="00614D06">
        <w:t xml:space="preserve"> integrated urgency detection with automated responses in manufacturing, moving the focus to "actionable intent."</w:t>
      </w:r>
    </w:p>
    <w:p w14:paraId="5D8BE589" w14:textId="77777777" w:rsidR="00614D06" w:rsidRPr="00614D06" w:rsidRDefault="00614D06" w:rsidP="00614D06">
      <w:r w:rsidRPr="00614D06">
        <w:t xml:space="preserve">Complementing this, </w:t>
      </w:r>
      <w:r w:rsidRPr="00614D06">
        <w:rPr>
          <w:b/>
          <w:bCs/>
        </w:rPr>
        <w:t>Chandana (2026)</w:t>
      </w:r>
      <w:r w:rsidRPr="00614D06">
        <w:t xml:space="preserve"> proposed an intelligent grouping mechanism based on temporal priority. To ensure these systems remain relevant over time, </w:t>
      </w:r>
      <w:r w:rsidRPr="00614D06">
        <w:rPr>
          <w:b/>
          <w:bCs/>
        </w:rPr>
        <w:t>Singh et al. (2023)</w:t>
      </w:r>
      <w:r w:rsidRPr="00614D06">
        <w:t xml:space="preserve"> introduced a dynamic adaptation framework that adjusts prioritization logic based on evolving user behavior and interaction patterns. This suggests that priority is not a static attribute but a continuous learning process.</w:t>
      </w:r>
    </w:p>
    <w:p w14:paraId="207C5B37" w14:textId="77777777" w:rsidR="005043A0" w:rsidRPr="005043A0" w:rsidRDefault="005043A0" w:rsidP="006604B2">
      <w:pPr>
        <w:pStyle w:val="3"/>
        <w:spacing w:before="240" w:after="0"/>
        <w:rPr>
          <w:bCs/>
        </w:rPr>
      </w:pPr>
      <w:r w:rsidRPr="005043A0">
        <w:rPr>
          <w:bCs/>
        </w:rPr>
        <w:t>2.3.3 Data Efficiency, Explainability, and User Trust</w:t>
      </w:r>
    </w:p>
    <w:p w14:paraId="2408E699" w14:textId="77777777" w:rsidR="00614D06" w:rsidRPr="00614D06" w:rsidRDefault="00614D06" w:rsidP="00614D06">
      <w:r w:rsidRPr="00614D06">
        <w:t xml:space="preserve">The challenge of "Data Scarcity" was extensively addressed by </w:t>
      </w:r>
      <w:r w:rsidRPr="00614D06">
        <w:rPr>
          <w:b/>
          <w:bCs/>
        </w:rPr>
        <w:t>Wang et al. (2024)</w:t>
      </w:r>
      <w:r w:rsidRPr="00614D06">
        <w:t xml:space="preserve"> through a Deep Active Learning (DAL) strategy, which reduced manual labeling burdens by 40%. To refine the quality of data before it reaches the classifier, </w:t>
      </w:r>
      <w:r w:rsidRPr="00614D06">
        <w:rPr>
          <w:b/>
          <w:bCs/>
        </w:rPr>
        <w:t>Duong et al. (2025)</w:t>
      </w:r>
      <w:r w:rsidRPr="00614D06">
        <w:t xml:space="preserve"> investigated text summarization </w:t>
      </w:r>
      <w:proofErr w:type="gramStart"/>
      <w:r w:rsidRPr="00614D06">
        <w:t>as a means to</w:t>
      </w:r>
      <w:proofErr w:type="gramEnd"/>
      <w:r w:rsidRPr="00614D06">
        <w:t xml:space="preserve"> distill lengthy emails into core features.</w:t>
      </w:r>
    </w:p>
    <w:p w14:paraId="048344CA" w14:textId="77777777" w:rsidR="00614D06" w:rsidRPr="00614D06" w:rsidRDefault="00614D06" w:rsidP="00614D06">
      <w:r w:rsidRPr="00614D06">
        <w:t xml:space="preserve">Broadening the scope to global environments, </w:t>
      </w:r>
      <w:r w:rsidRPr="00614D06">
        <w:rPr>
          <w:b/>
          <w:bCs/>
        </w:rPr>
        <w:t>Rokas et al. (2022)</w:t>
      </w:r>
      <w:r w:rsidRPr="00614D06">
        <w:t xml:space="preserve"> explored cross-lingual classification challenges, emphasizing the need for models that can handle diverse linguistic structures in international corporate communication. These strategies ensure that the model remains efficient even when faced with massive, unorganized datasets like Enron.</w:t>
      </w:r>
    </w:p>
    <w:p w14:paraId="65ED6B4D" w14:textId="77777777" w:rsidR="00614D06" w:rsidRPr="00614D06" w:rsidRDefault="00614D06" w:rsidP="00D61FB9">
      <w:pPr>
        <w:pStyle w:val="3"/>
        <w:spacing w:before="240" w:after="0"/>
        <w:rPr>
          <w:bCs/>
        </w:rPr>
      </w:pPr>
      <w:r w:rsidRPr="00614D06">
        <w:rPr>
          <w:bCs/>
        </w:rPr>
        <w:t>2.3.4 Interpretability, Productivity, and User Trust</w:t>
      </w:r>
    </w:p>
    <w:p w14:paraId="603A516C" w14:textId="77777777" w:rsidR="00614D06" w:rsidRPr="00614D06" w:rsidRDefault="00614D06" w:rsidP="00614D06">
      <w:r w:rsidRPr="00614D06">
        <w:t xml:space="preserve">The final pillar addresses the human-centric aspect of AI. </w:t>
      </w:r>
      <w:r w:rsidRPr="00614D06">
        <w:rPr>
          <w:b/>
          <w:bCs/>
        </w:rPr>
        <w:t>Kshirsagar et al. (2025)</w:t>
      </w:r>
      <w:r w:rsidRPr="00614D06">
        <w:t xml:space="preserve"> introduced an Explainable AI (XAI) framework, arguing that users only trust priority scores if the system justifies its reasoning. This is particularly vital </w:t>
      </w:r>
      <w:r w:rsidRPr="00614D06">
        <w:lastRenderedPageBreak/>
        <w:t xml:space="preserve">in high-stakes environments. Finally, </w:t>
      </w:r>
      <w:r w:rsidRPr="00614D06">
        <w:rPr>
          <w:b/>
          <w:bCs/>
        </w:rPr>
        <w:t>Pradhan et al. (2024)</w:t>
      </w:r>
      <w:r w:rsidRPr="00614D06">
        <w:t xml:space="preserve"> provided foundational profiling of email usage, reinforcing that automated tools must align with actual human productivity patterns to be effective. Collectively, these fifteen studies highlight a trajectory toward unified, efficient, and transparent email management systems.</w:t>
      </w:r>
    </w:p>
    <w:p w14:paraId="40C9E101" w14:textId="77777777" w:rsidR="003339E5" w:rsidRDefault="003339E5" w:rsidP="00CB491A">
      <w:pPr>
        <w:pStyle w:val="a4"/>
        <w:ind w:left="797" w:firstLine="0"/>
        <w:rPr>
          <w:rtl/>
        </w:rPr>
      </w:pPr>
    </w:p>
    <w:p w14:paraId="511ED716" w14:textId="56FC91CA" w:rsidR="003339E5" w:rsidRDefault="003339E5" w:rsidP="003339E5">
      <w:pPr>
        <w:pStyle w:val="2"/>
      </w:pPr>
      <w:r w:rsidRPr="0049181C">
        <w:t>2.</w:t>
      </w:r>
      <w:r w:rsidR="00DA6348" w:rsidRPr="00DA6348">
        <w:rPr>
          <w:rFonts w:hint="cs"/>
          <w:b w:val="0"/>
          <w:bCs/>
          <w:szCs w:val="40"/>
          <w:rtl/>
        </w:rPr>
        <w:t>4</w:t>
      </w:r>
      <w:r w:rsidRPr="0049181C">
        <w:t xml:space="preserve"> </w:t>
      </w:r>
      <w:r w:rsidR="00F648CB" w:rsidRPr="00F648CB">
        <w:t>Analysis of Related Work</w:t>
      </w:r>
    </w:p>
    <w:p w14:paraId="04C036BA" w14:textId="77777777" w:rsidR="00AA3214" w:rsidRPr="00AA3214" w:rsidRDefault="00AA3214" w:rsidP="00AA3214">
      <w:r w:rsidRPr="00AA3214">
        <w:t>The critical analysis of the fifteen studies reveals a significant evolution from traditional statistical methods to complex deep-learning architectures. However, this progress is fragmented across distinct research silos:</w:t>
      </w:r>
    </w:p>
    <w:p w14:paraId="5D002B5A" w14:textId="77777777" w:rsidR="00AA3214" w:rsidRPr="00AA3214" w:rsidRDefault="00AA3214" w:rsidP="00AA3214">
      <w:pPr>
        <w:numPr>
          <w:ilvl w:val="0"/>
          <w:numId w:val="20"/>
        </w:numPr>
      </w:pPr>
      <w:r w:rsidRPr="00AA3214">
        <w:rPr>
          <w:b/>
          <w:bCs/>
        </w:rPr>
        <w:t>Technical Sophistication vs. Practical Utility:</w:t>
      </w:r>
      <w:r w:rsidRPr="00AA3214">
        <w:t xml:space="preserve"> While models like those proposed by </w:t>
      </w:r>
      <w:r w:rsidRPr="00AA3214">
        <w:rPr>
          <w:b/>
          <w:bCs/>
        </w:rPr>
        <w:t>Zhang et al. (2025)</w:t>
      </w:r>
      <w:r w:rsidRPr="00AA3214">
        <w:t xml:space="preserve"> and </w:t>
      </w:r>
      <w:r w:rsidRPr="00AA3214">
        <w:rPr>
          <w:b/>
          <w:bCs/>
        </w:rPr>
        <w:t>Yuan et al. (2024)</w:t>
      </w:r>
      <w:r w:rsidRPr="00AA3214">
        <w:t xml:space="preserve"> achieve high accuracy in hierarchical labeling, they often neglect the user's need for real-time responsiveness and decision transparency.</w:t>
      </w:r>
    </w:p>
    <w:p w14:paraId="6A8BF4DC" w14:textId="77777777" w:rsidR="00AA3214" w:rsidRPr="00AA3214" w:rsidRDefault="00AA3214" w:rsidP="00AA3214">
      <w:pPr>
        <w:numPr>
          <w:ilvl w:val="0"/>
          <w:numId w:val="20"/>
        </w:numPr>
      </w:pPr>
      <w:r w:rsidRPr="00AA3214">
        <w:rPr>
          <w:b/>
          <w:bCs/>
        </w:rPr>
        <w:t>The Priority Paradox:</w:t>
      </w:r>
      <w:r w:rsidRPr="00AA3214">
        <w:t xml:space="preserve"> Current prioritization logic, as seen in </w:t>
      </w:r>
      <w:r w:rsidRPr="00AA3214">
        <w:rPr>
          <w:b/>
          <w:bCs/>
        </w:rPr>
        <w:t>Chuttur (2022)</w:t>
      </w:r>
      <w:r w:rsidRPr="00AA3214">
        <w:t>, remains overly dependent on sentiment. There is a noticeable lack of context-aware systems that can differentiate between "emotional frustration" and "operational urgency" in a professional setting.</w:t>
      </w:r>
    </w:p>
    <w:p w14:paraId="163D7B9C" w14:textId="77777777" w:rsidR="00AA3214" w:rsidRPr="00AA3214" w:rsidRDefault="00AA3214" w:rsidP="00AA3214">
      <w:pPr>
        <w:numPr>
          <w:ilvl w:val="0"/>
          <w:numId w:val="20"/>
        </w:numPr>
      </w:pPr>
      <w:r w:rsidRPr="00AA3214">
        <w:rPr>
          <w:b/>
          <w:bCs/>
        </w:rPr>
        <w:t>The "Black Box" Barrier:</w:t>
      </w:r>
      <w:r w:rsidRPr="00AA3214">
        <w:t xml:space="preserve"> Despite the breakthroughs in Transformers (</w:t>
      </w:r>
      <w:r w:rsidRPr="00AA3214">
        <w:rPr>
          <w:b/>
          <w:bCs/>
        </w:rPr>
        <w:t>Jain et al., 2025</w:t>
      </w:r>
      <w:r w:rsidRPr="00AA3214">
        <w:t xml:space="preserve">; </w:t>
      </w:r>
      <w:r w:rsidRPr="00AA3214">
        <w:rPr>
          <w:b/>
          <w:bCs/>
        </w:rPr>
        <w:t>Fareed, 2025</w:t>
      </w:r>
      <w:r w:rsidRPr="00AA3214">
        <w:t>), the absence of Explainable AI (XAI) features in most systems creates a trust deficit, hindering the adoption of AI-driven email management in sensitive sectors like legal or finance.</w:t>
      </w:r>
    </w:p>
    <w:p w14:paraId="419F1A30" w14:textId="2C1D9D36" w:rsidR="001C53B8" w:rsidRPr="00991E9E" w:rsidRDefault="00610112" w:rsidP="00991E9E">
      <w:pPr>
        <w:pStyle w:val="3"/>
        <w:spacing w:before="240" w:after="0"/>
        <w:rPr>
          <w:sz w:val="24"/>
          <w:szCs w:val="18"/>
          <w:rtl/>
        </w:rPr>
      </w:pPr>
      <w:r w:rsidRPr="00610112">
        <w:rPr>
          <w:sz w:val="24"/>
          <w:szCs w:val="18"/>
        </w:rPr>
        <w:t>Table 1: Comparative Analysis of Literature Review Studies</w:t>
      </w:r>
    </w:p>
    <w:tbl>
      <w:tblPr>
        <w:tblStyle w:val="a3"/>
        <w:tblW w:w="0" w:type="auto"/>
        <w:jc w:val="center"/>
        <w:tblLook w:val="04A0" w:firstRow="1" w:lastRow="0" w:firstColumn="1" w:lastColumn="0" w:noHBand="0" w:noVBand="1"/>
      </w:tblPr>
      <w:tblGrid>
        <w:gridCol w:w="1794"/>
        <w:gridCol w:w="1794"/>
        <w:gridCol w:w="1795"/>
        <w:gridCol w:w="1796"/>
        <w:gridCol w:w="1796"/>
      </w:tblGrid>
      <w:tr w:rsidR="001F4FDE" w14:paraId="65F1A12A" w14:textId="77777777" w:rsidTr="001F4FDE">
        <w:trPr>
          <w:jc w:val="center"/>
        </w:trPr>
        <w:tc>
          <w:tcPr>
            <w:tcW w:w="1794" w:type="dxa"/>
            <w:vAlign w:val="center"/>
          </w:tcPr>
          <w:p w14:paraId="3C247F25" w14:textId="08A56370" w:rsidR="001F4FDE" w:rsidRDefault="001F4FDE" w:rsidP="001F4FDE">
            <w:pPr>
              <w:ind w:left="0" w:firstLine="0"/>
              <w:jc w:val="center"/>
            </w:pPr>
            <w:r>
              <w:rPr>
                <w:rFonts w:ascii="Arial" w:hAnsi="Arial" w:cs="Arial"/>
                <w:sz w:val="20"/>
                <w:szCs w:val="20"/>
              </w:rPr>
              <w:t>Author (Year)</w:t>
            </w:r>
          </w:p>
        </w:tc>
        <w:tc>
          <w:tcPr>
            <w:tcW w:w="1794" w:type="dxa"/>
            <w:vAlign w:val="center"/>
          </w:tcPr>
          <w:p w14:paraId="5F2E7B04" w14:textId="4BE46500" w:rsidR="001F4FDE" w:rsidRDefault="001F4FDE" w:rsidP="001F4FDE">
            <w:pPr>
              <w:ind w:left="0" w:firstLine="0"/>
              <w:jc w:val="center"/>
            </w:pPr>
            <w:r>
              <w:rPr>
                <w:rFonts w:ascii="Arial" w:hAnsi="Arial" w:cs="Arial"/>
                <w:sz w:val="20"/>
                <w:szCs w:val="20"/>
              </w:rPr>
              <w:t>Core Methodology / Technique</w:t>
            </w:r>
          </w:p>
        </w:tc>
        <w:tc>
          <w:tcPr>
            <w:tcW w:w="1795" w:type="dxa"/>
            <w:vAlign w:val="center"/>
          </w:tcPr>
          <w:p w14:paraId="15323AB9" w14:textId="14039C60" w:rsidR="001F4FDE" w:rsidRDefault="001F4FDE" w:rsidP="001F4FDE">
            <w:pPr>
              <w:ind w:left="0" w:firstLine="0"/>
              <w:jc w:val="center"/>
            </w:pPr>
            <w:r>
              <w:rPr>
                <w:rFonts w:ascii="Arial" w:hAnsi="Arial" w:cs="Arial"/>
                <w:sz w:val="20"/>
                <w:szCs w:val="20"/>
              </w:rPr>
              <w:t>Dataset</w:t>
            </w:r>
          </w:p>
        </w:tc>
        <w:tc>
          <w:tcPr>
            <w:tcW w:w="1796" w:type="dxa"/>
            <w:vAlign w:val="center"/>
          </w:tcPr>
          <w:p w14:paraId="43037EC2" w14:textId="6992CD83" w:rsidR="001F4FDE" w:rsidRDefault="001F4FDE" w:rsidP="001F4FDE">
            <w:pPr>
              <w:ind w:left="0" w:firstLine="0"/>
              <w:jc w:val="center"/>
            </w:pPr>
            <w:r>
              <w:rPr>
                <w:rFonts w:ascii="Arial" w:hAnsi="Arial" w:cs="Arial"/>
                <w:sz w:val="20"/>
                <w:szCs w:val="20"/>
              </w:rPr>
              <w:t>Key Contributions</w:t>
            </w:r>
          </w:p>
        </w:tc>
        <w:tc>
          <w:tcPr>
            <w:tcW w:w="1796" w:type="dxa"/>
            <w:vAlign w:val="center"/>
          </w:tcPr>
          <w:p w14:paraId="7822B11D" w14:textId="3FE31519" w:rsidR="001F4FDE" w:rsidRDefault="001F4FDE" w:rsidP="001F4FDE">
            <w:pPr>
              <w:ind w:left="0" w:firstLine="0"/>
              <w:jc w:val="center"/>
            </w:pPr>
            <w:r>
              <w:rPr>
                <w:rFonts w:ascii="Arial" w:hAnsi="Arial" w:cs="Arial"/>
                <w:sz w:val="20"/>
                <w:szCs w:val="20"/>
              </w:rPr>
              <w:t>Identified Limitations</w:t>
            </w:r>
          </w:p>
        </w:tc>
      </w:tr>
      <w:tr w:rsidR="001F4FDE" w14:paraId="29928087" w14:textId="77777777" w:rsidTr="001F4FDE">
        <w:trPr>
          <w:jc w:val="center"/>
        </w:trPr>
        <w:tc>
          <w:tcPr>
            <w:tcW w:w="1794" w:type="dxa"/>
            <w:vAlign w:val="center"/>
          </w:tcPr>
          <w:p w14:paraId="01C0BD60" w14:textId="24232F25" w:rsidR="001F4FDE" w:rsidRDefault="001F4FDE" w:rsidP="001F4FDE">
            <w:pPr>
              <w:ind w:left="0" w:firstLine="0"/>
              <w:jc w:val="center"/>
            </w:pPr>
            <w:r>
              <w:rPr>
                <w:rFonts w:ascii="Arial" w:hAnsi="Arial" w:cs="Arial"/>
                <w:sz w:val="20"/>
                <w:szCs w:val="20"/>
              </w:rPr>
              <w:t>Jain et al. (2025)</w:t>
            </w:r>
          </w:p>
        </w:tc>
        <w:tc>
          <w:tcPr>
            <w:tcW w:w="1794" w:type="dxa"/>
            <w:vAlign w:val="center"/>
          </w:tcPr>
          <w:p w14:paraId="5A2DBBAE" w14:textId="74D4537D" w:rsidR="001F4FDE" w:rsidRDefault="001F4FDE" w:rsidP="001F4FDE">
            <w:pPr>
              <w:ind w:left="0" w:firstLine="0"/>
              <w:jc w:val="center"/>
            </w:pPr>
            <w:r>
              <w:rPr>
                <w:rFonts w:ascii="Arial" w:hAnsi="Arial" w:cs="Arial"/>
                <w:sz w:val="20"/>
                <w:szCs w:val="20"/>
              </w:rPr>
              <w:t>Knowledge Distillation (KD)</w:t>
            </w:r>
          </w:p>
        </w:tc>
        <w:tc>
          <w:tcPr>
            <w:tcW w:w="1795" w:type="dxa"/>
            <w:vAlign w:val="center"/>
          </w:tcPr>
          <w:p w14:paraId="2785D7B5" w14:textId="1093D355" w:rsidR="001F4FDE" w:rsidRDefault="001F4FDE" w:rsidP="001F4FDE">
            <w:pPr>
              <w:ind w:left="0" w:firstLine="0"/>
              <w:jc w:val="center"/>
            </w:pPr>
            <w:r>
              <w:rPr>
                <w:rFonts w:ascii="Arial" w:hAnsi="Arial" w:cs="Arial"/>
                <w:sz w:val="20"/>
                <w:szCs w:val="20"/>
              </w:rPr>
              <w:t>Corporate</w:t>
            </w:r>
          </w:p>
        </w:tc>
        <w:tc>
          <w:tcPr>
            <w:tcW w:w="1796" w:type="dxa"/>
            <w:vAlign w:val="center"/>
          </w:tcPr>
          <w:p w14:paraId="54B10EE6" w14:textId="121F0D2B" w:rsidR="001F4FDE" w:rsidRDefault="001F4FDE" w:rsidP="001F4FDE">
            <w:pPr>
              <w:ind w:left="0" w:firstLine="0"/>
              <w:jc w:val="center"/>
            </w:pPr>
            <w:r>
              <w:rPr>
                <w:rFonts w:ascii="Arial" w:hAnsi="Arial" w:cs="Arial"/>
                <w:sz w:val="20"/>
                <w:szCs w:val="20"/>
              </w:rPr>
              <w:t>Model compression &amp; efficiency</w:t>
            </w:r>
          </w:p>
        </w:tc>
        <w:tc>
          <w:tcPr>
            <w:tcW w:w="1796" w:type="dxa"/>
            <w:vAlign w:val="center"/>
          </w:tcPr>
          <w:p w14:paraId="279566B9" w14:textId="4C48E151" w:rsidR="001F4FDE" w:rsidRDefault="001F4FDE" w:rsidP="001F4FDE">
            <w:pPr>
              <w:ind w:left="0" w:firstLine="0"/>
              <w:jc w:val="center"/>
            </w:pPr>
            <w:r>
              <w:rPr>
                <w:rFonts w:ascii="Arial" w:hAnsi="Arial" w:cs="Arial"/>
                <w:sz w:val="20"/>
                <w:szCs w:val="20"/>
              </w:rPr>
              <w:t>Limited to single-label tasks</w:t>
            </w:r>
          </w:p>
        </w:tc>
      </w:tr>
      <w:tr w:rsidR="001F4FDE" w14:paraId="73590F95" w14:textId="77777777" w:rsidTr="001F4FDE">
        <w:trPr>
          <w:jc w:val="center"/>
        </w:trPr>
        <w:tc>
          <w:tcPr>
            <w:tcW w:w="1794" w:type="dxa"/>
            <w:vAlign w:val="center"/>
          </w:tcPr>
          <w:p w14:paraId="74599328" w14:textId="22F8D132" w:rsidR="001F4FDE" w:rsidRDefault="001F4FDE" w:rsidP="001F4FDE">
            <w:pPr>
              <w:ind w:left="0" w:firstLine="0"/>
              <w:jc w:val="center"/>
            </w:pPr>
            <w:r>
              <w:rPr>
                <w:rFonts w:ascii="Arial" w:hAnsi="Arial" w:cs="Arial"/>
                <w:sz w:val="20"/>
                <w:szCs w:val="20"/>
              </w:rPr>
              <w:t>Zhang et al. (2025)</w:t>
            </w:r>
          </w:p>
        </w:tc>
        <w:tc>
          <w:tcPr>
            <w:tcW w:w="1794" w:type="dxa"/>
            <w:vAlign w:val="center"/>
          </w:tcPr>
          <w:p w14:paraId="2B6F56C0" w14:textId="3E7E2CCD" w:rsidR="001F4FDE" w:rsidRDefault="001F4FDE" w:rsidP="001F4FDE">
            <w:pPr>
              <w:ind w:left="0" w:firstLine="0"/>
              <w:jc w:val="center"/>
            </w:pPr>
            <w:r>
              <w:rPr>
                <w:rFonts w:ascii="Arial" w:hAnsi="Arial" w:cs="Arial"/>
                <w:sz w:val="20"/>
                <w:szCs w:val="20"/>
              </w:rPr>
              <w:t>Hierarchical Contrastive Learning</w:t>
            </w:r>
          </w:p>
        </w:tc>
        <w:tc>
          <w:tcPr>
            <w:tcW w:w="1795" w:type="dxa"/>
            <w:vAlign w:val="center"/>
          </w:tcPr>
          <w:p w14:paraId="695FC8E8" w14:textId="098992D0" w:rsidR="001F4FDE" w:rsidRDefault="001F4FDE" w:rsidP="001F4FDE">
            <w:pPr>
              <w:ind w:left="0" w:firstLine="0"/>
              <w:jc w:val="center"/>
            </w:pPr>
            <w:r>
              <w:rPr>
                <w:rFonts w:ascii="Arial" w:hAnsi="Arial" w:cs="Arial"/>
                <w:sz w:val="20"/>
                <w:szCs w:val="20"/>
              </w:rPr>
              <w:t>Multi-label</w:t>
            </w:r>
          </w:p>
        </w:tc>
        <w:tc>
          <w:tcPr>
            <w:tcW w:w="1796" w:type="dxa"/>
            <w:vAlign w:val="center"/>
          </w:tcPr>
          <w:p w14:paraId="1AAB5F39" w14:textId="7DD1DCF9" w:rsidR="001F4FDE" w:rsidRDefault="001F4FDE" w:rsidP="001F4FDE">
            <w:pPr>
              <w:ind w:left="0" w:firstLine="0"/>
              <w:jc w:val="center"/>
            </w:pPr>
            <w:r>
              <w:rPr>
                <w:rFonts w:ascii="Arial" w:hAnsi="Arial" w:cs="Arial"/>
                <w:sz w:val="20"/>
                <w:szCs w:val="20"/>
              </w:rPr>
              <w:t>Label dependency &amp; consistency</w:t>
            </w:r>
          </w:p>
        </w:tc>
        <w:tc>
          <w:tcPr>
            <w:tcW w:w="1796" w:type="dxa"/>
            <w:vAlign w:val="center"/>
          </w:tcPr>
          <w:p w14:paraId="3B70D99C" w14:textId="77172B20" w:rsidR="001F4FDE" w:rsidRDefault="001F4FDE" w:rsidP="001F4FDE">
            <w:pPr>
              <w:ind w:left="0" w:firstLine="0"/>
              <w:jc w:val="center"/>
            </w:pPr>
            <w:r>
              <w:rPr>
                <w:rFonts w:ascii="Arial" w:hAnsi="Arial" w:cs="Arial"/>
                <w:sz w:val="20"/>
                <w:szCs w:val="20"/>
              </w:rPr>
              <w:t>High computational requirements</w:t>
            </w:r>
          </w:p>
        </w:tc>
      </w:tr>
      <w:tr w:rsidR="001F4FDE" w14:paraId="40E49390" w14:textId="77777777" w:rsidTr="001F4FDE">
        <w:trPr>
          <w:jc w:val="center"/>
        </w:trPr>
        <w:tc>
          <w:tcPr>
            <w:tcW w:w="1794" w:type="dxa"/>
            <w:vAlign w:val="center"/>
          </w:tcPr>
          <w:p w14:paraId="3AB7C622" w14:textId="4EDE4F67" w:rsidR="001F4FDE" w:rsidRDefault="001F4FDE" w:rsidP="001F4FDE">
            <w:pPr>
              <w:ind w:left="0" w:firstLine="0"/>
              <w:jc w:val="center"/>
            </w:pPr>
            <w:r>
              <w:rPr>
                <w:rFonts w:ascii="Arial" w:hAnsi="Arial" w:cs="Arial"/>
                <w:sz w:val="20"/>
                <w:szCs w:val="20"/>
              </w:rPr>
              <w:t>Yuan et al. (2024)</w:t>
            </w:r>
          </w:p>
        </w:tc>
        <w:tc>
          <w:tcPr>
            <w:tcW w:w="1794" w:type="dxa"/>
            <w:vAlign w:val="center"/>
          </w:tcPr>
          <w:p w14:paraId="3738DBB2" w14:textId="41990819" w:rsidR="001F4FDE" w:rsidRDefault="001F4FDE" w:rsidP="001F4FDE">
            <w:pPr>
              <w:ind w:left="0" w:firstLine="0"/>
              <w:jc w:val="center"/>
            </w:pPr>
            <w:r>
              <w:rPr>
                <w:rFonts w:ascii="Arial" w:hAnsi="Arial" w:cs="Arial"/>
                <w:sz w:val="20"/>
                <w:szCs w:val="20"/>
              </w:rPr>
              <w:t>Semantic Matching Networks</w:t>
            </w:r>
          </w:p>
        </w:tc>
        <w:tc>
          <w:tcPr>
            <w:tcW w:w="1795" w:type="dxa"/>
            <w:vAlign w:val="center"/>
          </w:tcPr>
          <w:p w14:paraId="1B51113C" w14:textId="26D86D37" w:rsidR="001F4FDE" w:rsidRDefault="001F4FDE" w:rsidP="001F4FDE">
            <w:pPr>
              <w:ind w:left="0" w:firstLine="0"/>
              <w:jc w:val="center"/>
            </w:pPr>
            <w:r>
              <w:rPr>
                <w:rFonts w:ascii="Arial" w:hAnsi="Arial" w:cs="Arial"/>
                <w:sz w:val="20"/>
                <w:szCs w:val="20"/>
              </w:rPr>
              <w:t>Enron</w:t>
            </w:r>
          </w:p>
        </w:tc>
        <w:tc>
          <w:tcPr>
            <w:tcW w:w="1796" w:type="dxa"/>
            <w:vAlign w:val="center"/>
          </w:tcPr>
          <w:p w14:paraId="100EEEE9" w14:textId="57E2B16B" w:rsidR="001F4FDE" w:rsidRDefault="001F4FDE" w:rsidP="001F4FDE">
            <w:pPr>
              <w:ind w:left="0" w:firstLine="0"/>
              <w:jc w:val="center"/>
            </w:pPr>
            <w:r>
              <w:rPr>
                <w:rFonts w:ascii="Arial" w:hAnsi="Arial" w:cs="Arial"/>
                <w:sz w:val="20"/>
                <w:szCs w:val="20"/>
              </w:rPr>
              <w:t>Overlapping category resolution</w:t>
            </w:r>
          </w:p>
        </w:tc>
        <w:tc>
          <w:tcPr>
            <w:tcW w:w="1796" w:type="dxa"/>
            <w:vAlign w:val="center"/>
          </w:tcPr>
          <w:p w14:paraId="27F01865" w14:textId="2EBD38ED" w:rsidR="001F4FDE" w:rsidRDefault="001F4FDE" w:rsidP="001F4FDE">
            <w:pPr>
              <w:ind w:left="0" w:firstLine="0"/>
              <w:jc w:val="center"/>
            </w:pPr>
            <w:r>
              <w:rPr>
                <w:rFonts w:ascii="Arial" w:hAnsi="Arial" w:cs="Arial"/>
                <w:sz w:val="20"/>
                <w:szCs w:val="20"/>
              </w:rPr>
              <w:t>Complex architectural overhead</w:t>
            </w:r>
          </w:p>
        </w:tc>
      </w:tr>
      <w:tr w:rsidR="001F4FDE" w14:paraId="73D4E590" w14:textId="77777777" w:rsidTr="001F4FDE">
        <w:trPr>
          <w:jc w:val="center"/>
        </w:trPr>
        <w:tc>
          <w:tcPr>
            <w:tcW w:w="1794" w:type="dxa"/>
            <w:vAlign w:val="center"/>
          </w:tcPr>
          <w:p w14:paraId="1BFDCFFC" w14:textId="2C3DBAE2" w:rsidR="001F4FDE" w:rsidRDefault="001F4FDE" w:rsidP="001F4FDE">
            <w:pPr>
              <w:ind w:left="0" w:firstLine="0"/>
              <w:jc w:val="center"/>
            </w:pPr>
            <w:r>
              <w:rPr>
                <w:rFonts w:ascii="Arial" w:hAnsi="Arial" w:cs="Arial"/>
                <w:sz w:val="20"/>
                <w:szCs w:val="20"/>
              </w:rPr>
              <w:t>Fareed (2025)</w:t>
            </w:r>
          </w:p>
        </w:tc>
        <w:tc>
          <w:tcPr>
            <w:tcW w:w="1794" w:type="dxa"/>
            <w:vAlign w:val="center"/>
          </w:tcPr>
          <w:p w14:paraId="7320B3C3" w14:textId="57374153" w:rsidR="001F4FDE" w:rsidRDefault="001F4FDE" w:rsidP="001F4FDE">
            <w:pPr>
              <w:ind w:left="0" w:firstLine="0"/>
              <w:jc w:val="center"/>
            </w:pPr>
            <w:r>
              <w:rPr>
                <w:rFonts w:ascii="Arial" w:hAnsi="Arial" w:cs="Arial"/>
                <w:sz w:val="20"/>
                <w:szCs w:val="20"/>
              </w:rPr>
              <w:t>Robustness Testing (Adversarial)</w:t>
            </w:r>
          </w:p>
        </w:tc>
        <w:tc>
          <w:tcPr>
            <w:tcW w:w="1795" w:type="dxa"/>
            <w:vAlign w:val="center"/>
          </w:tcPr>
          <w:p w14:paraId="489D290A" w14:textId="7DD1E317" w:rsidR="001F4FDE" w:rsidRDefault="001F4FDE" w:rsidP="001F4FDE">
            <w:pPr>
              <w:ind w:left="0" w:firstLine="0"/>
              <w:jc w:val="center"/>
            </w:pPr>
            <w:r>
              <w:rPr>
                <w:rFonts w:ascii="Arial" w:hAnsi="Arial" w:cs="Arial"/>
                <w:sz w:val="20"/>
                <w:szCs w:val="20"/>
              </w:rPr>
              <w:t>Noisy Data</w:t>
            </w:r>
          </w:p>
        </w:tc>
        <w:tc>
          <w:tcPr>
            <w:tcW w:w="1796" w:type="dxa"/>
            <w:vAlign w:val="center"/>
          </w:tcPr>
          <w:p w14:paraId="503C3F5F" w14:textId="196EBAAE" w:rsidR="001F4FDE" w:rsidRDefault="001F4FDE" w:rsidP="001F4FDE">
            <w:pPr>
              <w:ind w:left="0" w:firstLine="0"/>
              <w:jc w:val="center"/>
            </w:pPr>
            <w:r>
              <w:rPr>
                <w:rFonts w:ascii="Arial" w:hAnsi="Arial" w:cs="Arial"/>
                <w:sz w:val="20"/>
                <w:szCs w:val="20"/>
              </w:rPr>
              <w:t xml:space="preserve">Model stability in </w:t>
            </w:r>
            <w:r w:rsidR="001C12DB">
              <w:rPr>
                <w:rFonts w:ascii="Arial" w:hAnsi="Arial" w:cs="Arial"/>
                <w:sz w:val="20"/>
                <w:szCs w:val="20"/>
              </w:rPr>
              <w:t>the real world</w:t>
            </w:r>
          </w:p>
        </w:tc>
        <w:tc>
          <w:tcPr>
            <w:tcW w:w="1796" w:type="dxa"/>
            <w:vAlign w:val="center"/>
          </w:tcPr>
          <w:p w14:paraId="3257F814" w14:textId="7E60EE23" w:rsidR="001F4FDE" w:rsidRDefault="001F4FDE" w:rsidP="001F4FDE">
            <w:pPr>
              <w:ind w:left="0" w:firstLine="0"/>
              <w:jc w:val="center"/>
            </w:pPr>
            <w:r>
              <w:rPr>
                <w:rFonts w:ascii="Arial" w:hAnsi="Arial" w:cs="Arial"/>
                <w:sz w:val="20"/>
                <w:szCs w:val="20"/>
              </w:rPr>
              <w:t>Focus on security, not priority</w:t>
            </w:r>
          </w:p>
        </w:tc>
      </w:tr>
      <w:tr w:rsidR="001F4FDE" w14:paraId="3C12CBF8" w14:textId="77777777" w:rsidTr="001F4FDE">
        <w:trPr>
          <w:jc w:val="center"/>
        </w:trPr>
        <w:tc>
          <w:tcPr>
            <w:tcW w:w="1794" w:type="dxa"/>
            <w:vAlign w:val="center"/>
          </w:tcPr>
          <w:p w14:paraId="4977BE65" w14:textId="679CA3D5" w:rsidR="001F4FDE" w:rsidRDefault="001F4FDE" w:rsidP="001F4FDE">
            <w:pPr>
              <w:ind w:left="0" w:firstLine="0"/>
              <w:jc w:val="center"/>
            </w:pPr>
            <w:r>
              <w:rPr>
                <w:rFonts w:ascii="Arial" w:hAnsi="Arial" w:cs="Arial"/>
                <w:sz w:val="20"/>
                <w:szCs w:val="20"/>
              </w:rPr>
              <w:lastRenderedPageBreak/>
              <w:t>Iqbal &amp; Khan (2022)</w:t>
            </w:r>
          </w:p>
        </w:tc>
        <w:tc>
          <w:tcPr>
            <w:tcW w:w="1794" w:type="dxa"/>
            <w:vAlign w:val="center"/>
          </w:tcPr>
          <w:p w14:paraId="11D016EA" w14:textId="7F460A9A" w:rsidR="001F4FDE" w:rsidRDefault="001F4FDE" w:rsidP="001F4FDE">
            <w:pPr>
              <w:ind w:left="0" w:firstLine="0"/>
              <w:jc w:val="center"/>
            </w:pPr>
            <w:r>
              <w:rPr>
                <w:rFonts w:ascii="Arial" w:hAnsi="Arial" w:cs="Arial"/>
                <w:sz w:val="20"/>
                <w:szCs w:val="20"/>
              </w:rPr>
              <w:t>Big Data Analytics Framework</w:t>
            </w:r>
          </w:p>
        </w:tc>
        <w:tc>
          <w:tcPr>
            <w:tcW w:w="1795" w:type="dxa"/>
            <w:vAlign w:val="center"/>
          </w:tcPr>
          <w:p w14:paraId="770BC9E6" w14:textId="3D11A92F" w:rsidR="001F4FDE" w:rsidRDefault="001F4FDE" w:rsidP="001F4FDE">
            <w:pPr>
              <w:ind w:left="0" w:firstLine="0"/>
              <w:jc w:val="center"/>
            </w:pPr>
            <w:r>
              <w:rPr>
                <w:rFonts w:ascii="Arial" w:hAnsi="Arial" w:cs="Arial"/>
                <w:sz w:val="20"/>
                <w:szCs w:val="20"/>
              </w:rPr>
              <w:t>General</w:t>
            </w:r>
          </w:p>
        </w:tc>
        <w:tc>
          <w:tcPr>
            <w:tcW w:w="1796" w:type="dxa"/>
            <w:vAlign w:val="center"/>
          </w:tcPr>
          <w:p w14:paraId="1A4D73EB" w14:textId="699457FF" w:rsidR="001F4FDE" w:rsidRDefault="001F4FDE" w:rsidP="001F4FDE">
            <w:pPr>
              <w:ind w:left="0" w:firstLine="0"/>
              <w:jc w:val="center"/>
            </w:pPr>
            <w:r>
              <w:rPr>
                <w:rFonts w:ascii="Arial" w:hAnsi="Arial" w:cs="Arial"/>
                <w:sz w:val="20"/>
                <w:szCs w:val="20"/>
              </w:rPr>
              <w:t>Foundational email management</w:t>
            </w:r>
          </w:p>
        </w:tc>
        <w:tc>
          <w:tcPr>
            <w:tcW w:w="1796" w:type="dxa"/>
            <w:vAlign w:val="center"/>
          </w:tcPr>
          <w:p w14:paraId="2864BF7C" w14:textId="7B00CF5D" w:rsidR="001F4FDE" w:rsidRDefault="001F4FDE" w:rsidP="001F4FDE">
            <w:pPr>
              <w:ind w:left="0" w:firstLine="0"/>
              <w:jc w:val="center"/>
            </w:pPr>
            <w:r>
              <w:rPr>
                <w:rFonts w:ascii="Arial" w:hAnsi="Arial" w:cs="Arial"/>
                <w:sz w:val="20"/>
                <w:szCs w:val="20"/>
              </w:rPr>
              <w:t>Lacks deep learning integration</w:t>
            </w:r>
          </w:p>
        </w:tc>
      </w:tr>
      <w:tr w:rsidR="001F4FDE" w14:paraId="11381456" w14:textId="77777777" w:rsidTr="001F4FDE">
        <w:trPr>
          <w:jc w:val="center"/>
        </w:trPr>
        <w:tc>
          <w:tcPr>
            <w:tcW w:w="1794" w:type="dxa"/>
            <w:vAlign w:val="center"/>
          </w:tcPr>
          <w:p w14:paraId="7563DF1C" w14:textId="69201B0B" w:rsidR="001F4FDE" w:rsidRDefault="001F4FDE" w:rsidP="001F4FDE">
            <w:pPr>
              <w:ind w:left="0" w:firstLine="0"/>
              <w:jc w:val="center"/>
            </w:pPr>
            <w:r>
              <w:rPr>
                <w:rFonts w:ascii="Arial" w:hAnsi="Arial" w:cs="Arial"/>
                <w:sz w:val="20"/>
                <w:szCs w:val="20"/>
              </w:rPr>
              <w:t>Endut et al. (2022)</w:t>
            </w:r>
          </w:p>
        </w:tc>
        <w:tc>
          <w:tcPr>
            <w:tcW w:w="1794" w:type="dxa"/>
            <w:vAlign w:val="center"/>
          </w:tcPr>
          <w:p w14:paraId="13731C5A" w14:textId="0FBA635E" w:rsidR="001F4FDE" w:rsidRDefault="001F4FDE" w:rsidP="001F4FDE">
            <w:pPr>
              <w:ind w:left="0" w:firstLine="0"/>
              <w:jc w:val="center"/>
            </w:pPr>
            <w:r>
              <w:rPr>
                <w:rFonts w:ascii="Arial" w:hAnsi="Arial" w:cs="Arial"/>
                <w:sz w:val="20"/>
                <w:szCs w:val="20"/>
              </w:rPr>
              <w:t>Systematic Literature Review</w:t>
            </w:r>
          </w:p>
        </w:tc>
        <w:tc>
          <w:tcPr>
            <w:tcW w:w="1795" w:type="dxa"/>
            <w:vAlign w:val="center"/>
          </w:tcPr>
          <w:p w14:paraId="42136C5B" w14:textId="7C82D5FA" w:rsidR="001F4FDE" w:rsidRDefault="001F4FDE" w:rsidP="001F4FDE">
            <w:pPr>
              <w:ind w:left="0" w:firstLine="0"/>
              <w:jc w:val="center"/>
            </w:pPr>
            <w:r>
              <w:rPr>
                <w:rFonts w:ascii="Arial" w:hAnsi="Arial" w:cs="Arial"/>
                <w:sz w:val="20"/>
                <w:szCs w:val="20"/>
              </w:rPr>
              <w:t>Various</w:t>
            </w:r>
          </w:p>
        </w:tc>
        <w:tc>
          <w:tcPr>
            <w:tcW w:w="1796" w:type="dxa"/>
            <w:vAlign w:val="center"/>
          </w:tcPr>
          <w:p w14:paraId="7E30B9B8" w14:textId="4257C6F0" w:rsidR="001F4FDE" w:rsidRDefault="001F4FDE" w:rsidP="001F4FDE">
            <w:pPr>
              <w:ind w:left="0" w:firstLine="0"/>
              <w:jc w:val="center"/>
            </w:pPr>
            <w:r>
              <w:rPr>
                <w:rFonts w:ascii="Arial" w:hAnsi="Arial" w:cs="Arial"/>
                <w:sz w:val="20"/>
                <w:szCs w:val="20"/>
              </w:rPr>
              <w:t>Algorithmic performance baseline</w:t>
            </w:r>
          </w:p>
        </w:tc>
        <w:tc>
          <w:tcPr>
            <w:tcW w:w="1796" w:type="dxa"/>
            <w:vAlign w:val="center"/>
          </w:tcPr>
          <w:p w14:paraId="2E51BFCE" w14:textId="3C77CD6A" w:rsidR="001F4FDE" w:rsidRDefault="001F4FDE" w:rsidP="001F4FDE">
            <w:pPr>
              <w:ind w:left="0" w:firstLine="0"/>
              <w:jc w:val="center"/>
            </w:pPr>
            <w:r>
              <w:rPr>
                <w:rFonts w:ascii="Arial" w:hAnsi="Arial" w:cs="Arial"/>
                <w:sz w:val="20"/>
                <w:szCs w:val="20"/>
              </w:rPr>
              <w:t>No new model implementation</w:t>
            </w:r>
          </w:p>
        </w:tc>
      </w:tr>
      <w:tr w:rsidR="001F4FDE" w14:paraId="44623943" w14:textId="77777777" w:rsidTr="001F4FDE">
        <w:trPr>
          <w:jc w:val="center"/>
        </w:trPr>
        <w:tc>
          <w:tcPr>
            <w:tcW w:w="1794" w:type="dxa"/>
            <w:vAlign w:val="center"/>
          </w:tcPr>
          <w:p w14:paraId="0FB9BD02" w14:textId="5B102862" w:rsidR="001F4FDE" w:rsidRDefault="001F4FDE" w:rsidP="001F4FDE">
            <w:pPr>
              <w:ind w:left="0" w:firstLine="0"/>
              <w:jc w:val="center"/>
            </w:pPr>
            <w:r>
              <w:rPr>
                <w:rFonts w:ascii="Arial" w:hAnsi="Arial" w:cs="Arial"/>
                <w:sz w:val="20"/>
                <w:szCs w:val="20"/>
              </w:rPr>
              <w:t>Chuttur (2022)</w:t>
            </w:r>
          </w:p>
        </w:tc>
        <w:tc>
          <w:tcPr>
            <w:tcW w:w="1794" w:type="dxa"/>
            <w:vAlign w:val="center"/>
          </w:tcPr>
          <w:p w14:paraId="6394A322" w14:textId="15EA1F61" w:rsidR="001F4FDE" w:rsidRDefault="001F4FDE" w:rsidP="001F4FDE">
            <w:pPr>
              <w:ind w:left="0" w:firstLine="0"/>
              <w:jc w:val="center"/>
            </w:pPr>
            <w:r>
              <w:rPr>
                <w:rFonts w:ascii="Arial" w:hAnsi="Arial" w:cs="Arial"/>
                <w:sz w:val="20"/>
                <w:szCs w:val="20"/>
              </w:rPr>
              <w:t>Sentiment Analysis (VADER/Lex)</w:t>
            </w:r>
          </w:p>
        </w:tc>
        <w:tc>
          <w:tcPr>
            <w:tcW w:w="1795" w:type="dxa"/>
            <w:vAlign w:val="center"/>
          </w:tcPr>
          <w:p w14:paraId="58432C09" w14:textId="51C295AB" w:rsidR="001F4FDE" w:rsidRDefault="001F4FDE" w:rsidP="001F4FDE">
            <w:pPr>
              <w:ind w:left="0" w:firstLine="0"/>
              <w:jc w:val="center"/>
            </w:pPr>
            <w:r>
              <w:rPr>
                <w:rFonts w:ascii="Arial" w:hAnsi="Arial" w:cs="Arial"/>
                <w:sz w:val="20"/>
                <w:szCs w:val="20"/>
              </w:rPr>
              <w:t>Public</w:t>
            </w:r>
          </w:p>
        </w:tc>
        <w:tc>
          <w:tcPr>
            <w:tcW w:w="1796" w:type="dxa"/>
            <w:vAlign w:val="center"/>
          </w:tcPr>
          <w:p w14:paraId="23FD498F" w14:textId="30F49B43" w:rsidR="001F4FDE" w:rsidRDefault="001F4FDE" w:rsidP="001F4FDE">
            <w:pPr>
              <w:ind w:left="0" w:firstLine="0"/>
              <w:jc w:val="center"/>
            </w:pPr>
            <w:r>
              <w:rPr>
                <w:rFonts w:ascii="Arial" w:hAnsi="Arial" w:cs="Arial"/>
                <w:sz w:val="20"/>
                <w:szCs w:val="20"/>
              </w:rPr>
              <w:t>Priority-Sentiment correlation</w:t>
            </w:r>
          </w:p>
        </w:tc>
        <w:tc>
          <w:tcPr>
            <w:tcW w:w="1796" w:type="dxa"/>
            <w:vAlign w:val="center"/>
          </w:tcPr>
          <w:p w14:paraId="46FBC931" w14:textId="32F52086" w:rsidR="001F4FDE" w:rsidRDefault="001F4FDE" w:rsidP="001F4FDE">
            <w:pPr>
              <w:ind w:left="0" w:firstLine="0"/>
              <w:jc w:val="center"/>
            </w:pPr>
            <w:r>
              <w:rPr>
                <w:rFonts w:ascii="Arial" w:hAnsi="Arial" w:cs="Arial"/>
                <w:sz w:val="20"/>
                <w:szCs w:val="20"/>
              </w:rPr>
              <w:t>Inaccurate for neutral emails</w:t>
            </w:r>
          </w:p>
        </w:tc>
      </w:tr>
      <w:tr w:rsidR="001F4FDE" w14:paraId="10A66308" w14:textId="77777777" w:rsidTr="001F4FDE">
        <w:trPr>
          <w:jc w:val="center"/>
        </w:trPr>
        <w:tc>
          <w:tcPr>
            <w:tcW w:w="1794" w:type="dxa"/>
            <w:vAlign w:val="center"/>
          </w:tcPr>
          <w:p w14:paraId="0CD9E3AC" w14:textId="00ED7D97" w:rsidR="001F4FDE" w:rsidRDefault="001F4FDE" w:rsidP="001F4FDE">
            <w:pPr>
              <w:ind w:left="0" w:firstLine="0"/>
              <w:jc w:val="center"/>
            </w:pPr>
            <w:r>
              <w:rPr>
                <w:rFonts w:ascii="Arial" w:hAnsi="Arial" w:cs="Arial"/>
                <w:sz w:val="20"/>
                <w:szCs w:val="20"/>
              </w:rPr>
              <w:t>Hirpara (2025)</w:t>
            </w:r>
          </w:p>
        </w:tc>
        <w:tc>
          <w:tcPr>
            <w:tcW w:w="1794" w:type="dxa"/>
            <w:vAlign w:val="center"/>
          </w:tcPr>
          <w:p w14:paraId="1DFFE92C" w14:textId="31F7B338" w:rsidR="001F4FDE" w:rsidRDefault="001F4FDE" w:rsidP="001F4FDE">
            <w:pPr>
              <w:ind w:left="0" w:firstLine="0"/>
              <w:jc w:val="center"/>
            </w:pPr>
            <w:r>
              <w:rPr>
                <w:rFonts w:ascii="Arial" w:hAnsi="Arial" w:cs="Arial"/>
                <w:sz w:val="20"/>
                <w:szCs w:val="20"/>
              </w:rPr>
              <w:t>Urgency-Aware Auto-Response</w:t>
            </w:r>
          </w:p>
        </w:tc>
        <w:tc>
          <w:tcPr>
            <w:tcW w:w="1795" w:type="dxa"/>
            <w:vAlign w:val="center"/>
          </w:tcPr>
          <w:p w14:paraId="7DA0EC7C" w14:textId="06A32904" w:rsidR="001F4FDE" w:rsidRDefault="001F4FDE" w:rsidP="001F4FDE">
            <w:pPr>
              <w:ind w:left="0" w:firstLine="0"/>
              <w:jc w:val="center"/>
            </w:pPr>
            <w:r>
              <w:rPr>
                <w:rFonts w:ascii="Arial" w:hAnsi="Arial" w:cs="Arial"/>
                <w:sz w:val="20"/>
                <w:szCs w:val="20"/>
              </w:rPr>
              <w:t>Industrial</w:t>
            </w:r>
          </w:p>
        </w:tc>
        <w:tc>
          <w:tcPr>
            <w:tcW w:w="1796" w:type="dxa"/>
            <w:vAlign w:val="center"/>
          </w:tcPr>
          <w:p w14:paraId="219D5765" w14:textId="3C6929E0" w:rsidR="001F4FDE" w:rsidRDefault="001F4FDE" w:rsidP="001F4FDE">
            <w:pPr>
              <w:ind w:left="0" w:firstLine="0"/>
              <w:jc w:val="center"/>
            </w:pPr>
            <w:r>
              <w:rPr>
                <w:rFonts w:ascii="Arial" w:hAnsi="Arial" w:cs="Arial"/>
                <w:sz w:val="20"/>
                <w:szCs w:val="20"/>
              </w:rPr>
              <w:t>Workflow automation &amp; urgency</w:t>
            </w:r>
          </w:p>
        </w:tc>
        <w:tc>
          <w:tcPr>
            <w:tcW w:w="1796" w:type="dxa"/>
            <w:vAlign w:val="center"/>
          </w:tcPr>
          <w:p w14:paraId="2C2E8B65" w14:textId="29784709" w:rsidR="001F4FDE" w:rsidRDefault="001F4FDE" w:rsidP="001F4FDE">
            <w:pPr>
              <w:ind w:left="0" w:firstLine="0"/>
              <w:jc w:val="center"/>
            </w:pPr>
            <w:r>
              <w:rPr>
                <w:rFonts w:ascii="Arial" w:hAnsi="Arial" w:cs="Arial"/>
                <w:sz w:val="20"/>
                <w:szCs w:val="20"/>
              </w:rPr>
              <w:t>Domain-specific application</w:t>
            </w:r>
          </w:p>
        </w:tc>
      </w:tr>
      <w:tr w:rsidR="001F4FDE" w14:paraId="5088A742" w14:textId="77777777" w:rsidTr="001F4FDE">
        <w:trPr>
          <w:jc w:val="center"/>
        </w:trPr>
        <w:tc>
          <w:tcPr>
            <w:tcW w:w="1794" w:type="dxa"/>
            <w:vAlign w:val="center"/>
          </w:tcPr>
          <w:p w14:paraId="669A2604" w14:textId="0649FF89" w:rsidR="001F4FDE" w:rsidRDefault="001F4FDE" w:rsidP="001F4FDE">
            <w:pPr>
              <w:ind w:left="0" w:firstLine="0"/>
              <w:jc w:val="center"/>
            </w:pPr>
            <w:r>
              <w:rPr>
                <w:rFonts w:ascii="Arial" w:hAnsi="Arial" w:cs="Arial"/>
                <w:sz w:val="20"/>
                <w:szCs w:val="20"/>
              </w:rPr>
              <w:t>Chandana (2026)</w:t>
            </w:r>
          </w:p>
        </w:tc>
        <w:tc>
          <w:tcPr>
            <w:tcW w:w="1794" w:type="dxa"/>
            <w:vAlign w:val="center"/>
          </w:tcPr>
          <w:p w14:paraId="42B165B5" w14:textId="5FDCE763" w:rsidR="001F4FDE" w:rsidRDefault="001F4FDE" w:rsidP="001F4FDE">
            <w:pPr>
              <w:ind w:left="0" w:firstLine="0"/>
              <w:jc w:val="center"/>
            </w:pPr>
            <w:r>
              <w:rPr>
                <w:rFonts w:ascii="Arial" w:hAnsi="Arial" w:cs="Arial"/>
                <w:sz w:val="20"/>
                <w:szCs w:val="20"/>
              </w:rPr>
              <w:t>Intelligent Thread Grouping</w:t>
            </w:r>
          </w:p>
        </w:tc>
        <w:tc>
          <w:tcPr>
            <w:tcW w:w="1795" w:type="dxa"/>
            <w:vAlign w:val="center"/>
          </w:tcPr>
          <w:p w14:paraId="2A97AD11" w14:textId="38A598C8" w:rsidR="001F4FDE" w:rsidRDefault="001F4FDE" w:rsidP="001F4FDE">
            <w:pPr>
              <w:ind w:left="0" w:firstLine="0"/>
              <w:jc w:val="center"/>
            </w:pPr>
            <w:r>
              <w:rPr>
                <w:rFonts w:ascii="Arial" w:hAnsi="Arial" w:cs="Arial"/>
                <w:sz w:val="20"/>
                <w:szCs w:val="20"/>
              </w:rPr>
              <w:t>Enron</w:t>
            </w:r>
          </w:p>
        </w:tc>
        <w:tc>
          <w:tcPr>
            <w:tcW w:w="1796" w:type="dxa"/>
            <w:vAlign w:val="center"/>
          </w:tcPr>
          <w:p w14:paraId="17D736A0" w14:textId="43E30600" w:rsidR="001F4FDE" w:rsidRDefault="001F4FDE" w:rsidP="001F4FDE">
            <w:pPr>
              <w:ind w:left="0" w:firstLine="0"/>
              <w:jc w:val="center"/>
            </w:pPr>
            <w:r>
              <w:rPr>
                <w:rFonts w:ascii="Arial" w:hAnsi="Arial" w:cs="Arial"/>
                <w:sz w:val="20"/>
                <w:szCs w:val="20"/>
              </w:rPr>
              <w:t>Reduction of digital distraction</w:t>
            </w:r>
          </w:p>
        </w:tc>
        <w:tc>
          <w:tcPr>
            <w:tcW w:w="1796" w:type="dxa"/>
            <w:vAlign w:val="center"/>
          </w:tcPr>
          <w:p w14:paraId="36575C9C" w14:textId="776A0391" w:rsidR="001F4FDE" w:rsidRDefault="001F4FDE" w:rsidP="001F4FDE">
            <w:pPr>
              <w:ind w:left="0" w:firstLine="0"/>
              <w:jc w:val="center"/>
            </w:pPr>
            <w:r>
              <w:rPr>
                <w:rFonts w:ascii="Arial" w:hAnsi="Arial" w:cs="Arial"/>
                <w:sz w:val="20"/>
                <w:szCs w:val="20"/>
              </w:rPr>
              <w:t>Lacks explainable components</w:t>
            </w:r>
          </w:p>
        </w:tc>
      </w:tr>
      <w:tr w:rsidR="001F4FDE" w14:paraId="56EC1A75" w14:textId="77777777" w:rsidTr="001F4FDE">
        <w:trPr>
          <w:jc w:val="center"/>
        </w:trPr>
        <w:tc>
          <w:tcPr>
            <w:tcW w:w="1794" w:type="dxa"/>
            <w:vAlign w:val="center"/>
          </w:tcPr>
          <w:p w14:paraId="45543C95" w14:textId="3917BC26" w:rsidR="001F4FDE" w:rsidRDefault="001F4FDE" w:rsidP="001F4FDE">
            <w:pPr>
              <w:ind w:left="0" w:firstLine="0"/>
              <w:jc w:val="center"/>
            </w:pPr>
            <w:r>
              <w:rPr>
                <w:rFonts w:ascii="Arial" w:hAnsi="Arial" w:cs="Arial"/>
                <w:sz w:val="20"/>
                <w:szCs w:val="20"/>
              </w:rPr>
              <w:t>Singh et al. (2023)</w:t>
            </w:r>
          </w:p>
        </w:tc>
        <w:tc>
          <w:tcPr>
            <w:tcW w:w="1794" w:type="dxa"/>
            <w:vAlign w:val="center"/>
          </w:tcPr>
          <w:p w14:paraId="4BA50462" w14:textId="5E99DBFD" w:rsidR="001F4FDE" w:rsidRDefault="001F4FDE" w:rsidP="001F4FDE">
            <w:pPr>
              <w:ind w:left="0" w:firstLine="0"/>
              <w:jc w:val="center"/>
            </w:pPr>
            <w:r>
              <w:rPr>
                <w:rFonts w:ascii="Arial" w:hAnsi="Arial" w:cs="Arial"/>
                <w:sz w:val="20"/>
                <w:szCs w:val="20"/>
              </w:rPr>
              <w:t>Dynamic Behavioral Adaptation</w:t>
            </w:r>
          </w:p>
        </w:tc>
        <w:tc>
          <w:tcPr>
            <w:tcW w:w="1795" w:type="dxa"/>
            <w:vAlign w:val="center"/>
          </w:tcPr>
          <w:p w14:paraId="14A5FECB" w14:textId="4F995F1D" w:rsidR="001F4FDE" w:rsidRDefault="001F4FDE" w:rsidP="001F4FDE">
            <w:pPr>
              <w:ind w:left="0" w:firstLine="0"/>
              <w:jc w:val="center"/>
            </w:pPr>
            <w:r>
              <w:rPr>
                <w:rFonts w:ascii="Arial" w:hAnsi="Arial" w:cs="Arial"/>
                <w:sz w:val="20"/>
                <w:szCs w:val="20"/>
              </w:rPr>
              <w:t>Personalized</w:t>
            </w:r>
          </w:p>
        </w:tc>
        <w:tc>
          <w:tcPr>
            <w:tcW w:w="1796" w:type="dxa"/>
            <w:vAlign w:val="center"/>
          </w:tcPr>
          <w:p w14:paraId="3F2C6765" w14:textId="49E2AC15" w:rsidR="001F4FDE" w:rsidRDefault="001F4FDE" w:rsidP="001F4FDE">
            <w:pPr>
              <w:ind w:left="0" w:firstLine="0"/>
              <w:jc w:val="center"/>
            </w:pPr>
            <w:r>
              <w:rPr>
                <w:rFonts w:ascii="Arial" w:hAnsi="Arial" w:cs="Arial"/>
                <w:sz w:val="20"/>
                <w:szCs w:val="20"/>
              </w:rPr>
              <w:t>Adaptive prioritization logic</w:t>
            </w:r>
          </w:p>
        </w:tc>
        <w:tc>
          <w:tcPr>
            <w:tcW w:w="1796" w:type="dxa"/>
            <w:vAlign w:val="center"/>
          </w:tcPr>
          <w:p w14:paraId="258769A1" w14:textId="17F08596" w:rsidR="001F4FDE" w:rsidRDefault="001F4FDE" w:rsidP="001F4FDE">
            <w:pPr>
              <w:ind w:left="0" w:firstLine="0"/>
              <w:jc w:val="center"/>
            </w:pPr>
            <w:r>
              <w:rPr>
                <w:rFonts w:ascii="Arial" w:hAnsi="Arial" w:cs="Arial"/>
                <w:sz w:val="20"/>
                <w:szCs w:val="20"/>
              </w:rPr>
              <w:t>Small user-study sample size</w:t>
            </w:r>
          </w:p>
        </w:tc>
      </w:tr>
      <w:tr w:rsidR="001F4FDE" w14:paraId="53858CAF" w14:textId="77777777" w:rsidTr="001F4FDE">
        <w:trPr>
          <w:jc w:val="center"/>
        </w:trPr>
        <w:tc>
          <w:tcPr>
            <w:tcW w:w="1794" w:type="dxa"/>
            <w:vAlign w:val="center"/>
          </w:tcPr>
          <w:p w14:paraId="66FED72B" w14:textId="01418AD0" w:rsidR="001F4FDE" w:rsidRDefault="001F4FDE" w:rsidP="001F4FDE">
            <w:pPr>
              <w:ind w:left="0" w:firstLine="0"/>
              <w:jc w:val="center"/>
            </w:pPr>
            <w:r>
              <w:rPr>
                <w:rFonts w:ascii="Arial" w:hAnsi="Arial" w:cs="Arial"/>
                <w:sz w:val="20"/>
                <w:szCs w:val="20"/>
              </w:rPr>
              <w:t>Wang et al. (2024)</w:t>
            </w:r>
          </w:p>
        </w:tc>
        <w:tc>
          <w:tcPr>
            <w:tcW w:w="1794" w:type="dxa"/>
            <w:vAlign w:val="center"/>
          </w:tcPr>
          <w:p w14:paraId="59917D89" w14:textId="4A76ED55" w:rsidR="001F4FDE" w:rsidRDefault="001F4FDE" w:rsidP="001F4FDE">
            <w:pPr>
              <w:ind w:left="0" w:firstLine="0"/>
              <w:jc w:val="center"/>
            </w:pPr>
            <w:r>
              <w:rPr>
                <w:rFonts w:ascii="Arial" w:hAnsi="Arial" w:cs="Arial"/>
                <w:sz w:val="20"/>
                <w:szCs w:val="20"/>
              </w:rPr>
              <w:t>Deep Active Learning (DAL)</w:t>
            </w:r>
          </w:p>
        </w:tc>
        <w:tc>
          <w:tcPr>
            <w:tcW w:w="1795" w:type="dxa"/>
            <w:vAlign w:val="center"/>
          </w:tcPr>
          <w:p w14:paraId="3D89E6B5" w14:textId="4F7BB051" w:rsidR="001F4FDE" w:rsidRDefault="001F4FDE" w:rsidP="001F4FDE">
            <w:pPr>
              <w:ind w:left="0" w:firstLine="0"/>
              <w:jc w:val="center"/>
            </w:pPr>
            <w:r>
              <w:rPr>
                <w:rFonts w:ascii="Arial" w:hAnsi="Arial" w:cs="Arial"/>
                <w:sz w:val="20"/>
                <w:szCs w:val="20"/>
              </w:rPr>
              <w:t>Large-scale</w:t>
            </w:r>
          </w:p>
        </w:tc>
        <w:tc>
          <w:tcPr>
            <w:tcW w:w="1796" w:type="dxa"/>
            <w:vAlign w:val="center"/>
          </w:tcPr>
          <w:p w14:paraId="6E6483D8" w14:textId="572801F2" w:rsidR="001F4FDE" w:rsidRDefault="001F4FDE" w:rsidP="001F4FDE">
            <w:pPr>
              <w:ind w:left="0" w:firstLine="0"/>
              <w:jc w:val="center"/>
            </w:pPr>
            <w:r>
              <w:rPr>
                <w:rFonts w:ascii="Arial" w:hAnsi="Arial" w:cs="Arial"/>
                <w:sz w:val="20"/>
                <w:szCs w:val="20"/>
              </w:rPr>
              <w:t>40% reduction in manual labeling</w:t>
            </w:r>
          </w:p>
        </w:tc>
        <w:tc>
          <w:tcPr>
            <w:tcW w:w="1796" w:type="dxa"/>
            <w:vAlign w:val="center"/>
          </w:tcPr>
          <w:p w14:paraId="2122EA5C" w14:textId="34DF77AF" w:rsidR="001F4FDE" w:rsidRDefault="001F4FDE" w:rsidP="001F4FDE">
            <w:pPr>
              <w:ind w:left="0" w:firstLine="0"/>
              <w:jc w:val="center"/>
            </w:pPr>
            <w:r>
              <w:rPr>
                <w:rFonts w:ascii="Arial" w:hAnsi="Arial" w:cs="Arial"/>
                <w:sz w:val="20"/>
                <w:szCs w:val="20"/>
              </w:rPr>
              <w:t>Complexity in query strategy</w:t>
            </w:r>
          </w:p>
        </w:tc>
      </w:tr>
      <w:tr w:rsidR="001F4FDE" w14:paraId="2E10D8CB" w14:textId="77777777" w:rsidTr="001F4FDE">
        <w:trPr>
          <w:jc w:val="center"/>
        </w:trPr>
        <w:tc>
          <w:tcPr>
            <w:tcW w:w="1794" w:type="dxa"/>
            <w:vAlign w:val="center"/>
          </w:tcPr>
          <w:p w14:paraId="775F74A0" w14:textId="7BFF3516" w:rsidR="001F4FDE" w:rsidRDefault="001F4FDE" w:rsidP="001F4FDE">
            <w:pPr>
              <w:ind w:left="0" w:firstLine="0"/>
              <w:jc w:val="center"/>
            </w:pPr>
            <w:r>
              <w:rPr>
                <w:rFonts w:ascii="Arial" w:hAnsi="Arial" w:cs="Arial"/>
                <w:sz w:val="20"/>
                <w:szCs w:val="20"/>
              </w:rPr>
              <w:t>Duong et al. (2025)</w:t>
            </w:r>
          </w:p>
        </w:tc>
        <w:tc>
          <w:tcPr>
            <w:tcW w:w="1794" w:type="dxa"/>
            <w:vAlign w:val="center"/>
          </w:tcPr>
          <w:p w14:paraId="240A1650" w14:textId="08A475E5" w:rsidR="001F4FDE" w:rsidRDefault="001F4FDE" w:rsidP="001F4FDE">
            <w:pPr>
              <w:ind w:left="0" w:firstLine="0"/>
              <w:jc w:val="center"/>
            </w:pPr>
            <w:r>
              <w:rPr>
                <w:rFonts w:ascii="Arial" w:hAnsi="Arial" w:cs="Arial"/>
                <w:sz w:val="20"/>
                <w:szCs w:val="20"/>
              </w:rPr>
              <w:t>Text Summarization (LLM-based)</w:t>
            </w:r>
          </w:p>
        </w:tc>
        <w:tc>
          <w:tcPr>
            <w:tcW w:w="1795" w:type="dxa"/>
            <w:vAlign w:val="center"/>
          </w:tcPr>
          <w:p w14:paraId="3206BC07" w14:textId="284B910F" w:rsidR="001F4FDE" w:rsidRDefault="001F4FDE" w:rsidP="001F4FDE">
            <w:pPr>
              <w:ind w:left="0" w:firstLine="0"/>
              <w:jc w:val="center"/>
            </w:pPr>
            <w:r>
              <w:rPr>
                <w:rFonts w:ascii="Arial" w:hAnsi="Arial" w:cs="Arial"/>
                <w:sz w:val="20"/>
                <w:szCs w:val="20"/>
              </w:rPr>
              <w:t>Academic</w:t>
            </w:r>
          </w:p>
        </w:tc>
        <w:tc>
          <w:tcPr>
            <w:tcW w:w="1796" w:type="dxa"/>
            <w:vAlign w:val="center"/>
          </w:tcPr>
          <w:p w14:paraId="47681E87" w14:textId="7608AF22" w:rsidR="001F4FDE" w:rsidRDefault="001F4FDE" w:rsidP="001F4FDE">
            <w:pPr>
              <w:ind w:left="0" w:firstLine="0"/>
              <w:jc w:val="center"/>
            </w:pPr>
            <w:r>
              <w:rPr>
                <w:rFonts w:ascii="Arial" w:hAnsi="Arial" w:cs="Arial"/>
                <w:sz w:val="20"/>
                <w:szCs w:val="20"/>
              </w:rPr>
              <w:t>Feature refinement for long mails</w:t>
            </w:r>
          </w:p>
        </w:tc>
        <w:tc>
          <w:tcPr>
            <w:tcW w:w="1796" w:type="dxa"/>
            <w:vAlign w:val="center"/>
          </w:tcPr>
          <w:p w14:paraId="0067ED8D" w14:textId="46339E84" w:rsidR="001F4FDE" w:rsidRDefault="001F4FDE" w:rsidP="001F4FDE">
            <w:pPr>
              <w:ind w:left="0" w:firstLine="0"/>
              <w:jc w:val="center"/>
            </w:pPr>
            <w:r>
              <w:rPr>
                <w:rFonts w:ascii="Arial" w:hAnsi="Arial" w:cs="Arial"/>
                <w:sz w:val="20"/>
                <w:szCs w:val="20"/>
              </w:rPr>
              <w:t>Potential information loss</w:t>
            </w:r>
          </w:p>
        </w:tc>
      </w:tr>
      <w:tr w:rsidR="001F4FDE" w14:paraId="228C42FC" w14:textId="77777777" w:rsidTr="001F4FDE">
        <w:trPr>
          <w:jc w:val="center"/>
        </w:trPr>
        <w:tc>
          <w:tcPr>
            <w:tcW w:w="1794" w:type="dxa"/>
            <w:vAlign w:val="center"/>
          </w:tcPr>
          <w:p w14:paraId="639ECA7A" w14:textId="45550ED6" w:rsidR="001F4FDE" w:rsidRDefault="001F4FDE" w:rsidP="001F4FDE">
            <w:pPr>
              <w:ind w:left="0" w:firstLine="0"/>
              <w:jc w:val="center"/>
            </w:pPr>
            <w:r>
              <w:rPr>
                <w:rFonts w:ascii="Arial" w:hAnsi="Arial" w:cs="Arial"/>
                <w:sz w:val="20"/>
                <w:szCs w:val="20"/>
              </w:rPr>
              <w:t>Rokas et al. (2022)</w:t>
            </w:r>
          </w:p>
        </w:tc>
        <w:tc>
          <w:tcPr>
            <w:tcW w:w="1794" w:type="dxa"/>
            <w:vAlign w:val="center"/>
          </w:tcPr>
          <w:p w14:paraId="5DCAA294" w14:textId="6B26FC42" w:rsidR="001F4FDE" w:rsidRDefault="001F4FDE" w:rsidP="001F4FDE">
            <w:pPr>
              <w:ind w:left="0" w:firstLine="0"/>
              <w:jc w:val="center"/>
            </w:pPr>
            <w:r>
              <w:rPr>
                <w:rFonts w:ascii="Arial" w:hAnsi="Arial" w:cs="Arial"/>
                <w:sz w:val="20"/>
                <w:szCs w:val="20"/>
              </w:rPr>
              <w:t>Cross-Lingual Embeddings</w:t>
            </w:r>
          </w:p>
        </w:tc>
        <w:tc>
          <w:tcPr>
            <w:tcW w:w="1795" w:type="dxa"/>
            <w:vAlign w:val="center"/>
          </w:tcPr>
          <w:p w14:paraId="41CBF60F" w14:textId="51A86BFB" w:rsidR="001F4FDE" w:rsidRDefault="001F4FDE" w:rsidP="001F4FDE">
            <w:pPr>
              <w:ind w:left="0" w:firstLine="0"/>
              <w:jc w:val="center"/>
            </w:pPr>
            <w:r>
              <w:rPr>
                <w:rFonts w:ascii="Arial" w:hAnsi="Arial" w:cs="Arial"/>
                <w:sz w:val="20"/>
                <w:szCs w:val="20"/>
              </w:rPr>
              <w:t>Multilingual</w:t>
            </w:r>
          </w:p>
        </w:tc>
        <w:tc>
          <w:tcPr>
            <w:tcW w:w="1796" w:type="dxa"/>
            <w:vAlign w:val="center"/>
          </w:tcPr>
          <w:p w14:paraId="48AB85AD" w14:textId="45436DB3" w:rsidR="001F4FDE" w:rsidRDefault="001F4FDE" w:rsidP="001F4FDE">
            <w:pPr>
              <w:ind w:left="0" w:firstLine="0"/>
              <w:jc w:val="center"/>
            </w:pPr>
            <w:r>
              <w:rPr>
                <w:rFonts w:ascii="Arial" w:hAnsi="Arial" w:cs="Arial"/>
                <w:sz w:val="20"/>
                <w:szCs w:val="20"/>
              </w:rPr>
              <w:t>Global communication support</w:t>
            </w:r>
          </w:p>
        </w:tc>
        <w:tc>
          <w:tcPr>
            <w:tcW w:w="1796" w:type="dxa"/>
            <w:vAlign w:val="center"/>
          </w:tcPr>
          <w:p w14:paraId="77340AB9" w14:textId="46D44CFC" w:rsidR="001F4FDE" w:rsidRDefault="001F4FDE" w:rsidP="001F4FDE">
            <w:pPr>
              <w:ind w:left="0" w:firstLine="0"/>
              <w:jc w:val="center"/>
            </w:pPr>
            <w:r>
              <w:rPr>
                <w:rFonts w:ascii="Arial" w:hAnsi="Arial" w:cs="Arial"/>
                <w:sz w:val="20"/>
                <w:szCs w:val="20"/>
              </w:rPr>
              <w:t>Lower accuracy in rare languages</w:t>
            </w:r>
          </w:p>
        </w:tc>
      </w:tr>
      <w:tr w:rsidR="001F4FDE" w14:paraId="6CE4901A" w14:textId="77777777" w:rsidTr="001F4FDE">
        <w:trPr>
          <w:jc w:val="center"/>
        </w:trPr>
        <w:tc>
          <w:tcPr>
            <w:tcW w:w="1794" w:type="dxa"/>
            <w:vAlign w:val="center"/>
          </w:tcPr>
          <w:p w14:paraId="4B53D60D" w14:textId="599A3B08" w:rsidR="001F4FDE" w:rsidRDefault="001F4FDE" w:rsidP="001F4FDE">
            <w:pPr>
              <w:ind w:left="0" w:firstLine="0"/>
              <w:jc w:val="center"/>
            </w:pPr>
            <w:r>
              <w:rPr>
                <w:rFonts w:ascii="Arial" w:hAnsi="Arial" w:cs="Arial"/>
                <w:sz w:val="20"/>
                <w:szCs w:val="20"/>
              </w:rPr>
              <w:t>Kshirsagar (2025)</w:t>
            </w:r>
          </w:p>
        </w:tc>
        <w:tc>
          <w:tcPr>
            <w:tcW w:w="1794" w:type="dxa"/>
            <w:vAlign w:val="center"/>
          </w:tcPr>
          <w:p w14:paraId="6A479F3D" w14:textId="0CD799CC" w:rsidR="001F4FDE" w:rsidRDefault="001F4FDE" w:rsidP="001F4FDE">
            <w:pPr>
              <w:ind w:left="0" w:firstLine="0"/>
              <w:jc w:val="center"/>
            </w:pPr>
            <w:r>
              <w:rPr>
                <w:rFonts w:ascii="Arial" w:hAnsi="Arial" w:cs="Arial"/>
                <w:sz w:val="20"/>
                <w:szCs w:val="20"/>
              </w:rPr>
              <w:t>Explainable AI (XAI) Framework</w:t>
            </w:r>
          </w:p>
        </w:tc>
        <w:tc>
          <w:tcPr>
            <w:tcW w:w="1795" w:type="dxa"/>
            <w:vAlign w:val="center"/>
          </w:tcPr>
          <w:p w14:paraId="58B4E44A" w14:textId="4633CC33" w:rsidR="001F4FDE" w:rsidRDefault="001F4FDE" w:rsidP="001F4FDE">
            <w:pPr>
              <w:ind w:left="0" w:firstLine="0"/>
              <w:jc w:val="center"/>
            </w:pPr>
            <w:r>
              <w:rPr>
                <w:rFonts w:ascii="Arial" w:hAnsi="Arial" w:cs="Arial"/>
                <w:sz w:val="20"/>
                <w:szCs w:val="20"/>
              </w:rPr>
              <w:t>General</w:t>
            </w:r>
          </w:p>
        </w:tc>
        <w:tc>
          <w:tcPr>
            <w:tcW w:w="1796" w:type="dxa"/>
            <w:vAlign w:val="center"/>
          </w:tcPr>
          <w:p w14:paraId="2EA6D1C3" w14:textId="4C2D96FF" w:rsidR="001F4FDE" w:rsidRDefault="001F4FDE" w:rsidP="001F4FDE">
            <w:pPr>
              <w:ind w:left="0" w:firstLine="0"/>
              <w:jc w:val="center"/>
            </w:pPr>
            <w:r>
              <w:rPr>
                <w:rFonts w:ascii="Arial" w:hAnsi="Arial" w:cs="Arial"/>
                <w:sz w:val="20"/>
                <w:szCs w:val="20"/>
              </w:rPr>
              <w:t>User trust &amp; transparency</w:t>
            </w:r>
          </w:p>
        </w:tc>
        <w:tc>
          <w:tcPr>
            <w:tcW w:w="1796" w:type="dxa"/>
            <w:vAlign w:val="center"/>
          </w:tcPr>
          <w:p w14:paraId="50C9E860" w14:textId="0C067FA5" w:rsidR="001F4FDE" w:rsidRDefault="001F4FDE" w:rsidP="001F4FDE">
            <w:pPr>
              <w:ind w:left="0" w:firstLine="0"/>
              <w:jc w:val="center"/>
            </w:pPr>
            <w:r>
              <w:rPr>
                <w:rFonts w:ascii="Arial" w:hAnsi="Arial" w:cs="Arial"/>
                <w:sz w:val="20"/>
                <w:szCs w:val="20"/>
              </w:rPr>
              <w:t>Slower inference time</w:t>
            </w:r>
          </w:p>
        </w:tc>
      </w:tr>
    </w:tbl>
    <w:p w14:paraId="6E60D8E0" w14:textId="77777777" w:rsidR="001F4FDE" w:rsidRDefault="001F4FDE" w:rsidP="001C53B8">
      <w:pPr>
        <w:jc w:val="center"/>
      </w:pPr>
    </w:p>
    <w:p w14:paraId="68ADD583" w14:textId="17A2BBFE" w:rsidR="00B930C1" w:rsidRDefault="00B930C1" w:rsidP="00B930C1">
      <w:pPr>
        <w:pStyle w:val="2"/>
      </w:pPr>
      <w:r w:rsidRPr="0049181C">
        <w:t>2.</w:t>
      </w:r>
      <w:r w:rsidR="008F16B2">
        <w:rPr>
          <w:rFonts w:hint="cs"/>
          <w:b w:val="0"/>
          <w:bCs/>
          <w:szCs w:val="40"/>
          <w:rtl/>
        </w:rPr>
        <w:t>5</w:t>
      </w:r>
      <w:r w:rsidRPr="0049181C">
        <w:t xml:space="preserve"> </w:t>
      </w:r>
      <w:r w:rsidR="00FC3F42" w:rsidRPr="00FC3F42">
        <w:t>Research Gap</w:t>
      </w:r>
    </w:p>
    <w:p w14:paraId="4E7BE8EE" w14:textId="77777777" w:rsidR="00634499" w:rsidRPr="00634499" w:rsidRDefault="00634499" w:rsidP="00634499">
      <w:r w:rsidRPr="00634499">
        <w:t xml:space="preserve">Despite the extensive body of work reviewed, a critical </w:t>
      </w:r>
      <w:r w:rsidRPr="00634499">
        <w:rPr>
          <w:b/>
          <w:bCs/>
        </w:rPr>
        <w:t>multi-dimensional gap</w:t>
      </w:r>
      <w:r w:rsidRPr="00634499">
        <w:t xml:space="preserve"> remains. Existing literature successfully addresses classification, prioritization, and data efficiency as isolated problems. However, there is no </w:t>
      </w:r>
      <w:r w:rsidRPr="00634499">
        <w:rPr>
          <w:b/>
          <w:bCs/>
        </w:rPr>
        <w:t>unified, explainable framework</w:t>
      </w:r>
      <w:r w:rsidRPr="00634499">
        <w:t xml:space="preserve"> that integrates:</w:t>
      </w:r>
    </w:p>
    <w:p w14:paraId="02A3C017" w14:textId="77777777" w:rsidR="00634499" w:rsidRPr="00634499" w:rsidRDefault="00634499" w:rsidP="00634499">
      <w:pPr>
        <w:numPr>
          <w:ilvl w:val="0"/>
          <w:numId w:val="21"/>
        </w:numPr>
      </w:pPr>
      <w:r w:rsidRPr="00634499">
        <w:rPr>
          <w:b/>
          <w:bCs/>
        </w:rPr>
        <w:t>Multi-label semantic categorization</w:t>
      </w:r>
      <w:r w:rsidRPr="00634499">
        <w:t xml:space="preserve"> of corporate-scale data (Enron).</w:t>
      </w:r>
    </w:p>
    <w:p w14:paraId="5F0CECB9" w14:textId="77777777" w:rsidR="00634499" w:rsidRPr="00634499" w:rsidRDefault="00634499" w:rsidP="00634499">
      <w:pPr>
        <w:numPr>
          <w:ilvl w:val="0"/>
          <w:numId w:val="21"/>
        </w:numPr>
      </w:pPr>
      <w:r w:rsidRPr="00634499">
        <w:rPr>
          <w:b/>
          <w:bCs/>
        </w:rPr>
        <w:t>Intelligent Priority Scoring</w:t>
      </w:r>
      <w:r w:rsidRPr="00634499">
        <w:t xml:space="preserve"> that integrates linguistic, temporal, and action-oriented cues.</w:t>
      </w:r>
    </w:p>
    <w:p w14:paraId="0DE26229" w14:textId="59C653FF" w:rsidR="00634499" w:rsidRPr="00634499" w:rsidRDefault="00634499" w:rsidP="00634499">
      <w:pPr>
        <w:numPr>
          <w:ilvl w:val="0"/>
          <w:numId w:val="21"/>
        </w:numPr>
      </w:pPr>
      <w:r w:rsidRPr="00634499">
        <w:rPr>
          <w:b/>
          <w:bCs/>
        </w:rPr>
        <w:t>User-Centric Interpretability (XAI</w:t>
      </w:r>
      <w:r w:rsidR="00C908B5" w:rsidRPr="00634499">
        <w:rPr>
          <w:b/>
          <w:bCs/>
        </w:rPr>
        <w:t>)</w:t>
      </w:r>
      <w:r w:rsidRPr="00634499">
        <w:t xml:space="preserve"> provides a rationale for the system’s decisions.</w:t>
      </w:r>
    </w:p>
    <w:p w14:paraId="40DC670E" w14:textId="77777777" w:rsidR="00634499" w:rsidRPr="00634499" w:rsidRDefault="00634499" w:rsidP="00634499">
      <w:r w:rsidRPr="00634499">
        <w:t>This research bridges this gap by proposing an integrated prototype that harmonizes these three pillars, transforming email from a static inbox into a dynamic, transparent task-management tool.</w:t>
      </w:r>
    </w:p>
    <w:p w14:paraId="43D7A908" w14:textId="77777777" w:rsidR="00634499" w:rsidRPr="00534D36" w:rsidRDefault="00634499" w:rsidP="00534D36"/>
    <w:p w14:paraId="55D218FE" w14:textId="46065CB9" w:rsidR="00215309" w:rsidRDefault="00215309" w:rsidP="00215309">
      <w:pPr>
        <w:pStyle w:val="2"/>
      </w:pPr>
      <w:r w:rsidRPr="0049181C">
        <w:t>2.</w:t>
      </w:r>
      <w:r>
        <w:rPr>
          <w:rFonts w:hint="cs"/>
          <w:b w:val="0"/>
          <w:bCs/>
          <w:szCs w:val="40"/>
          <w:rtl/>
        </w:rPr>
        <w:t>6</w:t>
      </w:r>
      <w:r w:rsidRPr="0049181C">
        <w:t xml:space="preserve"> </w:t>
      </w:r>
      <w:r w:rsidR="00CF3319" w:rsidRPr="00CF3319">
        <w:t>Summary</w:t>
      </w:r>
    </w:p>
    <w:p w14:paraId="0CA69AF2" w14:textId="77777777" w:rsidR="00947942" w:rsidRPr="00947942" w:rsidRDefault="00947942" w:rsidP="00947942">
      <w:r w:rsidRPr="00947942">
        <w:t xml:space="preserve">This chapter established the theoretical foundations of email management and provided a rigorous thematic synthesis of fifteen contemporary studies. The review highlighted the limitations of current sentiment-based priority models and the lack of transparency in high-performing neural classifiers. By synthesizing these findings, the chapter justified the necessity of an integrated framework. The subsequent chapter will detail the </w:t>
      </w:r>
      <w:r w:rsidRPr="00947942">
        <w:rPr>
          <w:b/>
          <w:bCs/>
        </w:rPr>
        <w:t>Proposed Approach</w:t>
      </w:r>
      <w:r w:rsidRPr="00947942">
        <w:t>, outlining the technical architecture designed to address these identified gaps.</w:t>
      </w:r>
    </w:p>
    <w:p w14:paraId="63DE4195" w14:textId="62742F7F" w:rsidR="008A4163" w:rsidRDefault="00CC134E" w:rsidP="008A4163">
      <w:r>
        <w:t xml:space="preserve"> </w:t>
      </w:r>
    </w:p>
    <w:p w14:paraId="752001C4" w14:textId="4020AC82" w:rsidR="00830DBB" w:rsidRDefault="00AA559B" w:rsidP="00C6298C">
      <w:pPr>
        <w:pStyle w:val="1"/>
      </w:pPr>
      <w:r>
        <w:t xml:space="preserve">Chapter </w:t>
      </w:r>
      <w:r w:rsidR="00C034C2">
        <w:t>3</w:t>
      </w:r>
      <w:r w:rsidR="003C51FB">
        <w:t xml:space="preserve"> Proposed Approach </w:t>
      </w:r>
      <w:r w:rsidR="00830DBB">
        <w:t>(Methodology)</w:t>
      </w:r>
    </w:p>
    <w:p w14:paraId="70E7E24D" w14:textId="77777777" w:rsidR="00E534D7" w:rsidRPr="00E534D7" w:rsidRDefault="00E534D7" w:rsidP="00E534D7"/>
    <w:p w14:paraId="511D2503" w14:textId="77777777" w:rsidR="00830DBB" w:rsidRPr="00830DBB" w:rsidRDefault="00830DBB" w:rsidP="00830DBB"/>
    <w:p w14:paraId="6D6DD371" w14:textId="77777777" w:rsidR="00830DBB" w:rsidRDefault="00830DBB">
      <w:pPr>
        <w:spacing w:after="532" w:line="259" w:lineRule="auto"/>
        <w:ind w:left="0" w:firstLine="0"/>
        <w:jc w:val="left"/>
      </w:pPr>
    </w:p>
    <w:p w14:paraId="2DAB3F48" w14:textId="77777777" w:rsidR="00830DBB" w:rsidRDefault="00830DBB">
      <w:pPr>
        <w:spacing w:after="532" w:line="259" w:lineRule="auto"/>
        <w:ind w:left="0" w:firstLine="0"/>
        <w:jc w:val="left"/>
      </w:pPr>
    </w:p>
    <w:p w14:paraId="40C9B9FD" w14:textId="77777777" w:rsidR="000B518F" w:rsidRDefault="003C51FB">
      <w:pPr>
        <w:spacing w:after="0" w:line="259" w:lineRule="auto"/>
        <w:ind w:left="0" w:firstLine="0"/>
        <w:jc w:val="left"/>
      </w:pPr>
      <w:r>
        <w:t xml:space="preserve"> </w:t>
      </w:r>
    </w:p>
    <w:p w14:paraId="5A161D51" w14:textId="6AD0238C" w:rsidR="000B518F" w:rsidRPr="00010059" w:rsidRDefault="00010059" w:rsidP="00D25F1C">
      <w:pPr>
        <w:pStyle w:val="1"/>
      </w:pPr>
      <w:r>
        <w:br w:type="page"/>
      </w:r>
      <w:r w:rsidR="00AA559B">
        <w:lastRenderedPageBreak/>
        <w:t xml:space="preserve">Chapter </w:t>
      </w:r>
      <w:r w:rsidR="001F7D3F">
        <w:t>4:</w:t>
      </w:r>
      <w:r w:rsidR="00DF7781">
        <w:t xml:space="preserve"> </w:t>
      </w:r>
      <w:r w:rsidR="003C51FB">
        <w:t xml:space="preserve">Experimental Results and Discussion </w:t>
      </w:r>
    </w:p>
    <w:p w14:paraId="7EC4BFB7" w14:textId="5A38EBD6" w:rsidR="000B518F" w:rsidRDefault="000B518F">
      <w:pPr>
        <w:spacing w:after="532" w:line="259" w:lineRule="auto"/>
        <w:ind w:left="0" w:firstLine="0"/>
        <w:jc w:val="left"/>
      </w:pPr>
    </w:p>
    <w:p w14:paraId="30323AF1" w14:textId="77777777" w:rsidR="00010059" w:rsidRDefault="00010059">
      <w:pPr>
        <w:spacing w:after="160" w:line="259" w:lineRule="auto"/>
        <w:ind w:left="0" w:firstLine="0"/>
        <w:jc w:val="left"/>
        <w:rPr>
          <w:b/>
          <w:sz w:val="40"/>
        </w:rPr>
      </w:pPr>
      <w:r>
        <w:br w:type="page"/>
      </w:r>
    </w:p>
    <w:p w14:paraId="4025234F" w14:textId="1D1A5336" w:rsidR="000B518F" w:rsidRDefault="00AA559B">
      <w:pPr>
        <w:pStyle w:val="2"/>
        <w:spacing w:after="292" w:line="265" w:lineRule="auto"/>
        <w:ind w:left="-5"/>
      </w:pPr>
      <w:r>
        <w:lastRenderedPageBreak/>
        <w:t xml:space="preserve">Chapter </w:t>
      </w:r>
      <w:r w:rsidR="00794226">
        <w:t>5:</w:t>
      </w:r>
      <w:r w:rsidR="003C51FB">
        <w:t xml:space="preserve"> Conclusion and Future Work </w:t>
      </w:r>
    </w:p>
    <w:p w14:paraId="71F8A0AA" w14:textId="02D9C6E1" w:rsidR="000B518F" w:rsidRDefault="000B518F">
      <w:pPr>
        <w:spacing w:after="0" w:line="259" w:lineRule="auto"/>
        <w:ind w:left="0" w:firstLine="0"/>
        <w:jc w:val="left"/>
      </w:pPr>
    </w:p>
    <w:p w14:paraId="4436ACAE" w14:textId="77777777" w:rsidR="00AA559B" w:rsidRDefault="00AA559B">
      <w:pPr>
        <w:spacing w:after="0" w:line="259" w:lineRule="auto"/>
        <w:ind w:left="0" w:firstLine="0"/>
        <w:jc w:val="left"/>
      </w:pPr>
    </w:p>
    <w:p w14:paraId="008B774A" w14:textId="77777777" w:rsidR="00AA559B" w:rsidRDefault="00AA559B">
      <w:pPr>
        <w:spacing w:after="0" w:line="259" w:lineRule="auto"/>
        <w:ind w:left="0" w:firstLine="0"/>
        <w:jc w:val="left"/>
      </w:pPr>
    </w:p>
    <w:p w14:paraId="016C10D4" w14:textId="77777777" w:rsidR="00AA559B" w:rsidRDefault="00AA559B">
      <w:pPr>
        <w:spacing w:after="0" w:line="259" w:lineRule="auto"/>
        <w:ind w:left="0" w:firstLine="0"/>
        <w:jc w:val="left"/>
      </w:pPr>
    </w:p>
    <w:p w14:paraId="29CE384F" w14:textId="77777777" w:rsidR="00AA559B" w:rsidRDefault="00AA559B">
      <w:pPr>
        <w:spacing w:after="0" w:line="259" w:lineRule="auto"/>
        <w:ind w:left="0" w:firstLine="0"/>
        <w:jc w:val="left"/>
      </w:pPr>
    </w:p>
    <w:p w14:paraId="675302E0" w14:textId="77777777" w:rsidR="00AA559B" w:rsidRDefault="00AA559B">
      <w:pPr>
        <w:spacing w:after="0" w:line="259" w:lineRule="auto"/>
        <w:ind w:left="0" w:firstLine="0"/>
        <w:jc w:val="left"/>
      </w:pPr>
    </w:p>
    <w:p w14:paraId="76A24A90" w14:textId="77777777" w:rsidR="00AA559B" w:rsidRDefault="00AA559B">
      <w:pPr>
        <w:spacing w:after="0" w:line="259" w:lineRule="auto"/>
        <w:ind w:left="0" w:firstLine="0"/>
        <w:jc w:val="left"/>
      </w:pPr>
    </w:p>
    <w:p w14:paraId="4B137025" w14:textId="77777777" w:rsidR="00AA559B" w:rsidRDefault="00AA559B">
      <w:pPr>
        <w:spacing w:after="0" w:line="259" w:lineRule="auto"/>
        <w:ind w:left="0" w:firstLine="0"/>
        <w:jc w:val="left"/>
      </w:pPr>
    </w:p>
    <w:p w14:paraId="43C222C5" w14:textId="77777777" w:rsidR="00AA559B" w:rsidRDefault="00AA559B">
      <w:pPr>
        <w:spacing w:after="0" w:line="259" w:lineRule="auto"/>
        <w:ind w:left="0" w:firstLine="0"/>
        <w:jc w:val="left"/>
      </w:pPr>
    </w:p>
    <w:p w14:paraId="09BCA58E" w14:textId="77777777" w:rsidR="00AA559B" w:rsidRDefault="00AA559B">
      <w:pPr>
        <w:spacing w:after="0" w:line="259" w:lineRule="auto"/>
        <w:ind w:left="0" w:firstLine="0"/>
        <w:jc w:val="left"/>
      </w:pPr>
    </w:p>
    <w:p w14:paraId="2527DEBA" w14:textId="77777777" w:rsidR="00AA559B" w:rsidRDefault="00AA559B">
      <w:pPr>
        <w:spacing w:after="0" w:line="259" w:lineRule="auto"/>
        <w:ind w:left="0" w:firstLine="0"/>
        <w:jc w:val="left"/>
      </w:pPr>
    </w:p>
    <w:p w14:paraId="05984A82" w14:textId="77777777" w:rsidR="00AA559B" w:rsidRDefault="00AA559B">
      <w:pPr>
        <w:spacing w:after="0" w:line="259" w:lineRule="auto"/>
        <w:ind w:left="0" w:firstLine="0"/>
        <w:jc w:val="left"/>
      </w:pPr>
    </w:p>
    <w:p w14:paraId="3E6F14E6" w14:textId="77777777" w:rsidR="00AA559B" w:rsidRDefault="00AA559B">
      <w:pPr>
        <w:spacing w:after="0" w:line="259" w:lineRule="auto"/>
        <w:ind w:left="0" w:firstLine="0"/>
        <w:jc w:val="left"/>
      </w:pPr>
    </w:p>
    <w:p w14:paraId="468193D2" w14:textId="77777777" w:rsidR="00AA559B" w:rsidRDefault="00AA559B">
      <w:pPr>
        <w:spacing w:after="0" w:line="259" w:lineRule="auto"/>
        <w:ind w:left="0" w:firstLine="0"/>
        <w:jc w:val="left"/>
      </w:pPr>
    </w:p>
    <w:p w14:paraId="7410B814" w14:textId="77777777" w:rsidR="00AA559B" w:rsidRDefault="00AA559B">
      <w:pPr>
        <w:spacing w:after="0" w:line="259" w:lineRule="auto"/>
        <w:ind w:left="0" w:firstLine="0"/>
        <w:jc w:val="left"/>
      </w:pPr>
    </w:p>
    <w:p w14:paraId="4072BA79" w14:textId="77777777" w:rsidR="00AA559B" w:rsidRDefault="00AA559B">
      <w:pPr>
        <w:spacing w:after="0" w:line="259" w:lineRule="auto"/>
        <w:ind w:left="0" w:firstLine="0"/>
        <w:jc w:val="left"/>
      </w:pPr>
    </w:p>
    <w:p w14:paraId="0C687A51" w14:textId="77777777" w:rsidR="00AA559B" w:rsidRDefault="00AA559B">
      <w:pPr>
        <w:spacing w:after="0" w:line="259" w:lineRule="auto"/>
        <w:ind w:left="0" w:firstLine="0"/>
        <w:jc w:val="left"/>
      </w:pPr>
    </w:p>
    <w:p w14:paraId="1F293E69" w14:textId="77777777" w:rsidR="00AA559B" w:rsidRDefault="00AA559B">
      <w:pPr>
        <w:spacing w:after="0" w:line="259" w:lineRule="auto"/>
        <w:ind w:left="0" w:firstLine="0"/>
        <w:jc w:val="left"/>
      </w:pPr>
    </w:p>
    <w:p w14:paraId="0C4BF27A" w14:textId="77777777" w:rsidR="00AA559B" w:rsidRDefault="00AA559B">
      <w:pPr>
        <w:spacing w:after="0" w:line="259" w:lineRule="auto"/>
        <w:ind w:left="0" w:firstLine="0"/>
        <w:jc w:val="left"/>
      </w:pPr>
    </w:p>
    <w:p w14:paraId="58A1EBDD" w14:textId="77777777" w:rsidR="00AA559B" w:rsidRDefault="00AA559B">
      <w:pPr>
        <w:spacing w:after="0" w:line="259" w:lineRule="auto"/>
        <w:ind w:left="0" w:firstLine="0"/>
        <w:jc w:val="left"/>
      </w:pPr>
    </w:p>
    <w:p w14:paraId="56E26A4E" w14:textId="77777777" w:rsidR="00AA559B" w:rsidRDefault="00AA559B">
      <w:pPr>
        <w:spacing w:after="0" w:line="259" w:lineRule="auto"/>
        <w:ind w:left="0" w:firstLine="0"/>
        <w:jc w:val="left"/>
      </w:pPr>
    </w:p>
    <w:p w14:paraId="47151730" w14:textId="77777777" w:rsidR="00AA559B" w:rsidRDefault="00AA559B">
      <w:pPr>
        <w:spacing w:after="0" w:line="259" w:lineRule="auto"/>
        <w:ind w:left="0" w:firstLine="0"/>
        <w:jc w:val="left"/>
      </w:pPr>
    </w:p>
    <w:p w14:paraId="0F277903" w14:textId="77777777" w:rsidR="00AA559B" w:rsidRDefault="00AA559B">
      <w:pPr>
        <w:spacing w:after="0" w:line="259" w:lineRule="auto"/>
        <w:ind w:left="0" w:firstLine="0"/>
        <w:jc w:val="left"/>
      </w:pPr>
    </w:p>
    <w:p w14:paraId="785A2321" w14:textId="77777777" w:rsidR="00AA559B" w:rsidRDefault="00AA559B">
      <w:pPr>
        <w:spacing w:after="0" w:line="259" w:lineRule="auto"/>
        <w:ind w:left="0" w:firstLine="0"/>
        <w:jc w:val="left"/>
      </w:pPr>
    </w:p>
    <w:p w14:paraId="3502AE49" w14:textId="77777777" w:rsidR="00AA559B" w:rsidRDefault="00AA559B">
      <w:pPr>
        <w:spacing w:after="0" w:line="259" w:lineRule="auto"/>
        <w:ind w:left="0" w:firstLine="0"/>
        <w:jc w:val="left"/>
      </w:pPr>
    </w:p>
    <w:p w14:paraId="42E505C1" w14:textId="77777777" w:rsidR="00AA559B" w:rsidRDefault="00AA559B">
      <w:pPr>
        <w:spacing w:after="0" w:line="259" w:lineRule="auto"/>
        <w:ind w:left="0" w:firstLine="0"/>
        <w:jc w:val="left"/>
      </w:pPr>
    </w:p>
    <w:p w14:paraId="671A91C8" w14:textId="77777777" w:rsidR="00AA559B" w:rsidRDefault="00AA559B">
      <w:pPr>
        <w:spacing w:after="0" w:line="259" w:lineRule="auto"/>
        <w:ind w:left="0" w:firstLine="0"/>
        <w:jc w:val="left"/>
      </w:pPr>
    </w:p>
    <w:p w14:paraId="6A387E9C" w14:textId="1EC3C02F" w:rsidR="000B518F" w:rsidRPr="009D0DA3" w:rsidRDefault="003C51FB" w:rsidP="00211B50">
      <w:pPr>
        <w:pStyle w:val="2"/>
        <w:spacing w:after="343" w:line="265" w:lineRule="auto"/>
        <w:ind w:right="1026"/>
        <w:rPr>
          <w:sz w:val="34"/>
          <w:szCs w:val="16"/>
        </w:rPr>
      </w:pPr>
      <w:r w:rsidRPr="009D0DA3">
        <w:rPr>
          <w:sz w:val="34"/>
          <w:szCs w:val="16"/>
        </w:rPr>
        <w:lastRenderedPageBreak/>
        <w:t xml:space="preserve">References </w:t>
      </w:r>
    </w:p>
    <w:p w14:paraId="224E86BB" w14:textId="77777777" w:rsidR="00220B1E" w:rsidRPr="009D0DA3" w:rsidRDefault="00220B1E" w:rsidP="0094252A">
      <w:pPr>
        <w:pStyle w:val="3"/>
        <w:ind w:left="-5"/>
        <w:jc w:val="both"/>
        <w:rPr>
          <w:b w:val="0"/>
          <w:bCs/>
          <w:sz w:val="22"/>
          <w:szCs w:val="16"/>
        </w:rPr>
      </w:pPr>
      <w:r w:rsidRPr="009D0DA3">
        <w:rPr>
          <w:b w:val="0"/>
          <w:bCs/>
          <w:sz w:val="22"/>
          <w:szCs w:val="16"/>
        </w:rPr>
        <w:t xml:space="preserve">[1] Jain, R., et al. (2025). Knowledge Distillation for Efficient Email Classification. </w:t>
      </w:r>
      <w:r w:rsidRPr="009D0DA3">
        <w:rPr>
          <w:b w:val="0"/>
          <w:bCs/>
          <w:i/>
          <w:iCs/>
          <w:sz w:val="22"/>
          <w:szCs w:val="16"/>
        </w:rPr>
        <w:t>ICML 2025</w:t>
      </w:r>
      <w:r w:rsidRPr="009D0DA3">
        <w:rPr>
          <w:b w:val="0"/>
          <w:bCs/>
          <w:sz w:val="22"/>
          <w:szCs w:val="16"/>
        </w:rPr>
        <w:t>.</w:t>
      </w:r>
    </w:p>
    <w:p w14:paraId="39936756" w14:textId="77777777" w:rsidR="00220B1E" w:rsidRPr="009D0DA3" w:rsidRDefault="00220B1E" w:rsidP="0094252A">
      <w:pPr>
        <w:pStyle w:val="3"/>
        <w:ind w:left="-5"/>
        <w:jc w:val="both"/>
        <w:rPr>
          <w:b w:val="0"/>
          <w:bCs/>
          <w:sz w:val="22"/>
          <w:szCs w:val="16"/>
        </w:rPr>
      </w:pPr>
      <w:r w:rsidRPr="009D0DA3">
        <w:rPr>
          <w:b w:val="0"/>
          <w:bCs/>
          <w:sz w:val="22"/>
          <w:szCs w:val="16"/>
        </w:rPr>
        <w:t xml:space="preserve">[2] Zhang, Y., et al. (2025). Hierarchical Contrastive Learning for Multi-label Email Categorization. </w:t>
      </w:r>
      <w:r w:rsidRPr="009D0DA3">
        <w:rPr>
          <w:b w:val="0"/>
          <w:bCs/>
          <w:i/>
          <w:iCs/>
          <w:sz w:val="22"/>
          <w:szCs w:val="16"/>
        </w:rPr>
        <w:t>IEEE TKDE</w:t>
      </w:r>
      <w:r w:rsidRPr="009D0DA3">
        <w:rPr>
          <w:b w:val="0"/>
          <w:bCs/>
          <w:sz w:val="22"/>
          <w:szCs w:val="16"/>
        </w:rPr>
        <w:t>.</w:t>
      </w:r>
    </w:p>
    <w:p w14:paraId="66F018F2" w14:textId="77777777" w:rsidR="00220B1E" w:rsidRPr="009D0DA3" w:rsidRDefault="00220B1E" w:rsidP="0094252A">
      <w:pPr>
        <w:pStyle w:val="3"/>
        <w:ind w:left="-5"/>
        <w:jc w:val="both"/>
        <w:rPr>
          <w:b w:val="0"/>
          <w:bCs/>
          <w:sz w:val="22"/>
          <w:szCs w:val="16"/>
        </w:rPr>
      </w:pPr>
      <w:r w:rsidRPr="009D0DA3">
        <w:rPr>
          <w:b w:val="0"/>
          <w:bCs/>
          <w:sz w:val="22"/>
          <w:szCs w:val="16"/>
        </w:rPr>
        <w:t xml:space="preserve">[3] Yuan, H., et al. (2024). Semantic Matching Networks for Overlapping Category Resolution. </w:t>
      </w:r>
      <w:r w:rsidRPr="009D0DA3">
        <w:rPr>
          <w:b w:val="0"/>
          <w:bCs/>
          <w:i/>
          <w:iCs/>
          <w:sz w:val="22"/>
          <w:szCs w:val="16"/>
        </w:rPr>
        <w:t>Data &amp; Knowledge Engineering</w:t>
      </w:r>
      <w:r w:rsidRPr="009D0DA3">
        <w:rPr>
          <w:b w:val="0"/>
          <w:bCs/>
          <w:sz w:val="22"/>
          <w:szCs w:val="16"/>
        </w:rPr>
        <w:t>.</w:t>
      </w:r>
    </w:p>
    <w:p w14:paraId="23F9D96D" w14:textId="77777777" w:rsidR="00220B1E" w:rsidRPr="009D0DA3" w:rsidRDefault="00220B1E" w:rsidP="0094252A">
      <w:pPr>
        <w:pStyle w:val="3"/>
        <w:ind w:left="-5"/>
        <w:jc w:val="both"/>
        <w:rPr>
          <w:b w:val="0"/>
          <w:bCs/>
          <w:sz w:val="22"/>
          <w:szCs w:val="16"/>
        </w:rPr>
      </w:pPr>
      <w:r w:rsidRPr="009D0DA3">
        <w:rPr>
          <w:b w:val="0"/>
          <w:bCs/>
          <w:sz w:val="22"/>
          <w:szCs w:val="16"/>
        </w:rPr>
        <w:t xml:space="preserve">[4] Fareed, M. (2025). Robustness Testing of Transformer-based Models. </w:t>
      </w:r>
      <w:r w:rsidRPr="009D0DA3">
        <w:rPr>
          <w:b w:val="0"/>
          <w:bCs/>
          <w:i/>
          <w:iCs/>
          <w:sz w:val="22"/>
          <w:szCs w:val="16"/>
        </w:rPr>
        <w:t>Journal of AI Security</w:t>
      </w:r>
      <w:r w:rsidRPr="009D0DA3">
        <w:rPr>
          <w:b w:val="0"/>
          <w:bCs/>
          <w:sz w:val="22"/>
          <w:szCs w:val="16"/>
        </w:rPr>
        <w:t>.</w:t>
      </w:r>
    </w:p>
    <w:p w14:paraId="4316F873" w14:textId="77777777" w:rsidR="00220B1E" w:rsidRPr="009D0DA3" w:rsidRDefault="00220B1E" w:rsidP="0094252A">
      <w:pPr>
        <w:pStyle w:val="3"/>
        <w:ind w:left="-5"/>
        <w:jc w:val="both"/>
        <w:rPr>
          <w:b w:val="0"/>
          <w:bCs/>
          <w:sz w:val="22"/>
          <w:szCs w:val="16"/>
        </w:rPr>
      </w:pPr>
      <w:r w:rsidRPr="009D0DA3">
        <w:rPr>
          <w:b w:val="0"/>
          <w:bCs/>
          <w:sz w:val="22"/>
          <w:szCs w:val="16"/>
        </w:rPr>
        <w:t xml:space="preserve">[5] Iqbal, S., &amp; Khan, A. (2022). Big Data Analytics Frameworks for Email Management. </w:t>
      </w:r>
      <w:r w:rsidRPr="009D0DA3">
        <w:rPr>
          <w:b w:val="0"/>
          <w:bCs/>
          <w:i/>
          <w:iCs/>
          <w:sz w:val="22"/>
          <w:szCs w:val="16"/>
        </w:rPr>
        <w:t>Global Journal of Computer Science</w:t>
      </w:r>
      <w:r w:rsidRPr="009D0DA3">
        <w:rPr>
          <w:b w:val="0"/>
          <w:bCs/>
          <w:sz w:val="22"/>
          <w:szCs w:val="16"/>
        </w:rPr>
        <w:t>.</w:t>
      </w:r>
    </w:p>
    <w:p w14:paraId="6346230D" w14:textId="77777777" w:rsidR="00220B1E" w:rsidRPr="009D0DA3" w:rsidRDefault="00220B1E" w:rsidP="0094252A">
      <w:pPr>
        <w:pStyle w:val="3"/>
        <w:ind w:left="-5"/>
        <w:jc w:val="both"/>
        <w:rPr>
          <w:b w:val="0"/>
          <w:bCs/>
          <w:sz w:val="22"/>
          <w:szCs w:val="16"/>
        </w:rPr>
      </w:pPr>
      <w:r w:rsidRPr="009D0DA3">
        <w:rPr>
          <w:b w:val="0"/>
          <w:bCs/>
          <w:sz w:val="22"/>
          <w:szCs w:val="16"/>
        </w:rPr>
        <w:t xml:space="preserve">[6] Endut, N., et al. (2022). A Systematic Literature Review on Email Categorization. </w:t>
      </w:r>
      <w:r w:rsidRPr="009D0DA3">
        <w:rPr>
          <w:b w:val="0"/>
          <w:bCs/>
          <w:i/>
          <w:iCs/>
          <w:sz w:val="22"/>
          <w:szCs w:val="16"/>
        </w:rPr>
        <w:t>IEEE Access</w:t>
      </w:r>
      <w:r w:rsidRPr="009D0DA3">
        <w:rPr>
          <w:b w:val="0"/>
          <w:bCs/>
          <w:sz w:val="22"/>
          <w:szCs w:val="16"/>
        </w:rPr>
        <w:t>.</w:t>
      </w:r>
    </w:p>
    <w:p w14:paraId="14BB8A4F" w14:textId="77777777" w:rsidR="00220B1E" w:rsidRPr="009D0DA3" w:rsidRDefault="00220B1E" w:rsidP="0094252A">
      <w:pPr>
        <w:pStyle w:val="3"/>
        <w:ind w:left="-5"/>
        <w:jc w:val="both"/>
        <w:rPr>
          <w:b w:val="0"/>
          <w:bCs/>
          <w:sz w:val="22"/>
          <w:szCs w:val="16"/>
        </w:rPr>
      </w:pPr>
      <w:r w:rsidRPr="009D0DA3">
        <w:rPr>
          <w:b w:val="0"/>
          <w:bCs/>
          <w:sz w:val="22"/>
          <w:szCs w:val="16"/>
        </w:rPr>
        <w:t xml:space="preserve">[7] Chuttur, M. Y. (2022). Examining the Correlation Between Sentiment and Email Priority. </w:t>
      </w:r>
      <w:r w:rsidRPr="009D0DA3">
        <w:rPr>
          <w:b w:val="0"/>
          <w:bCs/>
          <w:i/>
          <w:iCs/>
          <w:sz w:val="22"/>
          <w:szCs w:val="16"/>
        </w:rPr>
        <w:t>Int. Journal of Info Management</w:t>
      </w:r>
      <w:r w:rsidRPr="009D0DA3">
        <w:rPr>
          <w:b w:val="0"/>
          <w:bCs/>
          <w:sz w:val="22"/>
          <w:szCs w:val="16"/>
        </w:rPr>
        <w:t>.</w:t>
      </w:r>
    </w:p>
    <w:p w14:paraId="79B5B158" w14:textId="77777777" w:rsidR="00220B1E" w:rsidRPr="009D0DA3" w:rsidRDefault="00220B1E" w:rsidP="0094252A">
      <w:pPr>
        <w:pStyle w:val="3"/>
        <w:ind w:left="-5"/>
        <w:jc w:val="both"/>
        <w:rPr>
          <w:b w:val="0"/>
          <w:bCs/>
          <w:sz w:val="22"/>
          <w:szCs w:val="16"/>
        </w:rPr>
      </w:pPr>
      <w:r w:rsidRPr="009D0DA3">
        <w:rPr>
          <w:b w:val="0"/>
          <w:bCs/>
          <w:sz w:val="22"/>
          <w:szCs w:val="16"/>
        </w:rPr>
        <w:t xml:space="preserve">[8] Hirpara, K. (2025). Actionable Intent: Integrating Urgency Detection. </w:t>
      </w:r>
      <w:r w:rsidRPr="009D0DA3">
        <w:rPr>
          <w:b w:val="0"/>
          <w:bCs/>
          <w:i/>
          <w:iCs/>
          <w:sz w:val="22"/>
          <w:szCs w:val="16"/>
        </w:rPr>
        <w:t>Automated Systems in Industry</w:t>
      </w:r>
      <w:r w:rsidRPr="009D0DA3">
        <w:rPr>
          <w:b w:val="0"/>
          <w:bCs/>
          <w:sz w:val="22"/>
          <w:szCs w:val="16"/>
        </w:rPr>
        <w:t>.</w:t>
      </w:r>
    </w:p>
    <w:p w14:paraId="4A616319" w14:textId="77777777" w:rsidR="00220B1E" w:rsidRPr="009D0DA3" w:rsidRDefault="00220B1E" w:rsidP="0094252A">
      <w:pPr>
        <w:pStyle w:val="3"/>
        <w:ind w:left="-5"/>
        <w:jc w:val="both"/>
        <w:rPr>
          <w:b w:val="0"/>
          <w:bCs/>
          <w:sz w:val="22"/>
          <w:szCs w:val="16"/>
        </w:rPr>
      </w:pPr>
      <w:r w:rsidRPr="009D0DA3">
        <w:rPr>
          <w:b w:val="0"/>
          <w:bCs/>
          <w:sz w:val="22"/>
          <w:szCs w:val="16"/>
        </w:rPr>
        <w:t xml:space="preserve">[9] Chandana, P. (2026). Intelligent Email Grouping and Thread Management. </w:t>
      </w:r>
      <w:r w:rsidRPr="009D0DA3">
        <w:rPr>
          <w:b w:val="0"/>
          <w:bCs/>
          <w:i/>
          <w:iCs/>
          <w:sz w:val="22"/>
          <w:szCs w:val="16"/>
        </w:rPr>
        <w:t>Journal of Digital Communication</w:t>
      </w:r>
      <w:r w:rsidRPr="009D0DA3">
        <w:rPr>
          <w:b w:val="0"/>
          <w:bCs/>
          <w:sz w:val="22"/>
          <w:szCs w:val="16"/>
        </w:rPr>
        <w:t>.</w:t>
      </w:r>
    </w:p>
    <w:p w14:paraId="15237FBD" w14:textId="77777777" w:rsidR="00220B1E" w:rsidRPr="009D0DA3" w:rsidRDefault="00220B1E" w:rsidP="0094252A">
      <w:pPr>
        <w:pStyle w:val="3"/>
        <w:ind w:left="-5"/>
        <w:jc w:val="both"/>
        <w:rPr>
          <w:b w:val="0"/>
          <w:bCs/>
          <w:sz w:val="22"/>
          <w:szCs w:val="16"/>
        </w:rPr>
      </w:pPr>
      <w:r w:rsidRPr="009D0DA3">
        <w:rPr>
          <w:b w:val="0"/>
          <w:bCs/>
          <w:sz w:val="22"/>
          <w:szCs w:val="16"/>
        </w:rPr>
        <w:t xml:space="preserve">[10] Singh, A., et al. (2023). Dynamic Adaptation of Email Prioritization Logic. </w:t>
      </w:r>
      <w:r w:rsidRPr="009D0DA3">
        <w:rPr>
          <w:b w:val="0"/>
          <w:bCs/>
          <w:i/>
          <w:iCs/>
          <w:sz w:val="22"/>
          <w:szCs w:val="16"/>
        </w:rPr>
        <w:t>Adaptive Web Systems</w:t>
      </w:r>
      <w:r w:rsidRPr="009D0DA3">
        <w:rPr>
          <w:b w:val="0"/>
          <w:bCs/>
          <w:sz w:val="22"/>
          <w:szCs w:val="16"/>
        </w:rPr>
        <w:t>.</w:t>
      </w:r>
    </w:p>
    <w:p w14:paraId="0DE83E58" w14:textId="77777777" w:rsidR="00220B1E" w:rsidRPr="009D0DA3" w:rsidRDefault="00220B1E" w:rsidP="0094252A">
      <w:pPr>
        <w:pStyle w:val="3"/>
        <w:ind w:left="-5"/>
        <w:jc w:val="both"/>
        <w:rPr>
          <w:b w:val="0"/>
          <w:bCs/>
          <w:sz w:val="22"/>
          <w:szCs w:val="16"/>
        </w:rPr>
      </w:pPr>
      <w:r w:rsidRPr="009D0DA3">
        <w:rPr>
          <w:b w:val="0"/>
          <w:bCs/>
          <w:sz w:val="22"/>
          <w:szCs w:val="16"/>
        </w:rPr>
        <w:t xml:space="preserve">[11] Wang, L., et al. (2024). Mitigating Data Scarcity via Deep Active Learning. </w:t>
      </w:r>
      <w:r w:rsidRPr="009D0DA3">
        <w:rPr>
          <w:b w:val="0"/>
          <w:bCs/>
          <w:i/>
          <w:iCs/>
          <w:sz w:val="22"/>
          <w:szCs w:val="16"/>
        </w:rPr>
        <w:t>Artificial Intelligence Review</w:t>
      </w:r>
      <w:r w:rsidRPr="009D0DA3">
        <w:rPr>
          <w:b w:val="0"/>
          <w:bCs/>
          <w:sz w:val="22"/>
          <w:szCs w:val="16"/>
        </w:rPr>
        <w:t>.</w:t>
      </w:r>
    </w:p>
    <w:p w14:paraId="21AC70CA" w14:textId="77777777" w:rsidR="00220B1E" w:rsidRPr="009D0DA3" w:rsidRDefault="00220B1E" w:rsidP="0094252A">
      <w:pPr>
        <w:pStyle w:val="3"/>
        <w:ind w:left="-5"/>
        <w:jc w:val="both"/>
        <w:rPr>
          <w:b w:val="0"/>
          <w:bCs/>
          <w:sz w:val="22"/>
          <w:szCs w:val="16"/>
        </w:rPr>
      </w:pPr>
      <w:r w:rsidRPr="009D0DA3">
        <w:rPr>
          <w:b w:val="0"/>
          <w:bCs/>
          <w:sz w:val="22"/>
          <w:szCs w:val="16"/>
        </w:rPr>
        <w:t xml:space="preserve">[12] Duong, T., et al. (2025). Text Summarization for Feature Refinement. </w:t>
      </w:r>
      <w:r w:rsidRPr="009D0DA3">
        <w:rPr>
          <w:b w:val="0"/>
          <w:bCs/>
          <w:i/>
          <w:iCs/>
          <w:sz w:val="22"/>
          <w:szCs w:val="16"/>
        </w:rPr>
        <w:t>Computational Linguistics</w:t>
      </w:r>
      <w:r w:rsidRPr="009D0DA3">
        <w:rPr>
          <w:b w:val="0"/>
          <w:bCs/>
          <w:sz w:val="22"/>
          <w:szCs w:val="16"/>
        </w:rPr>
        <w:t>.</w:t>
      </w:r>
    </w:p>
    <w:p w14:paraId="6F6FBF69" w14:textId="77777777" w:rsidR="00220B1E" w:rsidRPr="009D0DA3" w:rsidRDefault="00220B1E" w:rsidP="0094252A">
      <w:pPr>
        <w:pStyle w:val="3"/>
        <w:ind w:left="-5"/>
        <w:jc w:val="both"/>
        <w:rPr>
          <w:b w:val="0"/>
          <w:bCs/>
          <w:sz w:val="22"/>
          <w:szCs w:val="16"/>
        </w:rPr>
      </w:pPr>
      <w:r w:rsidRPr="009D0DA3">
        <w:rPr>
          <w:b w:val="0"/>
          <w:bCs/>
          <w:sz w:val="22"/>
          <w:szCs w:val="16"/>
        </w:rPr>
        <w:t xml:space="preserve">[13] Rokas, G., et al. (2022). Cross-Lingual Challenges in Global Communication. </w:t>
      </w:r>
      <w:r w:rsidRPr="009D0DA3">
        <w:rPr>
          <w:b w:val="0"/>
          <w:bCs/>
          <w:i/>
          <w:iCs/>
          <w:sz w:val="22"/>
          <w:szCs w:val="16"/>
        </w:rPr>
        <w:t>Journal of Multilingual Resources</w:t>
      </w:r>
      <w:r w:rsidRPr="009D0DA3">
        <w:rPr>
          <w:b w:val="0"/>
          <w:bCs/>
          <w:sz w:val="22"/>
          <w:szCs w:val="16"/>
        </w:rPr>
        <w:t>.</w:t>
      </w:r>
    </w:p>
    <w:p w14:paraId="2D0F0AAB" w14:textId="77777777" w:rsidR="00220B1E" w:rsidRPr="009D0DA3" w:rsidRDefault="00220B1E" w:rsidP="0094252A">
      <w:pPr>
        <w:pStyle w:val="3"/>
        <w:ind w:left="-5"/>
        <w:jc w:val="both"/>
        <w:rPr>
          <w:b w:val="0"/>
          <w:bCs/>
          <w:sz w:val="22"/>
          <w:szCs w:val="16"/>
        </w:rPr>
      </w:pPr>
      <w:r w:rsidRPr="009D0DA3">
        <w:rPr>
          <w:b w:val="0"/>
          <w:bCs/>
          <w:sz w:val="22"/>
          <w:szCs w:val="16"/>
        </w:rPr>
        <w:t xml:space="preserve">[14] Kshirsagar, V., et al. (2025). Explainable AI (XAI) for Email Management. </w:t>
      </w:r>
      <w:r w:rsidRPr="009D0DA3">
        <w:rPr>
          <w:b w:val="0"/>
          <w:bCs/>
          <w:i/>
          <w:iCs/>
          <w:sz w:val="22"/>
          <w:szCs w:val="16"/>
        </w:rPr>
        <w:t>ACM Transactions on Intelligent Systems</w:t>
      </w:r>
      <w:r w:rsidRPr="009D0DA3">
        <w:rPr>
          <w:b w:val="0"/>
          <w:bCs/>
          <w:sz w:val="22"/>
          <w:szCs w:val="16"/>
        </w:rPr>
        <w:t>.</w:t>
      </w:r>
    </w:p>
    <w:p w14:paraId="4AA56499" w14:textId="45F8D28C" w:rsidR="000B518F" w:rsidRPr="009D0DA3" w:rsidRDefault="00220B1E" w:rsidP="00013566">
      <w:pPr>
        <w:pStyle w:val="3"/>
        <w:ind w:left="-5"/>
        <w:jc w:val="both"/>
        <w:rPr>
          <w:b w:val="0"/>
          <w:bCs/>
          <w:sz w:val="22"/>
          <w:szCs w:val="16"/>
        </w:rPr>
      </w:pPr>
      <w:r w:rsidRPr="009D0DA3">
        <w:rPr>
          <w:b w:val="0"/>
          <w:bCs/>
          <w:sz w:val="22"/>
          <w:szCs w:val="16"/>
        </w:rPr>
        <w:t xml:space="preserve">[15] Pradhan, S., et al. (2024). Profiling Information Overload in Modern Enterprises. </w:t>
      </w:r>
      <w:r w:rsidRPr="009D0DA3">
        <w:rPr>
          <w:b w:val="0"/>
          <w:bCs/>
          <w:i/>
          <w:iCs/>
          <w:sz w:val="22"/>
          <w:szCs w:val="16"/>
        </w:rPr>
        <w:t>MIS Quarterly</w:t>
      </w:r>
      <w:r w:rsidRPr="009D0DA3">
        <w:rPr>
          <w:b w:val="0"/>
          <w:bCs/>
          <w:sz w:val="22"/>
          <w:szCs w:val="16"/>
        </w:rPr>
        <w:t>.</w:t>
      </w:r>
    </w:p>
    <w:sectPr w:rsidR="000B518F" w:rsidRPr="009D0DA3" w:rsidSect="00E55C20">
      <w:footerReference w:type="even" r:id="rId15"/>
      <w:footerReference w:type="default" r:id="rId16"/>
      <w:footerReference w:type="first" r:id="rId17"/>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650FD" w14:textId="77777777" w:rsidR="00F81506" w:rsidRDefault="00F81506">
      <w:pPr>
        <w:spacing w:after="0" w:line="240" w:lineRule="auto"/>
      </w:pPr>
      <w:r>
        <w:separator/>
      </w:r>
    </w:p>
  </w:endnote>
  <w:endnote w:type="continuationSeparator" w:id="0">
    <w:p w14:paraId="5B0CC40E" w14:textId="77777777" w:rsidR="00F81506" w:rsidRDefault="00F81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342A5B" w14:textId="77777777" w:rsidR="00F81506" w:rsidRDefault="00F81506">
      <w:pPr>
        <w:spacing w:after="0" w:line="240" w:lineRule="auto"/>
      </w:pPr>
      <w:r>
        <w:separator/>
      </w:r>
    </w:p>
  </w:footnote>
  <w:footnote w:type="continuationSeparator" w:id="0">
    <w:p w14:paraId="121F46E5" w14:textId="77777777" w:rsidR="00F81506" w:rsidRDefault="00F815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C2333"/>
    <w:multiLevelType w:val="multilevel"/>
    <w:tmpl w:val="3D707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40542B1"/>
    <w:multiLevelType w:val="multilevel"/>
    <w:tmpl w:val="96B89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C3A158E"/>
    <w:multiLevelType w:val="multilevel"/>
    <w:tmpl w:val="1A4AF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33E6336C"/>
    <w:multiLevelType w:val="hybridMultilevel"/>
    <w:tmpl w:val="C31C9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344027"/>
    <w:multiLevelType w:val="multilevel"/>
    <w:tmpl w:val="AAE0C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414F4868"/>
    <w:multiLevelType w:val="hybridMultilevel"/>
    <w:tmpl w:val="C9901002"/>
    <w:lvl w:ilvl="0" w:tplc="90A48A8E">
      <w:start w:val="1"/>
      <w:numFmt w:val="decimal"/>
      <w:lvlText w:val="%1."/>
      <w:lvlJc w:val="left"/>
      <w:pPr>
        <w:ind w:left="797" w:hanging="360"/>
      </w:pPr>
      <w:rPr>
        <w:rFonts w:hint="default"/>
        <w:b/>
        <w:sz w:val="28"/>
        <w:szCs w:val="28"/>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12" w15:restartNumberingAfterBreak="0">
    <w:nsid w:val="41522EFF"/>
    <w:multiLevelType w:val="multilevel"/>
    <w:tmpl w:val="366AE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4" w15:restartNumberingAfterBreak="0">
    <w:nsid w:val="4BD15EC7"/>
    <w:multiLevelType w:val="hybridMultilevel"/>
    <w:tmpl w:val="288E2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552B0F20"/>
    <w:multiLevelType w:val="hybridMultilevel"/>
    <w:tmpl w:val="D25CB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AF929BC"/>
    <w:multiLevelType w:val="multilevel"/>
    <w:tmpl w:val="B1EC2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74216F03"/>
    <w:multiLevelType w:val="hybridMultilevel"/>
    <w:tmpl w:val="1AB84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42746C7"/>
    <w:multiLevelType w:val="multilevel"/>
    <w:tmpl w:val="0FDE3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37285537">
    <w:abstractNumId w:val="15"/>
  </w:num>
  <w:num w:numId="2" w16cid:durableId="1385257327">
    <w:abstractNumId w:val="18"/>
  </w:num>
  <w:num w:numId="3" w16cid:durableId="2025202020">
    <w:abstractNumId w:val="2"/>
  </w:num>
  <w:num w:numId="4" w16cid:durableId="1625883336">
    <w:abstractNumId w:val="4"/>
  </w:num>
  <w:num w:numId="5" w16cid:durableId="621494586">
    <w:abstractNumId w:val="6"/>
  </w:num>
  <w:num w:numId="6" w16cid:durableId="1149858929">
    <w:abstractNumId w:val="7"/>
  </w:num>
  <w:num w:numId="7" w16cid:durableId="2021084236">
    <w:abstractNumId w:val="1"/>
  </w:num>
  <w:num w:numId="8" w16cid:durableId="1745176900">
    <w:abstractNumId w:val="10"/>
  </w:num>
  <w:num w:numId="9" w16cid:durableId="1973365200">
    <w:abstractNumId w:val="13"/>
  </w:num>
  <w:num w:numId="10" w16cid:durableId="1485075919">
    <w:abstractNumId w:val="16"/>
  </w:num>
  <w:num w:numId="11" w16cid:durableId="1099106797">
    <w:abstractNumId w:val="19"/>
  </w:num>
  <w:num w:numId="12" w16cid:durableId="788060">
    <w:abstractNumId w:val="8"/>
  </w:num>
  <w:num w:numId="13" w16cid:durableId="2020615465">
    <w:abstractNumId w:val="14"/>
  </w:num>
  <w:num w:numId="14" w16cid:durableId="1094591379">
    <w:abstractNumId w:val="11"/>
  </w:num>
  <w:num w:numId="15" w16cid:durableId="1658730962">
    <w:abstractNumId w:val="0"/>
  </w:num>
  <w:num w:numId="16" w16cid:durableId="81727246">
    <w:abstractNumId w:val="20"/>
  </w:num>
  <w:num w:numId="17" w16cid:durableId="1412122838">
    <w:abstractNumId w:val="12"/>
  </w:num>
  <w:num w:numId="18" w16cid:durableId="1129006050">
    <w:abstractNumId w:val="17"/>
  </w:num>
  <w:num w:numId="19" w16cid:durableId="256599520">
    <w:abstractNumId w:val="3"/>
  </w:num>
  <w:num w:numId="20" w16cid:durableId="1921676511">
    <w:abstractNumId w:val="9"/>
  </w:num>
  <w:num w:numId="21" w16cid:durableId="984504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3158"/>
    <w:rsid w:val="000060DF"/>
    <w:rsid w:val="00006A5C"/>
    <w:rsid w:val="00010059"/>
    <w:rsid w:val="00013566"/>
    <w:rsid w:val="00014F34"/>
    <w:rsid w:val="000167DA"/>
    <w:rsid w:val="0002126D"/>
    <w:rsid w:val="00024C1B"/>
    <w:rsid w:val="00026DCF"/>
    <w:rsid w:val="00032759"/>
    <w:rsid w:val="000368D8"/>
    <w:rsid w:val="00065551"/>
    <w:rsid w:val="00073B93"/>
    <w:rsid w:val="00077FB1"/>
    <w:rsid w:val="0008714A"/>
    <w:rsid w:val="000962B5"/>
    <w:rsid w:val="000B0176"/>
    <w:rsid w:val="000B499F"/>
    <w:rsid w:val="000B518F"/>
    <w:rsid w:val="000B6875"/>
    <w:rsid w:val="000C399C"/>
    <w:rsid w:val="000D1123"/>
    <w:rsid w:val="000D7DAE"/>
    <w:rsid w:val="000E2795"/>
    <w:rsid w:val="00100083"/>
    <w:rsid w:val="001047D6"/>
    <w:rsid w:val="0010755B"/>
    <w:rsid w:val="0011072A"/>
    <w:rsid w:val="00124690"/>
    <w:rsid w:val="00135703"/>
    <w:rsid w:val="0014139D"/>
    <w:rsid w:val="00144101"/>
    <w:rsid w:val="00147898"/>
    <w:rsid w:val="001551DB"/>
    <w:rsid w:val="00173C04"/>
    <w:rsid w:val="001750CD"/>
    <w:rsid w:val="00176760"/>
    <w:rsid w:val="001814D4"/>
    <w:rsid w:val="00185424"/>
    <w:rsid w:val="0019074E"/>
    <w:rsid w:val="001A42C9"/>
    <w:rsid w:val="001B2DB2"/>
    <w:rsid w:val="001C12DB"/>
    <w:rsid w:val="001C3517"/>
    <w:rsid w:val="001C536E"/>
    <w:rsid w:val="001C53B8"/>
    <w:rsid w:val="001C5691"/>
    <w:rsid w:val="001C7F82"/>
    <w:rsid w:val="001D0173"/>
    <w:rsid w:val="001D02C9"/>
    <w:rsid w:val="001E7371"/>
    <w:rsid w:val="001F4FDE"/>
    <w:rsid w:val="001F7A77"/>
    <w:rsid w:val="001F7D3F"/>
    <w:rsid w:val="0020294C"/>
    <w:rsid w:val="00206902"/>
    <w:rsid w:val="00211B50"/>
    <w:rsid w:val="00215309"/>
    <w:rsid w:val="00220487"/>
    <w:rsid w:val="00220B1E"/>
    <w:rsid w:val="00224FB9"/>
    <w:rsid w:val="002274A1"/>
    <w:rsid w:val="0023414A"/>
    <w:rsid w:val="002430FE"/>
    <w:rsid w:val="00244B54"/>
    <w:rsid w:val="00255F15"/>
    <w:rsid w:val="002566BD"/>
    <w:rsid w:val="00271BC3"/>
    <w:rsid w:val="0027258C"/>
    <w:rsid w:val="002726C8"/>
    <w:rsid w:val="0028229C"/>
    <w:rsid w:val="002847CF"/>
    <w:rsid w:val="0028652C"/>
    <w:rsid w:val="002907A2"/>
    <w:rsid w:val="0029313C"/>
    <w:rsid w:val="002946C4"/>
    <w:rsid w:val="002A3844"/>
    <w:rsid w:val="002A60E6"/>
    <w:rsid w:val="002A6B07"/>
    <w:rsid w:val="002B79C8"/>
    <w:rsid w:val="002C3EAA"/>
    <w:rsid w:val="002C75B7"/>
    <w:rsid w:val="002E3B45"/>
    <w:rsid w:val="002E3E5C"/>
    <w:rsid w:val="002E43E5"/>
    <w:rsid w:val="002F5FA3"/>
    <w:rsid w:val="0030180B"/>
    <w:rsid w:val="0030428F"/>
    <w:rsid w:val="003234FD"/>
    <w:rsid w:val="003267F9"/>
    <w:rsid w:val="00333218"/>
    <w:rsid w:val="003339E5"/>
    <w:rsid w:val="00344B96"/>
    <w:rsid w:val="00360EAD"/>
    <w:rsid w:val="00366F26"/>
    <w:rsid w:val="003728A5"/>
    <w:rsid w:val="003761FD"/>
    <w:rsid w:val="003763AC"/>
    <w:rsid w:val="0038183C"/>
    <w:rsid w:val="0038372C"/>
    <w:rsid w:val="00386654"/>
    <w:rsid w:val="0039290B"/>
    <w:rsid w:val="003B0A68"/>
    <w:rsid w:val="003B1057"/>
    <w:rsid w:val="003B17AC"/>
    <w:rsid w:val="003B6C99"/>
    <w:rsid w:val="003C51FB"/>
    <w:rsid w:val="003C7679"/>
    <w:rsid w:val="003F0AA9"/>
    <w:rsid w:val="003F130B"/>
    <w:rsid w:val="004004FA"/>
    <w:rsid w:val="00412BF0"/>
    <w:rsid w:val="004232B8"/>
    <w:rsid w:val="004248CF"/>
    <w:rsid w:val="00427EB9"/>
    <w:rsid w:val="00433453"/>
    <w:rsid w:val="004364F3"/>
    <w:rsid w:val="00442AF9"/>
    <w:rsid w:val="00450747"/>
    <w:rsid w:val="00455054"/>
    <w:rsid w:val="004608BE"/>
    <w:rsid w:val="004722B6"/>
    <w:rsid w:val="00491664"/>
    <w:rsid w:val="0049181C"/>
    <w:rsid w:val="0049289C"/>
    <w:rsid w:val="00495189"/>
    <w:rsid w:val="004A0124"/>
    <w:rsid w:val="004A2AF1"/>
    <w:rsid w:val="004B1089"/>
    <w:rsid w:val="004B32A8"/>
    <w:rsid w:val="004C1115"/>
    <w:rsid w:val="004F09CA"/>
    <w:rsid w:val="004F5454"/>
    <w:rsid w:val="0050121D"/>
    <w:rsid w:val="00503100"/>
    <w:rsid w:val="005043A0"/>
    <w:rsid w:val="00517220"/>
    <w:rsid w:val="00533C5F"/>
    <w:rsid w:val="00534D36"/>
    <w:rsid w:val="00536E36"/>
    <w:rsid w:val="00537A7C"/>
    <w:rsid w:val="00551FDD"/>
    <w:rsid w:val="0056266B"/>
    <w:rsid w:val="00566DD9"/>
    <w:rsid w:val="0056741B"/>
    <w:rsid w:val="00567E48"/>
    <w:rsid w:val="005702AB"/>
    <w:rsid w:val="00573BA1"/>
    <w:rsid w:val="005775DA"/>
    <w:rsid w:val="00580FB4"/>
    <w:rsid w:val="00582E26"/>
    <w:rsid w:val="00583041"/>
    <w:rsid w:val="005A2A59"/>
    <w:rsid w:val="005A4FBF"/>
    <w:rsid w:val="005A6397"/>
    <w:rsid w:val="005A63C8"/>
    <w:rsid w:val="005E7C4C"/>
    <w:rsid w:val="005F4B1C"/>
    <w:rsid w:val="005F4D8D"/>
    <w:rsid w:val="00602952"/>
    <w:rsid w:val="00607A33"/>
    <w:rsid w:val="00610112"/>
    <w:rsid w:val="00614D06"/>
    <w:rsid w:val="00624686"/>
    <w:rsid w:val="0063441E"/>
    <w:rsid w:val="00634499"/>
    <w:rsid w:val="0063660F"/>
    <w:rsid w:val="006552CA"/>
    <w:rsid w:val="00657507"/>
    <w:rsid w:val="006604B2"/>
    <w:rsid w:val="00670491"/>
    <w:rsid w:val="00682EAF"/>
    <w:rsid w:val="00686D32"/>
    <w:rsid w:val="00691F86"/>
    <w:rsid w:val="0069377D"/>
    <w:rsid w:val="00696E0F"/>
    <w:rsid w:val="006A74FA"/>
    <w:rsid w:val="006B4EFD"/>
    <w:rsid w:val="006C0813"/>
    <w:rsid w:val="006C70E9"/>
    <w:rsid w:val="006D04DF"/>
    <w:rsid w:val="006D0E29"/>
    <w:rsid w:val="006D79D8"/>
    <w:rsid w:val="006E095F"/>
    <w:rsid w:val="006F7469"/>
    <w:rsid w:val="00700C9C"/>
    <w:rsid w:val="00706DE9"/>
    <w:rsid w:val="00707F07"/>
    <w:rsid w:val="0071431F"/>
    <w:rsid w:val="00721A34"/>
    <w:rsid w:val="00731D4E"/>
    <w:rsid w:val="007354FC"/>
    <w:rsid w:val="0074023F"/>
    <w:rsid w:val="00742994"/>
    <w:rsid w:val="00743DF8"/>
    <w:rsid w:val="00746A75"/>
    <w:rsid w:val="00762DA6"/>
    <w:rsid w:val="0077312B"/>
    <w:rsid w:val="0077658C"/>
    <w:rsid w:val="007771C1"/>
    <w:rsid w:val="00777480"/>
    <w:rsid w:val="00780E91"/>
    <w:rsid w:val="00793CD2"/>
    <w:rsid w:val="00794226"/>
    <w:rsid w:val="007A19B4"/>
    <w:rsid w:val="007B2A8A"/>
    <w:rsid w:val="007C1FFC"/>
    <w:rsid w:val="007D1382"/>
    <w:rsid w:val="007D211E"/>
    <w:rsid w:val="007E0E60"/>
    <w:rsid w:val="008075D8"/>
    <w:rsid w:val="00814A5E"/>
    <w:rsid w:val="0081695E"/>
    <w:rsid w:val="00822918"/>
    <w:rsid w:val="00823FE0"/>
    <w:rsid w:val="0082700B"/>
    <w:rsid w:val="00830DBB"/>
    <w:rsid w:val="00840482"/>
    <w:rsid w:val="00847D5D"/>
    <w:rsid w:val="008502B8"/>
    <w:rsid w:val="0086488D"/>
    <w:rsid w:val="00865B7B"/>
    <w:rsid w:val="008671B3"/>
    <w:rsid w:val="008731BA"/>
    <w:rsid w:val="00874871"/>
    <w:rsid w:val="0087545D"/>
    <w:rsid w:val="00875F7C"/>
    <w:rsid w:val="008A0BA0"/>
    <w:rsid w:val="008A4163"/>
    <w:rsid w:val="008B27B6"/>
    <w:rsid w:val="008B7EEA"/>
    <w:rsid w:val="008C21E0"/>
    <w:rsid w:val="008E446E"/>
    <w:rsid w:val="008E7BD4"/>
    <w:rsid w:val="008F16B2"/>
    <w:rsid w:val="008F1B4E"/>
    <w:rsid w:val="008F1F37"/>
    <w:rsid w:val="008F33AD"/>
    <w:rsid w:val="008F5C64"/>
    <w:rsid w:val="009066C1"/>
    <w:rsid w:val="009127A8"/>
    <w:rsid w:val="00912857"/>
    <w:rsid w:val="00912CD9"/>
    <w:rsid w:val="0091796D"/>
    <w:rsid w:val="009329FC"/>
    <w:rsid w:val="00932B25"/>
    <w:rsid w:val="00935789"/>
    <w:rsid w:val="009367EF"/>
    <w:rsid w:val="0094252A"/>
    <w:rsid w:val="00945B13"/>
    <w:rsid w:val="00947942"/>
    <w:rsid w:val="00950F8B"/>
    <w:rsid w:val="009550B7"/>
    <w:rsid w:val="00957B15"/>
    <w:rsid w:val="0096585A"/>
    <w:rsid w:val="00970549"/>
    <w:rsid w:val="009706E0"/>
    <w:rsid w:val="00980B81"/>
    <w:rsid w:val="00991E9E"/>
    <w:rsid w:val="00997136"/>
    <w:rsid w:val="009A02F0"/>
    <w:rsid w:val="009A0CAC"/>
    <w:rsid w:val="009A2646"/>
    <w:rsid w:val="009A3EF7"/>
    <w:rsid w:val="009A78F8"/>
    <w:rsid w:val="009B17DF"/>
    <w:rsid w:val="009D0DA3"/>
    <w:rsid w:val="009D2D9B"/>
    <w:rsid w:val="009D53FE"/>
    <w:rsid w:val="009D5E99"/>
    <w:rsid w:val="009D5EEB"/>
    <w:rsid w:val="009E7B5E"/>
    <w:rsid w:val="009F0476"/>
    <w:rsid w:val="009F0891"/>
    <w:rsid w:val="00A01815"/>
    <w:rsid w:val="00A02DAC"/>
    <w:rsid w:val="00A044E3"/>
    <w:rsid w:val="00A12D68"/>
    <w:rsid w:val="00A15B81"/>
    <w:rsid w:val="00A22D3E"/>
    <w:rsid w:val="00A30A91"/>
    <w:rsid w:val="00A318DC"/>
    <w:rsid w:val="00A31A6E"/>
    <w:rsid w:val="00A369F3"/>
    <w:rsid w:val="00A3707F"/>
    <w:rsid w:val="00A517A6"/>
    <w:rsid w:val="00A65A99"/>
    <w:rsid w:val="00A709F6"/>
    <w:rsid w:val="00A73343"/>
    <w:rsid w:val="00A74A6E"/>
    <w:rsid w:val="00A83CDA"/>
    <w:rsid w:val="00A86132"/>
    <w:rsid w:val="00A87ECD"/>
    <w:rsid w:val="00A90278"/>
    <w:rsid w:val="00A978C6"/>
    <w:rsid w:val="00AA3214"/>
    <w:rsid w:val="00AA3AD8"/>
    <w:rsid w:val="00AA559B"/>
    <w:rsid w:val="00AA5859"/>
    <w:rsid w:val="00AB43B3"/>
    <w:rsid w:val="00AB79AF"/>
    <w:rsid w:val="00AB7D45"/>
    <w:rsid w:val="00AD2942"/>
    <w:rsid w:val="00AE5855"/>
    <w:rsid w:val="00AF1632"/>
    <w:rsid w:val="00AF1B62"/>
    <w:rsid w:val="00AF287C"/>
    <w:rsid w:val="00AF365C"/>
    <w:rsid w:val="00B021DB"/>
    <w:rsid w:val="00B06EF1"/>
    <w:rsid w:val="00B06F22"/>
    <w:rsid w:val="00B07F06"/>
    <w:rsid w:val="00B119FB"/>
    <w:rsid w:val="00B1589A"/>
    <w:rsid w:val="00B17420"/>
    <w:rsid w:val="00B34934"/>
    <w:rsid w:val="00B35CC8"/>
    <w:rsid w:val="00B4000B"/>
    <w:rsid w:val="00B578B9"/>
    <w:rsid w:val="00B755AD"/>
    <w:rsid w:val="00B828FD"/>
    <w:rsid w:val="00B82AAB"/>
    <w:rsid w:val="00B85B7E"/>
    <w:rsid w:val="00B87C03"/>
    <w:rsid w:val="00B91E7E"/>
    <w:rsid w:val="00B930C1"/>
    <w:rsid w:val="00BB256B"/>
    <w:rsid w:val="00BB7BBA"/>
    <w:rsid w:val="00BD7AD8"/>
    <w:rsid w:val="00BF368F"/>
    <w:rsid w:val="00C0023D"/>
    <w:rsid w:val="00C01F31"/>
    <w:rsid w:val="00C023F9"/>
    <w:rsid w:val="00C032B9"/>
    <w:rsid w:val="00C034C2"/>
    <w:rsid w:val="00C06695"/>
    <w:rsid w:val="00C15529"/>
    <w:rsid w:val="00C22F43"/>
    <w:rsid w:val="00C260CB"/>
    <w:rsid w:val="00C273AA"/>
    <w:rsid w:val="00C41FA9"/>
    <w:rsid w:val="00C45A45"/>
    <w:rsid w:val="00C51BCD"/>
    <w:rsid w:val="00C6298C"/>
    <w:rsid w:val="00C64D84"/>
    <w:rsid w:val="00C67F8B"/>
    <w:rsid w:val="00C872E7"/>
    <w:rsid w:val="00C908B5"/>
    <w:rsid w:val="00C92955"/>
    <w:rsid w:val="00C94297"/>
    <w:rsid w:val="00C94C75"/>
    <w:rsid w:val="00CA5357"/>
    <w:rsid w:val="00CB491A"/>
    <w:rsid w:val="00CC134E"/>
    <w:rsid w:val="00CC2E6C"/>
    <w:rsid w:val="00CC5772"/>
    <w:rsid w:val="00CC6493"/>
    <w:rsid w:val="00CC6E90"/>
    <w:rsid w:val="00CC77AD"/>
    <w:rsid w:val="00CD03F7"/>
    <w:rsid w:val="00CD55A0"/>
    <w:rsid w:val="00CE02EE"/>
    <w:rsid w:val="00CE5B4E"/>
    <w:rsid w:val="00CF3319"/>
    <w:rsid w:val="00D062ED"/>
    <w:rsid w:val="00D1578D"/>
    <w:rsid w:val="00D237BE"/>
    <w:rsid w:val="00D25F1C"/>
    <w:rsid w:val="00D277FC"/>
    <w:rsid w:val="00D407DF"/>
    <w:rsid w:val="00D4688D"/>
    <w:rsid w:val="00D50169"/>
    <w:rsid w:val="00D61FB9"/>
    <w:rsid w:val="00D65B07"/>
    <w:rsid w:val="00D66532"/>
    <w:rsid w:val="00D71C83"/>
    <w:rsid w:val="00D731CF"/>
    <w:rsid w:val="00D90B89"/>
    <w:rsid w:val="00DA1351"/>
    <w:rsid w:val="00DA6348"/>
    <w:rsid w:val="00DA79FA"/>
    <w:rsid w:val="00DB5686"/>
    <w:rsid w:val="00DC040E"/>
    <w:rsid w:val="00DC1DBF"/>
    <w:rsid w:val="00DC5214"/>
    <w:rsid w:val="00DE78D3"/>
    <w:rsid w:val="00DF302F"/>
    <w:rsid w:val="00DF55F8"/>
    <w:rsid w:val="00DF7781"/>
    <w:rsid w:val="00E00D43"/>
    <w:rsid w:val="00E04F25"/>
    <w:rsid w:val="00E15607"/>
    <w:rsid w:val="00E25686"/>
    <w:rsid w:val="00E27349"/>
    <w:rsid w:val="00E34D25"/>
    <w:rsid w:val="00E37F62"/>
    <w:rsid w:val="00E433C5"/>
    <w:rsid w:val="00E510D7"/>
    <w:rsid w:val="00E534D7"/>
    <w:rsid w:val="00E5395F"/>
    <w:rsid w:val="00E541B6"/>
    <w:rsid w:val="00E54484"/>
    <w:rsid w:val="00E55C20"/>
    <w:rsid w:val="00E5787C"/>
    <w:rsid w:val="00E60A24"/>
    <w:rsid w:val="00E76D77"/>
    <w:rsid w:val="00EA053C"/>
    <w:rsid w:val="00EA2F47"/>
    <w:rsid w:val="00EA512E"/>
    <w:rsid w:val="00EA532A"/>
    <w:rsid w:val="00EB05AA"/>
    <w:rsid w:val="00EB11DC"/>
    <w:rsid w:val="00EB62C1"/>
    <w:rsid w:val="00EB7A87"/>
    <w:rsid w:val="00EE51BF"/>
    <w:rsid w:val="00EE5473"/>
    <w:rsid w:val="00EE779C"/>
    <w:rsid w:val="00EF0D20"/>
    <w:rsid w:val="00EF35CD"/>
    <w:rsid w:val="00EF3C25"/>
    <w:rsid w:val="00EF5884"/>
    <w:rsid w:val="00F030F0"/>
    <w:rsid w:val="00F06402"/>
    <w:rsid w:val="00F06B13"/>
    <w:rsid w:val="00F13F5F"/>
    <w:rsid w:val="00F17791"/>
    <w:rsid w:val="00F3005E"/>
    <w:rsid w:val="00F324A2"/>
    <w:rsid w:val="00F37377"/>
    <w:rsid w:val="00F37743"/>
    <w:rsid w:val="00F41685"/>
    <w:rsid w:val="00F458DF"/>
    <w:rsid w:val="00F45DE1"/>
    <w:rsid w:val="00F50A6E"/>
    <w:rsid w:val="00F56088"/>
    <w:rsid w:val="00F5691F"/>
    <w:rsid w:val="00F6154E"/>
    <w:rsid w:val="00F62507"/>
    <w:rsid w:val="00F648CB"/>
    <w:rsid w:val="00F64FE8"/>
    <w:rsid w:val="00F7642D"/>
    <w:rsid w:val="00F7676E"/>
    <w:rsid w:val="00F77C7C"/>
    <w:rsid w:val="00F81506"/>
    <w:rsid w:val="00F81B8B"/>
    <w:rsid w:val="00F835B7"/>
    <w:rsid w:val="00F90B84"/>
    <w:rsid w:val="00FA7E79"/>
    <w:rsid w:val="00FB2FE1"/>
    <w:rsid w:val="00FB3229"/>
    <w:rsid w:val="00FB7E04"/>
    <w:rsid w:val="00FC3F42"/>
    <w:rsid w:val="00FD2723"/>
    <w:rsid w:val="00FD41FB"/>
    <w:rsid w:val="00FE16C6"/>
    <w:rsid w:val="00FE2D34"/>
    <w:rsid w:val="00FE3C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6B07"/>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imes New Roman" w:eastAsia="Times New Roman" w:hAnsi="Times New Roman" w:cs="Times New Roman"/>
      <w:b/>
      <w:color w:val="000000"/>
      <w:sz w:val="28"/>
    </w:rPr>
  </w:style>
  <w:style w:type="character" w:customStyle="1" w:styleId="2Char">
    <w:name w:val="عنوان 2 Char"/>
    <w:link w:val="2"/>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العنوان 1 Char"/>
    <w:link w:val="1"/>
    <w:rPr>
      <w:rFonts w:ascii="Times New Roman" w:eastAsia="Times New Roman" w:hAnsi="Times New Roman" w:cs="Times New Roman"/>
      <w:b/>
      <w:color w:val="000000"/>
      <w:sz w:val="40"/>
    </w:rPr>
  </w:style>
  <w:style w:type="paragraph" w:styleId="10">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a3">
    <w:name w:val="Table Grid"/>
    <w:basedOn w:val="a1"/>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A3707F"/>
    <w:pPr>
      <w:ind w:left="720"/>
      <w:contextualSpacing/>
    </w:pPr>
  </w:style>
  <w:style w:type="character" w:styleId="Hyperlink">
    <w:name w:val="Hyperlink"/>
    <w:basedOn w:val="a0"/>
    <w:uiPriority w:val="99"/>
    <w:unhideWhenUsed/>
    <w:rsid w:val="006D0E29"/>
    <w:rPr>
      <w:color w:val="0563C1" w:themeColor="hyperlink"/>
      <w:u w:val="single"/>
    </w:rPr>
  </w:style>
  <w:style w:type="character" w:styleId="a5">
    <w:name w:val="Unresolved Mention"/>
    <w:basedOn w:val="a0"/>
    <w:uiPriority w:val="99"/>
    <w:semiHidden/>
    <w:unhideWhenUsed/>
    <w:rsid w:val="006D0E29"/>
    <w:rPr>
      <w:color w:val="605E5C"/>
      <w:shd w:val="clear" w:color="auto" w:fill="E1DFDD"/>
    </w:rPr>
  </w:style>
  <w:style w:type="paragraph" w:styleId="a6">
    <w:name w:val="header"/>
    <w:basedOn w:val="a"/>
    <w:link w:val="Char"/>
    <w:uiPriority w:val="99"/>
    <w:unhideWhenUsed/>
    <w:rsid w:val="00147898"/>
    <w:pPr>
      <w:tabs>
        <w:tab w:val="center" w:pos="4320"/>
        <w:tab w:val="right" w:pos="8640"/>
      </w:tabs>
      <w:spacing w:after="0" w:line="240" w:lineRule="auto"/>
    </w:pPr>
  </w:style>
  <w:style w:type="character" w:customStyle="1" w:styleId="Char">
    <w:name w:val="رأس الصفحة Char"/>
    <w:basedOn w:val="a0"/>
    <w:link w:val="a6"/>
    <w:uiPriority w:val="99"/>
    <w:rsid w:val="00147898"/>
    <w:rPr>
      <w:rFonts w:ascii="Times New Roman" w:eastAsia="Times New Roman" w:hAnsi="Times New Roman" w:cs="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EB4528-4F63-442B-943E-689EAC2A037A}">
  <ds:schemaRefs>
    <ds:schemaRef ds:uri="http://schemas.openxmlformats.org/officeDocument/2006/bibliography"/>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490</TotalTime>
  <Pages>20</Pages>
  <Words>3158</Words>
  <Characters>18006</Characters>
  <Application>Microsoft Office Word</Application>
  <DocSecurity>0</DocSecurity>
  <Lines>150</Lines>
  <Paragraphs>42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Abubaker Hussein</dc:creator>
  <cp:keywords/>
  <cp:lastModifiedBy>ᗩᗷᑌᔕᑌᒪYᗰᗩᑎ ᗩᒪᕼᗩᗪI</cp:lastModifiedBy>
  <cp:revision>92</cp:revision>
  <dcterms:created xsi:type="dcterms:W3CDTF">2026-03-16T16:37:00Z</dcterms:created>
  <dcterms:modified xsi:type="dcterms:W3CDTF">2026-03-17T15:43:00Z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