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C5341" w:rsidRPr="001902DB" w:rsidRDefault="00AC5341" w:rsidP="00AC5341">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AC5341" w:rsidRPr="001902DB" w:rsidRDefault="00AC5341" w:rsidP="00AC534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9D06082" wp14:editId="1A130D3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AC5341" w:rsidRPr="009125CE" w:rsidRDefault="00AC5341" w:rsidP="00AC534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 xml:space="preserve"> </w:t>
      </w:r>
      <w:r w:rsidRPr="006B3E7E">
        <w:rPr>
          <w:rFonts w:ascii="Sakkal Majalla" w:hAnsi="Sakkal Majalla" w:cs="Sakkal Majalla" w:hint="cs"/>
          <w:b/>
          <w:bCs/>
          <w:sz w:val="28"/>
          <w:szCs w:val="28"/>
          <w:rtl/>
          <w:lang w:bidi="ar-EG"/>
        </w:rPr>
        <w:t>إدارة</w:t>
      </w:r>
      <w:r>
        <w:rPr>
          <w:rFonts w:ascii="Sakkal Majalla" w:hAnsi="Sakkal Majalla" w:cs="Sakkal Majalla" w:hint="cs"/>
          <w:b/>
          <w:bCs/>
          <w:sz w:val="28"/>
          <w:szCs w:val="28"/>
          <w:rtl/>
          <w:lang w:bidi="ar-EG"/>
        </w:rPr>
        <w:t xml:space="preserve"> المشاريع </w:t>
      </w:r>
    </w:p>
    <w:p w:rsidR="00AC5341" w:rsidRPr="009125CE" w:rsidRDefault="00AC5341" w:rsidP="00AC5341">
      <w:pPr>
        <w:rPr>
          <w:rFonts w:ascii="Sakkal Majalla" w:hAnsi="Sakkal Majalla" w:cs="Sakkal Majalla"/>
          <w:sz w:val="28"/>
          <w:szCs w:val="28"/>
          <w:rtl/>
          <w:lang w:bidi="ar-EG"/>
        </w:rPr>
      </w:pPr>
    </w:p>
    <w:p w:rsidR="00AC5341" w:rsidRDefault="00AC5341" w:rsidP="00AC5341">
      <w:pPr>
        <w:rPr>
          <w:rFonts w:ascii="Sakkal Majalla" w:hAnsi="Sakkal Majalla" w:cs="Sakkal Majalla"/>
          <w:sz w:val="28"/>
          <w:szCs w:val="28"/>
          <w:rtl/>
          <w:lang w:bidi="ar-EG"/>
        </w:rPr>
      </w:pPr>
    </w:p>
    <w:p w:rsidR="00AC5341" w:rsidRPr="009125CE" w:rsidRDefault="00AC5341" w:rsidP="00AC5341">
      <w:pPr>
        <w:rPr>
          <w:rFonts w:ascii="Sakkal Majalla" w:hAnsi="Sakkal Majalla" w:cs="Sakkal Majalla"/>
          <w:sz w:val="28"/>
          <w:szCs w:val="28"/>
          <w:rtl/>
          <w:lang w:bidi="ar-EG"/>
        </w:rPr>
      </w:pPr>
    </w:p>
    <w:p w:rsidR="00AC5341" w:rsidRPr="009125CE" w:rsidRDefault="00AC5341" w:rsidP="00AC5341">
      <w:pPr>
        <w:rPr>
          <w:rFonts w:ascii="Sakkal Majalla" w:hAnsi="Sakkal Majalla" w:cs="Sakkal Majalla"/>
          <w:sz w:val="28"/>
          <w:szCs w:val="28"/>
          <w:rtl/>
          <w:lang w:bidi="ar-EG"/>
        </w:rPr>
      </w:pPr>
    </w:p>
    <w:p w:rsidR="00AC5341" w:rsidRDefault="00AC5341" w:rsidP="00AC5341">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عنوان البحث</w:t>
      </w:r>
    </w:p>
    <w:p w:rsidR="00AC5341" w:rsidRDefault="00AC5341" w:rsidP="00AC5341">
      <w:pPr>
        <w:rPr>
          <w:rFonts w:ascii="Sakkal Majalla" w:hAnsi="Sakkal Majalla" w:cs="Sakkal Majalla"/>
          <w:b/>
          <w:bCs/>
          <w:sz w:val="28"/>
          <w:szCs w:val="28"/>
          <w:lang w:bidi="ar-EG"/>
        </w:rPr>
      </w:pPr>
    </w:p>
    <w:p w:rsidR="00AC5341" w:rsidRDefault="00AC5341" w:rsidP="00AC5341">
      <w:pPr>
        <w:jc w:val="center"/>
        <w:rPr>
          <w:rFonts w:ascii="Sakkal Majalla" w:hAnsi="Sakkal Majalla" w:cs="Sakkal Majalla"/>
          <w:b/>
          <w:bCs/>
          <w:sz w:val="28"/>
          <w:szCs w:val="28"/>
        </w:rPr>
      </w:pPr>
      <w:r w:rsidRPr="004F10F7">
        <w:rPr>
          <w:rFonts w:ascii="Sakkal Majalla" w:hAnsi="Sakkal Majalla" w:cs="Sakkal Majalla"/>
          <w:b/>
          <w:bCs/>
          <w:sz w:val="28"/>
          <w:szCs w:val="28"/>
        </w:rPr>
        <w:t>FACTORS AFFECTING ACCURACY OF COST ESTIMATION OF CONSTRUCTION PROJECT IN SAUDI ARABIA</w:t>
      </w:r>
    </w:p>
    <w:p w:rsidR="00AC5341" w:rsidRDefault="00AC5341" w:rsidP="00AC5341">
      <w:pPr>
        <w:rPr>
          <w:rFonts w:ascii="Sakkal Majalla" w:hAnsi="Sakkal Majalla" w:cs="Sakkal Majalla"/>
          <w:b/>
          <w:bCs/>
          <w:sz w:val="28"/>
          <w:szCs w:val="28"/>
        </w:rPr>
      </w:pPr>
    </w:p>
    <w:p w:rsidR="00AC5341" w:rsidRDefault="00AC5341" w:rsidP="00AC534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العوامل </w:t>
      </w:r>
      <w:r w:rsidRPr="005D078D">
        <w:rPr>
          <w:rFonts w:ascii="Sakkal Majalla" w:hAnsi="Sakkal Majalla" w:cs="Sakkal Majalla" w:hint="cs"/>
          <w:b/>
          <w:bCs/>
          <w:sz w:val="28"/>
          <w:szCs w:val="28"/>
          <w:rtl/>
        </w:rPr>
        <w:t>المؤثرة</w:t>
      </w:r>
      <w:r>
        <w:rPr>
          <w:rFonts w:ascii="Sakkal Majalla" w:hAnsi="Sakkal Majalla" w:cs="Sakkal Majalla" w:hint="cs"/>
          <w:b/>
          <w:bCs/>
          <w:sz w:val="28"/>
          <w:szCs w:val="28"/>
          <w:rtl/>
        </w:rPr>
        <w:t xml:space="preserve"> في دقه تكلفة المشاريع في المملكة العربية السعودية</w:t>
      </w:r>
    </w:p>
    <w:p w:rsidR="00AC5341" w:rsidRPr="001902DB" w:rsidRDefault="00AC5341" w:rsidP="00AC5341">
      <w:pPr>
        <w:rPr>
          <w:rFonts w:ascii="Sakkal Majalla" w:hAnsi="Sakkal Majalla" w:cs="Sakkal Majalla"/>
          <w:b/>
          <w:bCs/>
          <w:sz w:val="28"/>
          <w:szCs w:val="28"/>
          <w:rtl/>
        </w:rPr>
      </w:pPr>
    </w:p>
    <w:p w:rsidR="00AC5341" w:rsidRPr="009125CE" w:rsidRDefault="00AC5341" w:rsidP="00AC5341">
      <w:pPr>
        <w:rPr>
          <w:rFonts w:ascii="Sakkal Majalla" w:hAnsi="Sakkal Majalla" w:cs="Sakkal Majalla"/>
          <w:sz w:val="28"/>
          <w:szCs w:val="28"/>
          <w:rtl/>
          <w:lang w:bidi="ar-EG"/>
        </w:rPr>
      </w:pPr>
    </w:p>
    <w:p w:rsidR="00AC5341" w:rsidRPr="009125CE" w:rsidRDefault="00AC5341" w:rsidP="00AC5341">
      <w:pPr>
        <w:rPr>
          <w:rFonts w:ascii="Sakkal Majalla" w:hAnsi="Sakkal Majalla" w:cs="Sakkal Majalla"/>
          <w:sz w:val="28"/>
          <w:szCs w:val="28"/>
          <w:rtl/>
          <w:lang w:bidi="ar-EG"/>
        </w:rPr>
      </w:pPr>
    </w:p>
    <w:p w:rsidR="00AC5341" w:rsidRPr="001902DB" w:rsidRDefault="00AC5341" w:rsidP="00AC5341">
      <w:pPr>
        <w:rPr>
          <w:rFonts w:ascii="Sakkal Majalla" w:hAnsi="Sakkal Majalla" w:cs="Sakkal Majalla"/>
          <w:b/>
          <w:bCs/>
          <w:sz w:val="28"/>
          <w:szCs w:val="28"/>
          <w:rtl/>
          <w:lang w:bidi="ar-EG"/>
        </w:rPr>
      </w:pPr>
    </w:p>
    <w:p w:rsidR="00AC5341" w:rsidRPr="001902DB" w:rsidRDefault="00AC5341" w:rsidP="00AC534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طلال الحربي</w:t>
      </w:r>
    </w:p>
    <w:p w:rsidR="00AC5341" w:rsidRPr="001902DB" w:rsidRDefault="00AC5341" w:rsidP="00AC5341">
      <w:pPr>
        <w:jc w:val="center"/>
        <w:rPr>
          <w:rFonts w:ascii="Sakkal Majalla" w:hAnsi="Sakkal Majalla" w:cs="Sakkal Majalla"/>
          <w:b/>
          <w:bCs/>
          <w:sz w:val="28"/>
          <w:szCs w:val="28"/>
          <w:rtl/>
        </w:rPr>
      </w:pPr>
      <w:r w:rsidRPr="00533F0B">
        <w:rPr>
          <w:rFonts w:ascii="Sakkal Majalla" w:hAnsi="Sakkal Majalla" w:cs="Times New Roman"/>
          <w:b/>
          <w:bCs/>
          <w:sz w:val="28"/>
          <w:szCs w:val="28"/>
          <w:rtl/>
          <w:lang w:bidi="ar-EG"/>
        </w:rPr>
        <w:t>241002392</w:t>
      </w:r>
    </w:p>
    <w:p w:rsidR="00AC5341" w:rsidRPr="001902DB" w:rsidRDefault="00AC5341" w:rsidP="00AC5341">
      <w:pPr>
        <w:rPr>
          <w:rFonts w:ascii="Sakkal Majalla" w:hAnsi="Sakkal Majalla" w:cs="Sakkal Majalla"/>
          <w:b/>
          <w:bCs/>
          <w:sz w:val="28"/>
          <w:szCs w:val="28"/>
          <w:rtl/>
          <w:lang w:bidi="ar-EG"/>
        </w:rPr>
      </w:pPr>
    </w:p>
    <w:p w:rsidR="00AC5341" w:rsidRPr="008D6126" w:rsidRDefault="00AC5341" w:rsidP="00AC5341">
      <w:pPr>
        <w:jc w:val="center"/>
        <w:rPr>
          <w:rFonts w:ascii="Sakkal Majalla" w:hAnsi="Sakkal Majalla" w:cs="Sakkal Majalla"/>
          <w:b/>
          <w:bCs/>
          <w:sz w:val="28"/>
          <w:szCs w:val="28"/>
          <w:lang w:val="en-SA" w:bidi="ar-EG"/>
        </w:rPr>
      </w:pPr>
      <w:r w:rsidRPr="001902DB">
        <w:rPr>
          <w:rFonts w:ascii="Sakkal Majalla" w:hAnsi="Sakkal Majalla" w:cs="Sakkal Majalla"/>
          <w:b/>
          <w:bCs/>
          <w:sz w:val="28"/>
          <w:szCs w:val="28"/>
          <w:rtl/>
          <w:lang w:bidi="ar-EG"/>
        </w:rPr>
        <w:t>إشراف/</w:t>
      </w:r>
      <w:r>
        <w:rPr>
          <w:rFonts w:ascii="Sakkal Majalla" w:hAnsi="Sakkal Majalla" w:cs="Sakkal Majalla"/>
          <w:b/>
          <w:bCs/>
          <w:sz w:val="28"/>
          <w:szCs w:val="28"/>
          <w:lang w:bidi="ar-EG"/>
        </w:rPr>
        <w:t xml:space="preserve"> </w:t>
      </w:r>
      <w:r w:rsidRPr="008D6126">
        <w:rPr>
          <w:rFonts w:ascii="Sakkal Majalla" w:hAnsi="Sakkal Majalla" w:cs="Sakkal Majalla"/>
          <w:b/>
          <w:bCs/>
          <w:sz w:val="28"/>
          <w:szCs w:val="28"/>
          <w:lang w:val="en-SA" w:bidi="ar-EG"/>
        </w:rPr>
        <w:t>Dr. Asma Abuanzeh</w:t>
      </w:r>
    </w:p>
    <w:p w:rsidR="00AC5341" w:rsidRPr="001902DB" w:rsidRDefault="00AC5341" w:rsidP="00AC5341">
      <w:pPr>
        <w:jc w:val="center"/>
        <w:rPr>
          <w:rFonts w:ascii="Sakkal Majalla" w:hAnsi="Sakkal Majalla" w:cs="Sakkal Majalla"/>
          <w:b/>
          <w:bCs/>
          <w:sz w:val="28"/>
          <w:szCs w:val="28"/>
          <w:rtl/>
          <w:lang w:bidi="ar-EG"/>
        </w:rPr>
      </w:pPr>
    </w:p>
    <w:p w:rsidR="00AC5341" w:rsidRPr="001902DB" w:rsidRDefault="00AC5341" w:rsidP="00AC534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AC5341" w:rsidRPr="00E84188" w:rsidRDefault="00AC5341" w:rsidP="00AC5341">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w:t>
      </w: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rPr>
      </w:pPr>
    </w:p>
    <w:p w:rsidR="00AC5341" w:rsidRDefault="00AC5341" w:rsidP="00AC5341">
      <w:pPr>
        <w:rPr>
          <w:rFonts w:ascii="Sakkal Majalla" w:hAnsi="Sakkal Majalla" w:cs="Sakkal Majalla"/>
          <w:b/>
          <w:bCs/>
          <w:sz w:val="28"/>
          <w:szCs w:val="28"/>
        </w:rPr>
      </w:pPr>
    </w:p>
    <w:p w:rsidR="00AC5341" w:rsidRDefault="00AC5341" w:rsidP="00AC5341">
      <w:pPr>
        <w:rPr>
          <w:rFonts w:ascii="Sakkal Majalla" w:hAnsi="Sakkal Majalla" w:cs="Sakkal Majalla"/>
          <w:b/>
          <w:bCs/>
          <w:sz w:val="28"/>
          <w:szCs w:val="28"/>
          <w:rtl/>
        </w:rPr>
      </w:pPr>
    </w:p>
    <w:p w:rsidR="00AC5341" w:rsidRDefault="00AC5341" w:rsidP="00AC5341">
      <w:pPr>
        <w:rPr>
          <w:rFonts w:ascii="Sakkal Majalla" w:hAnsi="Sakkal Majalla" w:cs="Sakkal Majalla"/>
          <w:b/>
          <w:bCs/>
          <w:sz w:val="28"/>
          <w:szCs w:val="28"/>
          <w:rtl/>
        </w:rPr>
      </w:pPr>
    </w:p>
    <w:p w:rsidR="00AC5341" w:rsidRDefault="00AC5341" w:rsidP="00AC5341">
      <w:pPr>
        <w:rPr>
          <w:rFonts w:ascii="Sakkal Majalla" w:hAnsi="Sakkal Majalla" w:cs="Sakkal Majalla"/>
          <w:b/>
          <w:bCs/>
          <w:sz w:val="28"/>
          <w:szCs w:val="28"/>
          <w:rtl/>
        </w:rPr>
      </w:pPr>
    </w:p>
    <w:p w:rsidR="00AC5341" w:rsidRDefault="00AC5341" w:rsidP="00AC5341">
      <w:pPr>
        <w:rPr>
          <w:rFonts w:ascii="Sakkal Majalla" w:hAnsi="Sakkal Majalla" w:cs="Sakkal Majalla"/>
          <w:b/>
          <w:bCs/>
          <w:sz w:val="28"/>
          <w:szCs w:val="28"/>
          <w:rtl/>
        </w:rPr>
      </w:pPr>
    </w:p>
    <w:p w:rsidR="00AC5341" w:rsidRDefault="00AC5341" w:rsidP="00AC5341">
      <w:pPr>
        <w:jc w:val="center"/>
        <w:rPr>
          <w:rFonts w:ascii="Sakkal Majalla" w:hAnsi="Sakkal Majalla" w:cs="Sakkal Majalla"/>
          <w:b/>
          <w:bCs/>
          <w:sz w:val="28"/>
          <w:szCs w:val="28"/>
          <w:rtl/>
        </w:rPr>
      </w:pPr>
      <w:r>
        <w:rPr>
          <w:rFonts w:ascii="Sakkal Majalla" w:hAnsi="Sakkal Majalla" w:cs="Sakkal Majalla" w:hint="cs"/>
          <w:b/>
          <w:bCs/>
          <w:sz w:val="28"/>
          <w:szCs w:val="28"/>
          <w:rtl/>
        </w:rPr>
        <w:t>هذا التقرير العوامل المؤثرة في دقة تكلفة المشاريع في المملكة العربية السعودية</w:t>
      </w:r>
    </w:p>
    <w:p w:rsidR="00AC5341" w:rsidRPr="00241190" w:rsidRDefault="00AC5341" w:rsidP="00AC534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كتب بواسطة المهندس طلال الحربي وبإشراف </w:t>
      </w:r>
      <w:r w:rsidRPr="00241190">
        <w:rPr>
          <w:rFonts w:ascii="Sakkal Majalla" w:hAnsi="Sakkal Majalla" w:cs="Sakkal Majalla" w:hint="cs"/>
          <w:b/>
          <w:bCs/>
          <w:sz w:val="28"/>
          <w:szCs w:val="28"/>
          <w:rtl/>
        </w:rPr>
        <w:t>الدكتورة</w:t>
      </w:r>
      <w:r>
        <w:rPr>
          <w:rFonts w:ascii="Sakkal Majalla" w:hAnsi="Sakkal Majalla" w:cs="Sakkal Majalla" w:hint="cs"/>
          <w:b/>
          <w:bCs/>
          <w:sz w:val="28"/>
          <w:szCs w:val="28"/>
          <w:rtl/>
        </w:rPr>
        <w:t xml:space="preserve"> </w:t>
      </w:r>
      <w:r w:rsidRPr="00241190">
        <w:rPr>
          <w:rFonts w:ascii="Sakkal Majalla" w:hAnsi="Sakkal Majalla" w:cs="Sakkal Majalla" w:hint="cs"/>
          <w:b/>
          <w:bCs/>
          <w:sz w:val="28"/>
          <w:szCs w:val="28"/>
          <w:rtl/>
        </w:rPr>
        <w:t>أسماء</w:t>
      </w:r>
      <w:r>
        <w:rPr>
          <w:rFonts w:ascii="Sakkal Majalla" w:hAnsi="Sakkal Majalla" w:cs="Sakkal Majalla" w:hint="cs"/>
          <w:b/>
          <w:bCs/>
          <w:sz w:val="28"/>
          <w:szCs w:val="28"/>
          <w:rtl/>
        </w:rPr>
        <w:t xml:space="preserve"> </w:t>
      </w:r>
      <w:r w:rsidRPr="00241190">
        <w:rPr>
          <w:rFonts w:ascii="Sakkal Majalla" w:hAnsi="Sakkal Majalla" w:cs="Sakkal Majalla" w:hint="cs"/>
          <w:b/>
          <w:bCs/>
          <w:sz w:val="28"/>
          <w:szCs w:val="28"/>
          <w:rtl/>
        </w:rPr>
        <w:t>أبو</w:t>
      </w:r>
      <w:r>
        <w:rPr>
          <w:rFonts w:ascii="Sakkal Majalla" w:hAnsi="Sakkal Majalla" w:cs="Sakkal Majalla" w:hint="cs"/>
          <w:b/>
          <w:bCs/>
          <w:sz w:val="28"/>
          <w:szCs w:val="28"/>
          <w:rtl/>
        </w:rPr>
        <w:t xml:space="preserve"> عنزه</w:t>
      </w:r>
    </w:p>
    <w:p w:rsidR="00AC5341" w:rsidRDefault="00AC5341" w:rsidP="00AC5341">
      <w:pPr>
        <w:jc w:val="cente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الفهرس</w:t>
      </w:r>
    </w:p>
    <w:p w:rsidR="00AC5341" w:rsidRDefault="00AC5341" w:rsidP="00AC5341">
      <w:pPr>
        <w:pStyle w:val="ListParagraph"/>
        <w:rPr>
          <w:rFonts w:ascii="Sakkal Majalla" w:hAnsi="Sakkal Majalla" w:cs="Sakkal Majalla"/>
          <w:sz w:val="24"/>
          <w:szCs w:val="24"/>
          <w:rtl/>
        </w:rPr>
      </w:pPr>
    </w:p>
    <w:tbl>
      <w:tblPr>
        <w:tblW w:w="7800" w:type="dxa"/>
        <w:tblLook w:val="04A0" w:firstRow="1" w:lastRow="0" w:firstColumn="1" w:lastColumn="0" w:noHBand="0" w:noVBand="1"/>
      </w:tblPr>
      <w:tblGrid>
        <w:gridCol w:w="1300"/>
        <w:gridCol w:w="6500"/>
      </w:tblGrid>
      <w:tr w:rsidR="00AC5341" w:rsidRPr="00622D8B" w:rsidTr="009051B4">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lang w:val="en-SA"/>
                <w14:ligatures w14:val="none"/>
              </w:rPr>
            </w:pPr>
            <w:r w:rsidRPr="00622D8B">
              <w:rPr>
                <w:rFonts w:ascii="Calibri" w:eastAsia="Times New Roman" w:hAnsi="Calibri" w:cs="Calibri"/>
                <w:color w:val="000000"/>
                <w:kern w:val="0"/>
                <w:sz w:val="24"/>
                <w:szCs w:val="24"/>
                <w:rtl/>
                <w:lang w:val="en-SA"/>
                <w14:ligatures w14:val="none"/>
              </w:rPr>
              <w:t>١</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sidRPr="00622D8B">
              <w:rPr>
                <w:rFonts w:ascii="Calibri" w:eastAsia="Times New Roman" w:hAnsi="Calibri" w:cs="Calibri"/>
                <w:color w:val="000000"/>
                <w:kern w:val="0"/>
                <w:sz w:val="24"/>
                <w:szCs w:val="24"/>
                <w:rtl/>
                <w:lang w:val="en-SA"/>
                <w14:ligatures w14:val="none"/>
              </w:rPr>
              <w:t xml:space="preserve">الغلاف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٢</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sidRPr="00622D8B">
              <w:rPr>
                <w:rFonts w:ascii="Calibri" w:eastAsia="Times New Roman" w:hAnsi="Calibri" w:cs="Calibri"/>
                <w:color w:val="000000"/>
                <w:kern w:val="0"/>
                <w:sz w:val="24"/>
                <w:szCs w:val="24"/>
                <w:rtl/>
                <w:lang w:val="en-SA"/>
                <w14:ligatures w14:val="none"/>
              </w:rPr>
              <w:t xml:space="preserve">الغلاف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٣</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الفهرس</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٤</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الفهرس</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٥</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إهداء واقرار</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٦</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المقدمة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مشكلة الدراسة</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٨</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أهمية الدراسة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٩</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أهداف الدراسة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sidRPr="00622D8B">
              <w:rPr>
                <w:rFonts w:ascii="Calibri" w:eastAsia="Times New Roman" w:hAnsi="Calibri" w:cs="Calibri"/>
                <w:color w:val="000000"/>
                <w:kern w:val="0"/>
                <w:sz w:val="24"/>
                <w:szCs w:val="24"/>
                <w:rtl/>
                <w:lang w:val="en-SA"/>
                <w14:ligatures w14:val="none"/>
              </w:rPr>
              <w:t>١٠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تساؤلات الدراسة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فروض الدراسة</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المنطلقات النظرية للدراسة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المنهجية وطرق البحث</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١١</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أدوات الدراسة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١١</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الاستبيان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١١</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حدود الدراسة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١٢</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الفصل الأول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١٢</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المقدمة</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١٢</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١.١ الخلفية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١٢</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٢.١ بيان المشكلة</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١٥</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٣.١ هدف الدراسة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١٥</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٤.١ بيان المشكلة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١٦</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٥.١</w:t>
            </w:r>
            <w:r w:rsidRPr="00622D8B">
              <w:rPr>
                <w:rFonts w:ascii="Calibri" w:eastAsia="Times New Roman" w:hAnsi="Calibri" w:cs="Calibri"/>
                <w:color w:val="000000"/>
                <w:kern w:val="0"/>
                <w:sz w:val="24"/>
                <w:szCs w:val="24"/>
                <w:rtl/>
                <w:lang w:val="en-SA"/>
                <w14:ligatures w14:val="none"/>
              </w:rPr>
              <w:t xml:space="preserve"> </w:t>
            </w:r>
            <w:r>
              <w:rPr>
                <w:rFonts w:ascii="Calibri" w:eastAsia="Times New Roman" w:hAnsi="Calibri" w:cs="Calibri" w:hint="cs"/>
                <w:color w:val="000000"/>
                <w:kern w:val="0"/>
                <w:sz w:val="24"/>
                <w:szCs w:val="24"/>
                <w:rtl/>
                <w:lang w:val="en-SA"/>
                <w14:ligatures w14:val="none"/>
              </w:rPr>
              <w:t>النطاق والحدود</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الفصل الثاني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٥ مراجعه الادبيات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١.٢تقدير التكلفة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١٨</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٢.٢ الطوارئ</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الفصل الثالث</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منهجية البحث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١.٣خطة البحث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٢١</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٢.٣مسح الادبيات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٢٣</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٣.٣ تحديد وتصنيف الجوانب التنظيمية من تحليل الادبيات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٢٣</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٤.٣ تطوير النموذج المحتمل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٢٥</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٥.٣البحث عن رأي الخبراء</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٢٥</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٦.٣ تطوير النموذج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٢٦</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٧.٣ الاستنتاجات والتوصيات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الفصل الرابع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تحليل البيانات والنتائج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lastRenderedPageBreak/>
              <w:t>٢٧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١.٤ نظرة عامة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٢.٤ تحليل البيانات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٢٧</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٣.٤ الاستبيان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٢٨</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٤.٤ تقدير التكلفة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٣١</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٥.٤ الطوارئ</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٣٣</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٦.٤ عوامل آخري</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٣٤</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الفصل الخامس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٣٤</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التوصيات والخلاصة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٣٤</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١.٥ نظرة عامة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٣٥</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٢.٥ النتائج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٣٥</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٣.٥ الاستنتاج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٣٦</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٤.٥ التوصيات </w:t>
            </w:r>
            <w:r w:rsidRPr="00622D8B">
              <w:rPr>
                <w:rFonts w:ascii="Calibri" w:eastAsia="Times New Roman" w:hAnsi="Calibri" w:cs="Calibri"/>
                <w:color w:val="000000"/>
                <w:kern w:val="0"/>
                <w:sz w:val="24"/>
                <w:szCs w:val="24"/>
                <w:rtl/>
                <w:lang w:val="en-SA"/>
                <w14:ligatures w14:val="none"/>
              </w:rPr>
              <w:t xml:space="preserve">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٣٨</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المراجع </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A40B11" w:rsidRDefault="00AC5341" w:rsidP="009051B4">
            <w:pPr>
              <w:bidi w:val="0"/>
              <w:spacing w:after="0" w:line="240" w:lineRule="auto"/>
              <w:rPr>
                <w:rFonts w:ascii="Calibri" w:eastAsia="Times New Roman" w:hAnsi="Calibri" w:cs="Calibri"/>
                <w:color w:val="000000"/>
                <w:kern w:val="0"/>
                <w:sz w:val="24"/>
                <w:szCs w:val="24"/>
                <w:rtl/>
                <w14:ligatures w14:val="none"/>
              </w:rPr>
            </w:pPr>
            <w:r w:rsidRPr="00A40B11">
              <w:rPr>
                <w:rFonts w:ascii="Calibri" w:eastAsia="Times New Roman" w:hAnsi="Calibri" w:cs="Calibri" w:hint="cs"/>
                <w:color w:val="000000"/>
                <w:kern w:val="0"/>
                <w:sz w:val="24"/>
                <w:szCs w:val="24"/>
                <w:rtl/>
                <w:lang w:val="en-SA"/>
                <w14:ligatures w14:val="none"/>
              </w:rPr>
              <w:t>٣٩</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A40B11" w:rsidRDefault="00AC5341" w:rsidP="009051B4">
            <w:pPr>
              <w:spacing w:after="0" w:line="240" w:lineRule="auto"/>
              <w:rPr>
                <w:rFonts w:ascii="Calibri" w:eastAsia="Times New Roman" w:hAnsi="Calibri" w:cs="Calibri"/>
                <w:color w:val="000000"/>
                <w:kern w:val="0"/>
                <w:sz w:val="24"/>
                <w:szCs w:val="24"/>
                <w:rtl/>
                <w14:ligatures w14:val="none"/>
              </w:rPr>
            </w:pPr>
            <w:r>
              <w:rPr>
                <w:rFonts w:ascii="Calibri" w:eastAsia="Times New Roman" w:hAnsi="Calibri" w:cs="Calibri" w:hint="cs"/>
                <w:color w:val="000000"/>
                <w:kern w:val="0"/>
                <w:sz w:val="24"/>
                <w:szCs w:val="24"/>
                <w:rtl/>
                <w:lang w:val="en-SA"/>
                <w14:ligatures w14:val="none"/>
              </w:rPr>
              <w:t xml:space="preserve">الملحق </w:t>
            </w:r>
            <w:r>
              <w:rPr>
                <w:rFonts w:ascii="Calibri" w:eastAsia="Times New Roman" w:hAnsi="Calibri" w:cs="Calibri"/>
                <w:color w:val="000000"/>
                <w:kern w:val="0"/>
                <w:sz w:val="24"/>
                <w:szCs w:val="24"/>
                <w14:ligatures w14:val="none"/>
              </w:rPr>
              <w:t xml:space="preserve">  </w:t>
            </w:r>
            <w:r>
              <w:rPr>
                <w:rFonts w:ascii="Calibri" w:eastAsia="Times New Roman" w:hAnsi="Calibri" w:cs="Calibri" w:hint="cs"/>
                <w:color w:val="000000"/>
                <w:kern w:val="0"/>
                <w:sz w:val="24"/>
                <w:szCs w:val="24"/>
                <w:rtl/>
                <w14:ligatures w14:val="none"/>
              </w:rPr>
              <w:t xml:space="preserve"> </w:t>
            </w:r>
            <w:r>
              <w:rPr>
                <w:color w:val="000000"/>
              </w:rPr>
              <w:t>Appendix</w:t>
            </w:r>
          </w:p>
        </w:tc>
      </w:tr>
      <w:tr w:rsidR="00AC5341" w:rsidRPr="00622D8B" w:rsidTr="009051B4">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C5341" w:rsidRPr="00622D8B" w:rsidRDefault="00AC5341" w:rsidP="009051B4">
            <w:pPr>
              <w:bidi w:val="0"/>
              <w:spacing w:after="0" w:line="240" w:lineRule="auto"/>
              <w:rPr>
                <w:rFonts w:ascii="Calibri" w:eastAsia="Times New Roman" w:hAnsi="Calibri" w:cs="Calibri"/>
                <w:color w:val="000000"/>
                <w:kern w:val="0"/>
                <w:sz w:val="24"/>
                <w:szCs w:val="24"/>
                <w:rtl/>
                <w:lang w:val="en-SA"/>
                <w14:ligatures w14:val="none"/>
              </w:rPr>
            </w:pPr>
            <w:r>
              <w:rPr>
                <w:rFonts w:ascii="Calibri" w:eastAsia="Times New Roman" w:hAnsi="Calibri" w:cs="Calibri" w:hint="cs"/>
                <w:color w:val="000000"/>
                <w:kern w:val="0"/>
                <w:sz w:val="24"/>
                <w:szCs w:val="24"/>
                <w:rtl/>
                <w:lang w:val="en-SA"/>
                <w14:ligatures w14:val="none"/>
              </w:rPr>
              <w:t>٤٠</w:t>
            </w:r>
          </w:p>
        </w:tc>
        <w:tc>
          <w:tcPr>
            <w:tcW w:w="6500" w:type="dxa"/>
            <w:tcBorders>
              <w:top w:val="single" w:sz="4" w:space="0" w:color="auto"/>
              <w:left w:val="nil"/>
              <w:bottom w:val="single" w:sz="4" w:space="0" w:color="auto"/>
              <w:right w:val="single" w:sz="4" w:space="0" w:color="auto"/>
            </w:tcBorders>
            <w:shd w:val="clear" w:color="auto" w:fill="auto"/>
            <w:noWrap/>
            <w:vAlign w:val="bottom"/>
            <w:hideMark/>
          </w:tcPr>
          <w:p w:rsidR="00AC5341" w:rsidRPr="00622D8B" w:rsidRDefault="00AC5341" w:rsidP="009051B4">
            <w:pPr>
              <w:spacing w:after="0" w:line="240" w:lineRule="auto"/>
              <w:rPr>
                <w:rFonts w:ascii="Calibri" w:eastAsia="Times New Roman" w:hAnsi="Calibri" w:cs="Calibri"/>
                <w:color w:val="000000"/>
                <w:kern w:val="0"/>
                <w:sz w:val="24"/>
                <w:szCs w:val="24"/>
                <w:lang w:val="en-SA"/>
                <w14:ligatures w14:val="none"/>
              </w:rPr>
            </w:pPr>
            <w:r>
              <w:rPr>
                <w:rFonts w:ascii="Calibri" w:eastAsia="Times New Roman" w:hAnsi="Calibri" w:cs="Calibri" w:hint="cs"/>
                <w:color w:val="000000"/>
                <w:kern w:val="0"/>
                <w:sz w:val="24"/>
                <w:szCs w:val="24"/>
                <w:rtl/>
                <w:lang w:val="en-SA"/>
                <w14:ligatures w14:val="none"/>
              </w:rPr>
              <w:t xml:space="preserve">الخاتمة </w:t>
            </w:r>
          </w:p>
        </w:tc>
      </w:tr>
    </w:tbl>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Default="00AC5341" w:rsidP="00AC5341">
      <w:pPr>
        <w:pStyle w:val="ListParagraph"/>
        <w:rPr>
          <w:rFonts w:ascii="Sakkal Majalla" w:hAnsi="Sakkal Majalla" w:cs="Sakkal Majalla"/>
          <w:sz w:val="24"/>
          <w:szCs w:val="24"/>
          <w:rtl/>
        </w:rPr>
      </w:pPr>
    </w:p>
    <w:p w:rsidR="00AC5341" w:rsidRPr="00241190" w:rsidRDefault="00AC5341" w:rsidP="00AC5341">
      <w:pPr>
        <w:pStyle w:val="ListParagraph"/>
        <w:rPr>
          <w:rFonts w:ascii="Sakkal Majalla" w:hAnsi="Sakkal Majalla" w:cs="Sakkal Majalla"/>
          <w:b/>
          <w:bCs/>
          <w:sz w:val="28"/>
          <w:szCs w:val="28"/>
          <w:u w:val="single"/>
        </w:rPr>
      </w:pPr>
    </w:p>
    <w:p w:rsidR="00AC5341" w:rsidRPr="00697365"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Default="00AC5341" w:rsidP="00AC5341">
      <w:pPr>
        <w:rPr>
          <w:rFonts w:ascii="Sakkal Majalla" w:hAnsi="Sakkal Majalla" w:cs="Sakkal Majalla"/>
          <w:b/>
          <w:bCs/>
          <w:sz w:val="28"/>
          <w:szCs w:val="28"/>
          <w:u w:val="single"/>
          <w:rtl/>
        </w:rPr>
      </w:pPr>
    </w:p>
    <w:p w:rsidR="00AC5341" w:rsidRPr="00A45527" w:rsidRDefault="00AC5341" w:rsidP="00AC5341">
      <w:pPr>
        <w:rPr>
          <w:rFonts w:ascii="Times New Roman" w:eastAsia="Times New Roman" w:hAnsi="Times New Roman" w:cs="Times New Roman"/>
          <w:b/>
          <w:bCs/>
          <w:color w:val="000000"/>
          <w:kern w:val="0"/>
          <w:sz w:val="24"/>
          <w:szCs w:val="24"/>
          <w:u w:val="single"/>
          <w:rtl/>
          <w:lang w:val="en-SA"/>
          <w14:ligatures w14:val="none"/>
        </w:rPr>
      </w:pPr>
      <w:r w:rsidRPr="00A45527">
        <w:rPr>
          <w:rFonts w:ascii="Times New Roman" w:eastAsia="Times New Roman" w:hAnsi="Times New Roman" w:cs="Times New Roman" w:hint="cs"/>
          <w:b/>
          <w:bCs/>
          <w:color w:val="000000"/>
          <w:kern w:val="0"/>
          <w:sz w:val="24"/>
          <w:szCs w:val="24"/>
          <w:u w:val="single"/>
          <w:rtl/>
          <w:lang w:val="en-SA"/>
          <w14:ligatures w14:val="none"/>
        </w:rPr>
        <w:t>إهداء وإقرار:</w:t>
      </w:r>
    </w:p>
    <w:p w:rsidR="00AC5341" w:rsidRPr="00241190" w:rsidRDefault="00AC5341" w:rsidP="00AC5341">
      <w:pPr>
        <w:spacing w:line="480" w:lineRule="auto"/>
        <w:rPr>
          <w:rFonts w:ascii="Times New Roman" w:eastAsia="Times New Roman" w:hAnsi="Times New Roman" w:cs="Times New Roman"/>
          <w:color w:val="000000"/>
          <w:kern w:val="0"/>
          <w:sz w:val="24"/>
          <w:szCs w:val="24"/>
          <w:rtl/>
          <w:lang w:val="en-SA"/>
          <w14:ligatures w14:val="none"/>
        </w:rPr>
      </w:pPr>
      <w:r w:rsidRPr="00241190">
        <w:rPr>
          <w:rFonts w:ascii="Times New Roman" w:eastAsia="Times New Roman" w:hAnsi="Times New Roman" w:cs="Times New Roman" w:hint="cs"/>
          <w:color w:val="000000"/>
          <w:kern w:val="0"/>
          <w:sz w:val="24"/>
          <w:szCs w:val="24"/>
          <w:rtl/>
          <w:lang w:val="en-SA"/>
          <w14:ligatures w14:val="none"/>
        </w:rPr>
        <w:t>إلي عائلتي العزيزة</w:t>
      </w:r>
    </w:p>
    <w:p w:rsidR="00AC5341" w:rsidRPr="00241190" w:rsidRDefault="00AC5341" w:rsidP="00AC5341">
      <w:pPr>
        <w:spacing w:line="480" w:lineRule="auto"/>
        <w:rPr>
          <w:rFonts w:ascii="Times New Roman" w:eastAsia="Times New Roman" w:hAnsi="Times New Roman" w:cs="Times New Roman"/>
          <w:color w:val="000000"/>
          <w:kern w:val="0"/>
          <w:sz w:val="24"/>
          <w:szCs w:val="24"/>
          <w:rtl/>
          <w:lang w:val="en-SA"/>
          <w14:ligatures w14:val="none"/>
        </w:rPr>
      </w:pPr>
      <w:r w:rsidRPr="00241190">
        <w:rPr>
          <w:rFonts w:ascii="Times New Roman" w:eastAsia="Times New Roman" w:hAnsi="Times New Roman" w:cs="Times New Roman" w:hint="cs"/>
          <w:color w:val="000000"/>
          <w:kern w:val="0"/>
          <w:sz w:val="24"/>
          <w:szCs w:val="24"/>
          <w:rtl/>
          <w:lang w:val="en-SA"/>
          <w14:ligatures w14:val="none"/>
        </w:rPr>
        <w:t>الي من منحوني الحب والدعم والالهام، الي كل من</w:t>
      </w:r>
      <w:r>
        <w:rPr>
          <w:rFonts w:ascii="Times New Roman" w:eastAsia="Times New Roman" w:hAnsi="Times New Roman" w:cs="Times New Roman" w:hint="cs"/>
          <w:color w:val="000000"/>
          <w:kern w:val="0"/>
          <w:sz w:val="24"/>
          <w:szCs w:val="24"/>
          <w:rtl/>
          <w:lang w:val="en-SA"/>
          <w14:ligatures w14:val="none"/>
        </w:rPr>
        <w:t xml:space="preserve"> كان </w:t>
      </w:r>
      <w:r w:rsidRPr="00241190">
        <w:rPr>
          <w:rFonts w:ascii="Times New Roman" w:eastAsia="Times New Roman" w:hAnsi="Times New Roman" w:cs="Times New Roman" w:hint="cs"/>
          <w:color w:val="000000"/>
          <w:kern w:val="0"/>
          <w:sz w:val="24"/>
          <w:szCs w:val="24"/>
          <w:rtl/>
          <w:lang w:val="en-SA"/>
          <w14:ligatures w14:val="none"/>
        </w:rPr>
        <w:t>السند في كل خطوة في رحلتي العلمية، الي من زرعوا في الطموح والإصرار للوصول الي هذا اليوم.</w:t>
      </w:r>
    </w:p>
    <w:p w:rsidR="00AC5341" w:rsidRPr="00241190" w:rsidRDefault="00AC5341" w:rsidP="00AC5341">
      <w:pPr>
        <w:spacing w:line="480" w:lineRule="auto"/>
        <w:rPr>
          <w:rFonts w:ascii="Times New Roman" w:eastAsia="Times New Roman" w:hAnsi="Times New Roman" w:cs="Times New Roman"/>
          <w:color w:val="000000"/>
          <w:kern w:val="0"/>
          <w:sz w:val="24"/>
          <w:szCs w:val="24"/>
          <w:rtl/>
          <w:lang w:val="en-SA"/>
          <w14:ligatures w14:val="none"/>
        </w:rPr>
      </w:pPr>
      <w:r w:rsidRPr="00241190">
        <w:rPr>
          <w:rFonts w:ascii="Times New Roman" w:eastAsia="Times New Roman" w:hAnsi="Times New Roman" w:cs="Times New Roman" w:hint="cs"/>
          <w:color w:val="000000"/>
          <w:kern w:val="0"/>
          <w:sz w:val="24"/>
          <w:szCs w:val="24"/>
          <w:rtl/>
          <w:lang w:val="en-SA"/>
          <w14:ligatures w14:val="none"/>
        </w:rPr>
        <w:t>لكم أهدي هذا العمل، تقديرا لجهودكم واعترافا بفضلكم، وامتنانا على كل ما قدمتمو</w:t>
      </w:r>
      <w:r w:rsidRPr="00241190">
        <w:rPr>
          <w:rFonts w:ascii="Times New Roman" w:eastAsia="Times New Roman" w:hAnsi="Times New Roman" w:cs="Times New Roman" w:hint="eastAsia"/>
          <w:color w:val="000000"/>
          <w:kern w:val="0"/>
          <w:sz w:val="24"/>
          <w:szCs w:val="24"/>
          <w:rtl/>
          <w:lang w:val="en-SA"/>
          <w14:ligatures w14:val="none"/>
        </w:rPr>
        <w:t>ه</w:t>
      </w:r>
      <w:r w:rsidRPr="00241190">
        <w:rPr>
          <w:rFonts w:ascii="Times New Roman" w:eastAsia="Times New Roman" w:hAnsi="Times New Roman" w:cs="Times New Roman" w:hint="cs"/>
          <w:color w:val="000000"/>
          <w:kern w:val="0"/>
          <w:sz w:val="24"/>
          <w:szCs w:val="24"/>
          <w:rtl/>
          <w:lang w:val="en-SA"/>
          <w14:ligatures w14:val="none"/>
        </w:rPr>
        <w:t xml:space="preserve"> لي. شكرا لكم من القلب.</w:t>
      </w:r>
    </w:p>
    <w:p w:rsidR="00AC5341" w:rsidRPr="00241190" w:rsidRDefault="00AC5341" w:rsidP="00AC5341">
      <w:pPr>
        <w:bidi w:val="0"/>
        <w:spacing w:before="100" w:beforeAutospacing="1" w:after="100" w:afterAutospacing="1" w:line="480" w:lineRule="auto"/>
        <w:jc w:val="right"/>
        <w:rPr>
          <w:rFonts w:ascii="Times New Roman" w:eastAsia="Times New Roman" w:hAnsi="Times New Roman" w:cs="Times New Roman"/>
          <w:color w:val="000000"/>
          <w:kern w:val="0"/>
          <w:sz w:val="24"/>
          <w:szCs w:val="24"/>
          <w:rtl/>
          <w:lang w:val="en-SA"/>
          <w14:ligatures w14:val="none"/>
        </w:rPr>
      </w:pPr>
      <w:r w:rsidRPr="00241190">
        <w:rPr>
          <w:rFonts w:ascii="Times New Roman" w:eastAsia="Times New Roman" w:hAnsi="Times New Roman" w:cs="Times New Roman"/>
          <w:color w:val="000000"/>
          <w:kern w:val="0"/>
          <w:sz w:val="24"/>
          <w:szCs w:val="24"/>
          <w:rtl/>
          <w:lang w:val="en-SA"/>
          <w14:ligatures w14:val="none"/>
        </w:rPr>
        <w:t xml:space="preserve">بادئ ذي بدء، أود أن أشكر جميع اللجنة والجامعة على إعطائي الفرصة للدراسة والتعلم. وأريد أيضًا أن أشكر </w:t>
      </w:r>
      <w:r>
        <w:rPr>
          <w:rFonts w:ascii="Times New Roman" w:eastAsia="Times New Roman" w:hAnsi="Times New Roman" w:cs="Times New Roman" w:hint="cs"/>
          <w:color w:val="000000"/>
          <w:kern w:val="0"/>
          <w:sz w:val="24"/>
          <w:szCs w:val="24"/>
          <w:rtl/>
          <w:lang w:val="en-SA"/>
          <w14:ligatures w14:val="none"/>
        </w:rPr>
        <w:t>زوجتي</w:t>
      </w:r>
      <w:r w:rsidRPr="00241190">
        <w:rPr>
          <w:rFonts w:ascii="Times New Roman" w:eastAsia="Times New Roman" w:hAnsi="Times New Roman" w:cs="Times New Roman"/>
          <w:color w:val="000000"/>
          <w:kern w:val="0"/>
          <w:sz w:val="24"/>
          <w:szCs w:val="24"/>
          <w:rtl/>
          <w:lang w:val="en-SA"/>
          <w14:ligatures w14:val="none"/>
        </w:rPr>
        <w:t xml:space="preserve"> لإيمانها بي ودعمها لي للقيام بكل العمل الشاق في الأوقات الصعبة</w:t>
      </w:r>
      <w:r w:rsidRPr="00241190">
        <w:rPr>
          <w:rFonts w:ascii="Times New Roman" w:eastAsia="Times New Roman" w:hAnsi="Times New Roman" w:cs="Times New Roman" w:hint="cs"/>
          <w:color w:val="000000"/>
          <w:kern w:val="0"/>
          <w:sz w:val="24"/>
          <w:szCs w:val="24"/>
          <w:rtl/>
          <w:lang w:val="en-SA"/>
          <w14:ligatures w14:val="none"/>
        </w:rPr>
        <w:t xml:space="preserve"> ولله الحمد والمنه.</w:t>
      </w:r>
    </w:p>
    <w:p w:rsidR="00AC5341" w:rsidRPr="00241190" w:rsidRDefault="00AC5341" w:rsidP="00AC5341">
      <w:pPr>
        <w:pStyle w:val="NormalWeb"/>
        <w:spacing w:line="480" w:lineRule="auto"/>
        <w:jc w:val="right"/>
        <w:rPr>
          <w:color w:val="000000"/>
          <w:rtl/>
        </w:rPr>
      </w:pPr>
      <w:r w:rsidRPr="00241190">
        <w:rPr>
          <w:color w:val="000000"/>
          <w:rtl/>
        </w:rPr>
        <w:t>أود أن أعبر عن امتناني للدكتور</w:t>
      </w:r>
      <w:r w:rsidRPr="00241190">
        <w:rPr>
          <w:rFonts w:hint="cs"/>
          <w:color w:val="000000"/>
          <w:rtl/>
        </w:rPr>
        <w:t>ة</w:t>
      </w:r>
      <w:r w:rsidRPr="00241190">
        <w:rPr>
          <w:color w:val="000000"/>
          <w:rtl/>
        </w:rPr>
        <w:t xml:space="preserve"> </w:t>
      </w:r>
      <w:r w:rsidRPr="00241190">
        <w:rPr>
          <w:rFonts w:hint="cs"/>
          <w:color w:val="000000"/>
          <w:rtl/>
        </w:rPr>
        <w:t>أسماء ابو عنزه المشرفة على البحث،</w:t>
      </w:r>
      <w:r w:rsidRPr="00241190">
        <w:rPr>
          <w:color w:val="000000"/>
          <w:rtl/>
        </w:rPr>
        <w:t xml:space="preserve"> على دعمه</w:t>
      </w:r>
      <w:r w:rsidRPr="00241190">
        <w:rPr>
          <w:rFonts w:hint="cs"/>
          <w:color w:val="000000"/>
          <w:rtl/>
        </w:rPr>
        <w:t>ا</w:t>
      </w:r>
      <w:r w:rsidRPr="00241190">
        <w:rPr>
          <w:color w:val="000000"/>
          <w:rtl/>
        </w:rPr>
        <w:t xml:space="preserve"> </w:t>
      </w:r>
      <w:r w:rsidRPr="00241190">
        <w:rPr>
          <w:rFonts w:hint="cs"/>
          <w:color w:val="000000"/>
          <w:rtl/>
        </w:rPr>
        <w:t>وحماسها الثابت</w:t>
      </w:r>
      <w:r w:rsidRPr="00241190">
        <w:rPr>
          <w:color w:val="000000"/>
          <w:rtl/>
        </w:rPr>
        <w:t xml:space="preserve"> وتشجيعه</w:t>
      </w:r>
      <w:r w:rsidRPr="00241190">
        <w:rPr>
          <w:rFonts w:hint="cs"/>
          <w:color w:val="000000"/>
          <w:rtl/>
        </w:rPr>
        <w:t>ا</w:t>
      </w:r>
      <w:r w:rsidRPr="00241190">
        <w:rPr>
          <w:color w:val="000000"/>
          <w:rtl/>
        </w:rPr>
        <w:t xml:space="preserve"> ل</w:t>
      </w:r>
      <w:r w:rsidRPr="00241190">
        <w:rPr>
          <w:rFonts w:hint="cs"/>
          <w:color w:val="000000"/>
          <w:rtl/>
        </w:rPr>
        <w:t xml:space="preserve">نا </w:t>
      </w:r>
      <w:r w:rsidRPr="00241190">
        <w:rPr>
          <w:color w:val="000000"/>
          <w:rtl/>
        </w:rPr>
        <w:t>على مر</w:t>
      </w:r>
      <w:r w:rsidRPr="00241190">
        <w:rPr>
          <w:rFonts w:hint="cs"/>
          <w:color w:val="000000"/>
          <w:rtl/>
        </w:rPr>
        <w:t xml:space="preserve"> الفصل وتحملها اسئلتنا بكل تفهم وشرحها لن</w:t>
      </w:r>
      <w:r>
        <w:rPr>
          <w:rFonts w:hint="cs"/>
          <w:color w:val="000000"/>
          <w:rtl/>
        </w:rPr>
        <w:t xml:space="preserve">ا في كل صغيرة وكبيره فجزاه الله عنا كل الجزاء. </w:t>
      </w:r>
      <w:proofErr w:type="gramStart"/>
      <w:r>
        <w:rPr>
          <w:rFonts w:hint="cs"/>
          <w:color w:val="000000"/>
          <w:rtl/>
        </w:rPr>
        <w:t>و لا</w:t>
      </w:r>
      <w:proofErr w:type="gramEnd"/>
      <w:r>
        <w:rPr>
          <w:rFonts w:hint="cs"/>
          <w:color w:val="000000"/>
          <w:rtl/>
        </w:rPr>
        <w:t xml:space="preserve"> ننسى فريق العمل المساعد لها.</w:t>
      </w:r>
    </w:p>
    <w:p w:rsidR="00AC5341" w:rsidRDefault="00AC5341" w:rsidP="00AC5341">
      <w:pPr>
        <w:pStyle w:val="NormalWeb"/>
        <w:spacing w:line="480" w:lineRule="auto"/>
        <w:jc w:val="right"/>
        <w:rPr>
          <w:color w:val="000000"/>
        </w:rPr>
      </w:pPr>
      <w:r>
        <w:rPr>
          <w:color w:val="000000"/>
          <w:rtl/>
        </w:rPr>
        <w:t xml:space="preserve">كما أود أن أعرب عن خالص تقديري لمدرسي </w:t>
      </w:r>
      <w:r>
        <w:rPr>
          <w:rFonts w:hint="cs"/>
          <w:color w:val="000000"/>
          <w:rtl/>
        </w:rPr>
        <w:t>برنامج الماجستير في إدارة المشاريع وموظفي</w:t>
      </w:r>
      <w:r>
        <w:rPr>
          <w:color w:val="000000"/>
          <w:rtl/>
        </w:rPr>
        <w:t xml:space="preserve"> البرنامج على مساعدتهم المستمرة. وأخيرًا وليس آخرًا، أتقدم بشكر خاص لجامعة </w:t>
      </w:r>
      <w:r>
        <w:rPr>
          <w:rFonts w:hint="cs"/>
          <w:color w:val="000000"/>
          <w:rtl/>
        </w:rPr>
        <w:t xml:space="preserve">ميد أوشن </w:t>
      </w:r>
      <w:r>
        <w:rPr>
          <w:color w:val="000000"/>
          <w:rtl/>
        </w:rPr>
        <w:t xml:space="preserve">على منحي الفرصة لأكون جزءًا من هذه </w:t>
      </w:r>
      <w:r>
        <w:rPr>
          <w:rFonts w:hint="cs"/>
          <w:color w:val="000000"/>
          <w:rtl/>
        </w:rPr>
        <w:t>الصرح العظيم.</w:t>
      </w:r>
    </w:p>
    <w:p w:rsidR="00AC5341" w:rsidRPr="0089488F" w:rsidRDefault="00AC5341" w:rsidP="00AC5341">
      <w:pPr>
        <w:bidi w:val="0"/>
        <w:spacing w:before="100" w:beforeAutospacing="1" w:after="100" w:afterAutospacing="1" w:line="480" w:lineRule="auto"/>
        <w:jc w:val="right"/>
        <w:rPr>
          <w:rFonts w:ascii="Times New Roman" w:eastAsia="Times New Roman" w:hAnsi="Times New Roman" w:cs="Times New Roman"/>
          <w:color w:val="000000"/>
          <w:kern w:val="0"/>
          <w:sz w:val="24"/>
          <w:szCs w:val="24"/>
          <w:lang w:val="en-SA"/>
          <w14:ligatures w14:val="none"/>
        </w:rPr>
      </w:pPr>
    </w:p>
    <w:p w:rsidR="00AC5341" w:rsidRPr="0089488F" w:rsidRDefault="00AC5341" w:rsidP="00AC5341">
      <w:pPr>
        <w:bidi w:val="0"/>
        <w:spacing w:after="0" w:line="480" w:lineRule="auto"/>
        <w:jc w:val="right"/>
        <w:rPr>
          <w:rFonts w:ascii="Times New Roman" w:eastAsia="Times New Roman" w:hAnsi="Times New Roman" w:cs="Times New Roman"/>
          <w:kern w:val="0"/>
          <w:sz w:val="24"/>
          <w:szCs w:val="24"/>
          <w:lang w:val="en-SA"/>
          <w14:ligatures w14:val="none"/>
        </w:rPr>
      </w:pPr>
      <w:r w:rsidRPr="0089488F">
        <w:rPr>
          <w:rFonts w:ascii="Times New Roman" w:eastAsia="Times New Roman" w:hAnsi="Times New Roman" w:cs="Times New Roman"/>
          <w:color w:val="000000"/>
          <w:kern w:val="0"/>
          <w:sz w:val="24"/>
          <w:szCs w:val="24"/>
          <w:lang w:val="en-SA"/>
          <w14:ligatures w14:val="none"/>
        </w:rPr>
        <w:br/>
      </w:r>
    </w:p>
    <w:p w:rsidR="00AC5341" w:rsidRDefault="00AC5341" w:rsidP="00AC5341">
      <w:pPr>
        <w:rPr>
          <w:rFonts w:ascii="Sakkal Majalla" w:hAnsi="Sakkal Majalla" w:cs="Sakkal Majalla"/>
          <w:sz w:val="28"/>
          <w:szCs w:val="28"/>
          <w:rtl/>
          <w:lang w:val="en-SA"/>
        </w:rPr>
      </w:pPr>
    </w:p>
    <w:p w:rsidR="00AC5341" w:rsidRDefault="00AC5341" w:rsidP="00AC5341">
      <w:pPr>
        <w:rPr>
          <w:rFonts w:ascii="Sakkal Majalla" w:hAnsi="Sakkal Majalla" w:cs="Sakkal Majalla"/>
          <w:sz w:val="28"/>
          <w:szCs w:val="28"/>
          <w:rtl/>
          <w:lang w:val="en-SA"/>
        </w:rPr>
      </w:pPr>
    </w:p>
    <w:p w:rsidR="00AC5341" w:rsidRDefault="00AC5341" w:rsidP="00AC5341">
      <w:pPr>
        <w:rPr>
          <w:rFonts w:ascii="Sakkal Majalla" w:hAnsi="Sakkal Majalla" w:cs="Sakkal Majalla"/>
          <w:sz w:val="28"/>
          <w:szCs w:val="28"/>
          <w:rtl/>
          <w:lang w:val="en-SA"/>
        </w:rPr>
      </w:pPr>
    </w:p>
    <w:p w:rsidR="00AC5341" w:rsidRDefault="00AC5341" w:rsidP="00AC5341">
      <w:pPr>
        <w:rPr>
          <w:rFonts w:ascii="Sakkal Majalla" w:hAnsi="Sakkal Majalla" w:cs="Sakkal Majalla"/>
          <w:sz w:val="28"/>
          <w:szCs w:val="28"/>
          <w:rtl/>
          <w:lang w:val="en-SA"/>
        </w:rPr>
      </w:pPr>
    </w:p>
    <w:p w:rsidR="00AC5341" w:rsidRDefault="00AC5341" w:rsidP="00AC5341">
      <w:pPr>
        <w:rPr>
          <w:rFonts w:ascii="Sakkal Majalla" w:hAnsi="Sakkal Majalla" w:cs="Sakkal Majalla"/>
          <w:sz w:val="28"/>
          <w:szCs w:val="28"/>
          <w:rtl/>
          <w:lang w:val="en-SA"/>
        </w:rPr>
      </w:pPr>
    </w:p>
    <w:p w:rsidR="00AC5341" w:rsidRDefault="00AC5341" w:rsidP="00AC5341">
      <w:pPr>
        <w:rPr>
          <w:rFonts w:ascii="Sakkal Majalla" w:hAnsi="Sakkal Majalla" w:cs="Sakkal Majalla"/>
          <w:sz w:val="28"/>
          <w:szCs w:val="28"/>
          <w:rtl/>
          <w:lang w:val="en-SA"/>
        </w:rPr>
      </w:pPr>
    </w:p>
    <w:p w:rsidR="00AC5341" w:rsidRDefault="00AC5341" w:rsidP="00AC5341">
      <w:pPr>
        <w:rPr>
          <w:rFonts w:ascii="Sakkal Majalla" w:hAnsi="Sakkal Majalla" w:cs="Sakkal Majalla"/>
          <w:b/>
          <w:bCs/>
          <w:sz w:val="28"/>
          <w:szCs w:val="28"/>
          <w:u w:val="single"/>
          <w:rtl/>
        </w:rPr>
      </w:pPr>
    </w:p>
    <w:p w:rsidR="00AC5341" w:rsidRPr="00622D8B" w:rsidRDefault="00AC5341" w:rsidP="00AC5341">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Pr="009125CE">
        <w:rPr>
          <w:rFonts w:ascii="Sakkal Majalla" w:hAnsi="Sakkal Majalla" w:cs="Sakkal Majalla" w:hint="cs"/>
          <w:sz w:val="28"/>
          <w:szCs w:val="28"/>
          <w:u w:val="single"/>
          <w:rtl/>
          <w:lang w:bidi="ar-EG"/>
        </w:rPr>
        <w:t>:</w:t>
      </w:r>
    </w:p>
    <w:p w:rsidR="00AC5341" w:rsidRDefault="00AC5341" w:rsidP="00AC5341">
      <w:pPr>
        <w:spacing w:line="480" w:lineRule="auto"/>
        <w:rPr>
          <w:rFonts w:asciiTheme="majorBidi" w:hAnsiTheme="majorBidi" w:cstheme="majorBidi"/>
          <w:szCs w:val="24"/>
        </w:rPr>
      </w:pPr>
      <w:r w:rsidRPr="007E1528">
        <w:rPr>
          <w:rFonts w:asciiTheme="majorBidi" w:hAnsiTheme="majorBidi" w:cstheme="majorBidi"/>
          <w:szCs w:val="24"/>
          <w:rtl/>
        </w:rPr>
        <w:t xml:space="preserve">أثبتت مشاريع البناء أنها عنصر حاسم في التنمية الاقتصادية للمملكة العربية </w:t>
      </w:r>
      <w:r w:rsidRPr="007E1528">
        <w:rPr>
          <w:rFonts w:asciiTheme="majorBidi" w:hAnsiTheme="majorBidi" w:cstheme="majorBidi" w:hint="cs"/>
          <w:szCs w:val="24"/>
          <w:rtl/>
        </w:rPr>
        <w:t>السعودية،</w:t>
      </w:r>
      <w:r w:rsidRPr="007E1528">
        <w:rPr>
          <w:rFonts w:asciiTheme="majorBidi" w:hAnsiTheme="majorBidi" w:cstheme="majorBidi"/>
          <w:szCs w:val="24"/>
          <w:rtl/>
        </w:rPr>
        <w:t xml:space="preserve"> وخلق فرص العمل وازدهار البلاد. يتم فحص دقة تقديرات التكلفة لمشاريع البناء في المملكة العربية السعودية</w:t>
      </w:r>
      <w:r>
        <w:rPr>
          <w:rFonts w:asciiTheme="majorBidi" w:hAnsiTheme="majorBidi" w:cstheme="majorBidi" w:hint="cs"/>
          <w:szCs w:val="24"/>
          <w:rtl/>
        </w:rPr>
        <w:t xml:space="preserve"> بعوامل أساسية محيطه بالمشروع اذكر منها تكلفة المواد، تكلفة العمالة، الأنظمة والقوانيين، عوامل اقتصادية، التكنولوجيا المتقدمة وعوامل بيئة اخري سوف نتطرق لها. </w:t>
      </w:r>
    </w:p>
    <w:p w:rsidR="00AC5341" w:rsidRDefault="00AC5341" w:rsidP="00AC5341">
      <w:pPr>
        <w:spacing w:line="480" w:lineRule="auto"/>
        <w:rPr>
          <w:rFonts w:asciiTheme="majorBidi" w:hAnsiTheme="majorBidi" w:cstheme="majorBidi"/>
          <w:szCs w:val="24"/>
        </w:rPr>
      </w:pPr>
      <w:r w:rsidRPr="000D2065">
        <w:rPr>
          <w:rFonts w:asciiTheme="majorBidi" w:hAnsiTheme="majorBidi" w:cstheme="majorBidi"/>
          <w:szCs w:val="24"/>
          <w:rtl/>
        </w:rPr>
        <w:t>تحديد دقة تقدير الأسعار لمشاريع البناء في المملكة العربية السعودية يعتمد على عدة عوامل. يمكن تصنيف هذه العوامل إلى عدة مجموعات رئيسية</w:t>
      </w:r>
      <w:r w:rsidRPr="000D2065">
        <w:rPr>
          <w:rFonts w:asciiTheme="majorBidi" w:hAnsiTheme="majorBidi" w:cstheme="majorBidi" w:hint="cs"/>
          <w:szCs w:val="24"/>
          <w:rtl/>
        </w:rPr>
        <w:t xml:space="preserve"> منها على سبيل المثال العوامل الاقتصادية، العوامل التنظيمية والقانونية، العوامل الفنية، العوامل البيئية، عوامل السوق وعوامل اخري.</w:t>
      </w:r>
    </w:p>
    <w:p w:rsidR="00AC5341" w:rsidRDefault="00AC5341" w:rsidP="00AC5341">
      <w:pPr>
        <w:spacing w:line="480" w:lineRule="auto"/>
        <w:rPr>
          <w:rFonts w:asciiTheme="majorBidi" w:hAnsiTheme="majorBidi" w:cstheme="majorBidi"/>
          <w:szCs w:val="24"/>
          <w:rtl/>
        </w:rPr>
      </w:pPr>
      <w:r w:rsidRPr="007E1528">
        <w:rPr>
          <w:rFonts w:asciiTheme="majorBidi" w:hAnsiTheme="majorBidi" w:cstheme="majorBidi"/>
          <w:szCs w:val="24"/>
          <w:rtl/>
        </w:rPr>
        <w:t xml:space="preserve"> تبحث الورقة البحثية ذات الصلة بالموضوع المطروح لاختبار </w:t>
      </w:r>
      <w:r w:rsidRPr="007E1528">
        <w:rPr>
          <w:rFonts w:asciiTheme="majorBidi" w:hAnsiTheme="majorBidi" w:cstheme="majorBidi" w:hint="cs"/>
          <w:szCs w:val="24"/>
          <w:rtl/>
        </w:rPr>
        <w:t>النظرية،</w:t>
      </w:r>
      <w:r w:rsidRPr="007E1528">
        <w:rPr>
          <w:rFonts w:asciiTheme="majorBidi" w:hAnsiTheme="majorBidi" w:cstheme="majorBidi"/>
          <w:szCs w:val="24"/>
          <w:rtl/>
        </w:rPr>
        <w:t xml:space="preserve"> وتسليط الضوء على دقة تقدير </w:t>
      </w:r>
      <w:r w:rsidRPr="007E1528">
        <w:rPr>
          <w:rFonts w:asciiTheme="majorBidi" w:hAnsiTheme="majorBidi" w:cstheme="majorBidi" w:hint="cs"/>
          <w:szCs w:val="24"/>
          <w:rtl/>
        </w:rPr>
        <w:t>التكلفة</w:t>
      </w:r>
      <w:r>
        <w:rPr>
          <w:rFonts w:asciiTheme="majorBidi" w:hAnsiTheme="majorBidi" w:cstheme="majorBidi"/>
          <w:szCs w:val="24"/>
        </w:rPr>
        <w:t xml:space="preserve"> </w:t>
      </w:r>
      <w:r>
        <w:rPr>
          <w:rFonts w:asciiTheme="majorBidi" w:hAnsiTheme="majorBidi" w:cstheme="majorBidi" w:hint="cs"/>
          <w:szCs w:val="24"/>
          <w:rtl/>
        </w:rPr>
        <w:t xml:space="preserve">المشاريع </w:t>
      </w:r>
      <w:r w:rsidRPr="007E1528">
        <w:rPr>
          <w:rFonts w:asciiTheme="majorBidi" w:hAnsiTheme="majorBidi" w:cstheme="majorBidi"/>
          <w:szCs w:val="24"/>
          <w:rtl/>
        </w:rPr>
        <w:t>في قطاع البناء.</w:t>
      </w:r>
      <w:r>
        <w:rPr>
          <w:rFonts w:asciiTheme="majorBidi" w:hAnsiTheme="majorBidi" w:cstheme="majorBidi" w:hint="cs"/>
          <w:szCs w:val="24"/>
          <w:rtl/>
        </w:rPr>
        <w:t xml:space="preserve"> سوف يتم </w:t>
      </w:r>
      <w:r w:rsidRPr="007E1528">
        <w:rPr>
          <w:rFonts w:asciiTheme="majorBidi" w:hAnsiTheme="majorBidi" w:cstheme="majorBidi" w:hint="cs"/>
          <w:szCs w:val="24"/>
          <w:rtl/>
        </w:rPr>
        <w:t>تقييم</w:t>
      </w:r>
      <w:r w:rsidRPr="007E1528">
        <w:rPr>
          <w:rFonts w:asciiTheme="majorBidi" w:hAnsiTheme="majorBidi" w:cstheme="majorBidi"/>
          <w:szCs w:val="24"/>
          <w:rtl/>
        </w:rPr>
        <w:t xml:space="preserve"> البيانات والبحث فيها بعد إجراء مقابلات مع مقدرين مطلعين وتبادل الاستبيانات مع مهندسي ومديري المشاريع المطلعين.</w:t>
      </w:r>
      <w:r>
        <w:rPr>
          <w:rFonts w:asciiTheme="majorBidi" w:hAnsiTheme="majorBidi" w:cstheme="majorBidi"/>
          <w:szCs w:val="24"/>
        </w:rPr>
        <w:t xml:space="preserve">  </w:t>
      </w:r>
      <w:r>
        <w:rPr>
          <w:rFonts w:asciiTheme="majorBidi" w:hAnsiTheme="majorBidi" w:cstheme="majorBidi" w:hint="cs"/>
          <w:szCs w:val="24"/>
          <w:rtl/>
        </w:rPr>
        <w:t>وبما أن مجالي كمهندس للمشاريع في إحدى الشركات الكبرى في المملكة العربية السعودية (أرامكو). حيث ان الدراسة سوف تفيد بإذن الله تعالي تحديد</w:t>
      </w:r>
      <w:r w:rsidRPr="000D2065">
        <w:rPr>
          <w:rFonts w:asciiTheme="majorBidi" w:hAnsiTheme="majorBidi" w:cstheme="majorBidi"/>
          <w:szCs w:val="24"/>
          <w:rtl/>
        </w:rPr>
        <w:t xml:space="preserve"> دقة تقدير الأسعار لمشاريع البناء في المملكة العربية السعودية</w:t>
      </w:r>
      <w:r>
        <w:rPr>
          <w:rFonts w:asciiTheme="majorBidi" w:hAnsiTheme="majorBidi" w:cstheme="majorBidi" w:hint="cs"/>
          <w:szCs w:val="24"/>
          <w:rtl/>
        </w:rPr>
        <w:t xml:space="preserve"> لأن بعض العوامل </w:t>
      </w:r>
      <w:r w:rsidRPr="007E1528">
        <w:rPr>
          <w:rFonts w:asciiTheme="majorBidi" w:hAnsiTheme="majorBidi" w:cstheme="majorBidi"/>
          <w:szCs w:val="24"/>
          <w:rtl/>
        </w:rPr>
        <w:t xml:space="preserve">تدعي أن عددًا من </w:t>
      </w:r>
      <w:r w:rsidRPr="007E1528">
        <w:rPr>
          <w:rFonts w:asciiTheme="majorBidi" w:hAnsiTheme="majorBidi" w:cstheme="majorBidi" w:hint="cs"/>
          <w:szCs w:val="24"/>
          <w:rtl/>
        </w:rPr>
        <w:t>المتغيرات،</w:t>
      </w:r>
      <w:r w:rsidRPr="007E1528">
        <w:rPr>
          <w:rFonts w:asciiTheme="majorBidi" w:hAnsiTheme="majorBidi" w:cstheme="majorBidi"/>
          <w:szCs w:val="24"/>
          <w:rtl/>
        </w:rPr>
        <w:t xml:space="preserve"> بما في ذلك إمكانية الوصول إلى البيانات وتقليل </w:t>
      </w:r>
      <w:r w:rsidRPr="007E1528">
        <w:rPr>
          <w:rFonts w:asciiTheme="majorBidi" w:hAnsiTheme="majorBidi" w:cstheme="majorBidi" w:hint="cs"/>
          <w:szCs w:val="24"/>
          <w:rtl/>
        </w:rPr>
        <w:t>النطاق،</w:t>
      </w:r>
      <w:r w:rsidRPr="007E1528">
        <w:rPr>
          <w:rFonts w:asciiTheme="majorBidi" w:hAnsiTheme="majorBidi" w:cstheme="majorBidi"/>
          <w:szCs w:val="24"/>
          <w:rtl/>
        </w:rPr>
        <w:t xml:space="preserve"> تؤثر على دقة التقدير وتتسبب في نمو الأسعار النهائية دون داع.</w:t>
      </w:r>
    </w:p>
    <w:p w:rsidR="00AC5341" w:rsidRDefault="00AC5341" w:rsidP="00AC5341">
      <w:pPr>
        <w:spacing w:line="480" w:lineRule="auto"/>
        <w:rPr>
          <w:rFonts w:asciiTheme="majorBidi" w:hAnsiTheme="majorBidi" w:cstheme="majorBidi"/>
          <w:szCs w:val="24"/>
          <w:rtl/>
        </w:rPr>
      </w:pPr>
      <w:r>
        <w:rPr>
          <w:rFonts w:asciiTheme="majorBidi" w:hAnsiTheme="majorBidi" w:cstheme="majorBidi" w:hint="cs"/>
          <w:szCs w:val="24"/>
          <w:rtl/>
        </w:rPr>
        <w:t>وقبل الخوض في البحث ودراسته لعلنا نتطرق الي مفهوم بسيط او مجرد سؤال عابر ما معني تقدير تكلفة المشروع ولماذا هي مهمة جدا في التشييد والبناء خصوصا والمشاريع الكبيرة.</w:t>
      </w:r>
    </w:p>
    <w:p w:rsidR="00AC5341" w:rsidRDefault="00AC5341" w:rsidP="00AC5341">
      <w:pPr>
        <w:spacing w:line="480" w:lineRule="auto"/>
        <w:rPr>
          <w:rFonts w:asciiTheme="majorBidi" w:hAnsiTheme="majorBidi" w:cstheme="majorBidi"/>
          <w:szCs w:val="24"/>
          <w:rtl/>
        </w:rPr>
      </w:pPr>
      <w:r>
        <w:rPr>
          <w:rFonts w:asciiTheme="majorBidi" w:hAnsiTheme="majorBidi" w:cstheme="majorBidi" w:hint="cs"/>
          <w:szCs w:val="24"/>
          <w:rtl/>
        </w:rPr>
        <w:t xml:space="preserve">تقدير تكلفة المشاريع هي عملية تقييم التكاليف المتوقعة لإكمال المشروع من البداية حتى النهاية. هذه العملية تعتبر أساسية للتأكد من توفر الموارد اللازمة لتحقيق أهداف المشروع ونجاحه ضمن الميزانية المحددة. يتم تقدير التكلفة بناء </w:t>
      </w:r>
      <w:proofErr w:type="gramStart"/>
      <w:r>
        <w:rPr>
          <w:rFonts w:asciiTheme="majorBidi" w:hAnsiTheme="majorBidi" w:cstheme="majorBidi" w:hint="cs"/>
          <w:szCs w:val="24"/>
          <w:rtl/>
        </w:rPr>
        <w:t>علي</w:t>
      </w:r>
      <w:proofErr w:type="gramEnd"/>
      <w:r>
        <w:rPr>
          <w:rFonts w:asciiTheme="majorBidi" w:hAnsiTheme="majorBidi" w:cstheme="majorBidi" w:hint="cs"/>
          <w:szCs w:val="24"/>
          <w:rtl/>
        </w:rPr>
        <w:t xml:space="preserve"> مجموعة من العوامل، مثل حجم المشروع، نوع العمل، والموقع، والموارد المطلوبة، والزمن المتوقع لإكماله.</w:t>
      </w:r>
    </w:p>
    <w:p w:rsidR="00AC5341" w:rsidRDefault="00AC5341" w:rsidP="00AC5341">
      <w:pPr>
        <w:spacing w:line="480" w:lineRule="auto"/>
        <w:rPr>
          <w:rFonts w:asciiTheme="majorBidi" w:hAnsiTheme="majorBidi" w:cstheme="majorBidi"/>
          <w:szCs w:val="24"/>
          <w:rtl/>
        </w:rPr>
      </w:pPr>
    </w:p>
    <w:p w:rsidR="00AC5341" w:rsidRDefault="00AC5341" w:rsidP="00AC5341">
      <w:pPr>
        <w:rPr>
          <w:rFonts w:ascii="Sakkal Majalla" w:hAnsi="Sakkal Majalla" w:cs="Sakkal Majalla"/>
          <w:sz w:val="28"/>
          <w:szCs w:val="28"/>
          <w:u w:val="single"/>
          <w:rtl/>
          <w:lang w:bidi="ar-EG"/>
        </w:rPr>
      </w:pPr>
    </w:p>
    <w:p w:rsidR="00AC5341" w:rsidRDefault="00AC5341" w:rsidP="00AC5341">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rsidR="00AC5341" w:rsidRDefault="00AC5341" w:rsidP="00AC5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Theme="majorBidi" w:hAnsiTheme="majorBidi" w:cstheme="majorBidi"/>
          <w:szCs w:val="24"/>
        </w:rPr>
      </w:pPr>
      <w:r w:rsidRPr="000D2065">
        <w:rPr>
          <w:rFonts w:asciiTheme="majorBidi" w:hAnsiTheme="majorBidi" w:cstheme="majorBidi" w:hint="cs"/>
          <w:szCs w:val="24"/>
          <w:rtl/>
        </w:rPr>
        <w:t xml:space="preserve">يواجه التوسع في مشاريع البناء في قطاع البناء في المملكة العربية السعودية عدة عقبات تحول دون تحقيق أهداف المشروع المنشودة. يعد ضعف دقة تقدير المشاريع أحد الصعوبات الرئيسية التي تواجه الأعمال، وفقًا </w:t>
      </w:r>
      <w:r>
        <w:rPr>
          <w:rFonts w:asciiTheme="majorBidi" w:hAnsiTheme="majorBidi" w:cstheme="majorBidi" w:hint="cs"/>
          <w:szCs w:val="24"/>
          <w:rtl/>
        </w:rPr>
        <w:t xml:space="preserve">لكمية الدراسة والمسح من قبل المقاولين </w:t>
      </w:r>
      <w:r w:rsidRPr="000D2065">
        <w:rPr>
          <w:rFonts w:asciiTheme="majorBidi" w:hAnsiTheme="majorBidi" w:cstheme="majorBidi" w:hint="cs"/>
          <w:szCs w:val="24"/>
          <w:rtl/>
        </w:rPr>
        <w:t>وأصحاب المشاريع ومديري المشاريع في قطاع البناء السعودي.</w:t>
      </w:r>
    </w:p>
    <w:p w:rsidR="00AC5341" w:rsidRDefault="00AC5341" w:rsidP="00AC5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Theme="majorBidi" w:hAnsiTheme="majorBidi" w:cstheme="majorBidi"/>
          <w:szCs w:val="24"/>
        </w:rPr>
      </w:pPr>
    </w:p>
    <w:p w:rsidR="00AC5341"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r w:rsidRPr="00343C0C">
        <w:rPr>
          <w:rFonts w:asciiTheme="majorBidi" w:eastAsiaTheme="minorHAnsi" w:hAnsiTheme="majorBidi" w:cstheme="majorBidi" w:hint="cs"/>
          <w:kern w:val="2"/>
          <w:sz w:val="22"/>
          <w:szCs w:val="24"/>
          <w:rtl/>
          <w:lang w:val="en-US"/>
          <w14:ligatures w14:val="standardContextual"/>
        </w:rPr>
        <w:t>يتم التخطيط لمشاريع البناء في كثير من الأحيان وفقا للأهداف والقيود المالية، ويجب الانتهاء منها في تاريخ معين. ومع ذلك، قد يكون للتقدير غير الدقيق في بعض الأحيان آثار لا يمكن تجنبها على مشاريع البناء، مما يؤدي إلى تجاوز الميزانية، وتفويت المواعيد النهائية، وخسائر مالية</w:t>
      </w:r>
      <w:r>
        <w:rPr>
          <w:rFonts w:asciiTheme="majorBidi" w:eastAsiaTheme="minorHAnsi" w:hAnsiTheme="majorBidi" w:cstheme="majorBidi"/>
          <w:kern w:val="2"/>
          <w:sz w:val="22"/>
          <w:szCs w:val="24"/>
          <w:lang w:val="en-US"/>
          <w14:ligatures w14:val="standardContextual"/>
        </w:rPr>
        <w:t xml:space="preserve"> </w:t>
      </w:r>
      <w:r>
        <w:rPr>
          <w:rFonts w:asciiTheme="majorBidi" w:eastAsiaTheme="minorHAnsi" w:hAnsiTheme="majorBidi" w:cstheme="majorBidi" w:hint="cs"/>
          <w:kern w:val="2"/>
          <w:sz w:val="22"/>
          <w:szCs w:val="24"/>
          <w:rtl/>
          <w:lang w:val="en-US"/>
          <w14:ligatures w14:val="standardContextual"/>
        </w:rPr>
        <w:t>كبيرة جدا.</w:t>
      </w:r>
    </w:p>
    <w:p w:rsidR="00AC5341" w:rsidRPr="00343C0C"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p>
    <w:p w:rsidR="00AC5341" w:rsidRPr="00343C0C"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r w:rsidRPr="00343C0C">
        <w:rPr>
          <w:rFonts w:asciiTheme="majorBidi" w:eastAsiaTheme="minorHAnsi" w:hAnsiTheme="majorBidi" w:cstheme="majorBidi" w:hint="cs"/>
          <w:kern w:val="2"/>
          <w:sz w:val="22"/>
          <w:szCs w:val="24"/>
          <w:rtl/>
          <w:lang w:val="en-US"/>
          <w14:ligatures w14:val="standardContextual"/>
        </w:rPr>
        <w:t>على سبيل المثال، كثيرًا ما تنطوي المشاريع الهندسية على استثمارات مالية كبيرة وتعد بفوائد فريدة لكل من المؤسسات والحكومات التي قد تتأثر سلبًا إذا لم يتم توقعها بشكل كافٍ.</w:t>
      </w:r>
    </w:p>
    <w:p w:rsidR="00AC5341"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p>
    <w:p w:rsidR="00AC5341"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r w:rsidRPr="00343C0C">
        <w:rPr>
          <w:rFonts w:asciiTheme="majorBidi" w:eastAsiaTheme="minorHAnsi" w:hAnsiTheme="majorBidi" w:cstheme="majorBidi" w:hint="cs"/>
          <w:kern w:val="2"/>
          <w:sz w:val="22"/>
          <w:szCs w:val="24"/>
          <w:rtl/>
          <w:lang w:val="en-US"/>
          <w14:ligatures w14:val="standardContextual"/>
        </w:rPr>
        <w:t>تؤدي التقديرات غير الدقيقة للمشروع إلى نفقات مباشرة وغير مباشرة كبيرة. على الرغم من أن مجموعة متنوعة من العوامل يمكن أن يكون لها تأثير على تقديرات إنجاز المشروع، فإن توفر البيانات وجودتها هما المحركان الأساسيان للدقة المقدرة.</w:t>
      </w:r>
    </w:p>
    <w:p w:rsidR="00AC5341"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p>
    <w:p w:rsidR="00AC5341"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r>
        <w:rPr>
          <w:rFonts w:asciiTheme="majorBidi" w:eastAsiaTheme="minorHAnsi" w:hAnsiTheme="majorBidi" w:cstheme="majorBidi" w:hint="cs"/>
          <w:kern w:val="2"/>
          <w:sz w:val="22"/>
          <w:szCs w:val="24"/>
          <w:rtl/>
          <w:lang w:val="en-US"/>
          <w14:ligatures w14:val="standardContextual"/>
        </w:rPr>
        <w:t>تشهد المملكة العربية السعودية حاليا طفرة في المشاريع التنموي</w:t>
      </w:r>
      <w:r>
        <w:rPr>
          <w:rFonts w:asciiTheme="majorBidi" w:eastAsiaTheme="minorHAnsi" w:hAnsiTheme="majorBidi" w:cstheme="majorBidi" w:hint="eastAsia"/>
          <w:kern w:val="2"/>
          <w:sz w:val="22"/>
          <w:szCs w:val="24"/>
          <w:rtl/>
          <w:lang w:val="en-US"/>
          <w14:ligatures w14:val="standardContextual"/>
        </w:rPr>
        <w:t>ة</w:t>
      </w:r>
      <w:r>
        <w:rPr>
          <w:rFonts w:asciiTheme="majorBidi" w:eastAsiaTheme="minorHAnsi" w:hAnsiTheme="majorBidi" w:cstheme="majorBidi" w:hint="cs"/>
          <w:kern w:val="2"/>
          <w:sz w:val="22"/>
          <w:szCs w:val="24"/>
          <w:rtl/>
          <w:lang w:val="en-US"/>
          <w14:ligatures w14:val="standardContextual"/>
        </w:rPr>
        <w:t xml:space="preserve"> الكبرى ضمن إطار رؤية ٢٠٣٠ التي تهدف الي تنويع الاقتصاد والحد من الاعتماد على النفط. </w:t>
      </w:r>
    </w:p>
    <w:p w:rsidR="00AC5341" w:rsidRDefault="00AC5341" w:rsidP="00AC5341">
      <w:pPr>
        <w:pStyle w:val="HTMLPreformatted"/>
        <w:bidi/>
        <w:spacing w:line="480" w:lineRule="atLeast"/>
        <w:rPr>
          <w:rFonts w:asciiTheme="majorBidi" w:eastAsiaTheme="minorHAnsi" w:hAnsiTheme="majorBidi" w:cstheme="majorBidi"/>
          <w:kern w:val="2"/>
          <w:sz w:val="22"/>
          <w:szCs w:val="24"/>
          <w:rtl/>
          <w:lang w:val="en-US"/>
          <w14:ligatures w14:val="standardContextual"/>
        </w:rPr>
      </w:pPr>
      <w:r>
        <w:rPr>
          <w:rFonts w:asciiTheme="majorBidi" w:eastAsiaTheme="minorHAnsi" w:hAnsiTheme="majorBidi" w:cstheme="majorBidi" w:hint="cs"/>
          <w:kern w:val="2"/>
          <w:sz w:val="22"/>
          <w:szCs w:val="24"/>
          <w:rtl/>
          <w:lang w:val="en-US"/>
          <w14:ligatures w14:val="standardContextual"/>
        </w:rPr>
        <w:t xml:space="preserve">ركزت الرؤية على مجموعة من المشاريع الضخمة والطموحة التي تغطي مجالات السياحة، والطاقة المتجددة، والتكنولوجيا، والبنية التحتية، والترفيه. </w:t>
      </w:r>
      <w:r w:rsidRPr="00343C0C">
        <w:rPr>
          <w:rFonts w:asciiTheme="majorBidi" w:eastAsiaTheme="minorHAnsi" w:hAnsiTheme="majorBidi" w:cstheme="majorBidi" w:hint="cs"/>
          <w:kern w:val="2"/>
          <w:sz w:val="22"/>
          <w:szCs w:val="24"/>
          <w:rtl/>
          <w:lang w:val="en-US"/>
          <w14:ligatures w14:val="standardContextual"/>
        </w:rPr>
        <w:t>يتم التخطيط لمشاريع البناء في كثير من الأحيان وفقا للأهداف والقيود المالية، ويجب الانتهاء منها في تاريخ معين. ومع ذلك، قد يكون للتقدير غير الدقيق في بعض الأحيان آثار لا يمكن تجنبها على مشاريع البناء، مما يؤدي إلى تجاوز الميزانية، وتفويت المواعيد النهائية، وخسائر مالية</w:t>
      </w:r>
      <w:r>
        <w:rPr>
          <w:rFonts w:asciiTheme="majorBidi" w:eastAsiaTheme="minorHAnsi" w:hAnsiTheme="majorBidi" w:cstheme="majorBidi"/>
          <w:kern w:val="2"/>
          <w:sz w:val="22"/>
          <w:szCs w:val="24"/>
          <w:lang w:val="en-US"/>
          <w14:ligatures w14:val="standardContextual"/>
        </w:rPr>
        <w:t xml:space="preserve"> </w:t>
      </w:r>
      <w:r>
        <w:rPr>
          <w:rFonts w:asciiTheme="majorBidi" w:eastAsiaTheme="minorHAnsi" w:hAnsiTheme="majorBidi" w:cstheme="majorBidi" w:hint="cs"/>
          <w:kern w:val="2"/>
          <w:sz w:val="22"/>
          <w:szCs w:val="24"/>
          <w:rtl/>
          <w:lang w:val="en-US"/>
          <w14:ligatures w14:val="standardContextual"/>
        </w:rPr>
        <w:t>كبيرة جدا.</w:t>
      </w:r>
    </w:p>
    <w:p w:rsidR="00AC5341" w:rsidRPr="00343C0C" w:rsidRDefault="00AC5341" w:rsidP="00AC5341">
      <w:pPr>
        <w:pStyle w:val="HTMLPreformatted"/>
        <w:bidi/>
        <w:spacing w:line="480" w:lineRule="atLeast"/>
        <w:rPr>
          <w:rFonts w:asciiTheme="majorBidi" w:eastAsiaTheme="minorHAnsi" w:hAnsiTheme="majorBidi" w:cstheme="majorBidi" w:hint="cs"/>
          <w:kern w:val="2"/>
          <w:sz w:val="22"/>
          <w:szCs w:val="24"/>
          <w:rtl/>
          <w:lang w:val="en-US"/>
          <w14:ligatures w14:val="standardContextual"/>
        </w:rPr>
      </w:pPr>
    </w:p>
    <w:p w:rsidR="00AC5341" w:rsidRPr="000D2065" w:rsidRDefault="00AC5341" w:rsidP="00AC5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Theme="majorBidi" w:hAnsiTheme="majorBidi" w:cstheme="majorBidi"/>
          <w:szCs w:val="24"/>
        </w:rPr>
      </w:pPr>
    </w:p>
    <w:p w:rsidR="00AC5341" w:rsidRPr="00343C0C" w:rsidRDefault="00AC5341" w:rsidP="00AC5341">
      <w:pPr>
        <w:rPr>
          <w:rFonts w:asciiTheme="majorBidi" w:hAnsiTheme="majorBidi" w:cstheme="majorBidi"/>
          <w:szCs w:val="24"/>
          <w:rtl/>
        </w:rPr>
      </w:pPr>
    </w:p>
    <w:p w:rsidR="00AC5341" w:rsidRPr="00343C0C" w:rsidRDefault="00AC5341" w:rsidP="00AC5341">
      <w:pPr>
        <w:rPr>
          <w:rFonts w:asciiTheme="majorBidi" w:hAnsiTheme="majorBidi" w:cstheme="majorBidi"/>
          <w:szCs w:val="24"/>
          <w:rtl/>
        </w:rPr>
      </w:pPr>
    </w:p>
    <w:p w:rsidR="00AC5341" w:rsidRPr="00343C0C" w:rsidRDefault="00AC5341" w:rsidP="00AC5341">
      <w:pPr>
        <w:rPr>
          <w:rFonts w:asciiTheme="majorBidi" w:hAnsiTheme="majorBidi" w:cstheme="majorBidi"/>
          <w:szCs w:val="24"/>
          <w:rtl/>
        </w:rPr>
      </w:pPr>
    </w:p>
    <w:p w:rsidR="00AC5341" w:rsidRPr="00343C0C" w:rsidRDefault="00AC5341" w:rsidP="00AC5341">
      <w:pPr>
        <w:rPr>
          <w:rFonts w:asciiTheme="majorBidi" w:hAnsiTheme="majorBidi" w:cstheme="majorBidi"/>
          <w:szCs w:val="24"/>
          <w:rtl/>
        </w:rPr>
      </w:pPr>
    </w:p>
    <w:p w:rsidR="00AC5341" w:rsidRDefault="00AC5341" w:rsidP="00AC5341">
      <w:pPr>
        <w:rPr>
          <w:rFonts w:ascii="Sakkal Majalla" w:hAnsi="Sakkal Majalla" w:cs="Sakkal Majalla"/>
          <w:sz w:val="28"/>
          <w:szCs w:val="28"/>
          <w:u w:val="single"/>
          <w:rtl/>
          <w:lang w:bidi="ar-EG"/>
        </w:rPr>
      </w:pPr>
    </w:p>
    <w:p w:rsidR="00AC5341" w:rsidRDefault="00AC5341" w:rsidP="00AC5341">
      <w:pPr>
        <w:rPr>
          <w:rFonts w:asciiTheme="majorBidi" w:hAnsiTheme="majorBidi" w:cstheme="majorBidi"/>
          <w:b/>
          <w:bCs/>
          <w:szCs w:val="24"/>
          <w:u w:val="single"/>
          <w:rtl/>
        </w:rPr>
      </w:pPr>
      <w:r w:rsidRPr="00A45527">
        <w:rPr>
          <w:rFonts w:asciiTheme="majorBidi" w:hAnsiTheme="majorBidi" w:cstheme="majorBidi"/>
          <w:b/>
          <w:bCs/>
          <w:szCs w:val="24"/>
          <w:u w:val="single"/>
          <w:rtl/>
        </w:rPr>
        <w:lastRenderedPageBreak/>
        <w:t>أهمية الدراس</w:t>
      </w:r>
      <w:r w:rsidRPr="00A45527">
        <w:rPr>
          <w:rFonts w:asciiTheme="majorBidi" w:hAnsiTheme="majorBidi" w:cstheme="majorBidi" w:hint="cs"/>
          <w:b/>
          <w:bCs/>
          <w:szCs w:val="24"/>
          <w:u w:val="single"/>
          <w:rtl/>
        </w:rPr>
        <w:t>ة:</w:t>
      </w:r>
    </w:p>
    <w:p w:rsidR="00AC5341" w:rsidRPr="00A45527" w:rsidRDefault="00AC5341" w:rsidP="00AC5341">
      <w:pPr>
        <w:rPr>
          <w:rFonts w:asciiTheme="majorBidi" w:hAnsiTheme="majorBidi" w:cstheme="majorBidi"/>
          <w:b/>
          <w:bCs/>
          <w:szCs w:val="24"/>
          <w:u w:val="single"/>
          <w:rtl/>
        </w:rPr>
      </w:pPr>
    </w:p>
    <w:p w:rsidR="00AC5341" w:rsidRDefault="00AC5341" w:rsidP="00AC5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heme="majorBidi" w:hAnsiTheme="majorBidi" w:cstheme="majorBidi"/>
          <w:szCs w:val="24"/>
          <w:rtl/>
        </w:rPr>
      </w:pPr>
      <w:r>
        <w:rPr>
          <w:rFonts w:asciiTheme="majorBidi" w:hAnsiTheme="majorBidi" w:cstheme="majorBidi" w:hint="cs"/>
          <w:szCs w:val="24"/>
          <w:rtl/>
        </w:rPr>
        <w:t xml:space="preserve"> سوف </w:t>
      </w:r>
      <w:r w:rsidRPr="00343C0C">
        <w:rPr>
          <w:rFonts w:asciiTheme="majorBidi" w:hAnsiTheme="majorBidi" w:cstheme="majorBidi" w:hint="cs"/>
          <w:szCs w:val="24"/>
          <w:rtl/>
        </w:rPr>
        <w:t xml:space="preserve">تحمل هذه الدراسة أهمية كبيرة لصناعة البناء والتشييد في المملكة العربية السعودية لعدة أسباب. </w:t>
      </w:r>
      <w:r w:rsidRPr="00A45527">
        <w:rPr>
          <w:rFonts w:asciiTheme="majorBidi" w:hAnsiTheme="majorBidi" w:cstheme="majorBidi" w:hint="cs"/>
          <w:szCs w:val="24"/>
          <w:rtl/>
        </w:rPr>
        <w:t>أولاً</w:t>
      </w:r>
      <w:r w:rsidRPr="00343C0C">
        <w:rPr>
          <w:rFonts w:asciiTheme="majorBidi" w:hAnsiTheme="majorBidi" w:cstheme="majorBidi" w:hint="cs"/>
          <w:szCs w:val="24"/>
          <w:rtl/>
        </w:rPr>
        <w:t xml:space="preserve">، يلعب التقدير الدقيق للتكلفة دورًا محوريًا في نجاح مشاريع البناء من خلال ضمان ميزانية مناسبة، وتجنب تجاوز التكاليف، وضمان إنجاز المشروع في حدود الميزانية المخصصة. </w:t>
      </w:r>
      <w:r w:rsidRPr="00A45527">
        <w:rPr>
          <w:rFonts w:asciiTheme="majorBidi" w:hAnsiTheme="majorBidi" w:cstheme="majorBidi" w:hint="cs"/>
          <w:szCs w:val="24"/>
          <w:rtl/>
        </w:rPr>
        <w:t>ثانياً</w:t>
      </w:r>
      <w:r w:rsidRPr="00343C0C">
        <w:rPr>
          <w:rFonts w:asciiTheme="majorBidi" w:hAnsiTheme="majorBidi" w:cstheme="majorBidi" w:hint="cs"/>
          <w:szCs w:val="24"/>
          <w:rtl/>
        </w:rPr>
        <w:t xml:space="preserve">، النمو السريع الذي تشهده صناعة البناء والتشييد في المملكة العربية السعودية، والذي يُعزى إلى العديد من مشاريع تطوير البنية التحتية، يعزز من أهمية التقدير الدقيق للتكلفة. </w:t>
      </w:r>
    </w:p>
    <w:p w:rsidR="00AC5341" w:rsidRPr="00343C0C" w:rsidRDefault="00AC5341" w:rsidP="00AC5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heme="majorBidi" w:hAnsiTheme="majorBidi" w:cstheme="majorBidi"/>
          <w:szCs w:val="24"/>
        </w:rPr>
      </w:pPr>
      <w:r>
        <w:rPr>
          <w:rFonts w:asciiTheme="majorBidi" w:hAnsiTheme="majorBidi" w:cstheme="majorBidi" w:hint="cs"/>
          <w:szCs w:val="24"/>
          <w:rtl/>
        </w:rPr>
        <w:t xml:space="preserve">لقد </w:t>
      </w:r>
      <w:r w:rsidRPr="00343C0C">
        <w:rPr>
          <w:rFonts w:asciiTheme="majorBidi" w:hAnsiTheme="majorBidi" w:cstheme="majorBidi" w:hint="cs"/>
          <w:szCs w:val="24"/>
          <w:rtl/>
        </w:rPr>
        <w:t xml:space="preserve">أصبح من الضروري بشكل متزايد إدارة العدد المتزايد والتعقيد لمشاريع البناء في البلاد. </w:t>
      </w:r>
      <w:r w:rsidRPr="00A45527">
        <w:rPr>
          <w:rFonts w:asciiTheme="majorBidi" w:hAnsiTheme="majorBidi" w:cstheme="majorBidi" w:hint="cs"/>
          <w:szCs w:val="24"/>
          <w:rtl/>
        </w:rPr>
        <w:t>ثالثًا</w:t>
      </w:r>
      <w:r w:rsidRPr="00343C0C">
        <w:rPr>
          <w:rFonts w:asciiTheme="majorBidi" w:hAnsiTheme="majorBidi" w:cstheme="majorBidi" w:hint="cs"/>
          <w:szCs w:val="24"/>
          <w:rtl/>
        </w:rPr>
        <w:t>، سيوفر تحديد وتحليل العوامل التي تؤثر على دقة تقدير التكلفة رؤى قيمة لشركات البناء ومديري المشاريع وأصحاب المصلحة، مما يمكنهم من اتخاذ قرارات مستنيرة واتخاذ تدابير وقائية لتعزيز ممارسات تقدير التكلفة. وأخيرًا، ستساهم نتائج هذه الدراسة في تعزيز القاعدة المعرفية الحالية في مجال إدارة مشاريع البناء، وخاصة فيما يتعلق بتقدير التكلفة، من خلال إثراء فهم الظروف والتحديات المتميزة التي تواجه صناعة البناء والتشييد في المملكة العربية السعودية.</w:t>
      </w:r>
    </w:p>
    <w:p w:rsidR="00AC5341" w:rsidRPr="00343C0C" w:rsidRDefault="00AC5341" w:rsidP="00AC5341">
      <w:pPr>
        <w:bidi w:val="0"/>
        <w:spacing w:after="0" w:line="240" w:lineRule="auto"/>
        <w:rPr>
          <w:rFonts w:asciiTheme="majorBidi" w:hAnsiTheme="majorBidi" w:cstheme="majorBidi"/>
          <w:szCs w:val="24"/>
          <w:rtl/>
        </w:rPr>
      </w:pPr>
    </w:p>
    <w:p w:rsidR="00AC5341" w:rsidRPr="00343C0C" w:rsidRDefault="00AC5341" w:rsidP="00AC5341">
      <w:pPr>
        <w:rPr>
          <w:rFonts w:asciiTheme="majorBidi" w:hAnsiTheme="majorBidi" w:cstheme="majorBidi"/>
          <w:szCs w:val="24"/>
          <w:rtl/>
        </w:rPr>
      </w:pPr>
    </w:p>
    <w:p w:rsidR="00AC5341" w:rsidRPr="00343C0C" w:rsidRDefault="00AC5341" w:rsidP="00AC5341">
      <w:pPr>
        <w:rPr>
          <w:rFonts w:asciiTheme="majorBidi" w:hAnsiTheme="majorBidi" w:cstheme="majorBidi"/>
          <w:szCs w:val="24"/>
          <w:rtl/>
        </w:rPr>
      </w:pPr>
    </w:p>
    <w:p w:rsidR="00AC5341" w:rsidRPr="00343C0C" w:rsidRDefault="00AC5341" w:rsidP="00AC5341">
      <w:pPr>
        <w:rPr>
          <w:rFonts w:asciiTheme="majorBidi" w:hAnsiTheme="majorBidi" w:cstheme="majorBidi"/>
          <w:szCs w:val="24"/>
          <w:rtl/>
        </w:rPr>
      </w:pPr>
    </w:p>
    <w:p w:rsidR="00AC5341" w:rsidRPr="00343C0C" w:rsidRDefault="00AC5341" w:rsidP="00AC5341">
      <w:pPr>
        <w:rPr>
          <w:rFonts w:asciiTheme="majorBidi" w:hAnsiTheme="majorBidi" w:cstheme="majorBidi"/>
          <w:szCs w:val="24"/>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Default="00AC5341" w:rsidP="00AC5341">
      <w:pPr>
        <w:rPr>
          <w:rFonts w:ascii="Sakkal Majalla" w:hAnsi="Sakkal Majalla" w:cs="Sakkal Majalla"/>
          <w:sz w:val="28"/>
          <w:szCs w:val="28"/>
          <w:u w:val="single"/>
          <w:rtl/>
        </w:rPr>
      </w:pPr>
    </w:p>
    <w:p w:rsidR="00AC5341" w:rsidRPr="00A45527" w:rsidRDefault="00AC5341" w:rsidP="00AC5341">
      <w:pPr>
        <w:rPr>
          <w:rFonts w:asciiTheme="majorBidi" w:hAnsiTheme="majorBidi" w:cstheme="majorBidi"/>
          <w:b/>
          <w:bCs/>
          <w:szCs w:val="24"/>
          <w:u w:val="single"/>
          <w:rtl/>
        </w:rPr>
      </w:pPr>
      <w:r w:rsidRPr="00A45527">
        <w:rPr>
          <w:rFonts w:asciiTheme="majorBidi" w:hAnsiTheme="majorBidi" w:cstheme="majorBidi"/>
          <w:b/>
          <w:bCs/>
          <w:szCs w:val="24"/>
          <w:u w:val="single"/>
          <w:rtl/>
        </w:rPr>
        <w:lastRenderedPageBreak/>
        <w:t>أهداف الدراسة</w:t>
      </w:r>
      <w:r w:rsidRPr="00A45527">
        <w:rPr>
          <w:rFonts w:asciiTheme="majorBidi" w:hAnsiTheme="majorBidi" w:cstheme="majorBidi" w:hint="cs"/>
          <w:b/>
          <w:bCs/>
          <w:szCs w:val="24"/>
          <w:u w:val="single"/>
          <w:rtl/>
        </w:rPr>
        <w:t>:</w:t>
      </w:r>
    </w:p>
    <w:p w:rsidR="00AC5341" w:rsidRDefault="00AC5341" w:rsidP="00AC5341">
      <w:pPr>
        <w:rPr>
          <w:rFonts w:asciiTheme="majorBidi" w:hAnsiTheme="majorBidi" w:cstheme="majorBidi"/>
          <w:szCs w:val="24"/>
          <w:rtl/>
        </w:rPr>
      </w:pPr>
      <w:r w:rsidRPr="00B80260">
        <w:rPr>
          <w:rFonts w:asciiTheme="majorBidi" w:hAnsiTheme="majorBidi" w:cstheme="majorBidi" w:hint="cs"/>
          <w:szCs w:val="24"/>
          <w:rtl/>
        </w:rPr>
        <w:t xml:space="preserve">تتمثل اهداف الدراسة في الأهداف التأليه: </w:t>
      </w:r>
    </w:p>
    <w:p w:rsidR="00AC5341" w:rsidRPr="00D51431" w:rsidRDefault="00AC5341" w:rsidP="00AC5341">
      <w:pPr>
        <w:pStyle w:val="HTMLPreformatted"/>
        <w:numPr>
          <w:ilvl w:val="0"/>
          <w:numId w:val="4"/>
        </w:numPr>
        <w:bidi/>
        <w:spacing w:line="480" w:lineRule="atLeast"/>
        <w:rPr>
          <w:rFonts w:asciiTheme="majorBidi" w:eastAsiaTheme="minorHAnsi" w:hAnsiTheme="majorBidi" w:cstheme="majorBidi"/>
          <w:kern w:val="2"/>
          <w:sz w:val="22"/>
          <w:szCs w:val="24"/>
          <w:lang w:val="en-US"/>
          <w14:ligatures w14:val="standardContextual"/>
        </w:rPr>
      </w:pPr>
      <w:r w:rsidRPr="00D51431">
        <w:rPr>
          <w:rFonts w:asciiTheme="majorBidi" w:eastAsiaTheme="minorHAnsi" w:hAnsiTheme="majorBidi" w:cstheme="majorBidi" w:hint="cs"/>
          <w:kern w:val="2"/>
          <w:sz w:val="22"/>
          <w:szCs w:val="24"/>
          <w:rtl/>
          <w:lang w:val="en-US"/>
          <w14:ligatures w14:val="standardContextual"/>
        </w:rPr>
        <w:t xml:space="preserve">النمو السريع الذي تشهده صناعة البناء والتشييد في المملكة العربية السعودية، والذي يُعزى إلى العديد من </w:t>
      </w:r>
    </w:p>
    <w:p w:rsidR="00AC5341" w:rsidRPr="00D51431" w:rsidRDefault="00AC5341" w:rsidP="00AC5341">
      <w:pPr>
        <w:pStyle w:val="HTMLPreformatted"/>
        <w:bidi/>
        <w:spacing w:line="480" w:lineRule="atLeast"/>
        <w:ind w:left="720"/>
        <w:rPr>
          <w:rFonts w:asciiTheme="majorBidi" w:eastAsiaTheme="minorHAnsi" w:hAnsiTheme="majorBidi" w:cstheme="majorBidi"/>
          <w:kern w:val="2"/>
          <w:sz w:val="22"/>
          <w:szCs w:val="24"/>
          <w:rtl/>
          <w:lang w:val="en-US"/>
          <w14:ligatures w14:val="standardContextual"/>
        </w:rPr>
      </w:pPr>
      <w:r w:rsidRPr="00D51431">
        <w:rPr>
          <w:rFonts w:asciiTheme="majorBidi" w:eastAsiaTheme="minorHAnsi" w:hAnsiTheme="majorBidi" w:cstheme="majorBidi" w:hint="cs"/>
          <w:kern w:val="2"/>
          <w:sz w:val="22"/>
          <w:szCs w:val="24"/>
          <w:rtl/>
          <w:lang w:val="en-US"/>
          <w14:ligatures w14:val="standardContextual"/>
        </w:rPr>
        <w:t>مشاريع تطوير البنية التحتية،</w:t>
      </w:r>
      <w:r>
        <w:rPr>
          <w:rFonts w:asciiTheme="majorBidi" w:eastAsiaTheme="minorHAnsi" w:hAnsiTheme="majorBidi" w:cstheme="majorBidi"/>
          <w:kern w:val="2"/>
          <w:sz w:val="22"/>
          <w:szCs w:val="24"/>
          <w:lang w:val="en-US"/>
          <w14:ligatures w14:val="standardContextual"/>
        </w:rPr>
        <w:t xml:space="preserve"> </w:t>
      </w:r>
      <w:r>
        <w:rPr>
          <w:rFonts w:asciiTheme="majorBidi" w:eastAsiaTheme="minorHAnsi" w:hAnsiTheme="majorBidi" w:cstheme="majorBidi" w:hint="cs"/>
          <w:kern w:val="2"/>
          <w:sz w:val="22"/>
          <w:szCs w:val="24"/>
          <w:rtl/>
          <w:lang w:val="en-US"/>
          <w14:ligatures w14:val="standardContextual"/>
        </w:rPr>
        <w:t xml:space="preserve">وأيضا </w:t>
      </w:r>
      <w:r w:rsidRPr="00D51431">
        <w:rPr>
          <w:rFonts w:asciiTheme="majorBidi" w:eastAsiaTheme="minorHAnsi" w:hAnsiTheme="majorBidi" w:cstheme="majorBidi" w:hint="cs"/>
          <w:kern w:val="2"/>
          <w:sz w:val="22"/>
          <w:szCs w:val="24"/>
          <w:rtl/>
          <w:lang w:val="en-US"/>
          <w14:ligatures w14:val="standardContextual"/>
        </w:rPr>
        <w:t xml:space="preserve">يعزز من أهمية التقدير الدقيق </w:t>
      </w:r>
      <w:r>
        <w:rPr>
          <w:rFonts w:asciiTheme="majorBidi" w:eastAsiaTheme="minorHAnsi" w:hAnsiTheme="majorBidi" w:cstheme="majorBidi" w:hint="cs"/>
          <w:kern w:val="2"/>
          <w:sz w:val="22"/>
          <w:szCs w:val="24"/>
          <w:rtl/>
          <w:lang w:val="en-US"/>
          <w14:ligatures w14:val="standardContextual"/>
        </w:rPr>
        <w:t>لتكلفة المشاريع و</w:t>
      </w:r>
      <w:r w:rsidRPr="00D51431">
        <w:rPr>
          <w:rFonts w:asciiTheme="majorBidi" w:eastAsiaTheme="minorHAnsi" w:hAnsiTheme="majorBidi" w:cstheme="majorBidi" w:hint="cs"/>
          <w:kern w:val="2"/>
          <w:sz w:val="22"/>
          <w:szCs w:val="24"/>
          <w:rtl/>
          <w:lang w:val="en-US"/>
          <w14:ligatures w14:val="standardContextual"/>
        </w:rPr>
        <w:t>أصبح من الضروري بشكل متزايد إدارة العدد المتزايد والتعقيد لمشاريع البناء في البلاد.</w:t>
      </w:r>
    </w:p>
    <w:p w:rsidR="00AC5341" w:rsidRPr="00D51431" w:rsidRDefault="00AC5341" w:rsidP="00AC5341">
      <w:pPr>
        <w:pStyle w:val="HTMLPreformatted"/>
        <w:bidi/>
        <w:spacing w:line="480" w:lineRule="atLeast"/>
        <w:ind w:left="720"/>
        <w:rPr>
          <w:rFonts w:asciiTheme="majorBidi" w:eastAsiaTheme="minorHAnsi" w:hAnsiTheme="majorBidi" w:cstheme="majorBidi"/>
          <w:kern w:val="2"/>
          <w:sz w:val="22"/>
          <w:szCs w:val="24"/>
          <w:rtl/>
          <w:lang w:val="en-US"/>
          <w14:ligatures w14:val="standardContextual"/>
        </w:rPr>
      </w:pPr>
    </w:p>
    <w:p w:rsidR="00AC5341" w:rsidRDefault="00AC5341" w:rsidP="00AC5341">
      <w:pPr>
        <w:pStyle w:val="ListParagraph"/>
        <w:numPr>
          <w:ilvl w:val="0"/>
          <w:numId w:val="4"/>
        </w:numPr>
        <w:rPr>
          <w:rFonts w:asciiTheme="majorBidi" w:hAnsiTheme="majorBidi" w:cstheme="majorBidi"/>
          <w:szCs w:val="24"/>
        </w:rPr>
      </w:pPr>
      <w:r w:rsidRPr="00B80260">
        <w:rPr>
          <w:rFonts w:asciiTheme="majorBidi" w:hAnsiTheme="majorBidi" w:cstheme="majorBidi" w:hint="cs"/>
          <w:szCs w:val="24"/>
          <w:rtl/>
        </w:rPr>
        <w:t>ضمان ميزانية مناسبة، وتجنب تجاوز التكاليف</w:t>
      </w:r>
      <w:r>
        <w:rPr>
          <w:rFonts w:asciiTheme="majorBidi" w:hAnsiTheme="majorBidi" w:cstheme="majorBidi" w:hint="cs"/>
          <w:szCs w:val="24"/>
          <w:rtl/>
        </w:rPr>
        <w:t>.</w:t>
      </w:r>
    </w:p>
    <w:p w:rsidR="00AC5341" w:rsidRDefault="00AC5341" w:rsidP="00AC5341">
      <w:pPr>
        <w:pStyle w:val="ListParagraph"/>
        <w:rPr>
          <w:rFonts w:asciiTheme="majorBidi" w:hAnsiTheme="majorBidi" w:cstheme="majorBidi"/>
          <w:szCs w:val="24"/>
        </w:rPr>
      </w:pPr>
    </w:p>
    <w:p w:rsidR="00AC5341" w:rsidRPr="007C07B7" w:rsidRDefault="00AC5341" w:rsidP="00AC5341">
      <w:pPr>
        <w:pStyle w:val="ListParagraph"/>
        <w:numPr>
          <w:ilvl w:val="0"/>
          <w:numId w:val="4"/>
        </w:numPr>
        <w:rPr>
          <w:rFonts w:asciiTheme="majorBidi" w:hAnsiTheme="majorBidi" w:cstheme="majorBidi"/>
          <w:szCs w:val="24"/>
          <w:rtl/>
        </w:rPr>
      </w:pPr>
      <w:r>
        <w:rPr>
          <w:rFonts w:asciiTheme="majorBidi" w:hAnsiTheme="majorBidi" w:cstheme="majorBidi" w:hint="cs"/>
          <w:szCs w:val="24"/>
          <w:rtl/>
        </w:rPr>
        <w:t xml:space="preserve"> الحد او تقليل التفاوت الكبير جدا بقيم تكلفة مشاريع.</w:t>
      </w:r>
    </w:p>
    <w:p w:rsidR="00AC5341" w:rsidRPr="007C07B7" w:rsidRDefault="00AC5341" w:rsidP="00AC5341">
      <w:pPr>
        <w:pStyle w:val="HTMLPreformatted"/>
        <w:numPr>
          <w:ilvl w:val="0"/>
          <w:numId w:val="4"/>
        </w:numPr>
        <w:bidi/>
        <w:spacing w:line="480" w:lineRule="atLeast"/>
        <w:rPr>
          <w:rFonts w:asciiTheme="majorBidi" w:eastAsiaTheme="minorHAnsi" w:hAnsiTheme="majorBidi" w:cstheme="majorBidi"/>
          <w:kern w:val="2"/>
          <w:sz w:val="22"/>
          <w:szCs w:val="24"/>
          <w:lang w:val="en-US"/>
          <w14:ligatures w14:val="standardContextual"/>
        </w:rPr>
      </w:pPr>
      <w:r w:rsidRPr="007C07B7">
        <w:rPr>
          <w:rFonts w:asciiTheme="majorBidi" w:eastAsiaTheme="minorHAnsi" w:hAnsiTheme="majorBidi" w:cstheme="majorBidi" w:hint="cs"/>
          <w:kern w:val="2"/>
          <w:sz w:val="22"/>
          <w:szCs w:val="24"/>
          <w:rtl/>
          <w:lang w:val="en-US"/>
          <w14:ligatures w14:val="standardContextual"/>
        </w:rPr>
        <w:t xml:space="preserve">تحديد وتحليل العوامل التي تؤثر على دقة تقدير التكلفة سيوفر رؤى قيمة لشركات البناء ومديري المشاريع وأصحاب المصلحة، مما يمكنهم من اتخاذ قرارات مستنيرة واتخاذ تدابير وقائية لتعزيز ممارسات تقدير التكلفة. </w:t>
      </w:r>
    </w:p>
    <w:p w:rsidR="00AC5341" w:rsidRPr="007C07B7" w:rsidRDefault="00AC5341" w:rsidP="00AC5341">
      <w:pPr>
        <w:pStyle w:val="ListParagraph"/>
        <w:rPr>
          <w:rFonts w:asciiTheme="majorBidi" w:hAnsiTheme="majorBidi" w:cstheme="majorBidi"/>
          <w:szCs w:val="24"/>
          <w:rtl/>
          <w:lang w:val="en-SA"/>
        </w:rPr>
      </w:pPr>
    </w:p>
    <w:p w:rsidR="00AC5341" w:rsidRDefault="00AC5341" w:rsidP="00AC5341">
      <w:pPr>
        <w:pStyle w:val="ListParagraph"/>
        <w:rPr>
          <w:rFonts w:asciiTheme="majorBidi" w:hAnsiTheme="majorBidi" w:cstheme="majorBidi"/>
          <w:szCs w:val="24"/>
          <w:rtl/>
        </w:rPr>
      </w:pPr>
    </w:p>
    <w:p w:rsidR="00AC5341" w:rsidRPr="00B80260" w:rsidRDefault="00AC5341" w:rsidP="00AC5341">
      <w:pPr>
        <w:pStyle w:val="ListParagraph"/>
        <w:rPr>
          <w:rFonts w:asciiTheme="majorBidi" w:hAnsiTheme="majorBidi" w:cstheme="majorBidi"/>
          <w:szCs w:val="24"/>
        </w:rPr>
      </w:pPr>
    </w:p>
    <w:p w:rsidR="00AC5341" w:rsidRPr="00B80260" w:rsidRDefault="00AC5341" w:rsidP="00AC5341">
      <w:pPr>
        <w:pStyle w:val="ListParagraph"/>
        <w:rPr>
          <w:rFonts w:asciiTheme="majorBidi" w:hAnsiTheme="majorBidi" w:cstheme="majorBidi"/>
          <w:szCs w:val="24"/>
        </w:rPr>
      </w:pPr>
    </w:p>
    <w:p w:rsidR="00AC5341" w:rsidRPr="00B80260" w:rsidRDefault="00AC5341" w:rsidP="00AC5341">
      <w:pPr>
        <w:ind w:left="360"/>
        <w:rPr>
          <w:rFonts w:asciiTheme="majorBidi" w:hAnsiTheme="majorBidi" w:cstheme="majorBidi"/>
          <w:szCs w:val="24"/>
          <w:rtl/>
        </w:rPr>
      </w:pPr>
    </w:p>
    <w:p w:rsidR="00AC5341" w:rsidRPr="009125CE"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Default="00AC5341" w:rsidP="00AC5341">
      <w:pPr>
        <w:rPr>
          <w:rFonts w:ascii="Sakkal Majalla" w:hAnsi="Sakkal Majalla" w:cs="Sakkal Majalla"/>
          <w:sz w:val="28"/>
          <w:szCs w:val="28"/>
          <w:rtl/>
        </w:rPr>
      </w:pPr>
    </w:p>
    <w:p w:rsidR="00AC5341" w:rsidRDefault="00AC5341" w:rsidP="00AC5341">
      <w:pPr>
        <w:rPr>
          <w:rFonts w:ascii="Sakkal Majalla" w:hAnsi="Sakkal Majalla" w:cs="Sakkal Majalla"/>
          <w:sz w:val="28"/>
          <w:szCs w:val="28"/>
          <w:rtl/>
        </w:rPr>
      </w:pPr>
    </w:p>
    <w:p w:rsidR="00AC5341" w:rsidRPr="009125CE" w:rsidRDefault="00AC5341" w:rsidP="00AC5341">
      <w:pPr>
        <w:rPr>
          <w:rFonts w:ascii="Sakkal Majalla" w:hAnsi="Sakkal Majalla" w:cs="Sakkal Majalla"/>
          <w:sz w:val="28"/>
          <w:szCs w:val="28"/>
          <w:rtl/>
        </w:rPr>
      </w:pPr>
    </w:p>
    <w:p w:rsidR="00AC5341" w:rsidRDefault="00AC5341" w:rsidP="00AC5341">
      <w:pPr>
        <w:rPr>
          <w:rFonts w:ascii="Sakkal Majalla" w:hAnsi="Sakkal Majalla" w:cs="Sakkal Majalla"/>
          <w:sz w:val="28"/>
          <w:szCs w:val="28"/>
          <w:rtl/>
        </w:rPr>
      </w:pPr>
    </w:p>
    <w:p w:rsidR="00AC5341" w:rsidRPr="00A45527" w:rsidRDefault="00AC5341" w:rsidP="00AC5341">
      <w:pPr>
        <w:rPr>
          <w:rFonts w:asciiTheme="majorBidi" w:hAnsiTheme="majorBidi" w:cstheme="majorBidi"/>
          <w:b/>
          <w:bCs/>
          <w:szCs w:val="24"/>
          <w:u w:val="single"/>
          <w:rtl/>
        </w:rPr>
      </w:pPr>
      <w:r w:rsidRPr="00A45527">
        <w:rPr>
          <w:rFonts w:asciiTheme="majorBidi" w:hAnsiTheme="majorBidi" w:cstheme="majorBidi"/>
          <w:b/>
          <w:bCs/>
          <w:szCs w:val="24"/>
          <w:u w:val="single"/>
          <w:rtl/>
        </w:rPr>
        <w:lastRenderedPageBreak/>
        <w:t>تساؤلات الدراسة</w:t>
      </w:r>
      <w:r w:rsidRPr="00A45527">
        <w:rPr>
          <w:rFonts w:asciiTheme="majorBidi" w:hAnsiTheme="majorBidi" w:cstheme="majorBidi" w:hint="cs"/>
          <w:b/>
          <w:bCs/>
          <w:szCs w:val="24"/>
          <w:u w:val="single"/>
          <w:rtl/>
        </w:rPr>
        <w:t>:</w:t>
      </w:r>
    </w:p>
    <w:p w:rsidR="00AC5341" w:rsidRDefault="00AC5341" w:rsidP="00AC5341">
      <w:pPr>
        <w:rPr>
          <w:rFonts w:asciiTheme="majorBidi" w:hAnsiTheme="majorBidi" w:cstheme="majorBidi"/>
          <w:szCs w:val="24"/>
          <w:rtl/>
        </w:rPr>
      </w:pPr>
      <w:r w:rsidRPr="00D20DF3">
        <w:rPr>
          <w:rFonts w:asciiTheme="majorBidi" w:hAnsiTheme="majorBidi" w:cstheme="majorBidi" w:hint="cs"/>
          <w:szCs w:val="24"/>
          <w:rtl/>
        </w:rPr>
        <w:t>تعتمد هذه الدراسة على مجموعة من الفروض التي تم صياغتها بناء على الإطار النظري والاستفسارات من قبل</w:t>
      </w:r>
    </w:p>
    <w:p w:rsidR="00AC5341" w:rsidRDefault="00AC5341" w:rsidP="00AC5341">
      <w:pPr>
        <w:rPr>
          <w:rFonts w:asciiTheme="majorBidi" w:hAnsiTheme="majorBidi" w:cstheme="majorBidi"/>
          <w:szCs w:val="24"/>
          <w:rtl/>
        </w:rPr>
      </w:pPr>
      <w:r>
        <w:rPr>
          <w:rFonts w:asciiTheme="majorBidi" w:hAnsiTheme="majorBidi" w:cstheme="majorBidi" w:hint="cs"/>
          <w:szCs w:val="24"/>
          <w:rtl/>
        </w:rPr>
        <w:t xml:space="preserve"> مجموعة خبراء أمثال مديري</w:t>
      </w:r>
      <w:r w:rsidRPr="00343C0C">
        <w:rPr>
          <w:rFonts w:asciiTheme="majorBidi" w:hAnsiTheme="majorBidi" w:cstheme="majorBidi" w:hint="cs"/>
          <w:szCs w:val="24"/>
          <w:rtl/>
        </w:rPr>
        <w:t xml:space="preserve"> المشاريع</w:t>
      </w:r>
      <w:r>
        <w:rPr>
          <w:rFonts w:asciiTheme="majorBidi" w:hAnsiTheme="majorBidi" w:cstheme="majorBidi" w:hint="cs"/>
          <w:szCs w:val="24"/>
          <w:rtl/>
        </w:rPr>
        <w:t xml:space="preserve"> ومهندسين</w:t>
      </w:r>
      <w:r w:rsidRPr="00343C0C">
        <w:rPr>
          <w:rFonts w:asciiTheme="majorBidi" w:hAnsiTheme="majorBidi" w:cstheme="majorBidi" w:hint="cs"/>
          <w:szCs w:val="24"/>
          <w:rtl/>
        </w:rPr>
        <w:t xml:space="preserve"> وأصحاب المصلحة</w:t>
      </w:r>
      <w:r>
        <w:rPr>
          <w:rFonts w:asciiTheme="majorBidi" w:hAnsiTheme="majorBidi" w:cstheme="majorBidi" w:hint="cs"/>
          <w:szCs w:val="24"/>
          <w:rtl/>
        </w:rPr>
        <w:t xml:space="preserve"> في عدة شركات كبري في المملكة العربية السعودية.</w:t>
      </w:r>
    </w:p>
    <w:p w:rsidR="00AC5341" w:rsidRDefault="00AC5341" w:rsidP="00AC5341">
      <w:pPr>
        <w:rPr>
          <w:rFonts w:asciiTheme="majorBidi" w:hAnsiTheme="majorBidi" w:cstheme="majorBidi"/>
          <w:szCs w:val="24"/>
          <w:rtl/>
        </w:rPr>
      </w:pPr>
      <w:r>
        <w:rPr>
          <w:rFonts w:asciiTheme="majorBidi" w:hAnsiTheme="majorBidi" w:cstheme="majorBidi" w:hint="cs"/>
          <w:szCs w:val="24"/>
          <w:rtl/>
        </w:rPr>
        <w:t xml:space="preserve">للبحث عن </w:t>
      </w:r>
      <w:r w:rsidRPr="00343C0C">
        <w:rPr>
          <w:rFonts w:asciiTheme="majorBidi" w:hAnsiTheme="majorBidi" w:cstheme="majorBidi" w:hint="cs"/>
          <w:szCs w:val="24"/>
          <w:rtl/>
        </w:rPr>
        <w:t>العوامل التي تؤثر على دقة تقدير التكلفة</w:t>
      </w:r>
      <w:r>
        <w:rPr>
          <w:rFonts w:asciiTheme="majorBidi" w:hAnsiTheme="majorBidi" w:cstheme="majorBidi" w:hint="cs"/>
          <w:szCs w:val="24"/>
          <w:rtl/>
        </w:rPr>
        <w:t xml:space="preserve"> للمشاريع،</w:t>
      </w:r>
      <w:r w:rsidRPr="00343C0C">
        <w:rPr>
          <w:rFonts w:asciiTheme="majorBidi" w:hAnsiTheme="majorBidi" w:cstheme="majorBidi" w:hint="cs"/>
          <w:szCs w:val="24"/>
          <w:rtl/>
        </w:rPr>
        <w:t xml:space="preserve"> مما يمكنهم من اتخاذ قرارات مستنيرة واتخاذ تدابير </w:t>
      </w:r>
    </w:p>
    <w:p w:rsidR="00AC5341" w:rsidRDefault="00AC5341" w:rsidP="00AC5341">
      <w:pPr>
        <w:rPr>
          <w:rFonts w:asciiTheme="majorBidi" w:hAnsiTheme="majorBidi" w:cstheme="majorBidi"/>
          <w:szCs w:val="24"/>
          <w:rtl/>
        </w:rPr>
      </w:pPr>
      <w:r w:rsidRPr="00343C0C">
        <w:rPr>
          <w:rFonts w:asciiTheme="majorBidi" w:hAnsiTheme="majorBidi" w:cstheme="majorBidi" w:hint="cs"/>
          <w:szCs w:val="24"/>
          <w:rtl/>
        </w:rPr>
        <w:t>وقائية لتعزيز ممارسات تقدير التكلفة</w:t>
      </w:r>
      <w:r>
        <w:rPr>
          <w:rFonts w:asciiTheme="majorBidi" w:hAnsiTheme="majorBidi" w:cstheme="majorBidi" w:hint="cs"/>
          <w:szCs w:val="24"/>
          <w:rtl/>
        </w:rPr>
        <w:t xml:space="preserve"> للمشاريع.</w:t>
      </w:r>
    </w:p>
    <w:p w:rsidR="00AC5341" w:rsidRDefault="00AC5341" w:rsidP="00AC5341">
      <w:pPr>
        <w:rPr>
          <w:rFonts w:ascii="Sakkal Majalla" w:hAnsi="Sakkal Majalla" w:cs="Sakkal Majalla"/>
          <w:sz w:val="28"/>
          <w:szCs w:val="28"/>
          <w:u w:val="single"/>
          <w:rtl/>
        </w:rPr>
      </w:pPr>
    </w:p>
    <w:p w:rsidR="00AC5341" w:rsidRPr="00A45527" w:rsidRDefault="00AC5341" w:rsidP="00AC5341">
      <w:pPr>
        <w:spacing w:line="480" w:lineRule="auto"/>
        <w:rPr>
          <w:rFonts w:asciiTheme="majorBidi" w:hAnsiTheme="majorBidi" w:cstheme="majorBidi"/>
          <w:b/>
          <w:bCs/>
          <w:szCs w:val="24"/>
          <w:u w:val="single"/>
          <w:rtl/>
        </w:rPr>
      </w:pPr>
      <w:r w:rsidRPr="00A45527">
        <w:rPr>
          <w:rFonts w:asciiTheme="majorBidi" w:hAnsiTheme="majorBidi" w:cstheme="majorBidi" w:hint="cs"/>
          <w:b/>
          <w:bCs/>
          <w:szCs w:val="24"/>
          <w:u w:val="single"/>
          <w:rtl/>
        </w:rPr>
        <w:t>فروض الدراسة:</w:t>
      </w:r>
    </w:p>
    <w:p w:rsidR="00AC5341" w:rsidRPr="00274B42" w:rsidRDefault="00AC5341" w:rsidP="00AC5341">
      <w:pPr>
        <w:spacing w:line="480" w:lineRule="auto"/>
        <w:rPr>
          <w:rFonts w:asciiTheme="majorBidi" w:hAnsiTheme="majorBidi" w:cstheme="majorBidi"/>
          <w:szCs w:val="24"/>
          <w:u w:val="single"/>
        </w:rPr>
      </w:pPr>
      <w:r w:rsidRPr="00274B42">
        <w:rPr>
          <w:rFonts w:asciiTheme="majorBidi" w:hAnsiTheme="majorBidi" w:cstheme="majorBidi" w:hint="cs"/>
          <w:szCs w:val="24"/>
          <w:rtl/>
        </w:rPr>
        <w:t xml:space="preserve">تعتمد هذه الدراسة على فرضية يندرج تحتها عوامل أساسه وظروف محيطه تؤثر علي دقة تكلفة المشاريع التي تم صياغتها بناء علي </w:t>
      </w:r>
      <w:proofErr w:type="gramStart"/>
      <w:r w:rsidRPr="00274B42">
        <w:rPr>
          <w:rFonts w:asciiTheme="majorBidi" w:hAnsiTheme="majorBidi" w:cstheme="majorBidi" w:hint="cs"/>
          <w:szCs w:val="24"/>
          <w:rtl/>
        </w:rPr>
        <w:t>الاطار</w:t>
      </w:r>
      <w:proofErr w:type="gramEnd"/>
      <w:r w:rsidRPr="00274B42">
        <w:rPr>
          <w:rFonts w:asciiTheme="majorBidi" w:hAnsiTheme="majorBidi" w:cstheme="majorBidi" w:hint="cs"/>
          <w:szCs w:val="24"/>
          <w:rtl/>
        </w:rPr>
        <w:t xml:space="preserve"> النظري وبعض الدراسات السابقة والتي تهدف الي توجيه البحث نحو تحقيق أهدافه الأساسية. تتلخ</w:t>
      </w:r>
      <w:r w:rsidRPr="00274B42">
        <w:rPr>
          <w:rFonts w:asciiTheme="majorBidi" w:hAnsiTheme="majorBidi" w:cstheme="majorBidi" w:hint="eastAsia"/>
          <w:szCs w:val="24"/>
          <w:rtl/>
        </w:rPr>
        <w:t>ص</w:t>
      </w:r>
      <w:r w:rsidRPr="00274B42">
        <w:rPr>
          <w:rFonts w:asciiTheme="majorBidi" w:hAnsiTheme="majorBidi" w:cstheme="majorBidi" w:hint="cs"/>
          <w:szCs w:val="24"/>
          <w:rtl/>
        </w:rPr>
        <w:t xml:space="preserve"> فروض الدراسة فيما يلي: </w:t>
      </w:r>
    </w:p>
    <w:p w:rsidR="00AC5341" w:rsidRPr="00274B42" w:rsidRDefault="00AC5341" w:rsidP="00AC5341">
      <w:pPr>
        <w:pStyle w:val="ListParagraph"/>
        <w:numPr>
          <w:ilvl w:val="0"/>
          <w:numId w:val="23"/>
        </w:numPr>
        <w:spacing w:line="480" w:lineRule="auto"/>
        <w:rPr>
          <w:rFonts w:asciiTheme="majorBidi" w:hAnsiTheme="majorBidi" w:cstheme="majorBidi"/>
          <w:szCs w:val="24"/>
        </w:rPr>
      </w:pPr>
      <w:r>
        <w:rPr>
          <w:rFonts w:asciiTheme="majorBidi" w:hAnsiTheme="majorBidi" w:cstheme="majorBidi" w:hint="cs"/>
          <w:szCs w:val="24"/>
          <w:rtl/>
        </w:rPr>
        <w:t xml:space="preserve"> </w:t>
      </w:r>
      <w:r w:rsidRPr="00274B42">
        <w:rPr>
          <w:rFonts w:asciiTheme="majorBidi" w:hAnsiTheme="majorBidi" w:cstheme="majorBidi" w:hint="cs"/>
          <w:szCs w:val="24"/>
          <w:rtl/>
        </w:rPr>
        <w:t xml:space="preserve">الفرضية: بعض المشاريع تتأثر بعوامل أساسية محيطه بالمشروع اذكر منها تكلفة المواد، تكلفة العمالة، </w:t>
      </w:r>
    </w:p>
    <w:p w:rsidR="00AC5341" w:rsidRPr="00274B42" w:rsidRDefault="00AC5341" w:rsidP="00AC5341">
      <w:pPr>
        <w:pStyle w:val="ListParagraph"/>
        <w:spacing w:line="480" w:lineRule="auto"/>
        <w:rPr>
          <w:rFonts w:asciiTheme="majorBidi" w:hAnsiTheme="majorBidi" w:cstheme="majorBidi"/>
          <w:szCs w:val="24"/>
          <w:rtl/>
        </w:rPr>
      </w:pPr>
      <w:r w:rsidRPr="00274B42">
        <w:rPr>
          <w:rFonts w:asciiTheme="majorBidi" w:hAnsiTheme="majorBidi" w:cstheme="majorBidi" w:hint="cs"/>
          <w:szCs w:val="24"/>
          <w:rtl/>
        </w:rPr>
        <w:t>الأنظمة والقوانيين، عوامل اقتصادية وغيرها تؤثر بشكل مباشر وغير مباشر على دقه تكلفة المشاريع.</w:t>
      </w:r>
    </w:p>
    <w:p w:rsidR="00AC5341" w:rsidRPr="00A45527" w:rsidRDefault="00AC5341" w:rsidP="00AC5341">
      <w:pPr>
        <w:rPr>
          <w:rFonts w:asciiTheme="majorBidi" w:hAnsiTheme="majorBidi" w:cstheme="majorBidi"/>
          <w:b/>
          <w:bCs/>
          <w:szCs w:val="24"/>
          <w:u w:val="single"/>
          <w:rtl/>
        </w:rPr>
      </w:pPr>
      <w:r w:rsidRPr="00A45527">
        <w:rPr>
          <w:rFonts w:asciiTheme="majorBidi" w:hAnsiTheme="majorBidi" w:cstheme="majorBidi" w:hint="cs"/>
          <w:b/>
          <w:bCs/>
          <w:szCs w:val="24"/>
          <w:u w:val="single"/>
          <w:rtl/>
        </w:rPr>
        <w:t>المنطلقات النظرية للدراسة:</w:t>
      </w:r>
    </w:p>
    <w:p w:rsidR="00AC5341" w:rsidRPr="00274B42" w:rsidRDefault="00AC5341" w:rsidP="00AC5341">
      <w:pPr>
        <w:spacing w:line="480" w:lineRule="auto"/>
        <w:rPr>
          <w:rFonts w:asciiTheme="majorBidi" w:hAnsiTheme="majorBidi" w:cstheme="majorBidi"/>
          <w:szCs w:val="24"/>
          <w:rtl/>
        </w:rPr>
      </w:pPr>
      <w:r w:rsidRPr="00274B42">
        <w:rPr>
          <w:rFonts w:asciiTheme="majorBidi" w:hAnsiTheme="majorBidi" w:cstheme="majorBidi" w:hint="cs"/>
          <w:szCs w:val="24"/>
          <w:rtl/>
        </w:rPr>
        <w:t xml:space="preserve">المنطلقات النظرية تمثل الإطار الفكري الذي سوف يستند اليه الدراسة في تحليل دقة تكلفة المشاريع في المملكة العربية السعودية. </w:t>
      </w:r>
    </w:p>
    <w:p w:rsidR="00AC5341" w:rsidRPr="00A45527" w:rsidRDefault="00AC5341" w:rsidP="00AC5341">
      <w:pPr>
        <w:rPr>
          <w:rFonts w:asciiTheme="majorBidi" w:hAnsiTheme="majorBidi" w:cstheme="majorBidi"/>
          <w:b/>
          <w:bCs/>
          <w:szCs w:val="24"/>
          <w:u w:val="single"/>
          <w:rtl/>
        </w:rPr>
      </w:pPr>
      <w:r w:rsidRPr="00A45527">
        <w:rPr>
          <w:rFonts w:asciiTheme="majorBidi" w:hAnsiTheme="majorBidi" w:cstheme="majorBidi"/>
          <w:b/>
          <w:bCs/>
          <w:szCs w:val="24"/>
          <w:u w:val="single"/>
          <w:rtl/>
        </w:rPr>
        <w:t>المنهجية وطرق البحث</w:t>
      </w:r>
      <w:r w:rsidRPr="00A45527">
        <w:rPr>
          <w:rFonts w:asciiTheme="majorBidi" w:hAnsiTheme="majorBidi" w:cstheme="majorBidi" w:hint="cs"/>
          <w:b/>
          <w:bCs/>
          <w:szCs w:val="24"/>
          <w:u w:val="single"/>
          <w:rtl/>
        </w:rPr>
        <w:t>:</w:t>
      </w:r>
    </w:p>
    <w:p w:rsidR="00AC5341" w:rsidRDefault="00AC5341" w:rsidP="00AC5341">
      <w:pPr>
        <w:spacing w:line="480" w:lineRule="auto"/>
        <w:rPr>
          <w:rFonts w:asciiTheme="majorBidi" w:hAnsiTheme="majorBidi" w:cstheme="majorBidi"/>
          <w:szCs w:val="24"/>
          <w:rtl/>
        </w:rPr>
      </w:pPr>
      <w:r w:rsidRPr="002C3B81">
        <w:rPr>
          <w:rFonts w:asciiTheme="majorBidi" w:hAnsiTheme="majorBidi" w:cstheme="majorBidi" w:hint="cs"/>
          <w:szCs w:val="24"/>
          <w:rtl/>
        </w:rPr>
        <w:t xml:space="preserve">سوف يستخدم الباحث المنهج الوصفي لدراسة " العوامل المؤثرة في دقة تكلفة المشاريع، والذي من خلاله سوف يتم </w:t>
      </w:r>
    </w:p>
    <w:p w:rsidR="00AC5341" w:rsidRDefault="00AC5341" w:rsidP="00AC5341">
      <w:pPr>
        <w:spacing w:line="480" w:lineRule="auto"/>
        <w:rPr>
          <w:rFonts w:asciiTheme="majorBidi" w:hAnsiTheme="majorBidi" w:cstheme="majorBidi"/>
          <w:szCs w:val="24"/>
          <w:rtl/>
        </w:rPr>
      </w:pPr>
      <w:r w:rsidRPr="002C3B81">
        <w:rPr>
          <w:rFonts w:asciiTheme="majorBidi" w:hAnsiTheme="majorBidi" w:cstheme="majorBidi" w:hint="cs"/>
          <w:szCs w:val="24"/>
          <w:rtl/>
        </w:rPr>
        <w:t>الحصول على مجموعة</w:t>
      </w:r>
      <w:r>
        <w:rPr>
          <w:rFonts w:asciiTheme="majorBidi" w:hAnsiTheme="majorBidi" w:cstheme="majorBidi" w:hint="cs"/>
          <w:szCs w:val="24"/>
          <w:rtl/>
        </w:rPr>
        <w:t xml:space="preserve"> أجوبة عن طريق استبيان يشارك فيه </w:t>
      </w:r>
      <w:r w:rsidRPr="00343C0C">
        <w:rPr>
          <w:rFonts w:asciiTheme="majorBidi" w:hAnsiTheme="majorBidi" w:cstheme="majorBidi" w:hint="cs"/>
          <w:szCs w:val="24"/>
          <w:rtl/>
        </w:rPr>
        <w:t>مديري المشاريع</w:t>
      </w:r>
      <w:r>
        <w:rPr>
          <w:rFonts w:asciiTheme="majorBidi" w:hAnsiTheme="majorBidi" w:cstheme="majorBidi" w:hint="cs"/>
          <w:szCs w:val="24"/>
          <w:rtl/>
        </w:rPr>
        <w:t xml:space="preserve"> والمهندسين </w:t>
      </w:r>
      <w:r w:rsidRPr="00343C0C">
        <w:rPr>
          <w:rFonts w:asciiTheme="majorBidi" w:hAnsiTheme="majorBidi" w:cstheme="majorBidi" w:hint="cs"/>
          <w:szCs w:val="24"/>
          <w:rtl/>
        </w:rPr>
        <w:t>وأصحاب المصلحة، مما يمكنهم من اتخاذ قرارات مستنيرة واتخاذ تدابير وقائية لتعزيز ممارسات تقدير التكلفة</w:t>
      </w:r>
      <w:r>
        <w:rPr>
          <w:rFonts w:asciiTheme="majorBidi" w:hAnsiTheme="majorBidi" w:cstheme="majorBidi" w:hint="cs"/>
          <w:szCs w:val="24"/>
          <w:rtl/>
        </w:rPr>
        <w:t xml:space="preserve">. </w:t>
      </w:r>
      <w:r w:rsidRPr="00343C0C">
        <w:rPr>
          <w:rFonts w:asciiTheme="majorBidi" w:hAnsiTheme="majorBidi" w:cstheme="majorBidi" w:hint="cs"/>
          <w:szCs w:val="24"/>
          <w:rtl/>
        </w:rPr>
        <w:t>ستساهم نتائج هذه الدراسة في تعزيز القاعدة المعرفية الحالية في مجال إدارة مشاريع البناء، وخاصة فيما يتعلق بتقدير التكلفة، من خلال إثراء فهم الظروف</w:t>
      </w:r>
      <w:r>
        <w:rPr>
          <w:rFonts w:asciiTheme="majorBidi" w:hAnsiTheme="majorBidi" w:cstheme="majorBidi" w:hint="cs"/>
          <w:szCs w:val="24"/>
          <w:rtl/>
        </w:rPr>
        <w:t xml:space="preserve"> </w:t>
      </w:r>
      <w:r w:rsidRPr="00343C0C">
        <w:rPr>
          <w:rFonts w:asciiTheme="majorBidi" w:hAnsiTheme="majorBidi" w:cstheme="majorBidi" w:hint="cs"/>
          <w:szCs w:val="24"/>
          <w:rtl/>
        </w:rPr>
        <w:t>والتحديات المتميزة التي تواجه صناعة البناء والتشييد في المملكة العربية السعودية.</w:t>
      </w:r>
    </w:p>
    <w:p w:rsidR="00AC5341" w:rsidRDefault="00AC5341" w:rsidP="00AC5341">
      <w:pPr>
        <w:spacing w:line="480" w:lineRule="auto"/>
        <w:rPr>
          <w:rFonts w:asciiTheme="majorBidi" w:hAnsiTheme="majorBidi" w:cstheme="majorBidi"/>
          <w:szCs w:val="24"/>
          <w:rtl/>
        </w:rPr>
      </w:pPr>
    </w:p>
    <w:p w:rsidR="00AC5341" w:rsidRDefault="00AC5341" w:rsidP="00AC5341">
      <w:pPr>
        <w:spacing w:line="480" w:lineRule="auto"/>
        <w:rPr>
          <w:rFonts w:asciiTheme="majorBidi" w:hAnsiTheme="majorBidi" w:cstheme="majorBidi"/>
          <w:szCs w:val="24"/>
          <w:rtl/>
        </w:rPr>
      </w:pPr>
    </w:p>
    <w:p w:rsidR="00AC5341" w:rsidRPr="00274B42" w:rsidRDefault="00AC5341" w:rsidP="00AC5341">
      <w:pPr>
        <w:spacing w:line="480" w:lineRule="auto"/>
        <w:rPr>
          <w:rFonts w:asciiTheme="majorBidi" w:hAnsiTheme="majorBidi" w:cstheme="majorBidi"/>
          <w:szCs w:val="24"/>
          <w:rtl/>
        </w:rPr>
      </w:pPr>
    </w:p>
    <w:p w:rsidR="00AC5341" w:rsidRPr="00A45527" w:rsidRDefault="00AC5341" w:rsidP="00AC5341">
      <w:pPr>
        <w:rPr>
          <w:rFonts w:asciiTheme="majorBidi" w:hAnsiTheme="majorBidi" w:cstheme="majorBidi"/>
          <w:b/>
          <w:bCs/>
          <w:szCs w:val="24"/>
          <w:u w:val="single"/>
          <w:rtl/>
        </w:rPr>
      </w:pPr>
      <w:r w:rsidRPr="00A45527">
        <w:rPr>
          <w:rFonts w:asciiTheme="majorBidi" w:hAnsiTheme="majorBidi" w:cstheme="majorBidi"/>
          <w:b/>
          <w:bCs/>
          <w:szCs w:val="24"/>
          <w:u w:val="single"/>
          <w:rtl/>
        </w:rPr>
        <w:lastRenderedPageBreak/>
        <w:t xml:space="preserve">أدوات </w:t>
      </w:r>
      <w:proofErr w:type="gramStart"/>
      <w:r w:rsidRPr="00A45527">
        <w:rPr>
          <w:rFonts w:asciiTheme="majorBidi" w:hAnsiTheme="majorBidi" w:cstheme="majorBidi"/>
          <w:b/>
          <w:bCs/>
          <w:szCs w:val="24"/>
          <w:u w:val="single"/>
          <w:rtl/>
        </w:rPr>
        <w:t xml:space="preserve">الدراسة </w:t>
      </w:r>
      <w:r w:rsidRPr="00A45527">
        <w:rPr>
          <w:rFonts w:asciiTheme="majorBidi" w:hAnsiTheme="majorBidi" w:cstheme="majorBidi" w:hint="cs"/>
          <w:b/>
          <w:bCs/>
          <w:szCs w:val="24"/>
          <w:u w:val="single"/>
          <w:rtl/>
        </w:rPr>
        <w:t>:</w:t>
      </w:r>
      <w:proofErr w:type="gramEnd"/>
    </w:p>
    <w:p w:rsidR="00AC5341" w:rsidRDefault="00AC5341" w:rsidP="00AC5341">
      <w:pPr>
        <w:pStyle w:val="ListParagraph"/>
        <w:numPr>
          <w:ilvl w:val="0"/>
          <w:numId w:val="6"/>
        </w:numPr>
        <w:rPr>
          <w:rFonts w:ascii="Sakkal Majalla" w:hAnsi="Sakkal Majalla" w:cs="Sakkal Majalla"/>
          <w:sz w:val="28"/>
          <w:szCs w:val="28"/>
        </w:rPr>
      </w:pPr>
      <w:r w:rsidRPr="00274B42">
        <w:rPr>
          <w:rFonts w:ascii="Sakkal Majalla" w:hAnsi="Sakkal Majalla" w:cs="Times New Roman" w:hint="cs"/>
          <w:sz w:val="24"/>
          <w:szCs w:val="24"/>
          <w:rtl/>
        </w:rPr>
        <w:t>الاستبيان</w:t>
      </w:r>
      <w:r>
        <w:rPr>
          <w:rFonts w:ascii="Sakkal Majalla" w:hAnsi="Sakkal Majalla" w:cs="Times New Roman" w:hint="cs"/>
          <w:sz w:val="28"/>
          <w:szCs w:val="28"/>
          <w:rtl/>
        </w:rPr>
        <w:t>:</w:t>
      </w:r>
    </w:p>
    <w:p w:rsidR="00AC5341" w:rsidRDefault="00AC5341" w:rsidP="00AC5341">
      <w:pPr>
        <w:spacing w:line="480" w:lineRule="auto"/>
        <w:rPr>
          <w:rFonts w:asciiTheme="majorBidi" w:hAnsiTheme="majorBidi" w:cstheme="majorBidi"/>
          <w:szCs w:val="24"/>
          <w:rtl/>
        </w:rPr>
      </w:pPr>
      <w:r w:rsidRPr="002C3B81">
        <w:rPr>
          <w:rFonts w:asciiTheme="majorBidi" w:hAnsiTheme="majorBidi" w:cstheme="majorBidi" w:hint="cs"/>
          <w:szCs w:val="24"/>
          <w:rtl/>
        </w:rPr>
        <w:t xml:space="preserve">تمثل الاستبانة اداه أساسية سوف نستخدمها في جمع البيانات للدراسة الحالية، تصميم الاستبانة يهدف الي جمع أراء </w:t>
      </w:r>
    </w:p>
    <w:p w:rsidR="00AC5341" w:rsidRDefault="00AC5341" w:rsidP="00AC5341">
      <w:pPr>
        <w:spacing w:line="480" w:lineRule="auto"/>
        <w:rPr>
          <w:rFonts w:asciiTheme="majorBidi" w:hAnsiTheme="majorBidi" w:cstheme="majorBidi"/>
          <w:szCs w:val="24"/>
          <w:rtl/>
        </w:rPr>
      </w:pPr>
      <w:r w:rsidRPr="002C3B81">
        <w:rPr>
          <w:rFonts w:asciiTheme="majorBidi" w:hAnsiTheme="majorBidi" w:cstheme="majorBidi" w:hint="cs"/>
          <w:szCs w:val="24"/>
          <w:rtl/>
        </w:rPr>
        <w:t xml:space="preserve">ومشاعر المشاركين من قبل </w:t>
      </w:r>
      <w:r w:rsidRPr="00343C0C">
        <w:rPr>
          <w:rFonts w:asciiTheme="majorBidi" w:hAnsiTheme="majorBidi" w:cstheme="majorBidi" w:hint="cs"/>
          <w:szCs w:val="24"/>
          <w:rtl/>
        </w:rPr>
        <w:t xml:space="preserve">ومديري المشاريع وأصحاب المصلحة، مما يمكنهم من </w:t>
      </w:r>
      <w:r w:rsidRPr="002C3B81">
        <w:rPr>
          <w:rFonts w:asciiTheme="majorBidi" w:hAnsiTheme="majorBidi" w:cstheme="majorBidi" w:hint="cs"/>
          <w:szCs w:val="24"/>
          <w:rtl/>
        </w:rPr>
        <w:t xml:space="preserve">اتخاذ قرارات مستنيرة واتخاذ </w:t>
      </w:r>
    </w:p>
    <w:p w:rsidR="00AC5341" w:rsidRDefault="00AC5341" w:rsidP="00AC5341">
      <w:pPr>
        <w:spacing w:line="480" w:lineRule="auto"/>
        <w:rPr>
          <w:rFonts w:asciiTheme="majorBidi" w:hAnsiTheme="majorBidi" w:cstheme="majorBidi"/>
          <w:szCs w:val="24"/>
          <w:rtl/>
        </w:rPr>
      </w:pPr>
      <w:r w:rsidRPr="002C3B81">
        <w:rPr>
          <w:rFonts w:asciiTheme="majorBidi" w:hAnsiTheme="majorBidi" w:cstheme="majorBidi" w:hint="cs"/>
          <w:szCs w:val="24"/>
          <w:rtl/>
        </w:rPr>
        <w:t>تدابير وقائية لتعزيز ممارسات تقدير التكلفة.</w:t>
      </w:r>
      <w:r>
        <w:rPr>
          <w:rFonts w:asciiTheme="majorBidi" w:hAnsiTheme="majorBidi" w:cstheme="majorBidi" w:hint="cs"/>
          <w:szCs w:val="24"/>
          <w:rtl/>
        </w:rPr>
        <w:t xml:space="preserve"> وسوف يتكون الاستبيان من أسئلة متعددة الاختيارات او أسئلة مفتوحة، </w:t>
      </w:r>
    </w:p>
    <w:p w:rsidR="00AC5341" w:rsidRDefault="00AC5341" w:rsidP="00AC5341">
      <w:pPr>
        <w:spacing w:line="480" w:lineRule="auto"/>
        <w:rPr>
          <w:rFonts w:asciiTheme="majorBidi" w:hAnsiTheme="majorBidi" w:cstheme="majorBidi"/>
          <w:szCs w:val="24"/>
          <w:rtl/>
        </w:rPr>
      </w:pPr>
      <w:r>
        <w:rPr>
          <w:rFonts w:asciiTheme="majorBidi" w:hAnsiTheme="majorBidi" w:cstheme="majorBidi" w:hint="cs"/>
          <w:szCs w:val="24"/>
          <w:rtl/>
        </w:rPr>
        <w:t xml:space="preserve">تستهدف فهم وتحليل مختلف الجوانب الظاهرة المدروسة بطريقه نظاميه ومنظمة والتي توفر كمية قابلة للتحليل تساعد </w:t>
      </w:r>
    </w:p>
    <w:p w:rsidR="00AC5341" w:rsidRPr="00274B42" w:rsidRDefault="00AC5341" w:rsidP="00AC5341">
      <w:pPr>
        <w:spacing w:line="480" w:lineRule="auto"/>
        <w:rPr>
          <w:rFonts w:asciiTheme="majorBidi" w:hAnsiTheme="majorBidi" w:cstheme="majorBidi"/>
          <w:szCs w:val="24"/>
          <w:rtl/>
        </w:rPr>
      </w:pPr>
      <w:r>
        <w:rPr>
          <w:rFonts w:asciiTheme="majorBidi" w:hAnsiTheme="majorBidi" w:cstheme="majorBidi" w:hint="cs"/>
          <w:szCs w:val="24"/>
          <w:rtl/>
        </w:rPr>
        <w:t>في تحقيق اهداف البحث وفهم العلاقات المتغيرة المختلفة</w:t>
      </w:r>
    </w:p>
    <w:p w:rsidR="00AC5341" w:rsidRPr="00A45527" w:rsidRDefault="00AC5341" w:rsidP="00AC5341">
      <w:pPr>
        <w:spacing w:line="480" w:lineRule="auto"/>
        <w:rPr>
          <w:rFonts w:asciiTheme="majorBidi" w:hAnsiTheme="majorBidi" w:cstheme="majorBidi"/>
          <w:b/>
          <w:bCs/>
          <w:szCs w:val="24"/>
          <w:u w:val="single"/>
          <w:rtl/>
        </w:rPr>
      </w:pPr>
      <w:r w:rsidRPr="00A45527">
        <w:rPr>
          <w:rFonts w:asciiTheme="majorBidi" w:hAnsiTheme="majorBidi" w:cstheme="majorBidi" w:hint="cs"/>
          <w:b/>
          <w:bCs/>
          <w:szCs w:val="24"/>
          <w:u w:val="single"/>
          <w:rtl/>
        </w:rPr>
        <w:t>حدود</w:t>
      </w:r>
      <w:r w:rsidRPr="00A45527">
        <w:rPr>
          <w:rFonts w:asciiTheme="majorBidi" w:hAnsiTheme="majorBidi" w:cstheme="majorBidi"/>
          <w:b/>
          <w:bCs/>
          <w:szCs w:val="24"/>
          <w:u w:val="single"/>
          <w:rtl/>
        </w:rPr>
        <w:t xml:space="preserve"> </w:t>
      </w:r>
      <w:r w:rsidRPr="00A45527">
        <w:rPr>
          <w:rFonts w:asciiTheme="majorBidi" w:hAnsiTheme="majorBidi" w:cstheme="majorBidi" w:hint="cs"/>
          <w:b/>
          <w:bCs/>
          <w:szCs w:val="24"/>
          <w:u w:val="single"/>
          <w:rtl/>
        </w:rPr>
        <w:t>الدراسة:</w:t>
      </w:r>
    </w:p>
    <w:p w:rsidR="00AC5341" w:rsidRDefault="00AC5341" w:rsidP="00AC5341">
      <w:pPr>
        <w:spacing w:line="480" w:lineRule="auto"/>
        <w:rPr>
          <w:rFonts w:asciiTheme="majorBidi" w:hAnsiTheme="majorBidi" w:cstheme="majorBidi"/>
          <w:szCs w:val="24"/>
          <w:rtl/>
        </w:rPr>
      </w:pPr>
      <w:r w:rsidRPr="001068E1">
        <w:rPr>
          <w:rFonts w:asciiTheme="majorBidi" w:hAnsiTheme="majorBidi" w:cstheme="majorBidi" w:hint="cs"/>
          <w:szCs w:val="24"/>
          <w:rtl/>
        </w:rPr>
        <w:t>سوف تركز هذه الدراسة على تحليل دقة العوامل</w:t>
      </w:r>
      <w:r>
        <w:rPr>
          <w:rFonts w:asciiTheme="majorBidi" w:hAnsiTheme="majorBidi" w:cstheme="majorBidi" w:hint="cs"/>
          <w:szCs w:val="24"/>
          <w:rtl/>
        </w:rPr>
        <w:t xml:space="preserve"> </w:t>
      </w:r>
      <w:r w:rsidRPr="00343C0C">
        <w:rPr>
          <w:rFonts w:asciiTheme="majorBidi" w:hAnsiTheme="majorBidi" w:cstheme="majorBidi" w:hint="cs"/>
          <w:szCs w:val="24"/>
          <w:rtl/>
        </w:rPr>
        <w:t>التي تؤثر على دقة تقدير التكلفة</w:t>
      </w:r>
      <w:r>
        <w:rPr>
          <w:rFonts w:asciiTheme="majorBidi" w:hAnsiTheme="majorBidi" w:cstheme="majorBidi" w:hint="cs"/>
          <w:szCs w:val="24"/>
          <w:rtl/>
        </w:rPr>
        <w:t xml:space="preserve"> للمشاريع،</w:t>
      </w:r>
      <w:r w:rsidRPr="00343C0C">
        <w:rPr>
          <w:rFonts w:asciiTheme="majorBidi" w:hAnsiTheme="majorBidi" w:cstheme="majorBidi" w:hint="cs"/>
          <w:szCs w:val="24"/>
          <w:rtl/>
        </w:rPr>
        <w:t xml:space="preserve"> مما يمكنهم من اتخاذ </w:t>
      </w:r>
    </w:p>
    <w:p w:rsidR="00AC5341" w:rsidRDefault="00AC5341" w:rsidP="00AC5341">
      <w:pPr>
        <w:spacing w:line="480" w:lineRule="auto"/>
        <w:rPr>
          <w:rFonts w:asciiTheme="majorBidi" w:hAnsiTheme="majorBidi" w:cstheme="majorBidi"/>
          <w:szCs w:val="24"/>
          <w:rtl/>
        </w:rPr>
      </w:pPr>
      <w:r w:rsidRPr="00343C0C">
        <w:rPr>
          <w:rFonts w:asciiTheme="majorBidi" w:hAnsiTheme="majorBidi" w:cstheme="majorBidi" w:hint="cs"/>
          <w:szCs w:val="24"/>
          <w:rtl/>
        </w:rPr>
        <w:t>قرارات مستنيرة واتخاذ تدابير وقائية لتعزيز ممارسات تقدير التكلفة</w:t>
      </w:r>
      <w:r>
        <w:rPr>
          <w:rFonts w:asciiTheme="majorBidi" w:hAnsiTheme="majorBidi" w:cstheme="majorBidi" w:hint="cs"/>
          <w:szCs w:val="24"/>
          <w:rtl/>
        </w:rPr>
        <w:t xml:space="preserve"> للمشاريع.</w:t>
      </w: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Theme="majorBidi" w:hAnsiTheme="majorBidi" w:cstheme="majorBidi"/>
          <w:szCs w:val="24"/>
          <w:rtl/>
        </w:rPr>
      </w:pPr>
    </w:p>
    <w:p w:rsidR="00AC5341" w:rsidRDefault="00AC5341" w:rsidP="00AC5341">
      <w:pPr>
        <w:rPr>
          <w:rFonts w:ascii="Sakkal Majalla" w:hAnsi="Sakkal Majalla" w:cs="Sakkal Majalla"/>
          <w:b/>
          <w:bCs/>
          <w:sz w:val="28"/>
          <w:szCs w:val="28"/>
          <w:rtl/>
        </w:rPr>
      </w:pPr>
    </w:p>
    <w:p w:rsidR="00AC5341" w:rsidRDefault="00AC5341" w:rsidP="00AC5341">
      <w:pPr>
        <w:rPr>
          <w:rFonts w:ascii="Sakkal Majalla" w:hAnsi="Sakkal Majalla" w:cs="Sakkal Majalla"/>
          <w:b/>
          <w:bCs/>
          <w:sz w:val="28"/>
          <w:szCs w:val="28"/>
          <w:rtl/>
        </w:rPr>
      </w:pPr>
    </w:p>
    <w:p w:rsidR="00AC5341" w:rsidRPr="00791680" w:rsidRDefault="00AC5341" w:rsidP="00AC5341">
      <w:pPr>
        <w:spacing w:after="0" w:line="480" w:lineRule="auto"/>
        <w:ind w:left="-57"/>
        <w:jc w:val="center"/>
        <w:rPr>
          <w:rFonts w:eastAsia="Times New Roman"/>
          <w:b/>
          <w:bCs/>
          <w:color w:val="000000"/>
          <w:sz w:val="24"/>
          <w:szCs w:val="28"/>
          <w:rtl/>
          <w:lang w:val="en-SA"/>
        </w:rPr>
      </w:pPr>
      <w:r w:rsidRPr="00791680">
        <w:rPr>
          <w:rFonts w:eastAsia="Times New Roman" w:hint="cs"/>
          <w:b/>
          <w:bCs/>
          <w:color w:val="000000"/>
          <w:sz w:val="24"/>
          <w:szCs w:val="28"/>
          <w:rtl/>
          <w:lang w:val="en-SA"/>
        </w:rPr>
        <w:lastRenderedPageBreak/>
        <w:t>الفصل الأول</w:t>
      </w:r>
    </w:p>
    <w:p w:rsidR="00AC5341" w:rsidRPr="00666D37" w:rsidRDefault="00AC5341" w:rsidP="00AC5341">
      <w:pPr>
        <w:spacing w:after="0" w:line="480" w:lineRule="auto"/>
        <w:ind w:left="-57"/>
        <w:rPr>
          <w:rFonts w:asciiTheme="majorBidi" w:hAnsiTheme="majorBidi" w:cstheme="majorBidi"/>
          <w:szCs w:val="24"/>
          <w:rtl/>
        </w:rPr>
      </w:pPr>
      <w:r w:rsidRPr="00D63592">
        <w:rPr>
          <w:rFonts w:eastAsia="Times New Roman"/>
          <w:color w:val="000000"/>
          <w:szCs w:val="24"/>
          <w:lang w:val="en-SA"/>
        </w:rPr>
        <w:br/>
      </w:r>
      <w:r w:rsidRPr="00666D37">
        <w:rPr>
          <w:rFonts w:asciiTheme="majorBidi" w:hAnsiTheme="majorBidi" w:cstheme="majorBidi" w:hint="cs"/>
          <w:b/>
          <w:bCs/>
          <w:szCs w:val="24"/>
          <w:u w:val="single"/>
          <w:rtl/>
        </w:rPr>
        <w:t>المقدمة:</w:t>
      </w:r>
      <w:r w:rsidRPr="00666D37">
        <w:rPr>
          <w:rFonts w:asciiTheme="majorBidi" w:hAnsiTheme="majorBidi" w:cstheme="majorBidi"/>
          <w:b/>
          <w:bCs/>
          <w:szCs w:val="24"/>
          <w:u w:val="single"/>
        </w:rPr>
        <w:t xml:space="preserve"> </w:t>
      </w:r>
      <w:r w:rsidRPr="00666D37">
        <w:rPr>
          <w:rFonts w:asciiTheme="majorBidi" w:hAnsiTheme="majorBidi" w:cstheme="majorBidi"/>
          <w:b/>
          <w:bCs/>
          <w:szCs w:val="24"/>
          <w:u w:val="single"/>
        </w:rPr>
        <w:br/>
      </w:r>
      <w:r w:rsidRPr="00666D37">
        <w:rPr>
          <w:rFonts w:asciiTheme="majorBidi" w:hAnsiTheme="majorBidi" w:cstheme="majorBidi"/>
          <w:szCs w:val="24"/>
          <w:rtl/>
        </w:rPr>
        <w:t xml:space="preserve">تقدير التكاليف أمر حيوي لنجاح مشاريع البناء في المملكة العربية السعودية. ومع ذلك، تؤثر عدة عوامل خاصة </w:t>
      </w:r>
      <w:r w:rsidRPr="00666D37">
        <w:rPr>
          <w:rFonts w:asciiTheme="majorBidi" w:hAnsiTheme="majorBidi" w:cstheme="majorBidi" w:hint="cs"/>
          <w:szCs w:val="24"/>
          <w:rtl/>
        </w:rPr>
        <w:t>بمشاريع البناء</w:t>
      </w:r>
      <w:r w:rsidRPr="00666D37">
        <w:rPr>
          <w:rFonts w:asciiTheme="majorBidi" w:hAnsiTheme="majorBidi" w:cstheme="majorBidi"/>
          <w:szCs w:val="24"/>
          <w:rtl/>
        </w:rPr>
        <w:t xml:space="preserve"> على دقة تقدير التكاليف. تهدف هذه الدراسة إلى تحديد وتحليل هذه العوامل لتحسين دقة تقدير التكاليف. تلعب الطبيعة المتقلبة لمواد البناء وتكاليف العمالة، والممارسات الثقافية، واللوائح المحلية، واعتماد التكنولوجيا جميعها دورًا في تقدير التكاليف. فهم هذه العوامل سيساعد في التخفيف من تجاوزات التكاليف والتأخيرات، مما يعود بالنفع في النهاية على صناعة البناء في المملكة العربية السعودية</w:t>
      </w:r>
    </w:p>
    <w:p w:rsidR="00AC5341" w:rsidRDefault="00AC5341" w:rsidP="00AC5341">
      <w:pPr>
        <w:spacing w:after="0" w:line="480" w:lineRule="auto"/>
        <w:ind w:left="-57"/>
        <w:rPr>
          <w:rFonts w:asciiTheme="majorBidi" w:hAnsiTheme="majorBidi" w:cstheme="majorBidi"/>
          <w:szCs w:val="24"/>
          <w:rtl/>
        </w:rPr>
      </w:pPr>
      <w:r w:rsidRPr="00666D37">
        <w:rPr>
          <w:rFonts w:ascii="-webkit-standard" w:eastAsia="Times New Roman" w:hAnsi="-webkit-standard" w:hint="cs"/>
          <w:b/>
          <w:bCs/>
          <w:color w:val="000000"/>
          <w:szCs w:val="24"/>
          <w:u w:val="single"/>
          <w:rtl/>
          <w:lang w:val="en-SA"/>
        </w:rPr>
        <w:t>١.١</w:t>
      </w:r>
      <w:r w:rsidRPr="00666D37">
        <w:rPr>
          <w:rFonts w:asciiTheme="majorBidi" w:hAnsiTheme="majorBidi" w:cstheme="majorBidi" w:hint="cs"/>
          <w:b/>
          <w:bCs/>
          <w:szCs w:val="24"/>
          <w:u w:val="single"/>
          <w:rtl/>
        </w:rPr>
        <w:t xml:space="preserve"> الخلفية:</w:t>
      </w:r>
      <w:r w:rsidRPr="00666D37">
        <w:rPr>
          <w:rFonts w:asciiTheme="majorBidi" w:hAnsiTheme="majorBidi" w:cstheme="majorBidi"/>
          <w:b/>
          <w:bCs/>
          <w:szCs w:val="24"/>
          <w:u w:val="single"/>
        </w:rPr>
        <w:br/>
      </w:r>
      <w:r>
        <w:rPr>
          <w:rFonts w:asciiTheme="majorBidi" w:hAnsiTheme="majorBidi" w:cstheme="majorBidi" w:hint="cs"/>
          <w:szCs w:val="24"/>
          <w:rtl/>
        </w:rPr>
        <w:t xml:space="preserve">تسعي المملكة العربية السعودية من خلال رؤية ٢٠٣٠ الي تحقيق تنمية شاملة ومستدامة </w:t>
      </w:r>
      <w:proofErr w:type="gramStart"/>
      <w:r>
        <w:rPr>
          <w:rFonts w:asciiTheme="majorBidi" w:hAnsiTheme="majorBidi" w:cstheme="majorBidi" w:hint="cs"/>
          <w:szCs w:val="24"/>
          <w:rtl/>
        </w:rPr>
        <w:t>علي</w:t>
      </w:r>
      <w:proofErr w:type="gramEnd"/>
      <w:r>
        <w:rPr>
          <w:rFonts w:asciiTheme="majorBidi" w:hAnsiTheme="majorBidi" w:cstheme="majorBidi" w:hint="cs"/>
          <w:szCs w:val="24"/>
          <w:rtl/>
        </w:rPr>
        <w:t xml:space="preserve"> كافة الأصعدة، وتقليل الاعتماد علي النفط كمصدر رئيسي للدخل.  لذلك ترتكز رؤية المملكة </w:t>
      </w:r>
      <w:proofErr w:type="gramStart"/>
      <w:r>
        <w:rPr>
          <w:rFonts w:asciiTheme="majorBidi" w:hAnsiTheme="majorBidi" w:cstheme="majorBidi" w:hint="cs"/>
          <w:szCs w:val="24"/>
          <w:rtl/>
        </w:rPr>
        <w:t>علي</w:t>
      </w:r>
      <w:proofErr w:type="gramEnd"/>
      <w:r>
        <w:rPr>
          <w:rFonts w:asciiTheme="majorBidi" w:hAnsiTheme="majorBidi" w:cstheme="majorBidi" w:hint="cs"/>
          <w:szCs w:val="24"/>
          <w:rtl/>
        </w:rPr>
        <w:t xml:space="preserve"> ثلاث محاور رئيسية، مجتمع حيوي، واقتصاد مزدهر، ووطن طموح. ولتحقيق هذه الرؤية تم إطلاق العديد من المشاريع الاستراتيجية التي تهدف الي تعزيز القطاعات الاقتصادية والاجتماعية والسياحية والبيئية وتطوير البنية التحتية.</w:t>
      </w:r>
    </w:p>
    <w:p w:rsidR="00AC5341" w:rsidRPr="00C93AA2" w:rsidRDefault="00AC5341" w:rsidP="00AC5341">
      <w:pPr>
        <w:spacing w:after="0" w:line="480" w:lineRule="auto"/>
        <w:rPr>
          <w:rFonts w:asciiTheme="majorBidi" w:hAnsiTheme="majorBidi" w:cstheme="majorBidi"/>
          <w:szCs w:val="24"/>
          <w:rtl/>
        </w:rPr>
      </w:pPr>
      <w:r w:rsidRPr="00666D37">
        <w:rPr>
          <w:rFonts w:asciiTheme="majorBidi" w:hAnsiTheme="majorBidi" w:cstheme="majorBidi"/>
          <w:szCs w:val="24"/>
          <w:rtl/>
        </w:rPr>
        <w:t xml:space="preserve">كجزء من استراتيجية رؤية </w:t>
      </w:r>
      <w:r w:rsidRPr="00666D37">
        <w:rPr>
          <w:rFonts w:asciiTheme="majorBidi" w:hAnsiTheme="majorBidi" w:cstheme="majorBidi" w:hint="cs"/>
          <w:szCs w:val="24"/>
          <w:rtl/>
        </w:rPr>
        <w:t>٢٠٣٠،</w:t>
      </w:r>
      <w:r w:rsidRPr="00666D37">
        <w:rPr>
          <w:rFonts w:asciiTheme="majorBidi" w:hAnsiTheme="majorBidi" w:cstheme="majorBidi"/>
          <w:szCs w:val="24"/>
          <w:rtl/>
        </w:rPr>
        <w:t xml:space="preserve"> تعمل المملكة العربية السعودية الآن على مجموعة من المشاريع التنموية التي ستساعد في النهاية على تعزيز اقتصاد البلاد والناتج المحلي الإجمالي. تستند جميع مشاريع المملكة الأخرى إلى المشروع الرئيسي للبناء</w:t>
      </w:r>
      <w:r w:rsidRPr="00666D37">
        <w:rPr>
          <w:rFonts w:asciiTheme="majorBidi" w:hAnsiTheme="majorBidi" w:cstheme="majorBidi" w:hint="cs"/>
          <w:szCs w:val="24"/>
          <w:rtl/>
        </w:rPr>
        <w:t xml:space="preserve">. </w:t>
      </w:r>
    </w:p>
    <w:p w:rsidR="00AC5341" w:rsidRDefault="00AC5341" w:rsidP="00AC5341">
      <w:pPr>
        <w:spacing w:after="0" w:line="480" w:lineRule="auto"/>
        <w:ind w:left="-57"/>
        <w:rPr>
          <w:rFonts w:asciiTheme="majorBidi" w:hAnsiTheme="majorBidi" w:cstheme="majorBidi"/>
          <w:szCs w:val="24"/>
          <w:rtl/>
        </w:rPr>
      </w:pPr>
      <w:r w:rsidRPr="00666D37">
        <w:rPr>
          <w:rFonts w:asciiTheme="majorBidi" w:hAnsiTheme="majorBidi" w:cstheme="majorBidi" w:hint="cs"/>
          <w:b/>
          <w:bCs/>
          <w:szCs w:val="24"/>
          <w:u w:val="single"/>
          <w:rtl/>
        </w:rPr>
        <w:t>١.٢ بيان المشكلة:</w:t>
      </w:r>
      <w:r w:rsidRPr="00D63592">
        <w:rPr>
          <w:rFonts w:eastAsia="Times New Roman"/>
          <w:color w:val="000000"/>
          <w:szCs w:val="24"/>
          <w:lang w:val="en-SA"/>
        </w:rPr>
        <w:br/>
      </w:r>
      <w:r w:rsidRPr="00666D37">
        <w:rPr>
          <w:rFonts w:asciiTheme="majorBidi" w:hAnsiTheme="majorBidi" w:cstheme="majorBidi"/>
          <w:szCs w:val="24"/>
          <w:rtl/>
        </w:rPr>
        <w:t>تواجه التوسعات في مشاريع البناء في قطاع البناء السعودي عدة عقبات تعيق تحقيق الأهداف المنشودة للمشاريع. تعتبر دقة تقدير المشاريع الضعيفة واحدة من الصعوبات الرئيسية التي تواجه الأعمال، وفقًا للاستطلاعات الكمية التي أجريت على المقاولين ومالكي المشاريع ومديري المشاريع في قطاع البناء السعودي</w:t>
      </w:r>
      <w:r w:rsidRPr="00666D37">
        <w:rPr>
          <w:rFonts w:asciiTheme="majorBidi" w:hAnsiTheme="majorBidi" w:cstheme="majorBidi"/>
          <w:szCs w:val="24"/>
        </w:rPr>
        <w:t>.</w:t>
      </w:r>
      <w:r w:rsidRPr="00666D37">
        <w:rPr>
          <w:rFonts w:asciiTheme="majorBidi" w:hAnsiTheme="majorBidi" w:cstheme="majorBidi"/>
          <w:szCs w:val="24"/>
        </w:rPr>
        <w:br/>
      </w:r>
      <w:r w:rsidRPr="00666D37">
        <w:rPr>
          <w:rFonts w:asciiTheme="majorBidi" w:hAnsiTheme="majorBidi" w:cstheme="majorBidi"/>
          <w:szCs w:val="24"/>
          <w:rtl/>
        </w:rPr>
        <w:t>تُخطط مشاريع البناء غالبًا وفقًا للأهداف والقيود المالية، ويجب أن تُنجز في موعد محدد. ومع ذلك، يمكن أن تؤدي التقديرات غير الدقيقة أحيانًا إلى آثار لا مفر منها على مشاريع البناء، مما يؤدي إلى تجاوز الميزانية، وفوات المواعيد النهائية، والخسائر المالية</w:t>
      </w:r>
      <w:r w:rsidRPr="00666D37">
        <w:rPr>
          <w:rFonts w:asciiTheme="majorBidi" w:hAnsiTheme="majorBidi" w:cstheme="majorBidi" w:hint="cs"/>
          <w:szCs w:val="24"/>
          <w:rtl/>
        </w:rPr>
        <w:t>.</w:t>
      </w:r>
      <w:r w:rsidRPr="00666D37">
        <w:rPr>
          <w:rFonts w:asciiTheme="majorBidi" w:hAnsiTheme="majorBidi" w:cstheme="majorBidi"/>
          <w:szCs w:val="24"/>
        </w:rPr>
        <w:t xml:space="preserve"> </w:t>
      </w:r>
      <w:r w:rsidRPr="00666D37">
        <w:rPr>
          <w:rFonts w:asciiTheme="majorBidi" w:hAnsiTheme="majorBidi" w:cstheme="majorBidi"/>
          <w:szCs w:val="24"/>
        </w:rPr>
        <w:br/>
      </w:r>
      <w:r w:rsidRPr="00666D37">
        <w:rPr>
          <w:rFonts w:asciiTheme="majorBidi" w:hAnsiTheme="majorBidi" w:cstheme="majorBidi"/>
          <w:szCs w:val="24"/>
          <w:rtl/>
        </w:rPr>
        <w:t>على سبيل المثال، تتطلب المشاريع الهندسية غالبًا استثمارات مالية كبيرة وتعد بمزايا فريدة لكل من الشركات</w:t>
      </w:r>
      <w:r w:rsidRPr="00C93AA2">
        <w:rPr>
          <w:rFonts w:asciiTheme="majorBidi" w:hAnsiTheme="majorBidi" w:cstheme="majorBidi"/>
          <w:szCs w:val="24"/>
          <w:rtl/>
        </w:rPr>
        <w:t xml:space="preserve"> والحكومات التي قد تتأثر سلبًا إذا لم يتم توقعها بشكل كافٍ</w:t>
      </w:r>
      <w:r w:rsidRPr="00C93AA2">
        <w:rPr>
          <w:rFonts w:asciiTheme="majorBidi" w:hAnsiTheme="majorBidi" w:cstheme="majorBidi" w:hint="cs"/>
          <w:szCs w:val="24"/>
          <w:rtl/>
        </w:rPr>
        <w:t>.</w:t>
      </w:r>
      <w:r w:rsidRPr="00C93AA2">
        <w:rPr>
          <w:rFonts w:asciiTheme="majorBidi" w:hAnsiTheme="majorBidi" w:cstheme="majorBidi"/>
          <w:szCs w:val="24"/>
        </w:rPr>
        <w:br/>
      </w:r>
      <w:r w:rsidRPr="00C93AA2">
        <w:rPr>
          <w:rFonts w:asciiTheme="majorBidi" w:hAnsiTheme="majorBidi" w:cstheme="majorBidi"/>
          <w:szCs w:val="24"/>
          <w:rtl/>
        </w:rPr>
        <w:lastRenderedPageBreak/>
        <w:t>تؤدي التقديرات غير الدقيقة للمشاريع إلى تكاليف مباشرة وغير مباشرة كبيرة. على الرغم من أن هناك مجموعة متنوعة من العوامل التي يمكن أن تؤثر على تقديرات إكمال المشاريع، إلا أن توفر البيانات وجودتها هما المحركان الرئيسيان لدقة التقديرات</w:t>
      </w:r>
      <w:r w:rsidRPr="00C93AA2">
        <w:rPr>
          <w:rFonts w:asciiTheme="majorBidi" w:hAnsiTheme="majorBidi" w:cstheme="majorBidi" w:hint="cs"/>
          <w:szCs w:val="24"/>
          <w:rtl/>
        </w:rPr>
        <w:t>.</w:t>
      </w:r>
      <w:r w:rsidRPr="00C93AA2">
        <w:rPr>
          <w:rFonts w:asciiTheme="majorBidi" w:hAnsiTheme="majorBidi" w:cstheme="majorBidi"/>
          <w:szCs w:val="24"/>
        </w:rPr>
        <w:t xml:space="preserve"> </w:t>
      </w:r>
      <w:r w:rsidRPr="00C93AA2">
        <w:rPr>
          <w:rFonts w:asciiTheme="majorBidi" w:hAnsiTheme="majorBidi" w:cstheme="majorBidi"/>
          <w:szCs w:val="24"/>
        </w:rPr>
        <w:br/>
      </w:r>
      <w:r w:rsidRPr="00C93AA2">
        <w:rPr>
          <w:rFonts w:asciiTheme="majorBidi" w:hAnsiTheme="majorBidi" w:cstheme="majorBidi"/>
          <w:szCs w:val="24"/>
        </w:rPr>
        <w:br/>
      </w:r>
      <w:r w:rsidRPr="00C93AA2">
        <w:rPr>
          <w:rFonts w:asciiTheme="majorBidi" w:hAnsiTheme="majorBidi" w:cstheme="majorBidi"/>
          <w:szCs w:val="24"/>
          <w:rtl/>
        </w:rPr>
        <w:t>لقد ثبت أن العامل الأكثر أهمية الذي يؤثر على قرار المقاول السعودي في تقديم عرض لمشروع هو قدرته المالية (</w:t>
      </w:r>
      <w:proofErr w:type="spellStart"/>
      <w:r w:rsidRPr="00C93AA2">
        <w:rPr>
          <w:rFonts w:asciiTheme="majorBidi" w:hAnsiTheme="majorBidi" w:cstheme="majorBidi"/>
          <w:szCs w:val="24"/>
          <w:rtl/>
        </w:rPr>
        <w:t>باجيس</w:t>
      </w:r>
      <w:proofErr w:type="spellEnd"/>
      <w:r w:rsidRPr="00C93AA2">
        <w:rPr>
          <w:rFonts w:asciiTheme="majorBidi" w:hAnsiTheme="majorBidi" w:cstheme="majorBidi"/>
          <w:szCs w:val="24"/>
          <w:rtl/>
        </w:rPr>
        <w:t xml:space="preserve"> </w:t>
      </w:r>
      <w:proofErr w:type="spellStart"/>
      <w:r w:rsidRPr="00C93AA2">
        <w:rPr>
          <w:rFonts w:asciiTheme="majorBidi" w:hAnsiTheme="majorBidi" w:cstheme="majorBidi"/>
          <w:szCs w:val="24"/>
          <w:rtl/>
        </w:rPr>
        <w:t>وفورتشن</w:t>
      </w:r>
      <w:proofErr w:type="spellEnd"/>
      <w:r w:rsidRPr="00C93AA2">
        <w:rPr>
          <w:rFonts w:asciiTheme="majorBidi" w:hAnsiTheme="majorBidi" w:cstheme="majorBidi"/>
          <w:szCs w:val="24"/>
          <w:rtl/>
        </w:rPr>
        <w:t xml:space="preserve">، 2009)، مما قد يساعد في تفسير سبب استمرار المقاولين في التعاون مع الحكومة على الرغم من شروط العقد الصارمة والمدفوعات المتأخرة. تظهر دراسة </w:t>
      </w:r>
      <w:proofErr w:type="spellStart"/>
      <w:r w:rsidRPr="00C93AA2">
        <w:rPr>
          <w:rFonts w:asciiTheme="majorBidi" w:hAnsiTheme="majorBidi" w:cstheme="majorBidi"/>
          <w:szCs w:val="24"/>
          <w:rtl/>
        </w:rPr>
        <w:t>باجيز</w:t>
      </w:r>
      <w:proofErr w:type="spellEnd"/>
      <w:r w:rsidRPr="00C93AA2">
        <w:rPr>
          <w:rFonts w:asciiTheme="majorBidi" w:hAnsiTheme="majorBidi" w:cstheme="majorBidi"/>
          <w:szCs w:val="24"/>
          <w:rtl/>
        </w:rPr>
        <w:t xml:space="preserve"> </w:t>
      </w:r>
      <w:proofErr w:type="spellStart"/>
      <w:r w:rsidRPr="00C93AA2">
        <w:rPr>
          <w:rFonts w:asciiTheme="majorBidi" w:hAnsiTheme="majorBidi" w:cstheme="majorBidi"/>
          <w:szCs w:val="24"/>
          <w:rtl/>
        </w:rPr>
        <w:t>وفورتشن</w:t>
      </w:r>
      <w:proofErr w:type="spellEnd"/>
      <w:r w:rsidRPr="00C93AA2">
        <w:rPr>
          <w:rFonts w:asciiTheme="majorBidi" w:hAnsiTheme="majorBidi" w:cstheme="majorBidi"/>
          <w:szCs w:val="24"/>
          <w:rtl/>
        </w:rPr>
        <w:t xml:space="preserve"> (2009) أن العناصر الأخرى التي تؤثر على قرار تقديم عرض أو عدمه تختلف بناءً على حجم المقاول، وحالة التصنيف، ونوع المقاول الرئيسي. في المملكة العربية السعودية، يتكون عرض المقاول لمشروع عام من قائمة بالعناصر المدرجة في طلب العروض، حيث يقوم المقاول بتقدير سعر وحدة لكل عنصر. يتم ضرب سعر الوحدة لعنصر ما بعدد معين من الوحدات لتحديد التكلفة </w:t>
      </w:r>
      <w:r w:rsidRPr="00C93AA2">
        <w:rPr>
          <w:rFonts w:asciiTheme="majorBidi" w:hAnsiTheme="majorBidi" w:cstheme="majorBidi"/>
          <w:szCs w:val="24"/>
        </w:rPr>
        <w:drawing>
          <wp:anchor distT="0" distB="0" distL="114300" distR="114300" simplePos="0" relativeHeight="251660288" behindDoc="1" locked="0" layoutInCell="1" allowOverlap="1" wp14:anchorId="67EE63A6" wp14:editId="3F71B664">
            <wp:simplePos x="0" y="0"/>
            <wp:positionH relativeFrom="margin">
              <wp:posOffset>260121</wp:posOffset>
            </wp:positionH>
            <wp:positionV relativeFrom="paragraph">
              <wp:posOffset>3780007</wp:posOffset>
            </wp:positionV>
            <wp:extent cx="4860290" cy="2755265"/>
            <wp:effectExtent l="0" t="0" r="3810" b="63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60290" cy="2755265"/>
                    </a:xfrm>
                    <a:prstGeom prst="rect">
                      <a:avLst/>
                    </a:prstGeom>
                  </pic:spPr>
                </pic:pic>
              </a:graphicData>
            </a:graphic>
            <wp14:sizeRelH relativeFrom="page">
              <wp14:pctWidth>0</wp14:pctWidth>
            </wp14:sizeRelH>
            <wp14:sizeRelV relativeFrom="page">
              <wp14:pctHeight>0</wp14:pctHeight>
            </wp14:sizeRelV>
          </wp:anchor>
        </w:drawing>
      </w:r>
      <w:r w:rsidRPr="00C93AA2">
        <w:rPr>
          <w:rFonts w:asciiTheme="majorBidi" w:hAnsiTheme="majorBidi" w:cstheme="majorBidi"/>
          <w:szCs w:val="24"/>
          <w:rtl/>
        </w:rPr>
        <w:t>الإجمالية لكل عنصر</w:t>
      </w:r>
      <w:r w:rsidRPr="00C93AA2">
        <w:rPr>
          <w:rFonts w:asciiTheme="majorBidi" w:hAnsiTheme="majorBidi" w:cstheme="majorBidi"/>
          <w:szCs w:val="24"/>
        </w:rPr>
        <w:t>.</w:t>
      </w:r>
      <w:r w:rsidRPr="00C93AA2">
        <w:rPr>
          <w:rFonts w:asciiTheme="majorBidi" w:hAnsiTheme="majorBidi" w:cstheme="majorBidi"/>
          <w:szCs w:val="24"/>
        </w:rPr>
        <w:br/>
      </w:r>
    </w:p>
    <w:p w:rsidR="00AC5341" w:rsidRDefault="00AC5341" w:rsidP="00AC5341">
      <w:pPr>
        <w:spacing w:after="0" w:line="480" w:lineRule="auto"/>
        <w:ind w:left="-57"/>
        <w:rPr>
          <w:rFonts w:asciiTheme="majorBidi" w:hAnsiTheme="majorBidi" w:cstheme="majorBidi"/>
          <w:szCs w:val="24"/>
          <w:rtl/>
        </w:rPr>
      </w:pPr>
    </w:p>
    <w:p w:rsidR="00AC5341" w:rsidRPr="00C93AA2" w:rsidRDefault="00AC5341" w:rsidP="00AC5341">
      <w:pPr>
        <w:spacing w:after="0" w:line="480" w:lineRule="auto"/>
        <w:ind w:left="-57"/>
        <w:rPr>
          <w:rFonts w:asciiTheme="majorBidi" w:hAnsiTheme="majorBidi" w:cstheme="majorBidi"/>
          <w:szCs w:val="24"/>
          <w:rtl/>
        </w:rPr>
      </w:pPr>
      <w:r w:rsidRPr="00C93AA2">
        <w:rPr>
          <w:rFonts w:asciiTheme="majorBidi" w:hAnsiTheme="majorBidi" w:cstheme="majorBidi"/>
          <w:szCs w:val="24"/>
          <w:rtl/>
        </w:rPr>
        <w:t>عادةً ما يقومون بحساب تقديراتهم من خلال جمع السعر الأساسي، التكاليف العامة، هامش الربح، الاحتياطي، والأرباح</w:t>
      </w:r>
      <w:r w:rsidRPr="00C93AA2">
        <w:rPr>
          <w:rFonts w:asciiTheme="majorBidi" w:hAnsiTheme="majorBidi" w:cstheme="majorBidi"/>
          <w:szCs w:val="24"/>
        </w:rPr>
        <w:t>. (see figure</w:t>
      </w:r>
      <w:r>
        <w:rPr>
          <w:rFonts w:asciiTheme="majorBidi" w:hAnsiTheme="majorBidi" w:cstheme="majorBidi"/>
          <w:szCs w:val="24"/>
        </w:rPr>
        <w:t>-1</w:t>
      </w:r>
      <w:r w:rsidRPr="00C93AA2">
        <w:rPr>
          <w:rFonts w:asciiTheme="majorBidi" w:hAnsiTheme="majorBidi" w:cstheme="majorBidi"/>
          <w:szCs w:val="24"/>
        </w:rPr>
        <w:t xml:space="preserve">). </w:t>
      </w:r>
      <w:r w:rsidRPr="00C93AA2">
        <w:rPr>
          <w:rFonts w:asciiTheme="majorBidi" w:hAnsiTheme="majorBidi" w:cstheme="majorBidi"/>
          <w:szCs w:val="24"/>
          <w:rtl/>
        </w:rPr>
        <w:t>عنصر أساسي في عملية تقديم العطاءات من قبل المقاول وأساس تقديم سعر العطاء لمشروع ما هو تقدير التكلفة القائم على الوظائف</w:t>
      </w:r>
      <w:r w:rsidRPr="00C93AA2">
        <w:rPr>
          <w:rFonts w:asciiTheme="majorBidi" w:hAnsiTheme="majorBidi" w:cstheme="majorBidi"/>
          <w:szCs w:val="24"/>
        </w:rPr>
        <w:t xml:space="preserve">. (Akintoye and Fitzgerald, 2000). </w:t>
      </w:r>
      <w:r w:rsidRPr="00C93AA2">
        <w:rPr>
          <w:rFonts w:asciiTheme="majorBidi" w:hAnsiTheme="majorBidi" w:cstheme="majorBidi"/>
          <w:szCs w:val="24"/>
          <w:rtl/>
        </w:rPr>
        <w:t>سعر الأساس هو تكلفة السلعة التي لا تشمل أي بدلات إضافية، مثل التكاليف الإدارية</w:t>
      </w:r>
      <w:r w:rsidRPr="00C93AA2">
        <w:rPr>
          <w:rFonts w:asciiTheme="majorBidi" w:hAnsiTheme="majorBidi" w:cstheme="majorBidi" w:hint="cs"/>
          <w:szCs w:val="24"/>
          <w:rtl/>
        </w:rPr>
        <w:t>.</w:t>
      </w:r>
    </w:p>
    <w:p w:rsidR="00AC5341" w:rsidRPr="005F007E" w:rsidRDefault="00AC5341" w:rsidP="00AC5341">
      <w:pPr>
        <w:spacing w:after="0" w:line="480" w:lineRule="auto"/>
        <w:rPr>
          <w:rFonts w:asciiTheme="majorBidi" w:hAnsiTheme="majorBidi" w:cstheme="majorBidi"/>
          <w:szCs w:val="24"/>
          <w:rtl/>
        </w:rPr>
      </w:pPr>
      <w:r w:rsidRPr="005F007E">
        <w:rPr>
          <w:rFonts w:asciiTheme="majorBidi" w:hAnsiTheme="majorBidi" w:cstheme="majorBidi" w:hint="cs"/>
          <w:szCs w:val="24"/>
          <w:rtl/>
        </w:rPr>
        <w:lastRenderedPageBreak/>
        <w:t>للأشياء</w:t>
      </w:r>
      <w:r w:rsidRPr="005F007E">
        <w:rPr>
          <w:rFonts w:asciiTheme="majorBidi" w:hAnsiTheme="majorBidi" w:cstheme="majorBidi"/>
          <w:szCs w:val="24"/>
          <w:rtl/>
        </w:rPr>
        <w:t xml:space="preserve"> مثل المعدات العامة، والموظفين في الموقع، وخدمات الموقع. يضيف المقاولون بند احتياطي كعنصر ثالث إلى سعر العرض لتقليل مخاطر المشروع وعدم اليقين</w:t>
      </w:r>
      <w:r w:rsidRPr="005F007E">
        <w:rPr>
          <w:rFonts w:asciiTheme="majorBidi" w:hAnsiTheme="majorBidi" w:cstheme="majorBidi" w:hint="cs"/>
          <w:szCs w:val="24"/>
          <w:rtl/>
        </w:rPr>
        <w:t>.</w:t>
      </w:r>
      <w:r w:rsidRPr="005F007E">
        <w:rPr>
          <w:rFonts w:asciiTheme="majorBidi" w:hAnsiTheme="majorBidi" w:cstheme="majorBidi"/>
          <w:szCs w:val="24"/>
        </w:rPr>
        <w:br/>
      </w:r>
      <w:r w:rsidRPr="005F007E">
        <w:rPr>
          <w:rFonts w:asciiTheme="majorBidi" w:hAnsiTheme="majorBidi" w:cstheme="majorBidi"/>
          <w:szCs w:val="24"/>
          <w:rtl/>
        </w:rPr>
        <w:t xml:space="preserve">بعد جمع المعلومات التالية، يقدم المقاولون سعر عرضهم: </w:t>
      </w:r>
    </w:p>
    <w:p w:rsidR="00AC5341" w:rsidRDefault="00AC5341" w:rsidP="00AC5341">
      <w:pPr>
        <w:spacing w:after="0" w:line="480" w:lineRule="auto"/>
        <w:rPr>
          <w:rFonts w:asciiTheme="majorBidi" w:hAnsiTheme="majorBidi" w:cstheme="majorBidi"/>
          <w:szCs w:val="24"/>
        </w:rPr>
      </w:pPr>
      <w:r w:rsidRPr="005F007E">
        <w:rPr>
          <w:rFonts w:asciiTheme="majorBidi" w:hAnsiTheme="majorBidi" w:cstheme="majorBidi"/>
          <w:szCs w:val="24"/>
          <w:rtl/>
        </w:rPr>
        <w:t xml:space="preserve">1. تقدير التكلفة؛ 2. الاحتياطي؛ </w:t>
      </w:r>
      <w:proofErr w:type="gramStart"/>
      <w:r w:rsidRPr="005F007E">
        <w:rPr>
          <w:rFonts w:asciiTheme="majorBidi" w:hAnsiTheme="majorBidi" w:cstheme="majorBidi"/>
          <w:szCs w:val="24"/>
          <w:rtl/>
        </w:rPr>
        <w:t>و 3</w:t>
      </w:r>
      <w:proofErr w:type="gramEnd"/>
      <w:r w:rsidRPr="005F007E">
        <w:rPr>
          <w:rFonts w:asciiTheme="majorBidi" w:hAnsiTheme="majorBidi" w:cstheme="majorBidi"/>
          <w:szCs w:val="24"/>
          <w:rtl/>
        </w:rPr>
        <w:t>. أرباحهم. تتكون التكلفة الكاملة للمقاول من هذه الثلاثة أشياء. في تقدير التكاليف، التكلفة المباشرة هي تكلفة المواد، وإيجار المعدات، وما إلى ذلك، بينما التكلفة غير المباشرة هي تكلفة نفقات المقاولين العامة، بما في ذلك تكلفة استئجار منازلهم كمكاتب ودفع رواتب موظفيهم، وما إلى ذلك. الأغراض الرئيسية للطوارئ هي تحديد المخاطر وتقييم احتمالاتها وآثارها المحتملة على المشاريع. سيتم تحويل هذا إلى سعر، والذي سيتم تضمينه في السعر المطلوب. في النهاية، الربح هو رقم يتقلص من وجهة نظره الاستراتيجية، والتي قد تكون زيادة في رأس المال أو توافق مع السوق</w:t>
      </w:r>
      <w:r w:rsidRPr="005F007E">
        <w:rPr>
          <w:rFonts w:asciiTheme="majorBidi" w:hAnsiTheme="majorBidi" w:cstheme="majorBidi"/>
          <w:szCs w:val="24"/>
        </w:rPr>
        <w:t>.</w:t>
      </w:r>
      <w:r w:rsidRPr="005F007E">
        <w:rPr>
          <w:rFonts w:asciiTheme="majorBidi" w:hAnsiTheme="majorBidi" w:cstheme="majorBidi"/>
          <w:szCs w:val="24"/>
        </w:rPr>
        <w:br/>
      </w:r>
      <w:r w:rsidRPr="005F007E">
        <w:rPr>
          <w:rFonts w:asciiTheme="majorBidi" w:hAnsiTheme="majorBidi" w:cstheme="majorBidi"/>
          <w:szCs w:val="24"/>
          <w:rtl/>
        </w:rPr>
        <w:t>تتأثر دقة التقدير بمجموعة متنوعة من الظروف. كمثال، قد يقوم المقاول بتقدير "إنتاجية" العمالة، والتي لها تأثير كبير على تقدير الوقت والتكلفة. يُعتبر "أسلوب التقدير" مفتاحًا آخر للتقدير، مما يجعل "مهارات المقدر" الجانب الرئيسي. تشمل الكفاءات الأساسية للمقيّم تحليل البيانات والمعرفة التقنية</w:t>
      </w:r>
      <w:r w:rsidRPr="005F007E">
        <w:rPr>
          <w:rFonts w:asciiTheme="majorBidi" w:hAnsiTheme="majorBidi" w:cstheme="majorBidi"/>
          <w:szCs w:val="24"/>
        </w:rPr>
        <w:t>.</w:t>
      </w:r>
    </w:p>
    <w:p w:rsidR="00AC5341" w:rsidRDefault="00AC5341" w:rsidP="00AC5341">
      <w:pPr>
        <w:spacing w:after="0" w:line="480" w:lineRule="auto"/>
        <w:rPr>
          <w:rFonts w:ascii="-webkit-standard" w:eastAsia="Times New Roman" w:hAnsi="-webkit-standard"/>
          <w:color w:val="000000"/>
          <w:szCs w:val="24"/>
        </w:rPr>
      </w:pPr>
      <w:r w:rsidRPr="005F007E">
        <w:rPr>
          <w:rFonts w:asciiTheme="majorBidi" w:hAnsiTheme="majorBidi" w:cstheme="majorBidi"/>
          <w:szCs w:val="24"/>
        </w:rPr>
        <w:br/>
      </w:r>
      <w:r w:rsidRPr="005F007E">
        <w:rPr>
          <w:rFonts w:asciiTheme="majorBidi" w:hAnsiTheme="majorBidi" w:cstheme="majorBidi"/>
          <w:szCs w:val="24"/>
          <w:rtl/>
        </w:rPr>
        <w:t>يتضمن ميزانية المشروع احتياطي تكاليف لتغطية الزيادات في التكاليف. المبلغ المدرج في تقدير التكلفة لا يكون كافياً أبداً لاستيعاب زيادة تكاليف المشروع، مما يجعل من الصعب تحديد احتياطي التكلفة للمشروع. وفقًا لـ (</w:t>
      </w:r>
      <w:proofErr w:type="spellStart"/>
      <w:r w:rsidRPr="005F007E">
        <w:rPr>
          <w:rFonts w:asciiTheme="majorBidi" w:hAnsiTheme="majorBidi" w:cstheme="majorBidi"/>
          <w:szCs w:val="24"/>
          <w:rtl/>
        </w:rPr>
        <w:t>بيتريسكو</w:t>
      </w:r>
      <w:proofErr w:type="spellEnd"/>
      <w:r w:rsidRPr="005F007E">
        <w:rPr>
          <w:rFonts w:asciiTheme="majorBidi" w:hAnsiTheme="majorBidi" w:cstheme="majorBidi"/>
          <w:szCs w:val="24"/>
          <w:rtl/>
        </w:rPr>
        <w:t>، 1988) "ربما تكون كلمة الطوارئ هي الأكثر استخدامًا بشكل غير صحيح في تنفيذ المشاريع من بين جميع الكلمات." اعتمادًا على من تسأل، قد تعني كلمة "الطوارئ" أشياء مختلفة. استكشاف هذه الفكرة أمر بالغ الأهمية، حيث إن الطوارئ تؤثر على جميع جوانب المشاريع، وكيفية التعامل معها يعتمد على مدى فهم الناس لها. من أجل تقدير التكاليف بدقة والتخلص من المخاطر، يسعى المقاولون إلى اكتشافها خلال عملية المناقصة. ليس كل المخاطر معروفة؛ فبينما يمكن اكتشاف بعضها، لا يمكن اكتشاف البعض الآخر. على الرغم من أنه من الممكن التنبؤ ببعض هذه التهديدات، إلا</w:t>
      </w:r>
      <w:r>
        <w:rPr>
          <w:rFonts w:ascii="-webkit-standard" w:eastAsia="Times New Roman" w:hAnsi="-webkit-standard"/>
          <w:color w:val="000000"/>
          <w:szCs w:val="24"/>
        </w:rPr>
        <w:t xml:space="preserve"> </w:t>
      </w:r>
    </w:p>
    <w:p w:rsidR="00AC5341" w:rsidRDefault="00AC5341" w:rsidP="00AC5341">
      <w:pPr>
        <w:spacing w:after="0" w:line="480" w:lineRule="auto"/>
        <w:rPr>
          <w:rFonts w:ascii="-webkit-standard" w:eastAsia="Times New Roman" w:hAnsi="-webkit-standard"/>
          <w:color w:val="000000"/>
          <w:szCs w:val="24"/>
        </w:rPr>
      </w:pPr>
    </w:p>
    <w:p w:rsidR="00AC5341" w:rsidRPr="005F007E" w:rsidRDefault="00AC5341" w:rsidP="00AC5341">
      <w:pPr>
        <w:spacing w:after="0" w:line="480" w:lineRule="auto"/>
        <w:rPr>
          <w:rFonts w:asciiTheme="majorBidi" w:hAnsiTheme="majorBidi" w:cstheme="majorBidi"/>
          <w:szCs w:val="24"/>
        </w:rPr>
      </w:pPr>
      <w:r w:rsidRPr="005F007E">
        <w:rPr>
          <w:rFonts w:asciiTheme="majorBidi" w:hAnsiTheme="majorBidi" w:cstheme="majorBidi"/>
          <w:szCs w:val="24"/>
          <w:rtl/>
        </w:rPr>
        <w:lastRenderedPageBreak/>
        <w:t xml:space="preserve">أنه ليس من المؤكد أنها ستتحقق. تُصوَّر مثل هذه </w:t>
      </w:r>
      <w:r w:rsidRPr="005F007E">
        <w:rPr>
          <w:rFonts w:asciiTheme="majorBidi" w:hAnsiTheme="majorBidi" w:cstheme="majorBidi"/>
          <w:szCs w:val="24"/>
        </w:rPr>
        <w:drawing>
          <wp:anchor distT="0" distB="0" distL="114300" distR="114300" simplePos="0" relativeHeight="251661312" behindDoc="1" locked="0" layoutInCell="1" allowOverlap="1" wp14:anchorId="086EE110" wp14:editId="20BCE846">
            <wp:simplePos x="0" y="0"/>
            <wp:positionH relativeFrom="margin">
              <wp:posOffset>1445895</wp:posOffset>
            </wp:positionH>
            <wp:positionV relativeFrom="paragraph">
              <wp:posOffset>5568950</wp:posOffset>
            </wp:positionV>
            <wp:extent cx="2751455" cy="2460625"/>
            <wp:effectExtent l="0" t="0" r="4445" b="3175"/>
            <wp:wrapTopAndBottom/>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1455" cy="2460625"/>
                    </a:xfrm>
                    <a:prstGeom prst="rect">
                      <a:avLst/>
                    </a:prstGeom>
                  </pic:spPr>
                </pic:pic>
              </a:graphicData>
            </a:graphic>
            <wp14:sizeRelH relativeFrom="margin">
              <wp14:pctWidth>0</wp14:pctWidth>
            </wp14:sizeRelH>
            <wp14:sizeRelV relativeFrom="margin">
              <wp14:pctHeight>0</wp14:pctHeight>
            </wp14:sizeRelV>
          </wp:anchor>
        </w:drawing>
      </w:r>
      <w:r w:rsidRPr="005F007E">
        <w:rPr>
          <w:rFonts w:asciiTheme="majorBidi" w:hAnsiTheme="majorBidi" w:cstheme="majorBidi"/>
          <w:szCs w:val="24"/>
          <w:rtl/>
        </w:rPr>
        <w:t xml:space="preserve">المخاطر في الشكل 2 </w:t>
      </w:r>
      <w:proofErr w:type="gramStart"/>
      <w:r w:rsidRPr="005F007E">
        <w:rPr>
          <w:rFonts w:asciiTheme="majorBidi" w:hAnsiTheme="majorBidi" w:cstheme="majorBidi" w:hint="cs"/>
          <w:szCs w:val="24"/>
          <w:rtl/>
        </w:rPr>
        <w:t>أعلاه .</w:t>
      </w:r>
      <w:proofErr w:type="gramEnd"/>
      <w:r w:rsidRPr="005F007E">
        <w:rPr>
          <w:rFonts w:asciiTheme="majorBidi" w:hAnsiTheme="majorBidi" w:cstheme="majorBidi" w:hint="cs"/>
          <w:szCs w:val="24"/>
          <w:rtl/>
        </w:rPr>
        <w:t xml:space="preserve"> </w:t>
      </w:r>
      <w:r w:rsidRPr="005F007E">
        <w:rPr>
          <w:rFonts w:asciiTheme="majorBidi" w:hAnsiTheme="majorBidi" w:cstheme="majorBidi"/>
          <w:szCs w:val="24"/>
          <w:rtl/>
        </w:rPr>
        <w:t>يجب على المقاول دفع المزيد مقابل المواد والعمالة والمعدات عندما يستمر المشروع</w:t>
      </w:r>
      <w:r w:rsidRPr="005F007E">
        <w:rPr>
          <w:rFonts w:asciiTheme="majorBidi" w:hAnsiTheme="majorBidi" w:cstheme="majorBidi" w:hint="cs"/>
          <w:szCs w:val="24"/>
          <w:rtl/>
        </w:rPr>
        <w:t>.</w:t>
      </w:r>
    </w:p>
    <w:p w:rsidR="00AC5341" w:rsidRPr="005F007E" w:rsidRDefault="00AC5341" w:rsidP="00AC5341">
      <w:pPr>
        <w:spacing w:after="0" w:line="480" w:lineRule="auto"/>
        <w:rPr>
          <w:rFonts w:asciiTheme="majorBidi" w:hAnsiTheme="majorBidi" w:cstheme="majorBidi"/>
          <w:szCs w:val="24"/>
          <w:rtl/>
        </w:rPr>
      </w:pPr>
      <w:r w:rsidRPr="005F007E">
        <w:rPr>
          <w:rFonts w:asciiTheme="majorBidi" w:hAnsiTheme="majorBidi" w:cstheme="majorBidi"/>
          <w:szCs w:val="24"/>
          <w:rtl/>
        </w:rPr>
        <w:t>تجاوز ميزانيته في أي مرحلة من مراحل الإنجاز، بينما قد يتعرض أصحاب المشروع لمجموعة من الخسائر نتيجة لتأجيل موعد البدء أو التعويضات. تقدير غير كافٍ يحد أيضًا من قدرة المقاول على التكيف مع التغييرات التي قد تحدث خلال سير المشروع. نتيجة لذلك، قد يؤدي عدم إكمال المشروع في الوقت المحدد إلى اتخاذ إجراءات قانونية بسبب خرق العقد، وقد يكون لذلك تأثير شديد على العلاقات بين مالك المشروع، والمقاول، والمقاول الفرعي. عندما يتعلق الأمر بقطاع الهندسة، فإن المقولة "إذا لم تخطط، فأنت تخطط للفشل" صحيحة تمامًا، لأن المواعيد النهائية المفقودة يمكن أن تكلف ملايين الدولارات. التقديرات غير الدقيقة تؤثر على مدة المشروع وإتمامه، وتستدعي اتباع نهج يعتمد على كل حالة على حدة في إدارة المشاريع</w:t>
      </w:r>
      <w:r w:rsidRPr="005F007E">
        <w:rPr>
          <w:rFonts w:asciiTheme="majorBidi" w:hAnsiTheme="majorBidi" w:cstheme="majorBidi"/>
          <w:szCs w:val="24"/>
        </w:rPr>
        <w:t>.</w:t>
      </w:r>
      <w:r w:rsidRPr="005F007E">
        <w:rPr>
          <w:rFonts w:asciiTheme="majorBidi" w:hAnsiTheme="majorBidi" w:cstheme="majorBidi"/>
          <w:szCs w:val="24"/>
        </w:rPr>
        <w:br/>
      </w:r>
      <w:r w:rsidRPr="005F007E">
        <w:rPr>
          <w:rFonts w:asciiTheme="majorBidi" w:hAnsiTheme="majorBidi" w:cstheme="majorBidi" w:hint="cs"/>
          <w:b/>
          <w:bCs/>
          <w:szCs w:val="24"/>
          <w:u w:val="single"/>
          <w:rtl/>
        </w:rPr>
        <w:t xml:space="preserve">  ١.٣ هدف الدراسة:</w:t>
      </w:r>
      <w:r w:rsidRPr="005F007E">
        <w:rPr>
          <w:rFonts w:asciiTheme="majorBidi" w:hAnsiTheme="majorBidi" w:cstheme="majorBidi"/>
          <w:szCs w:val="24"/>
        </w:rPr>
        <w:t xml:space="preserve"> </w:t>
      </w:r>
      <w:r w:rsidRPr="005F007E">
        <w:rPr>
          <w:rFonts w:asciiTheme="majorBidi" w:hAnsiTheme="majorBidi" w:cstheme="majorBidi"/>
          <w:szCs w:val="24"/>
        </w:rPr>
        <w:br/>
      </w:r>
      <w:r w:rsidRPr="005F007E">
        <w:rPr>
          <w:rFonts w:asciiTheme="majorBidi" w:hAnsiTheme="majorBidi" w:cstheme="majorBidi"/>
          <w:szCs w:val="24"/>
          <w:rtl/>
        </w:rPr>
        <w:t>الهدف الرئيسي من هذه الورقة البحثية هو دراسة وتقييم العوامل التي تؤثر على دقة تقدير التكاليف في مشاريع البناء التي تُنفذ في المملكة العربية السعودية. تهدف الدراسة إلى تقديم فهم شامل لهذه العوامل وتأثيرها على دقة تقدير التكاليف في قطاع البناء السعودي. من خلال تحديد هذه العوامل، تهدف الدراسة إلى مساعدة شركات البناء ومديري المشاريع والمساهمين في تحسين ممارسات تقدير التكاليف، مما يؤدي في النهاية إلى تقديرات تكاليف أكثر دقة، وتحسين تخطيط المشاريع، وتحسين السيطرة على التكاليف</w:t>
      </w:r>
      <w:r w:rsidRPr="005F007E">
        <w:rPr>
          <w:rFonts w:asciiTheme="majorBidi" w:hAnsiTheme="majorBidi" w:cstheme="majorBidi" w:hint="cs"/>
          <w:szCs w:val="24"/>
          <w:rtl/>
        </w:rPr>
        <w:t>.</w:t>
      </w:r>
    </w:p>
    <w:p w:rsidR="00AC5341" w:rsidRDefault="00AC5341" w:rsidP="00AC5341">
      <w:pPr>
        <w:spacing w:after="0" w:line="480" w:lineRule="auto"/>
        <w:rPr>
          <w:rFonts w:ascii="-webkit-standard" w:eastAsia="Times New Roman" w:hAnsi="-webkit-standard"/>
          <w:color w:val="000000"/>
          <w:szCs w:val="24"/>
          <w:rtl/>
          <w:lang w:val="en-SA"/>
        </w:rPr>
      </w:pPr>
      <w:r w:rsidRPr="005F007E">
        <w:rPr>
          <w:rFonts w:asciiTheme="majorBidi" w:hAnsiTheme="majorBidi" w:cstheme="majorBidi" w:hint="cs"/>
          <w:b/>
          <w:bCs/>
          <w:szCs w:val="24"/>
          <w:u w:val="single"/>
          <w:rtl/>
        </w:rPr>
        <w:t xml:space="preserve"> ١.٤ بيان المشكلة:</w:t>
      </w:r>
      <w:r w:rsidRPr="005F007E">
        <w:rPr>
          <w:rFonts w:asciiTheme="majorBidi" w:hAnsiTheme="majorBidi" w:cstheme="majorBidi"/>
          <w:b/>
          <w:bCs/>
          <w:szCs w:val="24"/>
          <w:u w:val="single"/>
        </w:rPr>
        <w:br/>
      </w:r>
      <w:r w:rsidRPr="005F007E">
        <w:rPr>
          <w:rFonts w:asciiTheme="majorBidi" w:hAnsiTheme="majorBidi" w:cstheme="majorBidi"/>
          <w:szCs w:val="24"/>
          <w:rtl/>
        </w:rPr>
        <w:t>تكتسب هذه الدراسة أهمية كبيرة لصناعة البناء في المملكة العربية السعودية لعدة أسباب. أولاً، يلعب التقدير الدقيق للتكاليف دورًا حيويًا في نجاح مشاريع البناء من خلال ضمان ميزانية مناسبة، وتجنب تجاوز التكاليف، وضمان إتمام</w:t>
      </w:r>
      <w:r w:rsidRPr="003032BD">
        <w:rPr>
          <w:rFonts w:ascii="-webkit-standard" w:eastAsia="Times New Roman" w:hAnsi="-webkit-standard"/>
          <w:color w:val="000000"/>
          <w:szCs w:val="24"/>
          <w:rtl/>
          <w:lang w:val="en-SA"/>
        </w:rPr>
        <w:t xml:space="preserve"> </w:t>
      </w:r>
      <w:r w:rsidRPr="005F007E">
        <w:rPr>
          <w:rFonts w:asciiTheme="majorBidi" w:hAnsiTheme="majorBidi" w:cstheme="majorBidi"/>
          <w:szCs w:val="24"/>
          <w:rtl/>
        </w:rPr>
        <w:lastRenderedPageBreak/>
        <w:t>المشروع ضمن الميزانية المخصصة. ثانيًا، إن النمو السريع في صناعة البناء في المملكة العربية السعودية، الذي يُعزى إلى مشاريع تطوير البنية التحتية المتنوعة، يعزز بشكل أكبر أهمية التقدير الدقيق للتكاليف. أصبح من الضروري بشكل متزايد إدارة العدد المتزايد وتعقيد المشاريع الإنشائية في البلاد. ثالثًا، سيوفر تحديد وتحليل العوامل التي تؤثر على دقة تقدير التكاليف رؤى قيمة لشركات البناء ومديري المشاريع والمساهمين، مما يمكنهم من اتخاذ قرارات مستنيرة واتخاذ تدابير وقائية لتعزيز ممارسات تقدير التكاليف. أخيرًا، ستساهم نتائج هذه الدراسة في تعزيز قاعدة المعرفة الحالية في مجال إدارة مشاريع البناء، وبشكل خاص فيما يتعلق بتقدير التكاليف، من خلال إثراء الفهم للظروف والتحديات المميزة التي تواجهها صناعة البناء في المملكة العربية السعودية</w:t>
      </w:r>
      <w:r w:rsidRPr="005F007E">
        <w:rPr>
          <w:rFonts w:asciiTheme="majorBidi" w:hAnsiTheme="majorBidi" w:cstheme="majorBidi"/>
          <w:szCs w:val="24"/>
        </w:rPr>
        <w:t>.</w:t>
      </w:r>
      <w:r w:rsidRPr="005F007E">
        <w:rPr>
          <w:rFonts w:asciiTheme="majorBidi" w:hAnsiTheme="majorBidi" w:cstheme="majorBidi"/>
          <w:szCs w:val="24"/>
        </w:rPr>
        <w:br/>
      </w:r>
    </w:p>
    <w:p w:rsidR="00AC5341" w:rsidRPr="005F007E" w:rsidRDefault="00AC5341" w:rsidP="00AC5341">
      <w:pPr>
        <w:spacing w:after="0" w:line="480" w:lineRule="auto"/>
        <w:rPr>
          <w:rFonts w:ascii="-webkit-standard" w:eastAsia="Times New Roman" w:hAnsi="-webkit-standard"/>
          <w:b/>
          <w:bCs/>
          <w:color w:val="000000"/>
          <w:szCs w:val="24"/>
          <w:u w:val="single"/>
        </w:rPr>
      </w:pPr>
      <w:r w:rsidRPr="005F007E">
        <w:rPr>
          <w:rFonts w:asciiTheme="majorBidi" w:hAnsiTheme="majorBidi" w:cstheme="majorBidi" w:hint="cs"/>
          <w:b/>
          <w:bCs/>
          <w:szCs w:val="24"/>
          <w:u w:val="single"/>
          <w:rtl/>
        </w:rPr>
        <w:t xml:space="preserve"> ١.٥ النطاق والحدود</w:t>
      </w:r>
      <w:r w:rsidRPr="005F007E">
        <w:rPr>
          <w:rFonts w:ascii="-webkit-standard" w:eastAsia="Times New Roman" w:hAnsi="-webkit-standard"/>
          <w:b/>
          <w:bCs/>
          <w:color w:val="000000"/>
          <w:szCs w:val="24"/>
          <w:u w:val="single"/>
        </w:rPr>
        <w:t>:</w:t>
      </w:r>
    </w:p>
    <w:p w:rsidR="00AC5341" w:rsidRPr="005F007E" w:rsidRDefault="00AC5341" w:rsidP="00AC5341">
      <w:pPr>
        <w:spacing w:after="0" w:line="480" w:lineRule="auto"/>
        <w:rPr>
          <w:rFonts w:asciiTheme="majorBidi" w:hAnsiTheme="majorBidi" w:cstheme="majorBidi"/>
          <w:szCs w:val="24"/>
        </w:rPr>
      </w:pPr>
      <w:r w:rsidRPr="005F007E">
        <w:rPr>
          <w:rFonts w:asciiTheme="majorBidi" w:hAnsiTheme="majorBidi" w:cstheme="majorBidi"/>
          <w:szCs w:val="24"/>
          <w:rtl/>
        </w:rPr>
        <w:t>تتناول هذه الورقة البحثية بشكل خاص العوامل التي تؤثر على دقة تقدير التكاليف في مشاريع البناء التي تُنفذ في المملكة العربية السعودية. يشمل نطاق الدراسة مجموعة واسعة من العوامل، بما في ذلك على سبيل المثال لا الحصر، خصائص المشروع، طرق التوريد، تعقيدات التصميم، أسعار المواد، تكاليف العمالة، والتقلبات الاقتصادية. من الضروري الإشارة إلى أن هذه الدراسة لها بعض القيود. أولاً، قد لا تكون النتائج قابلة للتطبيق على دول أو مناطق أخرى بسبب السياق الفريد والخصائص المميزة لصناعة البناء في المملكة العربية السعودية. بالإضافة إلى ذلك، تعتمد الدراسة على الأدبيات الموجودة، وتقارير الصناعة، وآراء الخبراء، مما قد ينطوي على تحيزات أو قيود متأصلة من حيث توفر البيانات أو دقتها. علاوة على ذلك، لا تتناول الدراسة التقنيات أو المنهجيات المحددة المستخدمة في تقدير التكاليف في مشاريع البناء، بل تركز بدلاً من ذلك على العوامل التي تؤثر على دقة هذه التقديرات. أخيرًا، لا يقدم البحث توصيات أو حلولًا واضحة لتحسين دقة تقدير التكاليف، ولكنه يسعى لتقديم فهم شامل للعوامل المؤثرة</w:t>
      </w:r>
      <w:r w:rsidRPr="005F007E">
        <w:rPr>
          <w:rFonts w:asciiTheme="majorBidi" w:hAnsiTheme="majorBidi" w:cstheme="majorBidi"/>
          <w:szCs w:val="24"/>
        </w:rPr>
        <w:t>.</w:t>
      </w:r>
      <w:r w:rsidRPr="005F007E">
        <w:rPr>
          <w:rFonts w:asciiTheme="majorBidi" w:hAnsiTheme="majorBidi" w:cstheme="majorBidi"/>
          <w:szCs w:val="24"/>
        </w:rPr>
        <w:br/>
      </w:r>
    </w:p>
    <w:p w:rsidR="00AC5341" w:rsidRPr="003032BD" w:rsidRDefault="00AC5341" w:rsidP="00AC5341">
      <w:pPr>
        <w:spacing w:after="0" w:line="480" w:lineRule="auto"/>
        <w:rPr>
          <w:rFonts w:ascii="-webkit-standard" w:eastAsia="Times New Roman" w:hAnsi="-webkit-standard"/>
          <w:color w:val="000000"/>
          <w:szCs w:val="24"/>
          <w:lang w:val="en-SA"/>
        </w:rPr>
      </w:pPr>
      <w:r w:rsidRPr="005F007E">
        <w:rPr>
          <w:rFonts w:asciiTheme="majorBidi" w:hAnsiTheme="majorBidi" w:cstheme="majorBidi"/>
          <w:szCs w:val="24"/>
        </w:rPr>
        <w:br/>
      </w:r>
      <w:r w:rsidRPr="005F007E">
        <w:rPr>
          <w:rFonts w:asciiTheme="majorBidi" w:hAnsiTheme="majorBidi" w:cstheme="majorBidi"/>
          <w:szCs w:val="24"/>
        </w:rPr>
        <w:br/>
      </w:r>
      <w:r w:rsidRPr="005F007E">
        <w:rPr>
          <w:rFonts w:asciiTheme="majorBidi" w:hAnsiTheme="majorBidi" w:cstheme="majorBidi"/>
          <w:szCs w:val="24"/>
        </w:rPr>
        <w:br/>
      </w:r>
    </w:p>
    <w:p w:rsidR="00AC5341" w:rsidRPr="003032BD" w:rsidRDefault="00AC5341" w:rsidP="00AC5341">
      <w:pPr>
        <w:spacing w:after="0" w:line="480" w:lineRule="auto"/>
        <w:ind w:left="-57"/>
        <w:rPr>
          <w:rFonts w:ascii="-webkit-standard" w:eastAsia="Times New Roman" w:hAnsi="-webkit-standard"/>
          <w:b/>
          <w:bCs/>
          <w:color w:val="000000"/>
          <w:szCs w:val="24"/>
          <w:lang w:val="en-SA"/>
        </w:rPr>
      </w:pPr>
    </w:p>
    <w:p w:rsidR="00AC5341" w:rsidRDefault="00AC5341" w:rsidP="00AC5341">
      <w:pPr>
        <w:rPr>
          <w:rFonts w:ascii="Sakkal Majalla" w:hAnsi="Sakkal Majalla" w:cs="Sakkal Majalla"/>
          <w:b/>
          <w:bCs/>
          <w:sz w:val="28"/>
          <w:szCs w:val="28"/>
          <w:rtl/>
          <w:lang w:val="en-SA"/>
        </w:rPr>
      </w:pPr>
    </w:p>
    <w:p w:rsidR="00AC5341" w:rsidRPr="00791680" w:rsidRDefault="00AC5341" w:rsidP="00AC5341">
      <w:pPr>
        <w:spacing w:line="480" w:lineRule="auto"/>
        <w:jc w:val="center"/>
        <w:rPr>
          <w:rFonts w:asciiTheme="majorBidi" w:hAnsiTheme="majorBidi" w:cstheme="majorBidi"/>
          <w:b/>
          <w:bCs/>
          <w:sz w:val="28"/>
          <w:szCs w:val="28"/>
        </w:rPr>
      </w:pPr>
      <w:r w:rsidRPr="00791680">
        <w:rPr>
          <w:rFonts w:asciiTheme="majorBidi" w:hAnsiTheme="majorBidi" w:cstheme="majorBidi" w:hint="cs"/>
          <w:b/>
          <w:bCs/>
          <w:sz w:val="28"/>
          <w:szCs w:val="28"/>
          <w:rtl/>
        </w:rPr>
        <w:lastRenderedPageBreak/>
        <w:t>الفصل الثاني</w:t>
      </w:r>
    </w:p>
    <w:p w:rsidR="00AC5341" w:rsidRPr="00F0069F" w:rsidRDefault="00AC5341" w:rsidP="00AC5341">
      <w:pPr>
        <w:spacing w:line="480" w:lineRule="auto"/>
        <w:rPr>
          <w:rFonts w:asciiTheme="majorBidi" w:hAnsiTheme="majorBidi" w:cstheme="majorBidi"/>
        </w:rPr>
      </w:pPr>
      <w:r w:rsidRPr="00F0069F">
        <w:rPr>
          <w:rFonts w:asciiTheme="majorBidi" w:hAnsiTheme="majorBidi" w:cstheme="majorBidi"/>
          <w:rtl/>
        </w:rPr>
        <w:t>مراجعة الأدبيات</w:t>
      </w:r>
    </w:p>
    <w:p w:rsidR="00AC5341" w:rsidRPr="00F0069F" w:rsidRDefault="00AC5341" w:rsidP="00AC5341">
      <w:pPr>
        <w:spacing w:line="480" w:lineRule="auto"/>
        <w:rPr>
          <w:rFonts w:asciiTheme="majorBidi" w:hAnsiTheme="majorBidi" w:cstheme="majorBidi"/>
          <w:b/>
          <w:bCs/>
          <w:sz w:val="24"/>
          <w:szCs w:val="24"/>
          <w:u w:val="single"/>
        </w:rPr>
      </w:pPr>
      <w:r>
        <w:rPr>
          <w:rFonts w:asciiTheme="majorBidi" w:hAnsiTheme="majorBidi" w:cstheme="majorBidi" w:hint="cs"/>
          <w:b/>
          <w:bCs/>
          <w:sz w:val="24"/>
          <w:szCs w:val="24"/>
          <w:u w:val="single"/>
          <w:rtl/>
        </w:rPr>
        <w:t xml:space="preserve">١.٢ </w:t>
      </w:r>
      <w:r w:rsidRPr="00F0069F">
        <w:rPr>
          <w:rFonts w:asciiTheme="majorBidi" w:hAnsiTheme="majorBidi" w:cstheme="majorBidi"/>
          <w:b/>
          <w:bCs/>
          <w:sz w:val="24"/>
          <w:szCs w:val="24"/>
          <w:u w:val="single"/>
          <w:rtl/>
        </w:rPr>
        <w:t xml:space="preserve">تقدير التكلفة: </w:t>
      </w:r>
    </w:p>
    <w:p w:rsidR="00AC5341" w:rsidRPr="00F0069F" w:rsidRDefault="00AC5341" w:rsidP="00AC5341">
      <w:pPr>
        <w:spacing w:line="480" w:lineRule="auto"/>
        <w:rPr>
          <w:rFonts w:asciiTheme="majorBidi" w:hAnsiTheme="majorBidi" w:cstheme="majorBidi"/>
          <w:sz w:val="24"/>
          <w:szCs w:val="24"/>
        </w:rPr>
      </w:pPr>
      <w:r w:rsidRPr="00F0069F">
        <w:rPr>
          <w:rFonts w:asciiTheme="majorBidi" w:hAnsiTheme="majorBidi" w:cstheme="majorBidi"/>
          <w:sz w:val="24"/>
          <w:szCs w:val="24"/>
          <w:rtl/>
        </w:rPr>
        <w:t>يستند تقدير سعر الوحدة لكل بند في مناقصة المقاول لمشروع إنشائي في المملكة العربية السعودية إلى فاتورة الكميات</w:t>
      </w:r>
      <w:r w:rsidRPr="00F0069F">
        <w:rPr>
          <w:rFonts w:asciiTheme="majorBidi" w:hAnsiTheme="majorBidi" w:cstheme="majorBidi"/>
          <w:sz w:val="24"/>
          <w:szCs w:val="24"/>
        </w:rPr>
        <w:t xml:space="preserve"> (BOQ) </w:t>
      </w:r>
      <w:r w:rsidRPr="00F0069F">
        <w:rPr>
          <w:rFonts w:asciiTheme="majorBidi" w:hAnsiTheme="majorBidi" w:cstheme="majorBidi"/>
          <w:sz w:val="24"/>
          <w:szCs w:val="24"/>
          <w:rtl/>
        </w:rPr>
        <w:t xml:space="preserve">للمشروع. يتم ضرب سعر الوحدة لكل بند في عدد معين من الوحدات لتحديد التكلفة الإجمالية لكل بند. يجب على المقاولين تقدير كل عنصر من العناصر الهامة لتقدير التكلفة بدقة من أجل تقديم عرض أسعار دقيق وموثوق به. وكأساس لخطة مشروع ناجحة، يهمل المقاولون أحيانًا اعتماد واستخدام ميزات تقدير التكلفة المناسبة. هناك </w:t>
      </w:r>
      <w:r w:rsidRPr="00F0069F">
        <w:rPr>
          <w:rFonts w:asciiTheme="majorBidi" w:hAnsiTheme="majorBidi" w:cstheme="majorBidi" w:hint="cs"/>
          <w:sz w:val="24"/>
          <w:szCs w:val="24"/>
          <w:rtl/>
        </w:rPr>
        <w:t>أربع</w:t>
      </w:r>
      <w:r w:rsidRPr="00F0069F">
        <w:rPr>
          <w:rFonts w:asciiTheme="majorBidi" w:hAnsiTheme="majorBidi" w:cstheme="majorBidi"/>
          <w:sz w:val="24"/>
          <w:szCs w:val="24"/>
          <w:rtl/>
        </w:rPr>
        <w:t xml:space="preserve"> مكونات أساسية تشكل تقديرًا فعالاً لتكلفة المشروع: المواد والمعدات والعمالة والنفقات العامة (الثابتة/المتغيرة). إن تقدير التكلفة في سياق إدارة المشروع هو عملية حساب النفقات المتعلقة بإنهاء المشروع في الوقت المحدد وفي حدود الميزانية. التكلفة هي العنصر الأكثر أهمية في دورة حياة المشروع ويُنظر إليها على أنها المحدد الرئيسي للنجاح. يجب تضمين كل من التكاليف المباشرة وغير المباشرة المتعلقة بإنهاء المشروع في تقدير شامل للتكلفة. تركز هذه الدراسة للأدبيات على تقدير التكلفة والعناصر الطارئة التي تؤثر على دقة التقدير. تُعرف عملية تقدير تكلفة الموارد المطلوبة لإنهاء مشروع ما وفقًا للمخططات والمواصفات باسم تقدير التكلفة بالنسبة للمقاولين (يم، 2007). وعادةً ما يقوم المقاولون بجمع السعر الأساسي، والنفقات العامة، والزيادة في التكاليف والهامش والطوارئ، والأرباح للوصول إلى تقديرهم. ومن المكونات الأساسية لعملية تقديم المقاول للعطاءات وأساس تقديم سعر العطاء للمشروع هو تقدير التكلفة على أساس الوظيفة (</w:t>
      </w:r>
      <w:proofErr w:type="spellStart"/>
      <w:r w:rsidRPr="00F0069F">
        <w:rPr>
          <w:rFonts w:asciiTheme="majorBidi" w:hAnsiTheme="majorBidi" w:cstheme="majorBidi"/>
          <w:sz w:val="24"/>
          <w:szCs w:val="24"/>
          <w:rtl/>
        </w:rPr>
        <w:t>أكينتوي</w:t>
      </w:r>
      <w:proofErr w:type="spellEnd"/>
      <w:r w:rsidRPr="00F0069F">
        <w:rPr>
          <w:rFonts w:asciiTheme="majorBidi" w:hAnsiTheme="majorBidi" w:cstheme="majorBidi"/>
          <w:sz w:val="24"/>
          <w:szCs w:val="24"/>
          <w:rtl/>
        </w:rPr>
        <w:t xml:space="preserve"> </w:t>
      </w:r>
      <w:proofErr w:type="spellStart"/>
      <w:r w:rsidRPr="00F0069F">
        <w:rPr>
          <w:rFonts w:asciiTheme="majorBidi" w:hAnsiTheme="majorBidi" w:cstheme="majorBidi"/>
          <w:sz w:val="24"/>
          <w:szCs w:val="24"/>
          <w:rtl/>
        </w:rPr>
        <w:t>وفيتزجيرالد</w:t>
      </w:r>
      <w:proofErr w:type="spellEnd"/>
      <w:r w:rsidRPr="00F0069F">
        <w:rPr>
          <w:rFonts w:asciiTheme="majorBidi" w:hAnsiTheme="majorBidi" w:cstheme="majorBidi"/>
          <w:sz w:val="24"/>
          <w:szCs w:val="24"/>
          <w:rtl/>
        </w:rPr>
        <w:t>، 2000). والسعر الأساسي هو تكلفة العنصر الذي لا يشمل أي بدلات إضافية، مثل التكاليف الإدارية لأشياء مثل المنشأة العامة وموظفي الموقع وخدمات الموقع. يضيف المقاولون مخصص طوارئ كعنصر ثالث لسعر العطاء للحد من مخاطر المشروع والشكوك. يجب أن يكون تقدير المقاول منخفضاً بما يكفي ليكون أقل العطاءات سعراً في حين يتم تطبيق هامش ربح عادل على تقدير واقعي. ولسوء الحظ، في ظل هذه الظروف، من الصعب جداً الفوز بعطاء المشروع. يتم استبعاد المقاولين من المنافسة إذا كان العطاء يتضمن نفقات جميع أحداث المخاطر المحتملة. ونتيجة لذلك، فإن التقليل من سعر العطاء من قبل المقاول للفوز بالمنافسة هو أمر معتاد</w:t>
      </w:r>
      <w:r w:rsidRPr="00F0069F">
        <w:rPr>
          <w:rFonts w:asciiTheme="majorBidi" w:hAnsiTheme="majorBidi" w:cstheme="majorBidi"/>
          <w:sz w:val="24"/>
          <w:szCs w:val="24"/>
        </w:rPr>
        <w:t xml:space="preserve"> (</w:t>
      </w:r>
      <w:proofErr w:type="spellStart"/>
      <w:r w:rsidRPr="00F0069F">
        <w:rPr>
          <w:rFonts w:asciiTheme="majorBidi" w:hAnsiTheme="majorBidi" w:cstheme="majorBidi"/>
          <w:sz w:val="24"/>
          <w:szCs w:val="24"/>
        </w:rPr>
        <w:t>Skitmore</w:t>
      </w:r>
      <w:proofErr w:type="spellEnd"/>
      <w:r w:rsidRPr="00F0069F">
        <w:rPr>
          <w:rFonts w:asciiTheme="majorBidi" w:hAnsiTheme="majorBidi" w:cstheme="majorBidi"/>
          <w:sz w:val="24"/>
          <w:szCs w:val="24"/>
        </w:rPr>
        <w:t xml:space="preserve">, 2002). </w:t>
      </w:r>
      <w:r w:rsidRPr="00F0069F">
        <w:rPr>
          <w:rFonts w:asciiTheme="majorBidi" w:hAnsiTheme="majorBidi" w:cstheme="majorBidi"/>
          <w:sz w:val="24"/>
          <w:szCs w:val="24"/>
          <w:rtl/>
        </w:rPr>
        <w:t>يجب على المُقدِّرين أن يواجهوا مشاكل مثل غموض شروط العقد، والرسومات والمواصفات غير المكتملة، وعدم كفاية وصف نطاق المشروع، والتغيرات غير المنتظمة في تسعير المواد بالإضافة إلى المنافسة الشديدة (</w:t>
      </w:r>
      <w:proofErr w:type="spellStart"/>
      <w:r w:rsidRPr="00F0069F">
        <w:rPr>
          <w:rFonts w:asciiTheme="majorBidi" w:hAnsiTheme="majorBidi" w:cstheme="majorBidi"/>
          <w:sz w:val="24"/>
          <w:szCs w:val="24"/>
          <w:rtl/>
        </w:rPr>
        <w:t>إنشاسي</w:t>
      </w:r>
      <w:proofErr w:type="spellEnd"/>
      <w:r w:rsidRPr="00F0069F">
        <w:rPr>
          <w:rFonts w:asciiTheme="majorBidi" w:hAnsiTheme="majorBidi" w:cstheme="majorBidi"/>
          <w:sz w:val="24"/>
          <w:szCs w:val="24"/>
          <w:rtl/>
        </w:rPr>
        <w:t xml:space="preserve"> وآخرون، 2009؛ ت. وآخرون، 2018). يحمي ارتفاع هامش الربح في العطاءات المقاولين </w:t>
      </w:r>
      <w:r w:rsidRPr="00F0069F">
        <w:rPr>
          <w:rFonts w:asciiTheme="majorBidi" w:hAnsiTheme="majorBidi" w:cstheme="majorBidi"/>
          <w:sz w:val="24"/>
          <w:szCs w:val="24"/>
          <w:rtl/>
        </w:rPr>
        <w:lastRenderedPageBreak/>
        <w:t>السعوديين من الأخطاء الكبيرة في التقدير والتقديرات الخاطئة، وبالتالي فإن تقدير التكلفة التفصيلي أقل أهمية في أوقات الازدهار منه في فترات العجاف (الحربي وآخرون، 1994). على الرغم من أن السعر الأساسي هو</w:t>
      </w:r>
      <w:r w:rsidRPr="00F0069F">
        <w:rPr>
          <w:rFonts w:asciiTheme="majorBidi" w:hAnsiTheme="majorBidi" w:cstheme="majorBidi" w:hint="cs"/>
          <w:sz w:val="24"/>
          <w:szCs w:val="24"/>
          <w:rtl/>
        </w:rPr>
        <w:t xml:space="preserve"> </w:t>
      </w:r>
      <w:r w:rsidRPr="00F0069F">
        <w:rPr>
          <w:rFonts w:asciiTheme="majorBidi" w:hAnsiTheme="majorBidi" w:cs="Times New Roman"/>
          <w:sz w:val="24"/>
          <w:szCs w:val="24"/>
          <w:rtl/>
        </w:rPr>
        <w:t>عامل في التقدير الدقيق، فإن المقاولين يخاطرون بالتوقف عن العمل إذا تم تجاهل هوامش الربح الأخرى</w:t>
      </w:r>
      <w:r w:rsidRPr="00F0069F">
        <w:rPr>
          <w:rFonts w:asciiTheme="majorBidi" w:hAnsiTheme="majorBidi" w:cstheme="majorBidi"/>
          <w:sz w:val="24"/>
          <w:szCs w:val="24"/>
        </w:rPr>
        <w:t>.</w:t>
      </w:r>
    </w:p>
    <w:p w:rsidR="00AC5341" w:rsidRPr="00F0069F" w:rsidRDefault="00AC5341" w:rsidP="00AC5341">
      <w:pPr>
        <w:spacing w:line="480" w:lineRule="auto"/>
        <w:rPr>
          <w:rFonts w:asciiTheme="majorBidi" w:hAnsiTheme="majorBidi" w:cs="Times New Roman"/>
          <w:sz w:val="24"/>
          <w:szCs w:val="24"/>
          <w:rtl/>
        </w:rPr>
      </w:pPr>
      <w:r w:rsidRPr="00F0069F">
        <w:rPr>
          <w:rFonts w:asciiTheme="majorBidi" w:hAnsiTheme="majorBidi" w:cs="Times New Roman"/>
          <w:sz w:val="24"/>
          <w:szCs w:val="24"/>
          <w:rtl/>
        </w:rPr>
        <w:t>وتشمل بعض العوامل الشائعة التي تؤثر على دقة تقدير التكاليف في المملكة العربية السعودية، كما تم تحديدها في الأدبيات ما يلي</w:t>
      </w:r>
      <w:r w:rsidRPr="00F0069F">
        <w:rPr>
          <w:rFonts w:asciiTheme="majorBidi" w:hAnsiTheme="majorBidi" w:cs="Times New Roman" w:hint="cs"/>
          <w:sz w:val="24"/>
          <w:szCs w:val="24"/>
          <w:rtl/>
        </w:rPr>
        <w:t>:</w:t>
      </w:r>
    </w:p>
    <w:p w:rsidR="00AC5341" w:rsidRPr="00F0069F" w:rsidRDefault="00AC5341" w:rsidP="00AC5341">
      <w:pPr>
        <w:spacing w:line="480" w:lineRule="auto"/>
        <w:rPr>
          <w:rFonts w:asciiTheme="majorBidi" w:hAnsiTheme="majorBidi" w:cstheme="majorBidi"/>
          <w:sz w:val="24"/>
          <w:szCs w:val="24"/>
        </w:rPr>
      </w:pPr>
      <w:r w:rsidRPr="00F0069F">
        <w:rPr>
          <w:rFonts w:asciiTheme="majorBidi" w:hAnsiTheme="majorBidi" w:cstheme="majorBidi" w:hint="cs"/>
          <w:sz w:val="24"/>
          <w:szCs w:val="24"/>
          <w:rtl/>
        </w:rPr>
        <w:t xml:space="preserve">١- </w:t>
      </w:r>
      <w:r w:rsidRPr="00F0069F">
        <w:rPr>
          <w:rFonts w:asciiTheme="majorBidi" w:hAnsiTheme="majorBidi" w:cs="Times New Roman"/>
          <w:sz w:val="24"/>
          <w:szCs w:val="24"/>
          <w:rtl/>
        </w:rPr>
        <w:t>يشكل تقدير تكاليف المواد في المملكة العربية السعودية تحدياً بسبب تقلبات الأسعار. تؤثر عوامل مثل التعريفات الجمركية على الواردات، وتوافر المواد الخام، واتجاهات السوق العالمية على تكاليف المواد، ويجب أخذها في الاعتبار لتقدير التكلفة بدقة</w:t>
      </w:r>
      <w:r w:rsidRPr="00F0069F">
        <w:rPr>
          <w:rFonts w:asciiTheme="majorBidi" w:hAnsiTheme="majorBidi" w:cs="Times New Roman" w:hint="cs"/>
          <w:sz w:val="24"/>
          <w:szCs w:val="24"/>
          <w:rtl/>
        </w:rPr>
        <w:t>.</w:t>
      </w:r>
      <w:r w:rsidRPr="00F0069F">
        <w:rPr>
          <w:rFonts w:asciiTheme="majorBidi" w:hAnsiTheme="majorBidi" w:cstheme="majorBidi"/>
          <w:sz w:val="24"/>
          <w:szCs w:val="24"/>
        </w:rPr>
        <w:t xml:space="preserve"> </w:t>
      </w:r>
    </w:p>
    <w:p w:rsidR="00AC5341" w:rsidRPr="00F0069F" w:rsidRDefault="00AC5341" w:rsidP="00AC5341">
      <w:pPr>
        <w:spacing w:line="480" w:lineRule="auto"/>
        <w:rPr>
          <w:rFonts w:asciiTheme="majorBidi" w:hAnsiTheme="majorBidi" w:cstheme="majorBidi"/>
          <w:sz w:val="24"/>
          <w:szCs w:val="24"/>
        </w:rPr>
      </w:pPr>
      <w:r w:rsidRPr="00F0069F">
        <w:rPr>
          <w:rFonts w:asciiTheme="majorBidi" w:hAnsiTheme="majorBidi" w:cstheme="majorBidi" w:hint="cs"/>
          <w:sz w:val="24"/>
          <w:szCs w:val="24"/>
          <w:rtl/>
        </w:rPr>
        <w:t xml:space="preserve">٢- </w:t>
      </w:r>
      <w:r w:rsidRPr="00F0069F">
        <w:rPr>
          <w:rFonts w:asciiTheme="majorBidi" w:hAnsiTheme="majorBidi" w:cs="Times New Roman"/>
          <w:sz w:val="24"/>
          <w:szCs w:val="24"/>
          <w:rtl/>
        </w:rPr>
        <w:t>يؤثر توافر العمالة الماهرة وتكاليفها بشكل كبير على دقة تقدير التكاليف في المملكة العربية السعودية. تؤثر عوامل مثل نقص العمالة، وارتفاع معدلات دوران العمالة، وتفاوت معدلات الأجور على تكاليف المشروع. ولتحسين الدقة، يشدد الباحثون على أهمية وجود بيانات شاملة عن تكاليف العمالة ومستويات الإنتاجية</w:t>
      </w:r>
      <w:r w:rsidRPr="00F0069F">
        <w:rPr>
          <w:rFonts w:asciiTheme="majorBidi" w:hAnsiTheme="majorBidi" w:cs="Times New Roman" w:hint="cs"/>
          <w:sz w:val="24"/>
          <w:szCs w:val="24"/>
          <w:rtl/>
        </w:rPr>
        <w:t>.</w:t>
      </w:r>
      <w:r w:rsidRPr="00F0069F">
        <w:rPr>
          <w:rFonts w:asciiTheme="majorBidi" w:hAnsiTheme="majorBidi" w:cstheme="majorBidi"/>
          <w:sz w:val="24"/>
          <w:szCs w:val="24"/>
        </w:rPr>
        <w:t xml:space="preserve"> </w:t>
      </w:r>
    </w:p>
    <w:p w:rsidR="00AC5341" w:rsidRPr="00F0069F" w:rsidRDefault="00AC5341" w:rsidP="00AC5341">
      <w:pPr>
        <w:spacing w:line="480" w:lineRule="auto"/>
        <w:rPr>
          <w:rFonts w:asciiTheme="majorBidi" w:hAnsiTheme="majorBidi" w:cstheme="majorBidi"/>
          <w:sz w:val="24"/>
          <w:szCs w:val="24"/>
        </w:rPr>
      </w:pPr>
      <w:r w:rsidRPr="00F0069F">
        <w:rPr>
          <w:rFonts w:asciiTheme="majorBidi" w:hAnsiTheme="majorBidi" w:cstheme="majorBidi" w:hint="cs"/>
          <w:sz w:val="24"/>
          <w:szCs w:val="24"/>
          <w:rtl/>
        </w:rPr>
        <w:t xml:space="preserve">٣- </w:t>
      </w:r>
      <w:r w:rsidRPr="00F0069F">
        <w:rPr>
          <w:rFonts w:asciiTheme="majorBidi" w:hAnsiTheme="majorBidi" w:cs="Times New Roman"/>
          <w:sz w:val="24"/>
          <w:szCs w:val="24"/>
          <w:rtl/>
        </w:rPr>
        <w:t>للتضخم وتقلبات أسعار العملات تأثير كبير على تقديرات التكاليف. يمكن للظروف الاقتصادية وتقلبات أسعار الصرف أن تؤدي إلى تغيرات في تكاليف المشروع في المملكة العربية السعودية. ولضمان الدقة، من الأهمية بمكان أخذ هذه العوامل النقدية في الحسبان والتحكم بفعالية في نفقات المشروع</w:t>
      </w:r>
      <w:r w:rsidRPr="00F0069F">
        <w:rPr>
          <w:rFonts w:asciiTheme="majorBidi" w:hAnsiTheme="majorBidi" w:cs="Times New Roman" w:hint="cs"/>
          <w:sz w:val="24"/>
          <w:szCs w:val="24"/>
          <w:rtl/>
        </w:rPr>
        <w:t>.</w:t>
      </w:r>
      <w:r w:rsidRPr="00F0069F">
        <w:rPr>
          <w:rFonts w:asciiTheme="majorBidi" w:hAnsiTheme="majorBidi" w:cstheme="majorBidi"/>
          <w:sz w:val="24"/>
          <w:szCs w:val="24"/>
        </w:rPr>
        <w:t xml:space="preserve"> </w:t>
      </w:r>
    </w:p>
    <w:p w:rsidR="00AC5341" w:rsidRPr="00F0069F" w:rsidRDefault="00AC5341" w:rsidP="00AC5341">
      <w:pPr>
        <w:spacing w:line="480" w:lineRule="auto"/>
        <w:rPr>
          <w:rFonts w:asciiTheme="majorBidi" w:hAnsiTheme="majorBidi" w:cstheme="majorBidi"/>
          <w:sz w:val="24"/>
          <w:szCs w:val="24"/>
        </w:rPr>
      </w:pPr>
      <w:r w:rsidRPr="00F0069F">
        <w:rPr>
          <w:rFonts w:asciiTheme="majorBidi" w:hAnsiTheme="majorBidi" w:cstheme="majorBidi"/>
          <w:sz w:val="24"/>
          <w:szCs w:val="24"/>
        </w:rPr>
        <w:t xml:space="preserve"> </w:t>
      </w:r>
      <w:r w:rsidRPr="00F0069F">
        <w:rPr>
          <w:rFonts w:asciiTheme="majorBidi" w:hAnsiTheme="majorBidi" w:cstheme="majorBidi" w:hint="cs"/>
          <w:sz w:val="24"/>
          <w:szCs w:val="24"/>
          <w:rtl/>
        </w:rPr>
        <w:t xml:space="preserve">٤- </w:t>
      </w:r>
      <w:r w:rsidRPr="00F0069F">
        <w:rPr>
          <w:rFonts w:asciiTheme="majorBidi" w:hAnsiTheme="majorBidi" w:cs="Times New Roman"/>
          <w:sz w:val="24"/>
          <w:szCs w:val="24"/>
          <w:rtl/>
        </w:rPr>
        <w:t>يمكن أن تؤثر التغييرات في تصاميم المشروع أثناء التقدير على دقة التكلفة. يمكن أن تؤدي تعديلات التصميم بسبب متطلبات العميل أو تطور قيود المشروع أو عيوب التصميم إلى تجاوزات في التكلفة إذا لم يتم أخذها في الحسبان بشكل صحيح. يمكن أن يساعد إشراك جميع أصحاب المصلحة في وقت مبكر من العملية في إدارة تأثير تغييرات التصميم على تقدير التكلفة</w:t>
      </w:r>
      <w:r w:rsidRPr="00F0069F">
        <w:rPr>
          <w:rFonts w:asciiTheme="majorBidi" w:hAnsiTheme="majorBidi" w:cs="Times New Roman" w:hint="cs"/>
          <w:sz w:val="24"/>
          <w:szCs w:val="24"/>
          <w:rtl/>
        </w:rPr>
        <w:t>.</w:t>
      </w:r>
      <w:r w:rsidRPr="00F0069F">
        <w:rPr>
          <w:rFonts w:asciiTheme="majorBidi" w:hAnsiTheme="majorBidi" w:cstheme="majorBidi"/>
          <w:sz w:val="24"/>
          <w:szCs w:val="24"/>
        </w:rPr>
        <w:t xml:space="preserve"> </w:t>
      </w:r>
    </w:p>
    <w:p w:rsidR="00AC5341" w:rsidRPr="00F0069F" w:rsidRDefault="00AC5341" w:rsidP="00AC5341">
      <w:pPr>
        <w:spacing w:line="480" w:lineRule="auto"/>
        <w:rPr>
          <w:rFonts w:asciiTheme="majorBidi" w:hAnsiTheme="majorBidi" w:cstheme="majorBidi"/>
          <w:sz w:val="24"/>
          <w:szCs w:val="24"/>
        </w:rPr>
      </w:pPr>
      <w:r w:rsidRPr="00F0069F">
        <w:rPr>
          <w:rFonts w:asciiTheme="majorBidi" w:hAnsiTheme="majorBidi" w:cstheme="majorBidi" w:hint="cs"/>
          <w:sz w:val="24"/>
          <w:szCs w:val="24"/>
          <w:rtl/>
        </w:rPr>
        <w:t xml:space="preserve">٥- </w:t>
      </w:r>
      <w:r w:rsidRPr="00F0069F">
        <w:rPr>
          <w:rFonts w:asciiTheme="majorBidi" w:hAnsiTheme="majorBidi" w:cs="Times New Roman"/>
          <w:sz w:val="24"/>
          <w:szCs w:val="24"/>
          <w:rtl/>
        </w:rPr>
        <w:t>للظروف السياسية والاقتصادية، مثل السياسات الحكومية واللوائح التنظيمية والاستقرار، تأثير كبير على تكاليف البناء في المملكة العربية السعودية. يسلط الباحثون الضوء على الحاجة إلى مراعاة هذه العوامل أثناء تقدير التكلفة، حيث يمكن أن تؤثر التغييرات في السياسات أو الظروف الاقتصادية على توافر المواد وأسواق العمل والتكاليف الإجمالية للمشروع</w:t>
      </w:r>
      <w:r w:rsidRPr="00F0069F">
        <w:rPr>
          <w:rFonts w:asciiTheme="majorBidi" w:hAnsiTheme="majorBidi" w:cstheme="majorBidi" w:hint="cs"/>
          <w:sz w:val="24"/>
          <w:szCs w:val="24"/>
          <w:rtl/>
        </w:rPr>
        <w:t>.</w:t>
      </w:r>
    </w:p>
    <w:p w:rsidR="00AC5341" w:rsidRPr="00F0069F" w:rsidRDefault="00AC5341" w:rsidP="00AC5341">
      <w:pPr>
        <w:spacing w:line="480" w:lineRule="auto"/>
        <w:rPr>
          <w:rFonts w:asciiTheme="majorBidi" w:hAnsiTheme="majorBidi" w:cs="Times New Roman"/>
          <w:sz w:val="24"/>
          <w:szCs w:val="24"/>
          <w:rtl/>
        </w:rPr>
      </w:pPr>
    </w:p>
    <w:p w:rsidR="00AC5341" w:rsidRPr="00F0069F" w:rsidRDefault="00AC5341" w:rsidP="00AC5341">
      <w:pPr>
        <w:spacing w:line="480" w:lineRule="auto"/>
        <w:rPr>
          <w:rFonts w:asciiTheme="majorBidi" w:hAnsiTheme="majorBidi" w:cstheme="majorBidi"/>
          <w:sz w:val="24"/>
          <w:szCs w:val="24"/>
          <w:rtl/>
        </w:rPr>
      </w:pPr>
      <w:r w:rsidRPr="00F0069F">
        <w:rPr>
          <w:rFonts w:asciiTheme="majorBidi" w:hAnsiTheme="majorBidi" w:cs="Times New Roman"/>
          <w:sz w:val="24"/>
          <w:szCs w:val="24"/>
          <w:rtl/>
        </w:rPr>
        <w:lastRenderedPageBreak/>
        <w:t>تؤكد الأدبيات أيضًا على أهمية التكنولوجيا، مثل نمذجة معلومات البناء وتحليلات البيانات، في تعزيز دقة تقدير التكاليف</w:t>
      </w:r>
      <w:r w:rsidRPr="00F0069F">
        <w:rPr>
          <w:rFonts w:asciiTheme="majorBidi" w:hAnsiTheme="majorBidi" w:cs="Times New Roman" w:hint="cs"/>
          <w:sz w:val="24"/>
          <w:szCs w:val="24"/>
          <w:rtl/>
        </w:rPr>
        <w:t xml:space="preserve"> </w:t>
      </w:r>
      <w:r w:rsidRPr="00F0069F">
        <w:rPr>
          <w:rFonts w:asciiTheme="majorBidi" w:hAnsiTheme="majorBidi" w:cs="Times New Roman"/>
          <w:sz w:val="24"/>
          <w:szCs w:val="24"/>
          <w:rtl/>
        </w:rPr>
        <w:t>وتدعم هذه الأدوات عملية اتخاذ القرارات المستندة إلى البيانات، مما يقلل من الأخطاء والشكوك في عملية تقدير التكاليف</w:t>
      </w:r>
      <w:r w:rsidRPr="00F0069F">
        <w:rPr>
          <w:rFonts w:asciiTheme="majorBidi" w:hAnsiTheme="majorBidi" w:cstheme="majorBidi" w:hint="cs"/>
          <w:sz w:val="24"/>
          <w:szCs w:val="24"/>
          <w:rtl/>
        </w:rPr>
        <w:t>.</w:t>
      </w:r>
    </w:p>
    <w:p w:rsidR="00AC5341" w:rsidRPr="00F0069F" w:rsidRDefault="00AC5341" w:rsidP="00AC5341">
      <w:pPr>
        <w:spacing w:line="480" w:lineRule="auto"/>
        <w:rPr>
          <w:rFonts w:asciiTheme="majorBidi" w:hAnsiTheme="majorBidi" w:cstheme="majorBidi"/>
          <w:b/>
          <w:bCs/>
          <w:u w:val="single"/>
        </w:rPr>
      </w:pPr>
      <w:r w:rsidRPr="00F0069F">
        <w:rPr>
          <w:rFonts w:asciiTheme="majorBidi" w:hAnsiTheme="majorBidi" w:cstheme="majorBidi" w:hint="cs"/>
          <w:b/>
          <w:bCs/>
          <w:u w:val="single"/>
          <w:rtl/>
        </w:rPr>
        <w:t>٢.٢</w:t>
      </w:r>
      <w:r w:rsidRPr="00F0069F">
        <w:rPr>
          <w:rFonts w:asciiTheme="majorBidi" w:hAnsiTheme="majorBidi" w:cs="Times New Roman"/>
          <w:b/>
          <w:bCs/>
          <w:u w:val="single"/>
          <w:rtl/>
        </w:rPr>
        <w:t>الطوارئ</w:t>
      </w:r>
      <w:r w:rsidRPr="00F0069F">
        <w:rPr>
          <w:rFonts w:asciiTheme="majorBidi" w:hAnsiTheme="majorBidi" w:cs="Times New Roman" w:hint="cs"/>
          <w:b/>
          <w:bCs/>
          <w:u w:val="single"/>
          <w:rtl/>
        </w:rPr>
        <w:t>:</w:t>
      </w:r>
    </w:p>
    <w:p w:rsidR="00AC5341" w:rsidRPr="009C258E" w:rsidRDefault="00AC5341" w:rsidP="00AC5341">
      <w:pPr>
        <w:spacing w:line="480" w:lineRule="auto"/>
        <w:rPr>
          <w:rFonts w:asciiTheme="majorBidi" w:hAnsiTheme="majorBidi" w:cstheme="majorBidi"/>
        </w:rPr>
      </w:pPr>
      <w:r w:rsidRPr="00AD312F">
        <w:rPr>
          <w:rFonts w:asciiTheme="majorBidi" w:hAnsiTheme="majorBidi" w:cs="Times New Roman"/>
          <w:rtl/>
        </w:rPr>
        <w:t xml:space="preserve">مخصص الطوارئ </w:t>
      </w:r>
      <w:r w:rsidRPr="00AD312F">
        <w:rPr>
          <w:rFonts w:asciiTheme="majorBidi" w:hAnsiTheme="majorBidi" w:cs="Times New Roman" w:hint="cs"/>
          <w:rtl/>
        </w:rPr>
        <w:t>هو” مبلغ</w:t>
      </w:r>
      <w:r w:rsidRPr="00AD312F">
        <w:rPr>
          <w:rFonts w:asciiTheme="majorBidi" w:hAnsiTheme="majorBidi" w:cs="Times New Roman"/>
          <w:rtl/>
        </w:rPr>
        <w:t xml:space="preserve"> يضاف إلى تقديرات التكلفة لحساب البنود أو الظروف أو الأحداث التي تكون حالتها أو حدوثها أو تأثيرها غير مؤكد والتي تشير التجربة إلى أنها ستؤدي إلى تكاليف إضافية في المجموع“، وفقًا للرابطة الدولية لتقدم هندسة التكاليف</w:t>
      </w:r>
      <w:r w:rsidRPr="00AD312F">
        <w:rPr>
          <w:rFonts w:asciiTheme="majorBidi" w:hAnsiTheme="majorBidi" w:cstheme="majorBidi"/>
        </w:rPr>
        <w:t xml:space="preserve"> (AACEI). </w:t>
      </w:r>
      <w:r w:rsidRPr="00AD312F">
        <w:rPr>
          <w:rFonts w:asciiTheme="majorBidi" w:hAnsiTheme="majorBidi" w:cs="Times New Roman"/>
          <w:rtl/>
        </w:rPr>
        <w:t>تُستخدم الاستحقاقات لتغطية المخاطر المتوقعة وتفسير عدم اليقين. قد تختلف فرضية وتقنيات وإجراءات تنفيذ وإنشاء وإدارة الاحتياطيات باختلاف أصحاب المصلحة ونوع العقد ومدير الصندوق على الرغم من أن الهدف واحد. تقليديًا، قام المقاولون بتقييم التكاليف الطارئة باستخدام تقديراتهم الذاتية، مثل 5-10% من النفقات المتوقعة من المشاريع السابقة التي كانت مماثلة. (</w:t>
      </w:r>
      <w:proofErr w:type="spellStart"/>
      <w:r w:rsidRPr="00AD312F">
        <w:rPr>
          <w:rFonts w:asciiTheme="majorBidi" w:hAnsiTheme="majorBidi" w:cs="Times New Roman"/>
          <w:rtl/>
        </w:rPr>
        <w:t>أرازي</w:t>
      </w:r>
      <w:proofErr w:type="spellEnd"/>
      <w:r w:rsidRPr="00AD312F">
        <w:rPr>
          <w:rFonts w:asciiTheme="majorBidi" w:hAnsiTheme="majorBidi" w:cs="Times New Roman"/>
          <w:rtl/>
        </w:rPr>
        <w:t xml:space="preserve"> إدريس، 2011). يجب على المقاول النظر في عدد من المجالات قبل تقدير تكاليف الطوارئ، بما في ذلك الاحتياطيات والمخاطر والشكوك والمخاطر المحددة والتأثيرات خلال مرحلة البناء. بالنسبة لأي مقاول، يعد الحساب الدقيق لتكاليف هامش الربح والتكاليف الطارئة والتكاليف العامة أمرًا ضروريًا لأنها تعمل كمراكز ربح للمقاول</w:t>
      </w:r>
      <w:r w:rsidRPr="00AD312F">
        <w:rPr>
          <w:rFonts w:asciiTheme="majorBidi" w:hAnsiTheme="majorBidi" w:cstheme="majorBidi"/>
        </w:rPr>
        <w:t xml:space="preserve"> (Chan and </w:t>
      </w:r>
      <w:proofErr w:type="spellStart"/>
      <w:r w:rsidRPr="00AD312F">
        <w:rPr>
          <w:rFonts w:asciiTheme="majorBidi" w:hAnsiTheme="majorBidi" w:cstheme="majorBidi"/>
        </w:rPr>
        <w:t>Pasquier</w:t>
      </w:r>
      <w:proofErr w:type="spellEnd"/>
      <w:r w:rsidRPr="00AD312F">
        <w:rPr>
          <w:rFonts w:asciiTheme="majorBidi" w:hAnsiTheme="majorBidi" w:cstheme="majorBidi"/>
        </w:rPr>
        <w:t xml:space="preserve">, 2002). </w:t>
      </w:r>
      <w:r w:rsidRPr="00AD312F">
        <w:rPr>
          <w:rFonts w:asciiTheme="majorBidi" w:hAnsiTheme="majorBidi" w:cs="Times New Roman"/>
          <w:rtl/>
        </w:rPr>
        <w:t>غالبًا ما يتم حساب هامش الربح والنفقات الطارئة من قبل المقاولين باستخدام خبرتهم وجزء من التكلفة الأساسية للمشروع. وهذا لا يأخذ في الاعتبار أي اختلافات محتملة في التكلفة (</w:t>
      </w:r>
      <w:proofErr w:type="spellStart"/>
      <w:r w:rsidRPr="00AD312F">
        <w:rPr>
          <w:rFonts w:asciiTheme="majorBidi" w:hAnsiTheme="majorBidi" w:cs="Times New Roman"/>
          <w:rtl/>
        </w:rPr>
        <w:t>مولينار</w:t>
      </w:r>
      <w:proofErr w:type="spellEnd"/>
      <w:r w:rsidRPr="00AD312F">
        <w:rPr>
          <w:rFonts w:asciiTheme="majorBidi" w:hAnsiTheme="majorBidi" w:cs="Times New Roman"/>
          <w:rtl/>
        </w:rPr>
        <w:t xml:space="preserve">، 2005؛ نبيل </w:t>
      </w:r>
      <w:proofErr w:type="spellStart"/>
      <w:r w:rsidRPr="00AD312F">
        <w:rPr>
          <w:rFonts w:asciiTheme="majorBidi" w:hAnsiTheme="majorBidi" w:cs="Times New Roman"/>
          <w:rtl/>
        </w:rPr>
        <w:t>والرياتي</w:t>
      </w:r>
      <w:proofErr w:type="spellEnd"/>
      <w:r w:rsidRPr="00AD312F">
        <w:rPr>
          <w:rFonts w:asciiTheme="majorBidi" w:hAnsiTheme="majorBidi" w:cs="Times New Roman"/>
          <w:rtl/>
        </w:rPr>
        <w:t xml:space="preserve">، 2015). علاوة على ذلك، قد يكون من الصعب على المقاول اختيار الدرجة المناسبة لهذه التكلفة بسبب بيئة البناء غير المؤكدة. ومع ذلك، قد يؤثر عدد من المتغيرات، مثل تواتر المدفوعات، وكمية المشاريع النشطة، والتضخم، واللوائح، على هذه النسبة. وقد يساعد ذلك في تفسير سبب تقاضي المقاولين في المملكة العربية السعودية نسبة هامش الربح والطوارئ (أكثر من 10%) أكبر بقليل من الدول الأخرى (عساف </w:t>
      </w:r>
      <w:r w:rsidRPr="00AD312F">
        <w:rPr>
          <w:rFonts w:asciiTheme="majorBidi" w:hAnsiTheme="majorBidi" w:cs="Times New Roman" w:hint="cs"/>
          <w:rtl/>
        </w:rPr>
        <w:t xml:space="preserve">وآخرون، </w:t>
      </w:r>
      <w:r>
        <w:rPr>
          <w:rFonts w:asciiTheme="majorBidi" w:hAnsiTheme="majorBidi" w:cs="Times New Roman" w:hint="cs"/>
          <w:rtl/>
        </w:rPr>
        <w:t>٢٠٠١).</w:t>
      </w:r>
    </w:p>
    <w:p w:rsidR="00AC5341" w:rsidRPr="009C258E" w:rsidRDefault="00AC5341" w:rsidP="00AC5341">
      <w:pPr>
        <w:spacing w:line="480" w:lineRule="auto"/>
        <w:rPr>
          <w:rFonts w:asciiTheme="majorBidi" w:hAnsiTheme="majorBidi" w:cstheme="majorBidi"/>
        </w:rPr>
      </w:pPr>
    </w:p>
    <w:p w:rsidR="00AC5341" w:rsidRPr="009C258E" w:rsidRDefault="00AC5341" w:rsidP="00AC5341">
      <w:pPr>
        <w:spacing w:line="480" w:lineRule="auto"/>
        <w:rPr>
          <w:rFonts w:asciiTheme="majorBidi" w:hAnsiTheme="majorBidi" w:cstheme="majorBidi"/>
        </w:rPr>
      </w:pPr>
    </w:p>
    <w:p w:rsidR="00AC5341" w:rsidRPr="00D34068" w:rsidRDefault="00AC5341" w:rsidP="00AC5341">
      <w:pPr>
        <w:rPr>
          <w:rFonts w:ascii="Sakkal Majalla" w:hAnsi="Sakkal Majalla" w:cs="Sakkal Majalla"/>
          <w:b/>
          <w:bCs/>
          <w:sz w:val="28"/>
          <w:szCs w:val="28"/>
          <w:rtl/>
        </w:rPr>
      </w:pPr>
    </w:p>
    <w:p w:rsidR="00AC5341" w:rsidRDefault="00AC5341" w:rsidP="00AC5341">
      <w:pPr>
        <w:rPr>
          <w:rFonts w:ascii="Sakkal Majalla" w:hAnsi="Sakkal Majalla" w:cs="Sakkal Majalla"/>
          <w:b/>
          <w:bCs/>
          <w:sz w:val="28"/>
          <w:szCs w:val="28"/>
          <w:rtl/>
          <w:lang w:val="en-SA"/>
        </w:rPr>
      </w:pPr>
    </w:p>
    <w:p w:rsidR="00AC5341" w:rsidRDefault="00AC5341" w:rsidP="00AC5341">
      <w:pPr>
        <w:rPr>
          <w:rFonts w:ascii="Sakkal Majalla" w:hAnsi="Sakkal Majalla" w:cs="Sakkal Majalla"/>
          <w:b/>
          <w:bCs/>
          <w:sz w:val="28"/>
          <w:szCs w:val="28"/>
          <w:rtl/>
          <w:lang w:val="en-SA"/>
        </w:rPr>
      </w:pPr>
    </w:p>
    <w:p w:rsidR="00AC5341" w:rsidRPr="00070222" w:rsidRDefault="00AC5341" w:rsidP="00AC5341">
      <w:pPr>
        <w:spacing w:line="480" w:lineRule="auto"/>
        <w:rPr>
          <w:rFonts w:hint="cs"/>
          <w:color w:val="000000"/>
          <w:rtl/>
        </w:rPr>
      </w:pPr>
    </w:p>
    <w:p w:rsidR="00AC5341" w:rsidRPr="00AC5341" w:rsidRDefault="00AC5341"/>
    <w:sectPr w:rsidR="00AC5341" w:rsidRPr="00AC5341" w:rsidSect="00877AAC">
      <w:headerReference w:type="even" r:id="rId8"/>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78652528"/>
      <w:docPartObj>
        <w:docPartGallery w:val="Page Numbers (Bottom of Page)"/>
        <w:docPartUnique/>
      </w:docPartObj>
    </w:sdtPr>
    <w:sdtContent>
      <w:p w:rsidR="00000000" w:rsidRDefault="00000000" w:rsidP="00DC4F75">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492112513"/>
      <w:docPartObj>
        <w:docPartGallery w:val="Page Numbers (Bottom of Page)"/>
        <w:docPartUnique/>
      </w:docPartObj>
    </w:sdtPr>
    <w:sdtContent>
      <w:p w:rsidR="00000000" w:rsidRDefault="00000000" w:rsidP="00DC4F75">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257721819"/>
      <w:docPartObj>
        <w:docPartGallery w:val="Page Numbers (Top of Page)"/>
        <w:docPartUnique/>
      </w:docPartObj>
    </w:sdtPr>
    <w:sdtContent>
      <w:p w:rsidR="00000000" w:rsidRDefault="00000000" w:rsidP="00DC4F75">
        <w:pPr>
          <w:pStyle w:val="Head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3741A"/>
    <w:multiLevelType w:val="hybridMultilevel"/>
    <w:tmpl w:val="AD52C0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7C44576"/>
    <w:multiLevelType w:val="hybridMultilevel"/>
    <w:tmpl w:val="F5044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1D36E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EFC30A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F0933DF"/>
    <w:multiLevelType w:val="hybridMultilevel"/>
    <w:tmpl w:val="F50441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B330D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8444C1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EE10B11"/>
    <w:multiLevelType w:val="hybridMultilevel"/>
    <w:tmpl w:val="5F2A5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393571"/>
    <w:multiLevelType w:val="hybridMultilevel"/>
    <w:tmpl w:val="406CD292"/>
    <w:lvl w:ilvl="0" w:tplc="EE8E44C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FF4BAB"/>
    <w:multiLevelType w:val="hybridMultilevel"/>
    <w:tmpl w:val="545A5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6C65E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5ACD308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60707005"/>
    <w:multiLevelType w:val="hybridMultilevel"/>
    <w:tmpl w:val="8AB6C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BB326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621B63B2"/>
    <w:multiLevelType w:val="hybridMultilevel"/>
    <w:tmpl w:val="DB1A104C"/>
    <w:lvl w:ilvl="0" w:tplc="9420020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4C49CE"/>
    <w:multiLevelType w:val="hybridMultilevel"/>
    <w:tmpl w:val="47FCD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D63659"/>
    <w:multiLevelType w:val="hybridMultilevel"/>
    <w:tmpl w:val="1B6C41F4"/>
    <w:lvl w:ilvl="0" w:tplc="59C2F052">
      <w:start w:val="1"/>
      <w:numFmt w:val="decimalFullWidth"/>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763CB4"/>
    <w:multiLevelType w:val="hybridMultilevel"/>
    <w:tmpl w:val="21C62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476ED1"/>
    <w:multiLevelType w:val="hybridMultilevel"/>
    <w:tmpl w:val="371A583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2AB6CA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762114C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77F136F2"/>
    <w:multiLevelType w:val="hybridMultilevel"/>
    <w:tmpl w:val="07746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657D3D"/>
    <w:multiLevelType w:val="hybridMultilevel"/>
    <w:tmpl w:val="A0520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7A618E"/>
    <w:multiLevelType w:val="hybridMultilevel"/>
    <w:tmpl w:val="C2FE2C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9267226">
    <w:abstractNumId w:val="12"/>
  </w:num>
  <w:num w:numId="2" w16cid:durableId="1565339043">
    <w:abstractNumId w:val="23"/>
  </w:num>
  <w:num w:numId="3" w16cid:durableId="146551536">
    <w:abstractNumId w:val="18"/>
  </w:num>
  <w:num w:numId="4" w16cid:durableId="1883862373">
    <w:abstractNumId w:val="21"/>
  </w:num>
  <w:num w:numId="5" w16cid:durableId="1638955203">
    <w:abstractNumId w:val="1"/>
  </w:num>
  <w:num w:numId="6" w16cid:durableId="1067724249">
    <w:abstractNumId w:val="4"/>
  </w:num>
  <w:num w:numId="7" w16cid:durableId="638993368">
    <w:abstractNumId w:val="22"/>
  </w:num>
  <w:num w:numId="8" w16cid:durableId="1395271710">
    <w:abstractNumId w:val="8"/>
  </w:num>
  <w:num w:numId="9" w16cid:durableId="1603763403">
    <w:abstractNumId w:val="7"/>
  </w:num>
  <w:num w:numId="10" w16cid:durableId="705376731">
    <w:abstractNumId w:val="9"/>
  </w:num>
  <w:num w:numId="11" w16cid:durableId="1029917447">
    <w:abstractNumId w:val="0"/>
  </w:num>
  <w:num w:numId="12" w16cid:durableId="156460030">
    <w:abstractNumId w:val="13"/>
  </w:num>
  <w:num w:numId="13" w16cid:durableId="1611473851">
    <w:abstractNumId w:val="19"/>
  </w:num>
  <w:num w:numId="14" w16cid:durableId="650330400">
    <w:abstractNumId w:val="3"/>
  </w:num>
  <w:num w:numId="15" w16cid:durableId="294529736">
    <w:abstractNumId w:val="20"/>
  </w:num>
  <w:num w:numId="16" w16cid:durableId="2102991024">
    <w:abstractNumId w:val="10"/>
  </w:num>
  <w:num w:numId="17" w16cid:durableId="1774209156">
    <w:abstractNumId w:val="6"/>
  </w:num>
  <w:num w:numId="18" w16cid:durableId="423301423">
    <w:abstractNumId w:val="11"/>
  </w:num>
  <w:num w:numId="19" w16cid:durableId="328599653">
    <w:abstractNumId w:val="5"/>
  </w:num>
  <w:num w:numId="20" w16cid:durableId="489760287">
    <w:abstractNumId w:val="2"/>
  </w:num>
  <w:num w:numId="21" w16cid:durableId="773676173">
    <w:abstractNumId w:val="15"/>
  </w:num>
  <w:num w:numId="22" w16cid:durableId="2116973014">
    <w:abstractNumId w:val="17"/>
  </w:num>
  <w:num w:numId="23" w16cid:durableId="950432940">
    <w:abstractNumId w:val="16"/>
  </w:num>
  <w:num w:numId="24" w16cid:durableId="5486103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41"/>
    <w:rsid w:val="00AC534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BAFB5C0"/>
  <w15:chartTrackingRefBased/>
  <w15:docId w15:val="{CFB0ECCC-299E-2E48-A02E-E4B1A432A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341"/>
    <w:pPr>
      <w:bidi/>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341"/>
    <w:pPr>
      <w:tabs>
        <w:tab w:val="center" w:pos="4153"/>
        <w:tab w:val="right" w:pos="8306"/>
      </w:tabs>
      <w:spacing w:after="0" w:line="240" w:lineRule="auto"/>
    </w:pPr>
  </w:style>
  <w:style w:type="character" w:customStyle="1" w:styleId="HeaderChar">
    <w:name w:val="Header Char"/>
    <w:basedOn w:val="DefaultParagraphFont"/>
    <w:link w:val="Header"/>
    <w:uiPriority w:val="99"/>
    <w:rsid w:val="00AC5341"/>
    <w:rPr>
      <w:sz w:val="22"/>
      <w:szCs w:val="22"/>
      <w:lang w:val="en-US"/>
    </w:rPr>
  </w:style>
  <w:style w:type="paragraph" w:styleId="Footer">
    <w:name w:val="footer"/>
    <w:basedOn w:val="Normal"/>
    <w:link w:val="FooterChar"/>
    <w:uiPriority w:val="99"/>
    <w:unhideWhenUsed/>
    <w:rsid w:val="00AC5341"/>
    <w:pPr>
      <w:tabs>
        <w:tab w:val="center" w:pos="4153"/>
        <w:tab w:val="right" w:pos="8306"/>
      </w:tabs>
      <w:spacing w:after="0" w:line="240" w:lineRule="auto"/>
    </w:pPr>
  </w:style>
  <w:style w:type="character" w:customStyle="1" w:styleId="FooterChar">
    <w:name w:val="Footer Char"/>
    <w:basedOn w:val="DefaultParagraphFont"/>
    <w:link w:val="Footer"/>
    <w:uiPriority w:val="99"/>
    <w:rsid w:val="00AC5341"/>
    <w:rPr>
      <w:sz w:val="22"/>
      <w:szCs w:val="22"/>
      <w:lang w:val="en-US"/>
    </w:rPr>
  </w:style>
  <w:style w:type="paragraph" w:styleId="HTMLPreformatted">
    <w:name w:val="HTML Preformatted"/>
    <w:basedOn w:val="Normal"/>
    <w:link w:val="HTMLPreformattedChar"/>
    <w:uiPriority w:val="99"/>
    <w:semiHidden/>
    <w:unhideWhenUsed/>
    <w:rsid w:val="00AC5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val="en-SA"/>
      <w14:ligatures w14:val="none"/>
    </w:rPr>
  </w:style>
  <w:style w:type="character" w:customStyle="1" w:styleId="HTMLPreformattedChar">
    <w:name w:val="HTML Preformatted Char"/>
    <w:basedOn w:val="DefaultParagraphFont"/>
    <w:link w:val="HTMLPreformatted"/>
    <w:uiPriority w:val="99"/>
    <w:semiHidden/>
    <w:rsid w:val="00AC5341"/>
    <w:rPr>
      <w:rFonts w:ascii="Courier New" w:eastAsia="Times New Roman" w:hAnsi="Courier New" w:cs="Courier New"/>
      <w:kern w:val="0"/>
      <w:sz w:val="20"/>
      <w:szCs w:val="20"/>
      <w14:ligatures w14:val="none"/>
    </w:rPr>
  </w:style>
  <w:style w:type="character" w:customStyle="1" w:styleId="y2iqfc">
    <w:name w:val="y2iqfc"/>
    <w:basedOn w:val="DefaultParagraphFont"/>
    <w:rsid w:val="00AC5341"/>
  </w:style>
  <w:style w:type="paragraph" w:styleId="ListParagraph">
    <w:name w:val="List Paragraph"/>
    <w:basedOn w:val="Normal"/>
    <w:uiPriority w:val="34"/>
    <w:qFormat/>
    <w:rsid w:val="00AC5341"/>
    <w:pPr>
      <w:ind w:left="720"/>
      <w:contextualSpacing/>
    </w:pPr>
  </w:style>
  <w:style w:type="paragraph" w:styleId="NormalWeb">
    <w:name w:val="Normal (Web)"/>
    <w:basedOn w:val="Normal"/>
    <w:uiPriority w:val="99"/>
    <w:unhideWhenUsed/>
    <w:rsid w:val="00AC5341"/>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PageNumber">
    <w:name w:val="page number"/>
    <w:basedOn w:val="DefaultParagraphFont"/>
    <w:uiPriority w:val="99"/>
    <w:semiHidden/>
    <w:unhideWhenUsed/>
    <w:rsid w:val="00AC5341"/>
  </w:style>
  <w:style w:type="character" w:customStyle="1" w:styleId="apple-converted-space">
    <w:name w:val="apple-converted-space"/>
    <w:basedOn w:val="DefaultParagraphFont"/>
    <w:rsid w:val="00AC5341"/>
  </w:style>
  <w:style w:type="character" w:styleId="Hyperlink">
    <w:name w:val="Hyperlink"/>
    <w:basedOn w:val="DefaultParagraphFont"/>
    <w:uiPriority w:val="99"/>
    <w:semiHidden/>
    <w:unhideWhenUsed/>
    <w:rsid w:val="00AC5341"/>
    <w:rPr>
      <w:color w:val="0000FF"/>
      <w:u w:val="single"/>
    </w:rPr>
  </w:style>
  <w:style w:type="table" w:customStyle="1" w:styleId="TableGrid">
    <w:name w:val="TableGrid"/>
    <w:rsid w:val="00AC5341"/>
    <w:rPr>
      <w:rFonts w:eastAsiaTheme="minorEastAsia"/>
      <w:kern w:val="0"/>
      <w:sz w:val="22"/>
      <w:szCs w:val="22"/>
      <w:lang w:val="en-GB" w:eastAsia="en-GB"/>
      <w14:ligatures w14:val="none"/>
    </w:rPr>
    <w:tblPr>
      <w:tblCellMar>
        <w:top w:w="0" w:type="dxa"/>
        <w:left w:w="0" w:type="dxa"/>
        <w:bottom w:w="0" w:type="dxa"/>
        <w:right w:w="0" w:type="dxa"/>
      </w:tblCellMar>
    </w:tblPr>
  </w:style>
  <w:style w:type="paragraph" w:styleId="Caption">
    <w:name w:val="caption"/>
    <w:basedOn w:val="Normal"/>
    <w:next w:val="Normal"/>
    <w:uiPriority w:val="35"/>
    <w:unhideWhenUsed/>
    <w:qFormat/>
    <w:rsid w:val="00AC5341"/>
    <w:pPr>
      <w:bidi w:val="0"/>
      <w:spacing w:after="200" w:line="240" w:lineRule="auto"/>
      <w:jc w:val="both"/>
    </w:pPr>
    <w:rPr>
      <w:rFonts w:ascii="Times New Roman" w:eastAsia="Calibri" w:hAnsi="Times New Roman" w:cs="Times New Roman"/>
      <w:b/>
      <w:bCs/>
      <w:color w:val="4F81BD"/>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3543</Words>
  <Characters>20200</Characters>
  <Application>Microsoft Office Word</Application>
  <DocSecurity>0</DocSecurity>
  <Lines>168</Lines>
  <Paragraphs>47</Paragraphs>
  <ScaleCrop>false</ScaleCrop>
  <Company/>
  <LinksUpToDate>false</LinksUpToDate>
  <CharactersWithSpaces>23696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2024-11-05T09:11:00Z</dcterms:created>
  <dcterms:modified xsi:type="dcterms:W3CDTF">2024-11-05T09:15:00Z</dcterms:modified>
</cp:coreProperties>
</file>