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BBDB60" w14:textId="37A8D341" w:rsidR="00073706" w:rsidRPr="00230C5A" w:rsidRDefault="00073706" w:rsidP="00230C5A">
      <w:pPr>
        <w:bidi/>
        <w:spacing w:after="0" w:line="360" w:lineRule="auto"/>
        <w:ind w:left="-393"/>
        <w:jc w:val="center"/>
        <w:rPr>
          <w:rFonts w:asciiTheme="majorBidi" w:eastAsia="Calibri" w:hAnsiTheme="majorBidi" w:cstheme="majorBidi"/>
          <w:b/>
          <w:bCs/>
          <w:kern w:val="0"/>
          <w:sz w:val="28"/>
          <w:szCs w:val="28"/>
          <w:rtl/>
          <w14:ligatures w14:val="none"/>
        </w:rPr>
      </w:pPr>
      <w:r w:rsidRPr="00230C5A">
        <w:rPr>
          <w:rFonts w:asciiTheme="majorBidi" w:eastAsia="Calibri" w:hAnsiTheme="majorBidi" w:cstheme="majorBidi"/>
          <w:b/>
          <w:bCs/>
          <w:kern w:val="0"/>
          <w:sz w:val="28"/>
          <w:szCs w:val="28"/>
          <w:rtl/>
          <w14:ligatures w14:val="none"/>
        </w:rPr>
        <w:t>أطر معالجة قضايا العولمة اللغوية في قنوات اليوتيوب</w:t>
      </w:r>
    </w:p>
    <w:p w14:paraId="34DBB71C" w14:textId="62BD2C2B" w:rsidR="00073706" w:rsidRPr="00230C5A" w:rsidRDefault="00073706" w:rsidP="00230C5A">
      <w:pPr>
        <w:bidi/>
        <w:spacing w:after="0" w:line="360" w:lineRule="auto"/>
        <w:ind w:left="-393"/>
        <w:jc w:val="center"/>
        <w:rPr>
          <w:rFonts w:asciiTheme="majorBidi" w:eastAsia="Calibri" w:hAnsiTheme="majorBidi" w:cstheme="majorBidi"/>
          <w:b/>
          <w:bCs/>
          <w:kern w:val="0"/>
          <w:sz w:val="28"/>
          <w:szCs w:val="28"/>
          <w:rtl/>
          <w14:ligatures w14:val="none"/>
        </w:rPr>
      </w:pPr>
      <w:r w:rsidRPr="00230C5A">
        <w:rPr>
          <w:rFonts w:asciiTheme="majorBidi" w:eastAsia="Calibri" w:hAnsiTheme="majorBidi" w:cstheme="majorBidi"/>
          <w:b/>
          <w:bCs/>
          <w:kern w:val="0"/>
          <w:sz w:val="28"/>
          <w:szCs w:val="28"/>
          <w:rtl/>
          <w14:ligatures w14:val="none"/>
        </w:rPr>
        <w:t>واتجاهات الشباب السعودي نحوها</w:t>
      </w:r>
    </w:p>
    <w:p w14:paraId="6C0C80B7" w14:textId="77777777" w:rsidR="00073706" w:rsidRDefault="00073706" w:rsidP="00230C5A">
      <w:pPr>
        <w:bidi/>
        <w:spacing w:after="0" w:line="360" w:lineRule="auto"/>
        <w:ind w:left="-303"/>
        <w:jc w:val="center"/>
        <w:rPr>
          <w:rFonts w:asciiTheme="majorBidi" w:eastAsia="Calibri" w:hAnsiTheme="majorBidi" w:cstheme="majorBidi"/>
          <w:b/>
          <w:bCs/>
          <w:kern w:val="0"/>
          <w:sz w:val="28"/>
          <w:szCs w:val="28"/>
          <w:rtl/>
          <w14:ligatures w14:val="none"/>
        </w:rPr>
      </w:pPr>
      <w:r w:rsidRPr="00230C5A">
        <w:rPr>
          <w:rFonts w:asciiTheme="majorBidi" w:eastAsia="Calibri" w:hAnsiTheme="majorBidi" w:cstheme="majorBidi"/>
          <w:b/>
          <w:bCs/>
          <w:kern w:val="0"/>
          <w:sz w:val="28"/>
          <w:szCs w:val="28"/>
          <w:rtl/>
          <w14:ligatures w14:val="none"/>
        </w:rPr>
        <w:t>دراسة تحليلية ميدانية (منطقة مكة المكرمة)</w:t>
      </w:r>
    </w:p>
    <w:p w14:paraId="54F54CA1" w14:textId="1A16B87E" w:rsidR="00230C5A" w:rsidRPr="00230C5A" w:rsidRDefault="00230C5A" w:rsidP="00230C5A">
      <w:pPr>
        <w:bidi/>
        <w:spacing w:after="0" w:line="360" w:lineRule="auto"/>
        <w:ind w:left="-303"/>
        <w:jc w:val="center"/>
        <w:rPr>
          <w:rFonts w:asciiTheme="majorBidi" w:eastAsia="Calibri" w:hAnsiTheme="majorBidi" w:cstheme="majorBidi"/>
          <w:b/>
          <w:bCs/>
          <w:kern w:val="0"/>
          <w:sz w:val="28"/>
          <w:szCs w:val="28"/>
          <w:rtl/>
          <w14:ligatures w14:val="none"/>
        </w:rPr>
      </w:pPr>
      <w:r>
        <w:rPr>
          <w:rFonts w:asciiTheme="majorBidi" w:eastAsia="Calibri" w:hAnsiTheme="majorBidi" w:cstheme="majorBidi" w:hint="cs"/>
          <w:b/>
          <w:bCs/>
          <w:kern w:val="0"/>
          <w:sz w:val="28"/>
          <w:szCs w:val="28"/>
          <w:rtl/>
          <w14:ligatures w14:val="none"/>
        </w:rPr>
        <w:t>الباحث</w:t>
      </w:r>
    </w:p>
    <w:p w14:paraId="569603FC" w14:textId="42E056BF" w:rsidR="00653633" w:rsidRDefault="00073706" w:rsidP="00230C5A">
      <w:pPr>
        <w:spacing w:line="360" w:lineRule="auto"/>
        <w:jc w:val="center"/>
        <w:rPr>
          <w:rFonts w:asciiTheme="majorBidi" w:hAnsiTheme="majorBidi" w:cstheme="majorBidi"/>
          <w:b/>
          <w:bCs/>
          <w:sz w:val="28"/>
          <w:szCs w:val="28"/>
          <w:rtl/>
        </w:rPr>
      </w:pPr>
      <w:r w:rsidRPr="00230C5A">
        <w:rPr>
          <w:rFonts w:asciiTheme="majorBidi" w:hAnsiTheme="majorBidi" w:cstheme="majorBidi"/>
          <w:b/>
          <w:bCs/>
          <w:sz w:val="28"/>
          <w:szCs w:val="28"/>
          <w:rtl/>
        </w:rPr>
        <w:t>فريد بن صالح كلنتن</w:t>
      </w:r>
    </w:p>
    <w:p w14:paraId="40D8C585" w14:textId="77777777" w:rsidR="00623AF8" w:rsidRPr="00230C5A" w:rsidRDefault="00623AF8" w:rsidP="00623AF8">
      <w:pPr>
        <w:bidi/>
        <w:spacing w:line="360" w:lineRule="auto"/>
        <w:jc w:val="center"/>
        <w:rPr>
          <w:rFonts w:asciiTheme="majorBidi" w:hAnsiTheme="majorBidi" w:cstheme="majorBidi"/>
          <w:b/>
          <w:bCs/>
          <w:sz w:val="28"/>
          <w:szCs w:val="28"/>
        </w:rPr>
      </w:pPr>
    </w:p>
    <w:p w14:paraId="20CE7E09" w14:textId="600920D2" w:rsidR="00623AF8" w:rsidRDefault="00623AF8" w:rsidP="00623AF8">
      <w:pPr>
        <w:bidi/>
        <w:spacing w:line="360" w:lineRule="auto"/>
        <w:jc w:val="lowKashida"/>
        <w:rPr>
          <w:rFonts w:asciiTheme="majorBidi" w:hAnsiTheme="majorBidi" w:cstheme="majorBidi"/>
          <w:b/>
          <w:bCs/>
          <w:sz w:val="28"/>
          <w:szCs w:val="28"/>
          <w:u w:val="single"/>
          <w:rtl/>
        </w:rPr>
      </w:pPr>
      <w:r w:rsidRPr="00623AF8">
        <w:rPr>
          <w:rFonts w:asciiTheme="majorBidi" w:hAnsiTheme="majorBidi" w:cstheme="majorBidi" w:hint="cs"/>
          <w:b/>
          <w:bCs/>
          <w:sz w:val="28"/>
          <w:szCs w:val="28"/>
          <w:u w:val="single"/>
          <w:rtl/>
        </w:rPr>
        <w:t xml:space="preserve">الملاحظات الخاصة بالأطروحة المقدمة </w:t>
      </w:r>
    </w:p>
    <w:p w14:paraId="593CF220" w14:textId="57E74E40" w:rsidR="00956444" w:rsidRPr="00623AF8" w:rsidRDefault="00956444" w:rsidP="00956444">
      <w:pPr>
        <w:bidi/>
        <w:spacing w:line="360" w:lineRule="auto"/>
        <w:jc w:val="lowKashida"/>
        <w:rPr>
          <w:rFonts w:asciiTheme="majorBidi" w:hAnsiTheme="majorBidi" w:cstheme="majorBidi"/>
          <w:b/>
          <w:bCs/>
          <w:sz w:val="28"/>
          <w:szCs w:val="28"/>
          <w:u w:val="single"/>
        </w:rPr>
      </w:pPr>
      <w:r>
        <w:rPr>
          <w:rFonts w:asciiTheme="majorBidi" w:hAnsiTheme="majorBidi" w:cstheme="majorBidi" w:hint="cs"/>
          <w:b/>
          <w:bCs/>
          <w:sz w:val="28"/>
          <w:szCs w:val="28"/>
          <w:u w:val="single"/>
          <w:rtl/>
        </w:rPr>
        <w:t xml:space="preserve">يرجي استخدام الغلاف الموجود بصفحة </w:t>
      </w:r>
      <w:r>
        <w:rPr>
          <w:rFonts w:asciiTheme="majorBidi" w:hAnsiTheme="majorBidi" w:cstheme="majorBidi"/>
          <w:b/>
          <w:bCs/>
          <w:sz w:val="28"/>
          <w:szCs w:val="28"/>
          <w:u w:val="single"/>
        </w:rPr>
        <w:t xml:space="preserve">Model  </w:t>
      </w:r>
      <w:bookmarkStart w:id="0" w:name="_GoBack"/>
      <w:bookmarkEnd w:id="0"/>
    </w:p>
    <w:p w14:paraId="50B9B56D" w14:textId="24EDC4D0" w:rsidR="00073706" w:rsidRPr="00230C5A" w:rsidRDefault="00073706" w:rsidP="00230C5A">
      <w:pPr>
        <w:bidi/>
        <w:spacing w:line="360" w:lineRule="auto"/>
        <w:jc w:val="lowKashida"/>
        <w:rPr>
          <w:rFonts w:asciiTheme="majorBidi" w:hAnsiTheme="majorBidi" w:cstheme="majorBidi"/>
          <w:sz w:val="28"/>
          <w:szCs w:val="28"/>
          <w:rtl/>
        </w:rPr>
      </w:pPr>
      <w:r w:rsidRPr="00230C5A">
        <w:rPr>
          <w:rFonts w:asciiTheme="majorBidi" w:hAnsiTheme="majorBidi" w:cstheme="majorBidi"/>
          <w:b/>
          <w:bCs/>
          <w:sz w:val="28"/>
          <w:szCs w:val="28"/>
          <w:rtl/>
          <w:lang w:bidi="ar-EG"/>
        </w:rPr>
        <w:t>ص: 5....</w:t>
      </w:r>
      <w:r w:rsidRPr="00230C5A">
        <w:rPr>
          <w:rFonts w:asciiTheme="majorBidi" w:hAnsiTheme="majorBidi" w:cstheme="majorBidi"/>
          <w:sz w:val="28"/>
          <w:szCs w:val="28"/>
          <w:rtl/>
          <w:lang w:bidi="ar-EG"/>
        </w:rPr>
        <w:t xml:space="preserve">  </w:t>
      </w:r>
      <w:r w:rsidRPr="00230C5A">
        <w:rPr>
          <w:rFonts w:asciiTheme="majorBidi" w:hAnsiTheme="majorBidi" w:cstheme="majorBidi"/>
          <w:sz w:val="28"/>
          <w:szCs w:val="28"/>
          <w:rtl/>
        </w:rPr>
        <w:t xml:space="preserve">يُرجى ترك مسافة بادئة بمقدار </w:t>
      </w:r>
      <w:r w:rsidRPr="00230C5A">
        <w:rPr>
          <w:rFonts w:asciiTheme="majorBidi" w:hAnsiTheme="majorBidi" w:cstheme="majorBidi"/>
          <w:b/>
          <w:bCs/>
          <w:sz w:val="28"/>
          <w:szCs w:val="28"/>
        </w:rPr>
        <w:t xml:space="preserve">1 </w:t>
      </w:r>
      <w:r w:rsidRPr="00230C5A">
        <w:rPr>
          <w:rFonts w:asciiTheme="majorBidi" w:hAnsiTheme="majorBidi" w:cstheme="majorBidi"/>
          <w:b/>
          <w:bCs/>
          <w:sz w:val="28"/>
          <w:szCs w:val="28"/>
          <w:rtl/>
        </w:rPr>
        <w:t xml:space="preserve"> سم</w:t>
      </w:r>
      <w:r w:rsidRPr="00230C5A">
        <w:rPr>
          <w:rFonts w:asciiTheme="majorBidi" w:hAnsiTheme="majorBidi" w:cstheme="majorBidi"/>
          <w:sz w:val="28"/>
          <w:szCs w:val="28"/>
          <w:rtl/>
        </w:rPr>
        <w:t xml:space="preserve"> في بداية كل فقرة جديدة</w:t>
      </w:r>
      <w:r w:rsidRPr="00230C5A">
        <w:rPr>
          <w:rFonts w:asciiTheme="majorBidi" w:hAnsiTheme="majorBidi" w:cstheme="majorBidi"/>
          <w:sz w:val="28"/>
          <w:szCs w:val="28"/>
        </w:rPr>
        <w:t xml:space="preserve"> (Indentation) </w:t>
      </w:r>
      <w:r w:rsidRPr="00230C5A">
        <w:rPr>
          <w:rFonts w:asciiTheme="majorBidi" w:hAnsiTheme="majorBidi" w:cstheme="majorBidi"/>
          <w:sz w:val="28"/>
          <w:szCs w:val="28"/>
          <w:rtl/>
        </w:rPr>
        <w:t>لضمان التنسيق الأكاديمي الصحيح للمستند</w:t>
      </w:r>
      <w:r w:rsidRPr="00230C5A">
        <w:rPr>
          <w:rFonts w:asciiTheme="majorBidi" w:hAnsiTheme="majorBidi" w:cstheme="majorBidi"/>
          <w:sz w:val="28"/>
          <w:szCs w:val="28"/>
        </w:rPr>
        <w:t>.</w:t>
      </w:r>
    </w:p>
    <w:p w14:paraId="57B6B383" w14:textId="6D78357C" w:rsidR="00073706" w:rsidRPr="00230C5A" w:rsidRDefault="00073706" w:rsidP="00230C5A">
      <w:pPr>
        <w:bidi/>
        <w:spacing w:line="360" w:lineRule="auto"/>
        <w:jc w:val="lowKashida"/>
        <w:rPr>
          <w:rFonts w:asciiTheme="majorBidi" w:hAnsiTheme="majorBidi" w:cstheme="majorBidi"/>
          <w:sz w:val="28"/>
          <w:szCs w:val="28"/>
          <w:rtl/>
          <w:lang w:bidi="ar-EG"/>
        </w:rPr>
      </w:pPr>
      <w:r w:rsidRPr="00230C5A">
        <w:rPr>
          <w:rFonts w:asciiTheme="majorBidi" w:hAnsiTheme="majorBidi" w:cstheme="majorBidi"/>
          <w:sz w:val="28"/>
          <w:szCs w:val="28"/>
          <w:rtl/>
          <w:lang w:bidi="ar-EG"/>
        </w:rPr>
        <w:t xml:space="preserve">ص: 12 ....  </w:t>
      </w:r>
      <w:r w:rsidRPr="00230C5A">
        <w:rPr>
          <w:rFonts w:asciiTheme="majorBidi" w:hAnsiTheme="majorBidi" w:cstheme="majorBidi"/>
          <w:sz w:val="28"/>
          <w:szCs w:val="28"/>
          <w:rtl/>
        </w:rPr>
        <w:t xml:space="preserve">يُرجى </w:t>
      </w:r>
      <w:r w:rsidRPr="00230C5A">
        <w:rPr>
          <w:rFonts w:asciiTheme="majorBidi" w:hAnsiTheme="majorBidi" w:cstheme="majorBidi"/>
          <w:b/>
          <w:bCs/>
          <w:sz w:val="28"/>
          <w:szCs w:val="28"/>
          <w:rtl/>
        </w:rPr>
        <w:t>حذف قسم (خواطر)</w:t>
      </w:r>
      <w:r w:rsidRPr="00230C5A">
        <w:rPr>
          <w:rFonts w:asciiTheme="majorBidi" w:hAnsiTheme="majorBidi" w:cstheme="majorBidi"/>
          <w:sz w:val="28"/>
          <w:szCs w:val="28"/>
          <w:rtl/>
        </w:rPr>
        <w:t xml:space="preserve"> من الفهرس ومن متن البحث، حيث إن هذا المسمى لا يتناسب مع المنهجية الأكاديمية ولا مكان له في البحث العلمي</w:t>
      </w:r>
      <w:r w:rsidRPr="00230C5A">
        <w:rPr>
          <w:rFonts w:asciiTheme="majorBidi" w:hAnsiTheme="majorBidi" w:cstheme="majorBidi"/>
          <w:sz w:val="28"/>
          <w:szCs w:val="28"/>
        </w:rPr>
        <w:t>.</w:t>
      </w:r>
    </w:p>
    <w:p w14:paraId="17BF70E0" w14:textId="073D4D3A" w:rsidR="00073706" w:rsidRPr="00230C5A" w:rsidRDefault="00073706" w:rsidP="00230C5A">
      <w:pPr>
        <w:bidi/>
        <w:spacing w:line="360" w:lineRule="auto"/>
        <w:jc w:val="lowKashida"/>
        <w:rPr>
          <w:rFonts w:asciiTheme="majorBidi" w:hAnsiTheme="majorBidi" w:cstheme="majorBidi"/>
          <w:sz w:val="28"/>
          <w:szCs w:val="28"/>
          <w:rtl/>
          <w:lang w:bidi="ar-EG"/>
        </w:rPr>
      </w:pPr>
      <w:r w:rsidRPr="00230C5A">
        <w:rPr>
          <w:rFonts w:asciiTheme="majorBidi" w:hAnsiTheme="majorBidi" w:cstheme="majorBidi"/>
          <w:sz w:val="28"/>
          <w:szCs w:val="28"/>
          <w:rtl/>
          <w:lang w:bidi="ar-EG"/>
        </w:rPr>
        <w:t xml:space="preserve">ص: 23 ... بالنسبة لتساؤلات الدراسة التحليلية لم أجد نتائج للدراسة التحليلية الخاصة بتحليل مضمون قنوات معينة ؟؟؟ وهو مانعكس أيضا فى صياغة عنوان الدراسة </w:t>
      </w:r>
    </w:p>
    <w:p w14:paraId="50C373A4" w14:textId="14CCE459" w:rsidR="00073706" w:rsidRPr="00230C5A" w:rsidRDefault="00073706" w:rsidP="00230C5A">
      <w:pPr>
        <w:bidi/>
        <w:spacing w:line="360" w:lineRule="auto"/>
        <w:jc w:val="lowKashida"/>
        <w:rPr>
          <w:rFonts w:asciiTheme="majorBidi" w:hAnsiTheme="majorBidi" w:cstheme="majorBidi"/>
          <w:sz w:val="28"/>
          <w:szCs w:val="28"/>
          <w:rtl/>
          <w:lang w:bidi="ar-EG"/>
        </w:rPr>
      </w:pPr>
      <w:r w:rsidRPr="00230C5A">
        <w:rPr>
          <w:rFonts w:asciiTheme="majorBidi" w:hAnsiTheme="majorBidi" w:cstheme="majorBidi"/>
          <w:sz w:val="28"/>
          <w:szCs w:val="28"/>
          <w:rtl/>
          <w:lang w:bidi="ar-EG"/>
        </w:rPr>
        <w:t>ص: 25  .... ا</w:t>
      </w:r>
      <w:r w:rsidRPr="00230C5A">
        <w:rPr>
          <w:rFonts w:asciiTheme="majorBidi" w:hAnsiTheme="majorBidi" w:cstheme="majorBidi"/>
          <w:sz w:val="28"/>
          <w:szCs w:val="28"/>
          <w:rtl/>
        </w:rPr>
        <w:t xml:space="preserve">لجزء المتعلق بـ </w:t>
      </w:r>
      <w:r w:rsidRPr="00230C5A">
        <w:rPr>
          <w:rFonts w:asciiTheme="majorBidi" w:hAnsiTheme="majorBidi" w:cstheme="majorBidi"/>
          <w:b/>
          <w:bCs/>
          <w:sz w:val="28"/>
          <w:szCs w:val="28"/>
        </w:rPr>
        <w:t>"</w:t>
      </w:r>
      <w:r w:rsidRPr="00230C5A">
        <w:rPr>
          <w:rFonts w:asciiTheme="majorBidi" w:hAnsiTheme="majorBidi" w:cstheme="majorBidi"/>
          <w:b/>
          <w:bCs/>
          <w:sz w:val="28"/>
          <w:szCs w:val="28"/>
          <w:rtl/>
        </w:rPr>
        <w:t>دراسة (الزغاري، 2023)</w:t>
      </w:r>
      <w:r w:rsidRPr="00230C5A">
        <w:rPr>
          <w:rFonts w:asciiTheme="majorBidi" w:hAnsiTheme="majorBidi" w:cstheme="majorBidi"/>
          <w:b/>
          <w:bCs/>
          <w:sz w:val="28"/>
          <w:szCs w:val="28"/>
        </w:rPr>
        <w:t>"</w:t>
      </w:r>
      <w:r w:rsidRPr="00230C5A">
        <w:rPr>
          <w:rFonts w:asciiTheme="majorBidi" w:hAnsiTheme="majorBidi" w:cstheme="majorBidi"/>
          <w:sz w:val="28"/>
          <w:szCs w:val="28"/>
        </w:rPr>
        <w:t xml:space="preserve"> </w:t>
      </w:r>
      <w:r w:rsidRPr="00230C5A">
        <w:rPr>
          <w:rFonts w:asciiTheme="majorBidi" w:hAnsiTheme="majorBidi" w:cstheme="majorBidi"/>
          <w:sz w:val="28"/>
          <w:szCs w:val="28"/>
          <w:rtl/>
        </w:rPr>
        <w:t>مكتوب بأسلوب أقرب إلى المقال الصحفي أو التعبيري وليس كدراسة علمية أكاديمية. يُرجى إعادة صياغته بأسلوب علمي رصين يركز على أهداف الدراسة المباشرة، منهجيتها، وأبرز النتائج التي توصلت إليها بما يخدم سياق بحثك</w:t>
      </w:r>
      <w:r w:rsidRPr="00230C5A">
        <w:rPr>
          <w:rFonts w:asciiTheme="majorBidi" w:hAnsiTheme="majorBidi" w:cstheme="majorBidi"/>
          <w:sz w:val="28"/>
          <w:szCs w:val="28"/>
        </w:rPr>
        <w:t>.</w:t>
      </w:r>
    </w:p>
    <w:p w14:paraId="48D0A6A0" w14:textId="7A9C19F2" w:rsidR="00842B07" w:rsidRPr="00230C5A" w:rsidRDefault="00842B07" w:rsidP="00230C5A">
      <w:pPr>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lang w:bidi="ar-EG"/>
        </w:rPr>
        <w:t xml:space="preserve">ص: 26 .... </w:t>
      </w:r>
      <w:r w:rsidRPr="00230C5A">
        <w:rPr>
          <w:rFonts w:asciiTheme="majorBidi" w:hAnsiTheme="majorBidi" w:cstheme="majorBidi"/>
          <w:sz w:val="28"/>
          <w:szCs w:val="28"/>
          <w:rtl/>
        </w:rPr>
        <w:t xml:space="preserve">الجزء المتعلق بـ </w:t>
      </w:r>
      <w:r w:rsidRPr="00230C5A">
        <w:rPr>
          <w:rFonts w:asciiTheme="majorBidi" w:hAnsiTheme="majorBidi" w:cstheme="majorBidi"/>
          <w:b/>
          <w:bCs/>
          <w:sz w:val="28"/>
          <w:szCs w:val="28"/>
        </w:rPr>
        <w:t>"</w:t>
      </w:r>
      <w:r w:rsidRPr="00230C5A">
        <w:rPr>
          <w:rFonts w:asciiTheme="majorBidi" w:hAnsiTheme="majorBidi" w:cstheme="majorBidi"/>
          <w:b/>
          <w:bCs/>
          <w:sz w:val="28"/>
          <w:szCs w:val="28"/>
          <w:rtl/>
        </w:rPr>
        <w:t>دراسة (هادف، 2022)</w:t>
      </w:r>
      <w:r w:rsidRPr="00230C5A">
        <w:rPr>
          <w:rFonts w:asciiTheme="majorBidi" w:hAnsiTheme="majorBidi" w:cstheme="majorBidi"/>
          <w:b/>
          <w:bCs/>
          <w:sz w:val="28"/>
          <w:szCs w:val="28"/>
        </w:rPr>
        <w:t>"</w:t>
      </w:r>
      <w:r w:rsidRPr="00230C5A">
        <w:rPr>
          <w:rFonts w:asciiTheme="majorBidi" w:hAnsiTheme="majorBidi" w:cstheme="majorBidi"/>
          <w:sz w:val="28"/>
          <w:szCs w:val="28"/>
        </w:rPr>
        <w:t xml:space="preserve"> </w:t>
      </w:r>
      <w:r w:rsidRPr="00230C5A">
        <w:rPr>
          <w:rFonts w:asciiTheme="majorBidi" w:hAnsiTheme="majorBidi" w:cstheme="majorBidi"/>
          <w:sz w:val="28"/>
          <w:szCs w:val="28"/>
          <w:rtl/>
        </w:rPr>
        <w:t>صياغته أقرب إلى المقال التعبيري وليس دراسة علمية أكاديمية. يُرجى إعادة صياغة هذا الجزء بأسلوب علمي رصين يوضح بشكل مباشر وموجز: أهداف الدراسة، المنهجية المتبعة، وأبرز النتائج التي توصلت إليها، والابتعاد عن السرد الإنشائي</w:t>
      </w:r>
      <w:r w:rsidRPr="00230C5A">
        <w:rPr>
          <w:rFonts w:asciiTheme="majorBidi" w:hAnsiTheme="majorBidi" w:cstheme="majorBidi"/>
          <w:sz w:val="28"/>
          <w:szCs w:val="28"/>
        </w:rPr>
        <w:t>.</w:t>
      </w:r>
    </w:p>
    <w:p w14:paraId="2834C909" w14:textId="0ACB22E2" w:rsidR="00842B07" w:rsidRPr="00230C5A" w:rsidRDefault="00842B07" w:rsidP="00230C5A">
      <w:pPr>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 xml:space="preserve">ص: 32 ....... يُرجى صياغة قسم </w:t>
      </w:r>
      <w:r w:rsidRPr="00230C5A">
        <w:rPr>
          <w:rFonts w:asciiTheme="majorBidi" w:hAnsiTheme="majorBidi" w:cstheme="majorBidi"/>
          <w:b/>
          <w:bCs/>
          <w:sz w:val="28"/>
          <w:szCs w:val="28"/>
          <w:rtl/>
        </w:rPr>
        <w:t xml:space="preserve"> </w:t>
      </w:r>
      <w:r w:rsidRPr="00230C5A">
        <w:rPr>
          <w:rFonts w:asciiTheme="majorBidi" w:hAnsiTheme="majorBidi" w:cstheme="majorBidi"/>
          <w:b/>
          <w:bCs/>
          <w:sz w:val="28"/>
          <w:szCs w:val="28"/>
        </w:rPr>
        <w:t xml:space="preserve">7.2 </w:t>
      </w:r>
      <w:r w:rsidRPr="00230C5A">
        <w:rPr>
          <w:rFonts w:asciiTheme="majorBidi" w:hAnsiTheme="majorBidi" w:cstheme="majorBidi"/>
          <w:b/>
          <w:bCs/>
          <w:sz w:val="28"/>
          <w:szCs w:val="28"/>
          <w:rtl/>
          <w:lang w:bidi="ar-EG"/>
        </w:rPr>
        <w:t xml:space="preserve"> </w:t>
      </w:r>
      <w:r w:rsidRPr="00230C5A">
        <w:rPr>
          <w:rFonts w:asciiTheme="majorBidi" w:hAnsiTheme="majorBidi" w:cstheme="majorBidi"/>
          <w:b/>
          <w:bCs/>
          <w:sz w:val="28"/>
          <w:szCs w:val="28"/>
          <w:rtl/>
        </w:rPr>
        <w:t>التعقيب على الدراسات السابقة</w:t>
      </w:r>
      <w:r w:rsidRPr="00230C5A">
        <w:rPr>
          <w:rFonts w:asciiTheme="majorBidi" w:hAnsiTheme="majorBidi" w:cstheme="majorBidi"/>
          <w:sz w:val="28"/>
          <w:szCs w:val="28"/>
        </w:rPr>
        <w:t xml:space="preserve"> </w:t>
      </w:r>
      <w:r w:rsidRPr="00230C5A">
        <w:rPr>
          <w:rFonts w:asciiTheme="majorBidi" w:hAnsiTheme="majorBidi" w:cstheme="majorBidi"/>
          <w:sz w:val="28"/>
          <w:szCs w:val="28"/>
          <w:rtl/>
        </w:rPr>
        <w:t xml:space="preserve">في شكل </w:t>
      </w:r>
      <w:r w:rsidRPr="00230C5A">
        <w:rPr>
          <w:rFonts w:asciiTheme="majorBidi" w:hAnsiTheme="majorBidi" w:cstheme="majorBidi"/>
          <w:b/>
          <w:bCs/>
          <w:sz w:val="28"/>
          <w:szCs w:val="28"/>
          <w:rtl/>
        </w:rPr>
        <w:t>فقرة متكاملة</w:t>
      </w:r>
      <w:r w:rsidRPr="00230C5A">
        <w:rPr>
          <w:rFonts w:asciiTheme="majorBidi" w:hAnsiTheme="majorBidi" w:cstheme="majorBidi"/>
          <w:sz w:val="28"/>
          <w:szCs w:val="28"/>
          <w:rtl/>
        </w:rPr>
        <w:t xml:space="preserve"> تلخص الأفكار والتعقيبات الأساسية، دون تقسيمها أو تجزئتها إلى محاور فرعية، وذلك التزاماً بالتنسيق الأكاديمي المعتمد</w:t>
      </w:r>
      <w:r w:rsidRPr="00230C5A">
        <w:rPr>
          <w:rFonts w:asciiTheme="majorBidi" w:hAnsiTheme="majorBidi" w:cstheme="majorBidi"/>
          <w:sz w:val="28"/>
          <w:szCs w:val="28"/>
        </w:rPr>
        <w:t>.</w:t>
      </w:r>
    </w:p>
    <w:p w14:paraId="0661185F" w14:textId="4E3CD918" w:rsidR="00842B07" w:rsidRPr="00230C5A" w:rsidRDefault="00842B07" w:rsidP="00230C5A">
      <w:pPr>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lastRenderedPageBreak/>
        <w:t xml:space="preserve">ص: 34 ... يُرجى </w:t>
      </w:r>
      <w:r w:rsidRPr="00230C5A">
        <w:rPr>
          <w:rFonts w:asciiTheme="majorBidi" w:hAnsiTheme="majorBidi" w:cstheme="majorBidi"/>
          <w:b/>
          <w:bCs/>
          <w:sz w:val="28"/>
          <w:szCs w:val="28"/>
          <w:rtl/>
        </w:rPr>
        <w:t>تلخيص</w:t>
      </w:r>
      <w:r w:rsidRPr="00230C5A">
        <w:rPr>
          <w:rFonts w:asciiTheme="majorBidi" w:hAnsiTheme="majorBidi" w:cstheme="majorBidi"/>
          <w:sz w:val="28"/>
          <w:szCs w:val="28"/>
          <w:rtl/>
        </w:rPr>
        <w:t xml:space="preserve"> الجزء الخاص بـ </w:t>
      </w:r>
      <w:r w:rsidRPr="00230C5A">
        <w:rPr>
          <w:rFonts w:asciiTheme="majorBidi" w:hAnsiTheme="majorBidi" w:cstheme="majorBidi"/>
          <w:b/>
          <w:bCs/>
          <w:sz w:val="28"/>
          <w:szCs w:val="28"/>
          <w:rtl/>
        </w:rPr>
        <w:t xml:space="preserve"> </w:t>
      </w:r>
      <w:r w:rsidRPr="00230C5A">
        <w:rPr>
          <w:rFonts w:asciiTheme="majorBidi" w:hAnsiTheme="majorBidi" w:cstheme="majorBidi"/>
          <w:b/>
          <w:bCs/>
          <w:sz w:val="28"/>
          <w:szCs w:val="28"/>
        </w:rPr>
        <w:t xml:space="preserve">  7.3 </w:t>
      </w:r>
      <w:r w:rsidRPr="00230C5A">
        <w:rPr>
          <w:rFonts w:asciiTheme="majorBidi" w:hAnsiTheme="majorBidi" w:cstheme="majorBidi"/>
          <w:b/>
          <w:bCs/>
          <w:sz w:val="28"/>
          <w:szCs w:val="28"/>
          <w:rtl/>
        </w:rPr>
        <w:t>فجوة الدراسة</w:t>
      </w:r>
      <w:r w:rsidRPr="00230C5A">
        <w:rPr>
          <w:rFonts w:asciiTheme="majorBidi" w:hAnsiTheme="majorBidi" w:cstheme="majorBidi"/>
          <w:b/>
          <w:bCs/>
          <w:sz w:val="28"/>
          <w:szCs w:val="28"/>
        </w:rPr>
        <w:t>"</w:t>
      </w:r>
      <w:r w:rsidRPr="00230C5A">
        <w:rPr>
          <w:rFonts w:asciiTheme="majorBidi" w:hAnsiTheme="majorBidi" w:cstheme="majorBidi"/>
          <w:sz w:val="28"/>
          <w:szCs w:val="28"/>
          <w:rtl/>
        </w:rPr>
        <w:t>، وصياغته بشكل أكثر إيجازاً وتركيزاً ليوضح الفجوة البحثية بدقة ودون إطالة غير ضرورية</w:t>
      </w:r>
      <w:r w:rsidRPr="00230C5A">
        <w:rPr>
          <w:rFonts w:asciiTheme="majorBidi" w:hAnsiTheme="majorBidi" w:cstheme="majorBidi"/>
          <w:sz w:val="28"/>
          <w:szCs w:val="28"/>
        </w:rPr>
        <w:t>.</w:t>
      </w:r>
    </w:p>
    <w:p w14:paraId="3C7FB184" w14:textId="6810F447" w:rsidR="00EE7866" w:rsidRPr="00230C5A" w:rsidRDefault="00EE7866" w:rsidP="00230C5A">
      <w:pPr>
        <w:bidi/>
        <w:spacing w:line="360" w:lineRule="auto"/>
        <w:jc w:val="lowKashida"/>
        <w:rPr>
          <w:rFonts w:asciiTheme="majorBidi" w:hAnsiTheme="majorBidi" w:cstheme="majorBidi"/>
          <w:sz w:val="28"/>
          <w:szCs w:val="28"/>
        </w:rPr>
      </w:pPr>
      <w:r w:rsidRPr="00230C5A">
        <w:rPr>
          <w:rFonts w:asciiTheme="majorBidi" w:hAnsiTheme="majorBidi" w:cstheme="majorBidi"/>
          <w:sz w:val="28"/>
          <w:szCs w:val="28"/>
          <w:rtl/>
        </w:rPr>
        <w:t xml:space="preserve">ص: 40 ... في القسم </w:t>
      </w:r>
      <w:r w:rsidRPr="00230C5A">
        <w:rPr>
          <w:rFonts w:asciiTheme="majorBidi" w:hAnsiTheme="majorBidi" w:cstheme="majorBidi"/>
          <w:b/>
          <w:bCs/>
          <w:sz w:val="28"/>
          <w:szCs w:val="28"/>
        </w:rPr>
        <w:t xml:space="preserve">  8.7 </w:t>
      </w:r>
      <w:r w:rsidRPr="00230C5A">
        <w:rPr>
          <w:rFonts w:asciiTheme="majorBidi" w:hAnsiTheme="majorBidi" w:cstheme="majorBidi"/>
          <w:b/>
          <w:bCs/>
          <w:sz w:val="28"/>
          <w:szCs w:val="28"/>
          <w:rtl/>
        </w:rPr>
        <w:t>أسباب استخدام هذه النظرية وملائمتها وعلاقتها بالدراسات السابقة</w:t>
      </w:r>
      <w:r w:rsidRPr="00230C5A">
        <w:rPr>
          <w:rFonts w:asciiTheme="majorBidi" w:hAnsiTheme="majorBidi" w:cstheme="majorBidi"/>
          <w:sz w:val="28"/>
          <w:szCs w:val="28"/>
          <w:rtl/>
        </w:rPr>
        <w:t>؛ لا داعي لربط النظرية بالدراسات السابقة في هذا الموضع، إلا إذا كان هناك محور مستقل أو مخصص للنظرية المختارة محل الدراسة يُبرر ذلك. يُرجى مراجعة الصياغة والاكتفاء بالتركيز على مبررات اختيار النظرية ومدى ملائمتها للدراسة الحالية</w:t>
      </w:r>
      <w:r w:rsidRPr="00230C5A">
        <w:rPr>
          <w:rFonts w:asciiTheme="majorBidi" w:hAnsiTheme="majorBidi" w:cstheme="majorBidi"/>
          <w:sz w:val="28"/>
          <w:szCs w:val="28"/>
        </w:rPr>
        <w:t>.</w:t>
      </w:r>
    </w:p>
    <w:p w14:paraId="7D40D235" w14:textId="658BEA2B" w:rsidR="00EE7866" w:rsidRPr="00230C5A" w:rsidRDefault="00EE7866" w:rsidP="00230C5A">
      <w:pPr>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lang w:bidi="ar-EG"/>
        </w:rPr>
        <w:t xml:space="preserve">ص: 43 ... </w:t>
      </w:r>
      <w:r w:rsidRPr="00230C5A">
        <w:rPr>
          <w:rFonts w:asciiTheme="majorBidi" w:hAnsiTheme="majorBidi" w:cstheme="majorBidi"/>
          <w:sz w:val="28"/>
          <w:szCs w:val="28"/>
          <w:rtl/>
        </w:rPr>
        <w:t xml:space="preserve">يُرجى كتابة </w:t>
      </w:r>
      <w:r w:rsidRPr="00230C5A">
        <w:rPr>
          <w:rFonts w:asciiTheme="majorBidi" w:hAnsiTheme="majorBidi" w:cstheme="majorBidi"/>
          <w:b/>
          <w:bCs/>
          <w:sz w:val="28"/>
          <w:szCs w:val="28"/>
          <w:rtl/>
        </w:rPr>
        <w:t>عنوان الفصل</w:t>
      </w:r>
      <w:r w:rsidRPr="00230C5A">
        <w:rPr>
          <w:rFonts w:asciiTheme="majorBidi" w:hAnsiTheme="majorBidi" w:cstheme="majorBidi"/>
          <w:sz w:val="28"/>
          <w:szCs w:val="28"/>
          <w:rtl/>
        </w:rPr>
        <w:t xml:space="preserve"> مباشرة بدلاً من الاكتفاء بكتابة "الإطار المعرفي". كما يُرجى كتابة </w:t>
      </w:r>
      <w:r w:rsidRPr="00230C5A">
        <w:rPr>
          <w:rFonts w:asciiTheme="majorBidi" w:hAnsiTheme="majorBidi" w:cstheme="majorBidi"/>
          <w:b/>
          <w:bCs/>
          <w:sz w:val="28"/>
          <w:szCs w:val="28"/>
          <w:rtl/>
        </w:rPr>
        <w:t>مقدمة تمهيدية معبّرة وموجزة عن الفصل</w:t>
      </w:r>
      <w:r w:rsidRPr="00230C5A">
        <w:rPr>
          <w:rFonts w:asciiTheme="majorBidi" w:hAnsiTheme="majorBidi" w:cstheme="majorBidi"/>
          <w:sz w:val="28"/>
          <w:szCs w:val="28"/>
          <w:rtl/>
        </w:rPr>
        <w:t xml:space="preserve"> قبل الدخول في العنوان الفرعي لـ "المقدمة" الحالية، وذلك لربط القارئ بمحتويات الفصل بشكل أكاديمي سليم</w:t>
      </w:r>
      <w:r w:rsidRPr="00230C5A">
        <w:rPr>
          <w:rFonts w:asciiTheme="majorBidi" w:hAnsiTheme="majorBidi" w:cstheme="majorBidi"/>
          <w:sz w:val="28"/>
          <w:szCs w:val="28"/>
        </w:rPr>
        <w:t>.</w:t>
      </w:r>
    </w:p>
    <w:p w14:paraId="6BB9EFB5" w14:textId="796E4EA8" w:rsidR="00DE75B0" w:rsidRPr="00230C5A" w:rsidRDefault="00EE7866" w:rsidP="00230C5A">
      <w:pPr>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lang w:bidi="ar-EG"/>
        </w:rPr>
        <w:t>ص: 53</w:t>
      </w:r>
      <w:r w:rsidR="00246859" w:rsidRPr="00230C5A">
        <w:rPr>
          <w:rFonts w:asciiTheme="majorBidi" w:hAnsiTheme="majorBidi" w:cstheme="majorBidi"/>
          <w:sz w:val="28"/>
          <w:szCs w:val="28"/>
          <w:rtl/>
          <w:lang w:bidi="ar-EG"/>
        </w:rPr>
        <w:t>...</w:t>
      </w:r>
      <w:r w:rsidRPr="00230C5A">
        <w:rPr>
          <w:rFonts w:asciiTheme="majorBidi" w:hAnsiTheme="majorBidi" w:cstheme="majorBidi"/>
          <w:sz w:val="28"/>
          <w:szCs w:val="28"/>
          <w:rtl/>
          <w:lang w:bidi="ar-EG"/>
        </w:rPr>
        <w:t xml:space="preserve">   </w:t>
      </w:r>
      <w:r w:rsidRPr="00230C5A">
        <w:rPr>
          <w:rFonts w:asciiTheme="majorBidi" w:hAnsiTheme="majorBidi" w:cstheme="majorBidi"/>
          <w:sz w:val="28"/>
          <w:szCs w:val="28"/>
          <w:rtl/>
        </w:rPr>
        <w:t xml:space="preserve">يُرجى توثيق </w:t>
      </w:r>
      <w:r w:rsidRPr="00230C5A">
        <w:rPr>
          <w:rFonts w:asciiTheme="majorBidi" w:hAnsiTheme="majorBidi" w:cstheme="majorBidi"/>
          <w:b/>
          <w:bCs/>
          <w:sz w:val="28"/>
          <w:szCs w:val="28"/>
        </w:rPr>
        <w:t>"</w:t>
      </w:r>
      <w:r w:rsidRPr="00230C5A">
        <w:rPr>
          <w:rFonts w:asciiTheme="majorBidi" w:hAnsiTheme="majorBidi" w:cstheme="majorBidi"/>
          <w:b/>
          <w:bCs/>
          <w:sz w:val="28"/>
          <w:szCs w:val="28"/>
          <w:rtl/>
        </w:rPr>
        <w:t>جدول (1): جدول يلخص أنواع اللهجات على يوتيوب مع مفهومها ودورها</w:t>
      </w:r>
      <w:r w:rsidRPr="00230C5A">
        <w:rPr>
          <w:rFonts w:asciiTheme="majorBidi" w:hAnsiTheme="majorBidi" w:cstheme="majorBidi"/>
          <w:b/>
          <w:bCs/>
          <w:sz w:val="28"/>
          <w:szCs w:val="28"/>
        </w:rPr>
        <w:t>"</w:t>
      </w:r>
      <w:r w:rsidRPr="00230C5A">
        <w:rPr>
          <w:rFonts w:asciiTheme="majorBidi" w:hAnsiTheme="majorBidi" w:cstheme="majorBidi"/>
          <w:sz w:val="28"/>
          <w:szCs w:val="28"/>
          <w:rtl/>
        </w:rPr>
        <w:t xml:space="preserve">، بذكر </w:t>
      </w:r>
      <w:r w:rsidRPr="00230C5A">
        <w:rPr>
          <w:rFonts w:asciiTheme="majorBidi" w:hAnsiTheme="majorBidi" w:cstheme="majorBidi"/>
          <w:b/>
          <w:bCs/>
          <w:sz w:val="28"/>
          <w:szCs w:val="28"/>
          <w:rtl/>
        </w:rPr>
        <w:t>المصدر العلمي</w:t>
      </w:r>
      <w:r w:rsidRPr="00230C5A">
        <w:rPr>
          <w:rFonts w:asciiTheme="majorBidi" w:hAnsiTheme="majorBidi" w:cstheme="majorBidi"/>
          <w:sz w:val="28"/>
          <w:szCs w:val="28"/>
          <w:rtl/>
        </w:rPr>
        <w:t xml:space="preserve"> الذي استندت إليه هذه المعلومات، التزاماً بالأمانة العلمية وقواعد التوثيق الأكاديمي</w:t>
      </w:r>
      <w:r w:rsidRPr="00230C5A">
        <w:rPr>
          <w:rFonts w:asciiTheme="majorBidi" w:hAnsiTheme="majorBidi" w:cstheme="majorBidi"/>
          <w:sz w:val="28"/>
          <w:szCs w:val="28"/>
        </w:rPr>
        <w:t>.</w:t>
      </w:r>
    </w:p>
    <w:p w14:paraId="1A6936D7" w14:textId="51DC5870" w:rsidR="00246859" w:rsidRPr="00230C5A" w:rsidRDefault="00246859" w:rsidP="00230C5A">
      <w:pPr>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 xml:space="preserve">ص: 53.... يُرجى تحديد وتوثيق </w:t>
      </w:r>
      <w:r w:rsidRPr="00230C5A">
        <w:rPr>
          <w:rFonts w:asciiTheme="majorBidi" w:hAnsiTheme="majorBidi" w:cstheme="majorBidi"/>
          <w:b/>
          <w:bCs/>
          <w:sz w:val="28"/>
          <w:szCs w:val="28"/>
          <w:rtl/>
        </w:rPr>
        <w:t>المصدر العلمي</w:t>
      </w:r>
      <w:r w:rsidRPr="00230C5A">
        <w:rPr>
          <w:rFonts w:asciiTheme="majorBidi" w:hAnsiTheme="majorBidi" w:cstheme="majorBidi"/>
          <w:sz w:val="28"/>
          <w:szCs w:val="28"/>
          <w:rtl/>
        </w:rPr>
        <w:t xml:space="preserve"> الذي استندت إليه في استعراض هذه المعلومات والتحليلات الخاصة بـ (تأثير اللهجات على الشباب السعودي في اليوتيوب)، لضمان الدقة والأمانة الأكاديمية في عرض البيانات</w:t>
      </w:r>
      <w:r w:rsidRPr="00230C5A">
        <w:rPr>
          <w:rFonts w:asciiTheme="majorBidi" w:hAnsiTheme="majorBidi" w:cstheme="majorBidi"/>
          <w:sz w:val="28"/>
          <w:szCs w:val="28"/>
        </w:rPr>
        <w:t>.</w:t>
      </w:r>
    </w:p>
    <w:p w14:paraId="751CA490" w14:textId="77777777" w:rsidR="00246859" w:rsidRPr="00230C5A" w:rsidRDefault="00246859" w:rsidP="00230C5A">
      <w:pPr>
        <w:pStyle w:val="NormalWeb"/>
        <w:bidi/>
        <w:spacing w:line="360" w:lineRule="auto"/>
        <w:jc w:val="lowKashida"/>
        <w:rPr>
          <w:rFonts w:asciiTheme="majorBidi" w:hAnsiTheme="majorBidi" w:cstheme="majorBidi"/>
          <w:sz w:val="28"/>
          <w:szCs w:val="28"/>
        </w:rPr>
      </w:pPr>
      <w:r w:rsidRPr="00230C5A">
        <w:rPr>
          <w:rFonts w:asciiTheme="majorBidi" w:hAnsiTheme="majorBidi" w:cstheme="majorBidi"/>
          <w:sz w:val="28"/>
          <w:szCs w:val="28"/>
          <w:rtl/>
          <w:lang w:bidi="ar-EG"/>
        </w:rPr>
        <w:t xml:space="preserve">ص: 54... </w:t>
      </w:r>
      <w:r w:rsidRPr="00230C5A">
        <w:rPr>
          <w:rFonts w:asciiTheme="majorBidi" w:hAnsiTheme="majorBidi" w:cstheme="majorBidi"/>
          <w:b/>
          <w:bCs/>
          <w:sz w:val="28"/>
          <w:szCs w:val="28"/>
          <w:rtl/>
        </w:rPr>
        <w:t>الملاحظة</w:t>
      </w:r>
      <w:r w:rsidRPr="00230C5A">
        <w:rPr>
          <w:rFonts w:asciiTheme="majorBidi" w:hAnsiTheme="majorBidi" w:cstheme="majorBidi"/>
          <w:b/>
          <w:bCs/>
          <w:sz w:val="28"/>
          <w:szCs w:val="28"/>
        </w:rPr>
        <w:t>:</w:t>
      </w:r>
      <w:r w:rsidRPr="00230C5A">
        <w:rPr>
          <w:rFonts w:asciiTheme="majorBidi" w:hAnsiTheme="majorBidi" w:cstheme="majorBidi"/>
          <w:sz w:val="28"/>
          <w:szCs w:val="28"/>
        </w:rPr>
        <w:t xml:space="preserve"> </w:t>
      </w:r>
      <w:r w:rsidRPr="00230C5A">
        <w:rPr>
          <w:rFonts w:asciiTheme="majorBidi" w:hAnsiTheme="majorBidi" w:cstheme="majorBidi"/>
          <w:sz w:val="28"/>
          <w:szCs w:val="28"/>
          <w:rtl/>
        </w:rPr>
        <w:t xml:space="preserve">يُرجى توثيق وعزو المعلومات الواردة تحت قسم </w:t>
      </w:r>
      <w:r w:rsidRPr="00230C5A">
        <w:rPr>
          <w:rFonts w:asciiTheme="majorBidi" w:hAnsiTheme="majorBidi" w:cstheme="majorBidi"/>
          <w:b/>
          <w:bCs/>
          <w:sz w:val="28"/>
          <w:szCs w:val="28"/>
        </w:rPr>
        <w:t xml:space="preserve">"9. </w:t>
      </w:r>
      <w:r w:rsidRPr="00230C5A">
        <w:rPr>
          <w:rFonts w:asciiTheme="majorBidi" w:hAnsiTheme="majorBidi" w:cstheme="majorBidi"/>
          <w:b/>
          <w:bCs/>
          <w:sz w:val="28"/>
          <w:szCs w:val="28"/>
          <w:rtl/>
        </w:rPr>
        <w:t>النبرات الصوتية المستخدمة في قنوات اليوتيوب</w:t>
      </w:r>
      <w:r w:rsidRPr="00230C5A">
        <w:rPr>
          <w:rFonts w:asciiTheme="majorBidi" w:hAnsiTheme="majorBidi" w:cstheme="majorBidi"/>
          <w:b/>
          <w:bCs/>
          <w:sz w:val="28"/>
          <w:szCs w:val="28"/>
        </w:rPr>
        <w:t>"</w:t>
      </w:r>
      <w:r w:rsidRPr="00230C5A">
        <w:rPr>
          <w:rFonts w:asciiTheme="majorBidi" w:hAnsiTheme="majorBidi" w:cstheme="majorBidi"/>
          <w:sz w:val="28"/>
          <w:szCs w:val="28"/>
        </w:rPr>
        <w:t xml:space="preserve"> </w:t>
      </w:r>
      <w:r w:rsidRPr="00230C5A">
        <w:rPr>
          <w:rFonts w:asciiTheme="majorBidi" w:hAnsiTheme="majorBidi" w:cstheme="majorBidi"/>
          <w:sz w:val="28"/>
          <w:szCs w:val="28"/>
          <w:rtl/>
        </w:rPr>
        <w:t xml:space="preserve">بذكر </w:t>
      </w:r>
      <w:r w:rsidRPr="00230C5A">
        <w:rPr>
          <w:rFonts w:asciiTheme="majorBidi" w:hAnsiTheme="majorBidi" w:cstheme="majorBidi"/>
          <w:b/>
          <w:bCs/>
          <w:sz w:val="28"/>
          <w:szCs w:val="28"/>
          <w:rtl/>
        </w:rPr>
        <w:t>المصدر العلمي</w:t>
      </w:r>
      <w:r w:rsidRPr="00230C5A">
        <w:rPr>
          <w:rFonts w:asciiTheme="majorBidi" w:hAnsiTheme="majorBidi" w:cstheme="majorBidi"/>
          <w:sz w:val="28"/>
          <w:szCs w:val="28"/>
          <w:rtl/>
        </w:rPr>
        <w:t xml:space="preserve"> المعتمد الذي تم الاستناد إليه في هذا الطرح والتعريفات المصاحبة له</w:t>
      </w:r>
      <w:r w:rsidRPr="00230C5A">
        <w:rPr>
          <w:rFonts w:asciiTheme="majorBidi" w:hAnsiTheme="majorBidi" w:cstheme="majorBidi"/>
          <w:sz w:val="28"/>
          <w:szCs w:val="28"/>
        </w:rPr>
        <w:t>.</w:t>
      </w:r>
    </w:p>
    <w:p w14:paraId="5CDD9C1D" w14:textId="17C37A92" w:rsidR="00246859" w:rsidRPr="00230C5A" w:rsidRDefault="00246859" w:rsidP="00230C5A">
      <w:pPr>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lang w:bidi="ar-EG"/>
        </w:rPr>
        <w:t xml:space="preserve">ص: 57... </w:t>
      </w:r>
      <w:r w:rsidRPr="00230C5A">
        <w:rPr>
          <w:rFonts w:asciiTheme="majorBidi" w:hAnsiTheme="majorBidi" w:cstheme="majorBidi"/>
          <w:sz w:val="28"/>
          <w:szCs w:val="28"/>
          <w:rtl/>
        </w:rPr>
        <w:t xml:space="preserve">الجزء الخاص بـ </w:t>
      </w:r>
      <w:r w:rsidRPr="00230C5A">
        <w:rPr>
          <w:rFonts w:asciiTheme="majorBidi" w:hAnsiTheme="majorBidi" w:cstheme="majorBidi"/>
          <w:b/>
          <w:bCs/>
          <w:sz w:val="28"/>
          <w:szCs w:val="28"/>
        </w:rPr>
        <w:t xml:space="preserve">"12. </w:t>
      </w:r>
      <w:r w:rsidRPr="00230C5A">
        <w:rPr>
          <w:rFonts w:asciiTheme="majorBidi" w:hAnsiTheme="majorBidi" w:cstheme="majorBidi"/>
          <w:b/>
          <w:bCs/>
          <w:sz w:val="28"/>
          <w:szCs w:val="28"/>
          <w:rtl/>
        </w:rPr>
        <w:t>ملخص رؤية الباحث للمحور الأول</w:t>
      </w:r>
      <w:r w:rsidRPr="00230C5A">
        <w:rPr>
          <w:rFonts w:asciiTheme="majorBidi" w:hAnsiTheme="majorBidi" w:cstheme="majorBidi"/>
          <w:b/>
          <w:bCs/>
          <w:sz w:val="28"/>
          <w:szCs w:val="28"/>
        </w:rPr>
        <w:t>..."</w:t>
      </w:r>
      <w:r w:rsidRPr="00230C5A">
        <w:rPr>
          <w:rFonts w:asciiTheme="majorBidi" w:hAnsiTheme="majorBidi" w:cstheme="majorBidi"/>
          <w:sz w:val="28"/>
          <w:szCs w:val="28"/>
          <w:rtl/>
        </w:rPr>
        <w:t xml:space="preserve">؛ من الناحية المنهجية، يُفترض أن يكون تعليق الباحث ورؤيته في </w:t>
      </w:r>
      <w:r w:rsidRPr="00230C5A">
        <w:rPr>
          <w:rFonts w:asciiTheme="majorBidi" w:hAnsiTheme="majorBidi" w:cstheme="majorBidi"/>
          <w:b/>
          <w:bCs/>
          <w:sz w:val="28"/>
          <w:szCs w:val="28"/>
          <w:rtl/>
        </w:rPr>
        <w:t>خاتمة الفصل أو خلاصة الفصل كاملاً</w:t>
      </w:r>
      <w:r w:rsidRPr="00230C5A">
        <w:rPr>
          <w:rFonts w:asciiTheme="majorBidi" w:hAnsiTheme="majorBidi" w:cstheme="majorBidi"/>
          <w:sz w:val="28"/>
          <w:szCs w:val="28"/>
          <w:rtl/>
        </w:rPr>
        <w:t>، وليس مجرد ملخص للمحور بشكل مستقل. يُرجى إعادة ترتيب هذا الجزء ودمجه ضمن خلاصة الفصل</w:t>
      </w:r>
      <w:r w:rsidRPr="00230C5A">
        <w:rPr>
          <w:rFonts w:asciiTheme="majorBidi" w:hAnsiTheme="majorBidi" w:cstheme="majorBidi"/>
          <w:sz w:val="28"/>
          <w:szCs w:val="28"/>
        </w:rPr>
        <w:t>.</w:t>
      </w:r>
    </w:p>
    <w:p w14:paraId="6151A92B" w14:textId="495E1466" w:rsidR="00246859" w:rsidRPr="00230C5A" w:rsidRDefault="00246859" w:rsidP="00230C5A">
      <w:pPr>
        <w:bidi/>
        <w:spacing w:line="360" w:lineRule="auto"/>
        <w:jc w:val="lowKashida"/>
        <w:rPr>
          <w:rFonts w:asciiTheme="majorBidi" w:hAnsiTheme="majorBidi" w:cstheme="majorBidi"/>
          <w:sz w:val="28"/>
          <w:szCs w:val="28"/>
          <w:rtl/>
          <w:lang w:bidi="ar-EG"/>
        </w:rPr>
      </w:pPr>
      <w:r w:rsidRPr="00230C5A">
        <w:rPr>
          <w:rFonts w:asciiTheme="majorBidi" w:hAnsiTheme="majorBidi" w:cstheme="majorBidi"/>
          <w:sz w:val="28"/>
          <w:szCs w:val="28"/>
          <w:rtl/>
          <w:lang w:bidi="ar-EG"/>
        </w:rPr>
        <w:t>ص: 58 ... يُرجى صياغة عنوان رئيسي مباشرة للقسم بدلاً من كتابة جملة "المحور الثاني"؛ حيث إن تقسيم المتن إلى محاور مستقلة ممارسة نضعها فقط في فصل الدراسات السابقة وليس هنا. يُرجى مراجعة التنسيق وتعديله وفقاً لذلك.</w:t>
      </w:r>
    </w:p>
    <w:p w14:paraId="18BAE9D1" w14:textId="62BB5FFB" w:rsidR="00246859" w:rsidRPr="00230C5A" w:rsidRDefault="00246859" w:rsidP="00230C5A">
      <w:pPr>
        <w:bidi/>
        <w:spacing w:line="360" w:lineRule="auto"/>
        <w:jc w:val="lowKashida"/>
        <w:rPr>
          <w:rFonts w:asciiTheme="majorBidi" w:hAnsiTheme="majorBidi" w:cstheme="majorBidi"/>
          <w:sz w:val="28"/>
          <w:szCs w:val="28"/>
          <w:rtl/>
          <w:lang w:bidi="ar-EG"/>
        </w:rPr>
      </w:pPr>
      <w:r w:rsidRPr="00230C5A">
        <w:rPr>
          <w:rFonts w:asciiTheme="majorBidi" w:hAnsiTheme="majorBidi" w:cstheme="majorBidi"/>
          <w:sz w:val="28"/>
          <w:szCs w:val="28"/>
          <w:rtl/>
          <w:lang w:bidi="ar-EG"/>
        </w:rPr>
        <w:lastRenderedPageBreak/>
        <w:t>ص: 68 .. يُرجى الإشارة إلى المصدر العلمي الذي استندت إليه عند تعريف أو تحديد "1. نوع الدراسة"، وذلك لتوثيق هذا الطرح المنهجي بشكل أكاديمي سليم.</w:t>
      </w:r>
    </w:p>
    <w:p w14:paraId="13E28301" w14:textId="41D58076" w:rsidR="00246859" w:rsidRPr="00230C5A" w:rsidRDefault="00246859" w:rsidP="00230C5A">
      <w:pPr>
        <w:bidi/>
        <w:spacing w:line="360" w:lineRule="auto"/>
        <w:jc w:val="lowKashida"/>
        <w:rPr>
          <w:rFonts w:asciiTheme="majorBidi" w:hAnsiTheme="majorBidi" w:cstheme="majorBidi"/>
          <w:sz w:val="28"/>
          <w:szCs w:val="28"/>
          <w:rtl/>
          <w:lang w:bidi="ar-EG"/>
        </w:rPr>
      </w:pPr>
      <w:r w:rsidRPr="00230C5A">
        <w:rPr>
          <w:rFonts w:asciiTheme="majorBidi" w:hAnsiTheme="majorBidi" w:cstheme="majorBidi"/>
          <w:sz w:val="28"/>
          <w:szCs w:val="28"/>
          <w:rtl/>
          <w:lang w:bidi="ar-EG"/>
        </w:rPr>
        <w:t>ص: 69... في بند "4. عينة الدراسة"، العبارة: "من طلاب وموظفين وعاملين من المجتمع السعودي..." يُفضل تعديلها لتصبح "من الجمهور العام السعودي"، لكونها صياغة أدق وأشمل وتتناسب بشكل أفضل مع طبيعة العينة العشوائية المذكورة.</w:t>
      </w:r>
    </w:p>
    <w:p w14:paraId="44A0FD3B" w14:textId="177DF50C" w:rsidR="00246859" w:rsidRPr="00230C5A" w:rsidRDefault="00246859" w:rsidP="00230C5A">
      <w:pPr>
        <w:bidi/>
        <w:spacing w:line="360" w:lineRule="auto"/>
        <w:jc w:val="lowKashida"/>
        <w:rPr>
          <w:rFonts w:asciiTheme="majorBidi" w:hAnsiTheme="majorBidi" w:cstheme="majorBidi"/>
          <w:sz w:val="28"/>
          <w:szCs w:val="28"/>
          <w:rtl/>
          <w:lang w:bidi="ar-EG"/>
        </w:rPr>
      </w:pPr>
      <w:r w:rsidRPr="00230C5A">
        <w:rPr>
          <w:rFonts w:asciiTheme="majorBidi" w:hAnsiTheme="majorBidi" w:cstheme="majorBidi"/>
          <w:sz w:val="28"/>
          <w:szCs w:val="28"/>
          <w:rtl/>
          <w:lang w:bidi="ar-EG"/>
        </w:rPr>
        <w:t>ص: 72</w:t>
      </w:r>
      <w:r w:rsidR="002E3179" w:rsidRPr="00230C5A">
        <w:rPr>
          <w:rFonts w:asciiTheme="majorBidi" w:hAnsiTheme="majorBidi" w:cstheme="majorBidi"/>
          <w:sz w:val="28"/>
          <w:szCs w:val="28"/>
          <w:rtl/>
          <w:lang w:bidi="ar-EG"/>
        </w:rPr>
        <w:t xml:space="preserve">.... </w:t>
      </w:r>
      <w:r w:rsidR="002E3179" w:rsidRPr="00230C5A">
        <w:rPr>
          <w:rFonts w:asciiTheme="majorBidi" w:hAnsiTheme="majorBidi" w:cstheme="majorBidi"/>
          <w:sz w:val="28"/>
          <w:szCs w:val="28"/>
          <w:rtl/>
        </w:rPr>
        <w:t xml:space="preserve">الجزء الخاص بـ </w:t>
      </w:r>
      <w:r w:rsidR="002E3179" w:rsidRPr="00230C5A">
        <w:rPr>
          <w:rFonts w:asciiTheme="majorBidi" w:hAnsiTheme="majorBidi" w:cstheme="majorBidi"/>
          <w:b/>
          <w:bCs/>
          <w:sz w:val="28"/>
          <w:szCs w:val="28"/>
        </w:rPr>
        <w:t>"</w:t>
      </w:r>
      <w:r w:rsidR="002E3179" w:rsidRPr="00230C5A">
        <w:rPr>
          <w:rFonts w:asciiTheme="majorBidi" w:hAnsiTheme="majorBidi" w:cstheme="majorBidi"/>
          <w:b/>
          <w:bCs/>
          <w:sz w:val="28"/>
          <w:szCs w:val="28"/>
          <w:rtl/>
        </w:rPr>
        <w:t>مفاهيم عن اليوتيوب</w:t>
      </w:r>
      <w:r w:rsidR="002E3179" w:rsidRPr="00230C5A">
        <w:rPr>
          <w:rFonts w:asciiTheme="majorBidi" w:hAnsiTheme="majorBidi" w:cstheme="majorBidi"/>
          <w:b/>
          <w:bCs/>
          <w:sz w:val="28"/>
          <w:szCs w:val="28"/>
        </w:rPr>
        <w:t>"</w:t>
      </w:r>
      <w:r w:rsidR="002E3179" w:rsidRPr="00230C5A">
        <w:rPr>
          <w:rFonts w:asciiTheme="majorBidi" w:hAnsiTheme="majorBidi" w:cstheme="majorBidi"/>
          <w:sz w:val="28"/>
          <w:szCs w:val="28"/>
        </w:rPr>
        <w:t xml:space="preserve"> </w:t>
      </w:r>
      <w:r w:rsidR="002E3179" w:rsidRPr="00230C5A">
        <w:rPr>
          <w:rFonts w:asciiTheme="majorBidi" w:hAnsiTheme="majorBidi" w:cstheme="majorBidi"/>
          <w:sz w:val="28"/>
          <w:szCs w:val="28"/>
          <w:rtl/>
        </w:rPr>
        <w:t xml:space="preserve">من الناحية المنهجية، مكانه الصحيح يكون في </w:t>
      </w:r>
      <w:r w:rsidR="002E3179" w:rsidRPr="00230C5A">
        <w:rPr>
          <w:rFonts w:asciiTheme="majorBidi" w:hAnsiTheme="majorBidi" w:cstheme="majorBidi"/>
          <w:b/>
          <w:bCs/>
          <w:sz w:val="28"/>
          <w:szCs w:val="28"/>
          <w:rtl/>
        </w:rPr>
        <w:t>(الإطار المعرفي)</w:t>
      </w:r>
      <w:r w:rsidR="002E3179" w:rsidRPr="00230C5A">
        <w:rPr>
          <w:rFonts w:asciiTheme="majorBidi" w:hAnsiTheme="majorBidi" w:cstheme="majorBidi"/>
          <w:sz w:val="28"/>
          <w:szCs w:val="28"/>
          <w:rtl/>
        </w:rPr>
        <w:t xml:space="preserve"> للدراسة كمعلومات عامة عن المنصة، وليس في بند المفاهيم الإجرائية. يُرجى نقله ومراجعة موضعه بما يتوافق مع البناء المنهجي للرسالة</w:t>
      </w:r>
      <w:r w:rsidR="002E3179" w:rsidRPr="00230C5A">
        <w:rPr>
          <w:rFonts w:asciiTheme="majorBidi" w:hAnsiTheme="majorBidi" w:cstheme="majorBidi"/>
          <w:sz w:val="28"/>
          <w:szCs w:val="28"/>
        </w:rPr>
        <w:t>.</w:t>
      </w:r>
      <w:r w:rsidRPr="00230C5A">
        <w:rPr>
          <w:rFonts w:asciiTheme="majorBidi" w:hAnsiTheme="majorBidi" w:cstheme="majorBidi"/>
          <w:sz w:val="28"/>
          <w:szCs w:val="28"/>
          <w:rtl/>
          <w:lang w:bidi="ar-EG"/>
        </w:rPr>
        <w:t xml:space="preserve"> </w:t>
      </w:r>
    </w:p>
    <w:p w14:paraId="4DE435AD" w14:textId="5331F7C6" w:rsidR="002E3179" w:rsidRPr="00230C5A" w:rsidRDefault="008C0621" w:rsidP="00230C5A">
      <w:pPr>
        <w:bidi/>
        <w:spacing w:line="360" w:lineRule="auto"/>
        <w:jc w:val="lowKashida"/>
        <w:rPr>
          <w:rFonts w:asciiTheme="majorBidi" w:hAnsiTheme="majorBidi" w:cstheme="majorBidi"/>
          <w:sz w:val="28"/>
          <w:szCs w:val="28"/>
          <w:rtl/>
          <w:lang w:bidi="ar-EG"/>
        </w:rPr>
      </w:pPr>
      <w:r w:rsidRPr="00230C5A">
        <w:rPr>
          <w:rFonts w:asciiTheme="majorBidi" w:hAnsiTheme="majorBidi" w:cstheme="majorBidi"/>
          <w:sz w:val="28"/>
          <w:szCs w:val="28"/>
          <w:rtl/>
          <w:lang w:bidi="ar-EG"/>
        </w:rPr>
        <w:t>ص: 74... الجزء الخاص بـ "مقدمة الاستبيان"؛ من الناحية المنهجية، لا يوضع هذا النص في متن الفصول الحالية، وإنما يُنقل مكانه ليتم وضعه مدمجاً مع استمارة الاستبيان الكاملة ضمن ملاحق الدراسة في نهاية الرسالة.</w:t>
      </w:r>
    </w:p>
    <w:p w14:paraId="5C28C495" w14:textId="6A6180AC" w:rsidR="008C0621" w:rsidRPr="00230C5A" w:rsidRDefault="008C0621" w:rsidP="00230C5A">
      <w:pPr>
        <w:pStyle w:val="NormalWeb"/>
        <w:bidi/>
        <w:spacing w:line="360" w:lineRule="auto"/>
        <w:jc w:val="lowKashida"/>
        <w:rPr>
          <w:rFonts w:asciiTheme="majorBidi" w:hAnsiTheme="majorBidi" w:cstheme="majorBidi"/>
          <w:sz w:val="28"/>
          <w:szCs w:val="28"/>
        </w:rPr>
      </w:pPr>
      <w:r w:rsidRPr="00230C5A">
        <w:rPr>
          <w:rFonts w:asciiTheme="majorBidi" w:hAnsiTheme="majorBidi" w:cstheme="majorBidi"/>
          <w:sz w:val="28"/>
          <w:szCs w:val="28"/>
          <w:rtl/>
          <w:lang w:bidi="ar-EG"/>
        </w:rPr>
        <w:t>ص: 76</w:t>
      </w:r>
      <w:r w:rsidR="00E15D21" w:rsidRPr="00230C5A">
        <w:rPr>
          <w:rFonts w:asciiTheme="majorBidi" w:hAnsiTheme="majorBidi" w:cstheme="majorBidi"/>
          <w:sz w:val="28"/>
          <w:szCs w:val="28"/>
          <w:rtl/>
          <w:lang w:bidi="ar-EG"/>
        </w:rPr>
        <w:t xml:space="preserve">- 85 </w:t>
      </w:r>
      <w:r w:rsidRPr="00230C5A">
        <w:rPr>
          <w:rFonts w:asciiTheme="majorBidi" w:hAnsiTheme="majorBidi" w:cstheme="majorBidi"/>
          <w:b/>
          <w:bCs/>
          <w:sz w:val="28"/>
          <w:szCs w:val="28"/>
          <w:rtl/>
        </w:rPr>
        <w:t>الملاحظة الأولى (منهجية وموضع الجداول)</w:t>
      </w:r>
      <w:r w:rsidRPr="00230C5A">
        <w:rPr>
          <w:rFonts w:asciiTheme="majorBidi" w:hAnsiTheme="majorBidi" w:cstheme="majorBidi"/>
          <w:b/>
          <w:bCs/>
          <w:sz w:val="28"/>
          <w:szCs w:val="28"/>
        </w:rPr>
        <w:t>:</w:t>
      </w:r>
      <w:r w:rsidRPr="00230C5A">
        <w:rPr>
          <w:rFonts w:asciiTheme="majorBidi" w:hAnsiTheme="majorBidi" w:cstheme="majorBidi"/>
          <w:sz w:val="28"/>
          <w:szCs w:val="28"/>
        </w:rPr>
        <w:t xml:space="preserve"> </w:t>
      </w:r>
      <w:r w:rsidRPr="00230C5A">
        <w:rPr>
          <w:rFonts w:asciiTheme="majorBidi" w:hAnsiTheme="majorBidi" w:cstheme="majorBidi"/>
          <w:sz w:val="28"/>
          <w:szCs w:val="28"/>
          <w:rtl/>
        </w:rPr>
        <w:t xml:space="preserve">الجزء الخاص بـ </w:t>
      </w:r>
      <w:r w:rsidRPr="00230C5A">
        <w:rPr>
          <w:rFonts w:asciiTheme="majorBidi" w:hAnsiTheme="majorBidi" w:cstheme="majorBidi"/>
          <w:b/>
          <w:bCs/>
          <w:sz w:val="28"/>
          <w:szCs w:val="28"/>
        </w:rPr>
        <w:t>"</w:t>
      </w:r>
      <w:r w:rsidRPr="00230C5A">
        <w:rPr>
          <w:rFonts w:asciiTheme="majorBidi" w:hAnsiTheme="majorBidi" w:cstheme="majorBidi"/>
          <w:b/>
          <w:bCs/>
          <w:sz w:val="28"/>
          <w:szCs w:val="28"/>
          <w:rtl/>
        </w:rPr>
        <w:t>أ - الأسئلة الديموغرافية: (سمات عينات الدراسة)</w:t>
      </w:r>
      <w:r w:rsidRPr="00230C5A">
        <w:rPr>
          <w:rFonts w:asciiTheme="majorBidi" w:hAnsiTheme="majorBidi" w:cstheme="majorBidi"/>
          <w:b/>
          <w:bCs/>
          <w:sz w:val="28"/>
          <w:szCs w:val="28"/>
        </w:rPr>
        <w:t>"</w:t>
      </w:r>
      <w:r w:rsidRPr="00230C5A">
        <w:rPr>
          <w:rFonts w:asciiTheme="majorBidi" w:hAnsiTheme="majorBidi" w:cstheme="majorBidi"/>
          <w:sz w:val="28"/>
          <w:szCs w:val="28"/>
        </w:rPr>
        <w:t xml:space="preserve"> </w:t>
      </w:r>
      <w:r w:rsidRPr="00230C5A">
        <w:rPr>
          <w:rFonts w:asciiTheme="majorBidi" w:hAnsiTheme="majorBidi" w:cstheme="majorBidi"/>
          <w:sz w:val="28"/>
          <w:szCs w:val="28"/>
          <w:rtl/>
        </w:rPr>
        <w:t xml:space="preserve">يُفترض أن يبدأ منه الباحث في استعراض </w:t>
      </w:r>
      <w:r w:rsidRPr="00230C5A">
        <w:rPr>
          <w:rFonts w:asciiTheme="majorBidi" w:hAnsiTheme="majorBidi" w:cstheme="majorBidi"/>
          <w:b/>
          <w:bCs/>
          <w:sz w:val="28"/>
          <w:szCs w:val="28"/>
          <w:rtl/>
        </w:rPr>
        <w:t>نتائج الدراسة</w:t>
      </w:r>
      <w:r w:rsidRPr="00230C5A">
        <w:rPr>
          <w:rFonts w:asciiTheme="majorBidi" w:hAnsiTheme="majorBidi" w:cstheme="majorBidi"/>
          <w:sz w:val="28"/>
          <w:szCs w:val="28"/>
          <w:rtl/>
        </w:rPr>
        <w:t xml:space="preserve">؛ لذا لا داعي لتكرار تقديم الجداول مرتين (مرة هنا ومرة في عرض نتائج الدراسة). </w:t>
      </w:r>
    </w:p>
    <w:p w14:paraId="230A5E99" w14:textId="58459319" w:rsidR="008C0621" w:rsidRPr="00230C5A" w:rsidRDefault="008C0621"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b/>
          <w:bCs/>
          <w:sz w:val="28"/>
          <w:szCs w:val="28"/>
          <w:rtl/>
        </w:rPr>
        <w:t>الملاحظة الثانية (صياغة الجدول)</w:t>
      </w:r>
      <w:r w:rsidRPr="00230C5A">
        <w:rPr>
          <w:rFonts w:asciiTheme="majorBidi" w:hAnsiTheme="majorBidi" w:cstheme="majorBidi"/>
          <w:b/>
          <w:bCs/>
          <w:sz w:val="28"/>
          <w:szCs w:val="28"/>
        </w:rPr>
        <w:t>:</w:t>
      </w:r>
      <w:r w:rsidRPr="00230C5A">
        <w:rPr>
          <w:rFonts w:asciiTheme="majorBidi" w:hAnsiTheme="majorBidi" w:cstheme="majorBidi"/>
          <w:sz w:val="28"/>
          <w:szCs w:val="28"/>
        </w:rPr>
        <w:t xml:space="preserve"> </w:t>
      </w:r>
      <w:r w:rsidRPr="00230C5A">
        <w:rPr>
          <w:rFonts w:asciiTheme="majorBidi" w:hAnsiTheme="majorBidi" w:cstheme="majorBidi"/>
          <w:sz w:val="28"/>
          <w:szCs w:val="28"/>
          <w:rtl/>
        </w:rPr>
        <w:t xml:space="preserve">في جدول رقم (2)، يُرجى </w:t>
      </w:r>
      <w:r w:rsidRPr="00230C5A">
        <w:rPr>
          <w:rFonts w:asciiTheme="majorBidi" w:hAnsiTheme="majorBidi" w:cstheme="majorBidi"/>
          <w:b/>
          <w:bCs/>
          <w:sz w:val="28"/>
          <w:szCs w:val="28"/>
          <w:rtl/>
        </w:rPr>
        <w:t>تغيير كلمة (الإجابة) أو حذفها</w:t>
      </w:r>
      <w:r w:rsidRPr="00230C5A">
        <w:rPr>
          <w:rFonts w:asciiTheme="majorBidi" w:hAnsiTheme="majorBidi" w:cstheme="majorBidi"/>
          <w:sz w:val="28"/>
          <w:szCs w:val="28"/>
          <w:rtl/>
        </w:rPr>
        <w:t xml:space="preserve"> من عناوين الأعمدة (الإجابة 1، الإجابة 2... إلخ) واستبدالها بمسمى أكاديمي أدق يناسب الخيارات المعروضة (مثل: العبارة)</w:t>
      </w:r>
      <w:r w:rsidRPr="00230C5A">
        <w:rPr>
          <w:rFonts w:asciiTheme="majorBidi" w:hAnsiTheme="majorBidi" w:cstheme="majorBidi"/>
          <w:sz w:val="28"/>
          <w:szCs w:val="28"/>
        </w:rPr>
        <w:t>.</w:t>
      </w:r>
    </w:p>
    <w:p w14:paraId="42E2D065" w14:textId="7DD2A8C2" w:rsidR="008C0621" w:rsidRPr="00230C5A" w:rsidRDefault="00104320"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ص: 87.... في بند "9. اختبارات الصدق والثبات"؛ يُرجى إدراج أسماء السادة المحكمين الذين تولوا تحكيم استمارة الاستبيان، مع ذكر درجاتهم العلمية وجهات عملهم، وذلك التزاماً بالقواعد المنهجية المتعارف عليها في البحث العلمي.</w:t>
      </w:r>
    </w:p>
    <w:p w14:paraId="52A31BF5" w14:textId="5EF3C176" w:rsidR="00AE474B" w:rsidRPr="00230C5A" w:rsidRDefault="00AE474B"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ص: 92... يُلاحظ وجود إسهاب غير مبرر وتكرار في عرض وتفسير نتائج الجداول؛ حيث تم تكرار الأرقام والنسب المئوية في "التعليق الإحصائي" ثم أُعيدت صياغتها وشرحها بطريقة مطولة جداً في "التحليل التفسيري" و"ربط النتيجة</w:t>
      </w:r>
      <w:r w:rsidRPr="00230C5A">
        <w:rPr>
          <w:rFonts w:asciiTheme="majorBidi" w:hAnsiTheme="majorBidi" w:cstheme="majorBidi"/>
          <w:sz w:val="28"/>
          <w:szCs w:val="28"/>
        </w:rPr>
        <w:t>".</w:t>
      </w:r>
      <w:r w:rsidRPr="00230C5A">
        <w:rPr>
          <w:rFonts w:asciiTheme="majorBidi" w:hAnsiTheme="majorBidi" w:cstheme="majorBidi"/>
          <w:sz w:val="28"/>
          <w:szCs w:val="28"/>
          <w:rtl/>
        </w:rPr>
        <w:t xml:space="preserve"> مطلوب أن يُكتفى في التعليق الإحصائي بذكر القراءة الرقمية المباشرة (الأعلى </w:t>
      </w:r>
      <w:r w:rsidRPr="00230C5A">
        <w:rPr>
          <w:rFonts w:asciiTheme="majorBidi" w:hAnsiTheme="majorBidi" w:cstheme="majorBidi"/>
          <w:sz w:val="28"/>
          <w:szCs w:val="28"/>
          <w:rtl/>
        </w:rPr>
        <w:lastRenderedPageBreak/>
        <w:t>والأنقص) باختصار، وفي التحليل التفسيري يتم الدخول مباشرة إلى "السبب أو العلة" وراء هذه النتيجة دون إعادة سرد وتدوير للمعلومات بشكل إنشائي. يُرجى اختصار هذا الجزء وتكثيف الصياغة ليكون التحليل مركزاً، عميقاً، وبعيداً عن الحشو، وتطبيق ذلك على بقية جداول الدراسة.</w:t>
      </w:r>
    </w:p>
    <w:p w14:paraId="5DE2F57A" w14:textId="59C73B10" w:rsidR="00104320" w:rsidRPr="00230C5A" w:rsidRDefault="00104320"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 xml:space="preserve">ص: 95... في </w:t>
      </w:r>
      <w:r w:rsidRPr="00230C5A">
        <w:rPr>
          <w:rFonts w:asciiTheme="majorBidi" w:hAnsiTheme="majorBidi" w:cstheme="majorBidi"/>
          <w:b/>
          <w:bCs/>
          <w:sz w:val="28"/>
          <w:szCs w:val="28"/>
        </w:rPr>
        <w:t>"</w:t>
      </w:r>
      <w:r w:rsidRPr="00230C5A">
        <w:rPr>
          <w:rFonts w:asciiTheme="majorBidi" w:hAnsiTheme="majorBidi" w:cstheme="majorBidi"/>
          <w:b/>
          <w:bCs/>
          <w:sz w:val="28"/>
          <w:szCs w:val="28"/>
          <w:rtl/>
        </w:rPr>
        <w:t>جدول رقم (7) يوضح تحليل وتوزيع أفراد العينة حسب الجنس في الاستبيان</w:t>
      </w:r>
      <w:r w:rsidRPr="00230C5A">
        <w:rPr>
          <w:rFonts w:asciiTheme="majorBidi" w:hAnsiTheme="majorBidi" w:cstheme="majorBidi"/>
          <w:b/>
          <w:bCs/>
          <w:sz w:val="28"/>
          <w:szCs w:val="28"/>
        </w:rPr>
        <w:t>"</w:t>
      </w:r>
      <w:r w:rsidRPr="00230C5A">
        <w:rPr>
          <w:rFonts w:asciiTheme="majorBidi" w:hAnsiTheme="majorBidi" w:cstheme="majorBidi"/>
          <w:sz w:val="28"/>
          <w:szCs w:val="28"/>
          <w:rtl/>
        </w:rPr>
        <w:t xml:space="preserve">؛ يُرجى استبدال كلمة </w:t>
      </w:r>
      <w:r w:rsidRPr="00230C5A">
        <w:rPr>
          <w:rFonts w:asciiTheme="majorBidi" w:hAnsiTheme="majorBidi" w:cstheme="majorBidi"/>
          <w:b/>
          <w:bCs/>
          <w:sz w:val="28"/>
          <w:szCs w:val="28"/>
          <w:rtl/>
        </w:rPr>
        <w:t>(الجنس)</w:t>
      </w:r>
      <w:r w:rsidRPr="00230C5A">
        <w:rPr>
          <w:rFonts w:asciiTheme="majorBidi" w:hAnsiTheme="majorBidi" w:cstheme="majorBidi"/>
          <w:sz w:val="28"/>
          <w:szCs w:val="28"/>
        </w:rPr>
        <w:t xml:space="preserve"> </w:t>
      </w:r>
      <w:r w:rsidRPr="00230C5A">
        <w:rPr>
          <w:rFonts w:asciiTheme="majorBidi" w:hAnsiTheme="majorBidi" w:cstheme="majorBidi"/>
          <w:sz w:val="28"/>
          <w:szCs w:val="28"/>
          <w:rtl/>
        </w:rPr>
        <w:t xml:space="preserve">الواردة في رأس العمود لتصبح </w:t>
      </w:r>
      <w:r w:rsidRPr="00230C5A">
        <w:rPr>
          <w:rFonts w:asciiTheme="majorBidi" w:hAnsiTheme="majorBidi" w:cstheme="majorBidi"/>
          <w:b/>
          <w:bCs/>
          <w:sz w:val="28"/>
          <w:szCs w:val="28"/>
          <w:rtl/>
        </w:rPr>
        <w:t>(النوع)</w:t>
      </w:r>
      <w:r w:rsidRPr="00230C5A">
        <w:rPr>
          <w:rFonts w:asciiTheme="majorBidi" w:hAnsiTheme="majorBidi" w:cstheme="majorBidi"/>
          <w:sz w:val="28"/>
          <w:szCs w:val="28"/>
          <w:rtl/>
        </w:rPr>
        <w:t>، لضمان اتساق المسميات والمصطلحات الأكاديمية المستخدمة في الرسالة</w:t>
      </w:r>
      <w:r w:rsidRPr="00230C5A">
        <w:rPr>
          <w:rFonts w:asciiTheme="majorBidi" w:hAnsiTheme="majorBidi" w:cstheme="majorBidi"/>
          <w:sz w:val="28"/>
          <w:szCs w:val="28"/>
        </w:rPr>
        <w:t>.</w:t>
      </w:r>
    </w:p>
    <w:p w14:paraId="41D50EEC" w14:textId="662EF609" w:rsidR="008C0621" w:rsidRPr="00230C5A" w:rsidRDefault="00AE474B" w:rsidP="00230C5A">
      <w:pPr>
        <w:pStyle w:val="NormalWeb"/>
        <w:bidi/>
        <w:spacing w:line="360" w:lineRule="auto"/>
        <w:jc w:val="lowKashida"/>
        <w:rPr>
          <w:rFonts w:asciiTheme="majorBidi" w:hAnsiTheme="majorBidi" w:cstheme="majorBidi"/>
          <w:sz w:val="28"/>
          <w:szCs w:val="28"/>
          <w:u w:val="single"/>
          <w:rtl/>
        </w:rPr>
      </w:pPr>
      <w:r w:rsidRPr="00230C5A">
        <w:rPr>
          <w:rFonts w:asciiTheme="majorBidi" w:hAnsiTheme="majorBidi" w:cstheme="majorBidi"/>
          <w:sz w:val="28"/>
          <w:szCs w:val="28"/>
          <w:rtl/>
        </w:rPr>
        <w:t xml:space="preserve">ص: 99.... عنوان </w:t>
      </w:r>
      <w:r w:rsidRPr="00230C5A">
        <w:rPr>
          <w:rFonts w:asciiTheme="majorBidi" w:hAnsiTheme="majorBidi" w:cstheme="majorBidi"/>
          <w:b/>
          <w:bCs/>
          <w:sz w:val="28"/>
          <w:szCs w:val="28"/>
        </w:rPr>
        <w:t>"</w:t>
      </w:r>
      <w:r w:rsidRPr="00230C5A">
        <w:rPr>
          <w:rFonts w:asciiTheme="majorBidi" w:hAnsiTheme="majorBidi" w:cstheme="majorBidi"/>
          <w:b/>
          <w:bCs/>
          <w:sz w:val="28"/>
          <w:szCs w:val="28"/>
          <w:rtl/>
        </w:rPr>
        <w:t>شكل رقم (4) رسم بياني يوضح توزيع أفراد العينة حسب المنطقة الجغرافية في الاستبيان</w:t>
      </w:r>
      <w:r w:rsidRPr="00230C5A">
        <w:rPr>
          <w:rFonts w:asciiTheme="majorBidi" w:hAnsiTheme="majorBidi" w:cstheme="majorBidi"/>
          <w:b/>
          <w:bCs/>
          <w:sz w:val="28"/>
          <w:szCs w:val="28"/>
        </w:rPr>
        <w:t>"</w:t>
      </w:r>
      <w:r w:rsidRPr="00230C5A">
        <w:rPr>
          <w:rFonts w:asciiTheme="majorBidi" w:hAnsiTheme="majorBidi" w:cstheme="majorBidi"/>
          <w:sz w:val="28"/>
          <w:szCs w:val="28"/>
          <w:rtl/>
        </w:rPr>
        <w:t xml:space="preserve">؛ من الناحية المنهجية والأكاديمية، يُفترض أن يُكتب عنوان الأشكال التوضيحية والرسوم البيانية </w:t>
      </w:r>
      <w:r w:rsidRPr="00230C5A">
        <w:rPr>
          <w:rFonts w:asciiTheme="majorBidi" w:hAnsiTheme="majorBidi" w:cstheme="majorBidi"/>
          <w:b/>
          <w:bCs/>
          <w:sz w:val="28"/>
          <w:szCs w:val="28"/>
          <w:rtl/>
        </w:rPr>
        <w:t>أسفل الشكل</w:t>
      </w:r>
      <w:r w:rsidRPr="00230C5A">
        <w:rPr>
          <w:rFonts w:asciiTheme="majorBidi" w:hAnsiTheme="majorBidi" w:cstheme="majorBidi"/>
          <w:sz w:val="28"/>
          <w:szCs w:val="28"/>
          <w:rtl/>
        </w:rPr>
        <w:t xml:space="preserve"> وليس أعلاه (عكس الجداول التي توضع عناوينها في الأعلى). يُرجى تعديل موضع العنوان ونقله ليكون تحت الرسم البياني مباشرة</w:t>
      </w:r>
      <w:r w:rsidRPr="00230C5A">
        <w:rPr>
          <w:rFonts w:asciiTheme="majorBidi" w:hAnsiTheme="majorBidi" w:cstheme="majorBidi"/>
          <w:sz w:val="28"/>
          <w:szCs w:val="28"/>
        </w:rPr>
        <w:t>.</w:t>
      </w:r>
      <w:r w:rsidRPr="00230C5A">
        <w:rPr>
          <w:rFonts w:asciiTheme="majorBidi" w:hAnsiTheme="majorBidi" w:cstheme="majorBidi"/>
          <w:sz w:val="28"/>
          <w:szCs w:val="28"/>
          <w:rtl/>
        </w:rPr>
        <w:t>...</w:t>
      </w:r>
      <w:r w:rsidRPr="00230C5A">
        <w:rPr>
          <w:rFonts w:asciiTheme="majorBidi" w:hAnsiTheme="majorBidi" w:cstheme="majorBidi"/>
          <w:sz w:val="28"/>
          <w:szCs w:val="28"/>
          <w:u w:val="single"/>
          <w:rtl/>
        </w:rPr>
        <w:t xml:space="preserve">مع التطبيق على جميع الأشكال الموجودة بالدراسة </w:t>
      </w:r>
    </w:p>
    <w:p w14:paraId="7C0C280C" w14:textId="1B128423" w:rsidR="00AE474B" w:rsidRPr="00230C5A" w:rsidRDefault="00AE474B"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ص: 104... الجزء الخاص بـ "أولاً: النتائج العامة لعينة الدراسة" الوارد تحت عنوان (خلاصة سمات عينات الدراسة في ضوء الجداول 6-10)؛ يُفضل ضم كل نتيجة مجمعة هنا إلى الجدول الخاص بها مباشرة في الصفحات السابقة بدلاً من فصلها في بند مستقل. فصلها بهذا الشكل يتسبب في تشتيت القارئ وإعادة تدوير البيانات، وينتج عنه إسهاب وتكرار غير مبرر في متن الدراسة.</w:t>
      </w:r>
    </w:p>
    <w:p w14:paraId="0554232E" w14:textId="35AA94FE" w:rsidR="003E0DFD" w:rsidRPr="00230C5A" w:rsidRDefault="003E0DFD" w:rsidP="009A5310">
      <w:pPr>
        <w:pStyle w:val="NormalWeb"/>
        <w:bidi/>
        <w:spacing w:line="360" w:lineRule="auto"/>
        <w:jc w:val="lowKashida"/>
        <w:rPr>
          <w:rFonts w:asciiTheme="majorBidi" w:hAnsiTheme="majorBidi" w:cstheme="majorBidi"/>
          <w:sz w:val="28"/>
          <w:szCs w:val="28"/>
        </w:rPr>
      </w:pPr>
      <w:r w:rsidRPr="00230C5A">
        <w:rPr>
          <w:rFonts w:asciiTheme="majorBidi" w:hAnsiTheme="majorBidi" w:cstheme="majorBidi"/>
          <w:sz w:val="28"/>
          <w:szCs w:val="28"/>
          <w:rtl/>
        </w:rPr>
        <w:t>ص: 106...</w:t>
      </w:r>
      <w:r w:rsidRPr="00230C5A">
        <w:rPr>
          <w:rFonts w:asciiTheme="majorBidi" w:hAnsiTheme="majorBidi" w:cstheme="majorBidi"/>
          <w:b/>
          <w:bCs/>
          <w:sz w:val="28"/>
          <w:szCs w:val="28"/>
          <w:rtl/>
        </w:rPr>
        <w:t xml:space="preserve"> (الإسهاب غير المبرر والتكرار الهيكلي)</w:t>
      </w:r>
      <w:r w:rsidRPr="00230C5A">
        <w:rPr>
          <w:rFonts w:asciiTheme="majorBidi" w:hAnsiTheme="majorBidi" w:cstheme="majorBidi"/>
          <w:b/>
          <w:bCs/>
          <w:sz w:val="28"/>
          <w:szCs w:val="28"/>
        </w:rPr>
        <w:t>:</w:t>
      </w:r>
      <w:r w:rsidRPr="00230C5A">
        <w:rPr>
          <w:rFonts w:asciiTheme="majorBidi" w:hAnsiTheme="majorBidi" w:cstheme="majorBidi"/>
          <w:sz w:val="28"/>
          <w:szCs w:val="28"/>
        </w:rPr>
        <w:t xml:space="preserve"> </w:t>
      </w:r>
      <w:r w:rsidRPr="00230C5A">
        <w:rPr>
          <w:rFonts w:asciiTheme="majorBidi" w:hAnsiTheme="majorBidi" w:cstheme="majorBidi"/>
          <w:sz w:val="28"/>
          <w:szCs w:val="28"/>
          <w:rtl/>
        </w:rPr>
        <w:t>يُلاحظ وجود حشو وتكرار دائرى مفرط في صياغة مناقشة النتائج. حيث يقوم الباحث بتقسيم التعليق إلى ستة بنود منفصلة</w:t>
      </w:r>
      <w:r w:rsidRPr="00230C5A">
        <w:rPr>
          <w:rFonts w:asciiTheme="majorBidi" w:hAnsiTheme="majorBidi" w:cstheme="majorBidi"/>
          <w:sz w:val="28"/>
          <w:szCs w:val="28"/>
        </w:rPr>
        <w:t xml:space="preserve">: </w:t>
      </w:r>
      <w:r w:rsidRPr="00230C5A">
        <w:rPr>
          <w:rFonts w:asciiTheme="majorBidi" w:hAnsiTheme="majorBidi" w:cstheme="majorBidi"/>
          <w:i/>
          <w:iCs/>
          <w:sz w:val="28"/>
          <w:szCs w:val="28"/>
          <w:rtl/>
        </w:rPr>
        <w:t>أولاً: التعليق الإحصائي، ثانياً: التحليل التفسيري، ثالثاً: أوجه الاتفاق، رابعاً: التفسير النظري، خامساً: دلالات النتائج، سادساً: الخلاصة</w:t>
      </w:r>
      <w:r w:rsidRPr="00230C5A">
        <w:rPr>
          <w:rFonts w:asciiTheme="majorBidi" w:hAnsiTheme="majorBidi" w:cstheme="majorBidi"/>
          <w:sz w:val="28"/>
          <w:szCs w:val="28"/>
          <w:rtl/>
        </w:rPr>
        <w:t xml:space="preserve">...وهذا التقسيم أدى بالباحث إلى </w:t>
      </w:r>
      <w:r w:rsidRPr="00230C5A">
        <w:rPr>
          <w:rFonts w:asciiTheme="majorBidi" w:hAnsiTheme="majorBidi" w:cstheme="majorBidi"/>
          <w:b/>
          <w:bCs/>
          <w:sz w:val="28"/>
          <w:szCs w:val="28"/>
          <w:rtl/>
        </w:rPr>
        <w:t>إعادة تدوير نفس الفكرة ونفس الأرقام وتكرار الجمل الإنشائية</w:t>
      </w:r>
      <w:r w:rsidRPr="00230C5A">
        <w:rPr>
          <w:rFonts w:asciiTheme="majorBidi" w:hAnsiTheme="majorBidi" w:cstheme="majorBidi"/>
          <w:sz w:val="28"/>
          <w:szCs w:val="28"/>
          <w:rtl/>
        </w:rPr>
        <w:t xml:space="preserve"> في كل بند من البنود الستة بعبارات مختلفة، مما أفقد التحليل قيمته العلمية وحوّله إلى حشو لفظي يشتت القارئ ويزيد من حجم الرسالة بلا فائدة معرفية (مثال: بند الخلاصة سادساً هو تكرار محض لبند التعليق أولاً وبند الدلالات خامساً هو نفس بند التحليل ثانياً)</w:t>
      </w:r>
      <w:r w:rsidRPr="00230C5A">
        <w:rPr>
          <w:rFonts w:asciiTheme="majorBidi" w:hAnsiTheme="majorBidi" w:cstheme="majorBidi"/>
          <w:sz w:val="28"/>
          <w:szCs w:val="28"/>
        </w:rPr>
        <w:t>.</w:t>
      </w:r>
      <w:r w:rsidR="009A5310">
        <w:rPr>
          <w:rFonts w:asciiTheme="majorBidi" w:hAnsiTheme="majorBidi" w:cstheme="majorBidi" w:hint="cs"/>
          <w:sz w:val="28"/>
          <w:szCs w:val="28"/>
          <w:rtl/>
        </w:rPr>
        <w:t xml:space="preserve">    </w:t>
      </w:r>
      <w:r w:rsidRPr="00230C5A">
        <w:rPr>
          <w:rFonts w:asciiTheme="majorBidi" w:hAnsiTheme="majorBidi" w:cstheme="majorBidi"/>
          <w:b/>
          <w:bCs/>
          <w:sz w:val="28"/>
          <w:szCs w:val="28"/>
          <w:rtl/>
        </w:rPr>
        <w:t>التوجيه المنهجي للتعديل (</w:t>
      </w:r>
      <w:r w:rsidRPr="00230C5A">
        <w:rPr>
          <w:rFonts w:asciiTheme="majorBidi" w:hAnsiTheme="majorBidi" w:cstheme="majorBidi"/>
          <w:b/>
          <w:bCs/>
          <w:sz w:val="28"/>
          <w:szCs w:val="28"/>
          <w:u w:val="single"/>
          <w:rtl/>
        </w:rPr>
        <w:t>يُطبق على جميع جداول الرسالة</w:t>
      </w:r>
      <w:r w:rsidRPr="00230C5A">
        <w:rPr>
          <w:rFonts w:asciiTheme="majorBidi" w:hAnsiTheme="majorBidi" w:cstheme="majorBidi"/>
          <w:b/>
          <w:bCs/>
          <w:sz w:val="28"/>
          <w:szCs w:val="28"/>
          <w:rtl/>
        </w:rPr>
        <w:t>)</w:t>
      </w:r>
      <w:r w:rsidRPr="00230C5A">
        <w:rPr>
          <w:rFonts w:asciiTheme="majorBidi" w:hAnsiTheme="majorBidi" w:cstheme="majorBidi"/>
          <w:b/>
          <w:bCs/>
          <w:sz w:val="28"/>
          <w:szCs w:val="28"/>
        </w:rPr>
        <w:t>:</w:t>
      </w:r>
    </w:p>
    <w:p w14:paraId="07D6497F" w14:textId="51FB14AA" w:rsidR="003E0DFD" w:rsidRPr="00230C5A" w:rsidRDefault="009A5310" w:rsidP="00230C5A">
      <w:pPr>
        <w:pStyle w:val="NormalWeb"/>
        <w:numPr>
          <w:ilvl w:val="0"/>
          <w:numId w:val="6"/>
        </w:numPr>
        <w:bidi/>
        <w:spacing w:line="360" w:lineRule="auto"/>
        <w:jc w:val="lowKashida"/>
        <w:rPr>
          <w:rFonts w:asciiTheme="majorBidi" w:hAnsiTheme="majorBidi" w:cstheme="majorBidi"/>
          <w:sz w:val="28"/>
          <w:szCs w:val="28"/>
        </w:rPr>
      </w:pPr>
      <w:r>
        <w:rPr>
          <w:rFonts w:asciiTheme="majorBidi" w:hAnsiTheme="majorBidi" w:cstheme="majorBidi" w:hint="cs"/>
          <w:sz w:val="28"/>
          <w:szCs w:val="28"/>
          <w:rtl/>
        </w:rPr>
        <w:t xml:space="preserve">كما </w:t>
      </w:r>
      <w:r w:rsidR="003E0DFD" w:rsidRPr="00230C5A">
        <w:rPr>
          <w:rFonts w:asciiTheme="majorBidi" w:hAnsiTheme="majorBidi" w:cstheme="majorBidi"/>
          <w:sz w:val="28"/>
          <w:szCs w:val="28"/>
          <w:rtl/>
        </w:rPr>
        <w:t xml:space="preserve">يُرجى </w:t>
      </w:r>
      <w:r w:rsidR="003E0DFD" w:rsidRPr="00230C5A">
        <w:rPr>
          <w:rFonts w:asciiTheme="majorBidi" w:hAnsiTheme="majorBidi" w:cstheme="majorBidi"/>
          <w:b/>
          <w:bCs/>
          <w:sz w:val="28"/>
          <w:szCs w:val="28"/>
          <w:rtl/>
        </w:rPr>
        <w:t>دمج هذه البنود الستة في فقرة أو فقرتين مركزتين ومدمجتين</w:t>
      </w:r>
      <w:r w:rsidR="003E0DFD" w:rsidRPr="00230C5A">
        <w:rPr>
          <w:rFonts w:asciiTheme="majorBidi" w:hAnsiTheme="majorBidi" w:cstheme="majorBidi"/>
          <w:sz w:val="28"/>
          <w:szCs w:val="28"/>
          <w:rtl/>
        </w:rPr>
        <w:t xml:space="preserve"> تحت عنوان واحد فقط هو</w:t>
      </w:r>
      <w:r w:rsidR="003E0DFD" w:rsidRPr="00230C5A">
        <w:rPr>
          <w:rFonts w:asciiTheme="majorBidi" w:hAnsiTheme="majorBidi" w:cstheme="majorBidi"/>
          <w:b/>
          <w:bCs/>
          <w:sz w:val="28"/>
          <w:szCs w:val="28"/>
          <w:rtl/>
        </w:rPr>
        <w:t>: التحليل والتفسير الإحصائي.</w:t>
      </w:r>
    </w:p>
    <w:p w14:paraId="7BDBA920" w14:textId="77777777" w:rsidR="003E0DFD" w:rsidRPr="00230C5A" w:rsidRDefault="003E0DFD" w:rsidP="00230C5A">
      <w:pPr>
        <w:pStyle w:val="NormalWeb"/>
        <w:numPr>
          <w:ilvl w:val="0"/>
          <w:numId w:val="6"/>
        </w:numPr>
        <w:bidi/>
        <w:spacing w:line="360" w:lineRule="auto"/>
        <w:jc w:val="lowKashida"/>
        <w:rPr>
          <w:rFonts w:asciiTheme="majorBidi" w:hAnsiTheme="majorBidi" w:cstheme="majorBidi"/>
          <w:sz w:val="28"/>
          <w:szCs w:val="28"/>
        </w:rPr>
      </w:pPr>
      <w:r w:rsidRPr="00230C5A">
        <w:rPr>
          <w:rFonts w:asciiTheme="majorBidi" w:hAnsiTheme="majorBidi" w:cstheme="majorBidi"/>
          <w:sz w:val="28"/>
          <w:szCs w:val="28"/>
          <w:rtl/>
        </w:rPr>
        <w:lastRenderedPageBreak/>
        <w:t xml:space="preserve">يتم إيجاز القراءة الرقمية (النسب الأعلى والأقل) في أسطر قليلة، ثم الانتقال فوراً لتعليل النتيجة وربطها بالدراسات السابقة والنموذج النظري في سياق متصل، </w:t>
      </w:r>
      <w:r w:rsidRPr="00230C5A">
        <w:rPr>
          <w:rFonts w:asciiTheme="majorBidi" w:hAnsiTheme="majorBidi" w:cstheme="majorBidi"/>
          <w:b/>
          <w:bCs/>
          <w:sz w:val="28"/>
          <w:szCs w:val="28"/>
          <w:rtl/>
        </w:rPr>
        <w:t>دون تكرار أو حشو أو إعادة سرد للنسب</w:t>
      </w:r>
      <w:r w:rsidRPr="00230C5A">
        <w:rPr>
          <w:rFonts w:asciiTheme="majorBidi" w:hAnsiTheme="majorBidi" w:cstheme="majorBidi"/>
          <w:sz w:val="28"/>
          <w:szCs w:val="28"/>
        </w:rPr>
        <w:t>.</w:t>
      </w:r>
    </w:p>
    <w:p w14:paraId="78E4C804" w14:textId="2E2573A2" w:rsidR="003E0DFD" w:rsidRPr="00230C5A" w:rsidRDefault="003E0DFD" w:rsidP="00230C5A">
      <w:pPr>
        <w:pStyle w:val="NormalWeb"/>
        <w:numPr>
          <w:ilvl w:val="0"/>
          <w:numId w:val="6"/>
        </w:numPr>
        <w:bidi/>
        <w:spacing w:line="360" w:lineRule="auto"/>
        <w:jc w:val="lowKashida"/>
        <w:rPr>
          <w:rFonts w:asciiTheme="majorBidi" w:hAnsiTheme="majorBidi" w:cstheme="majorBidi"/>
          <w:sz w:val="28"/>
          <w:szCs w:val="28"/>
          <w:rtl/>
        </w:rPr>
      </w:pPr>
      <w:r w:rsidRPr="00230C5A">
        <w:rPr>
          <w:rFonts w:asciiTheme="majorBidi" w:hAnsiTheme="majorBidi" w:cstheme="majorBidi"/>
          <w:b/>
          <w:bCs/>
          <w:sz w:val="28"/>
          <w:szCs w:val="28"/>
          <w:rtl/>
        </w:rPr>
        <w:t>حذف بند "الخلاصة التحليلية" وبند "دلالات النتائج" تماماً</w:t>
      </w:r>
      <w:r w:rsidRPr="00230C5A">
        <w:rPr>
          <w:rFonts w:asciiTheme="majorBidi" w:hAnsiTheme="majorBidi" w:cstheme="majorBidi"/>
          <w:sz w:val="28"/>
          <w:szCs w:val="28"/>
          <w:rtl/>
        </w:rPr>
        <w:t xml:space="preserve"> من تحت الجداول، لكونها تكراراً غير مبرر، وحيث إن الخلاصة مكانها الطبيعي يكون في نهاية الفصل أو نهاية الرسالة ككل</w:t>
      </w:r>
      <w:r w:rsidRPr="00230C5A">
        <w:rPr>
          <w:rFonts w:asciiTheme="majorBidi" w:hAnsiTheme="majorBidi" w:cstheme="majorBidi"/>
          <w:sz w:val="28"/>
          <w:szCs w:val="28"/>
        </w:rPr>
        <w:t>.</w:t>
      </w:r>
    </w:p>
    <w:p w14:paraId="0385AE5A" w14:textId="0FAABA99" w:rsidR="00AE474B" w:rsidRPr="00230C5A" w:rsidRDefault="003E0DFD"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 xml:space="preserve"> ص: 106... في </w:t>
      </w:r>
      <w:r w:rsidRPr="00230C5A">
        <w:rPr>
          <w:rFonts w:asciiTheme="majorBidi" w:hAnsiTheme="majorBidi" w:cstheme="majorBidi"/>
          <w:b/>
          <w:bCs/>
          <w:sz w:val="28"/>
          <w:szCs w:val="28"/>
        </w:rPr>
        <w:t>"</w:t>
      </w:r>
      <w:r w:rsidRPr="00230C5A">
        <w:rPr>
          <w:rFonts w:asciiTheme="majorBidi" w:hAnsiTheme="majorBidi" w:cstheme="majorBidi"/>
          <w:b/>
          <w:bCs/>
          <w:sz w:val="28"/>
          <w:szCs w:val="28"/>
          <w:rtl/>
        </w:rPr>
        <w:t>جدول رقم (11) يوضح تحليل وتوزيع أفراد العينة حسب السؤال التالي</w:t>
      </w:r>
      <w:r w:rsidRPr="00230C5A">
        <w:rPr>
          <w:rFonts w:asciiTheme="majorBidi" w:hAnsiTheme="majorBidi" w:cstheme="majorBidi"/>
          <w:b/>
          <w:bCs/>
          <w:sz w:val="28"/>
          <w:szCs w:val="28"/>
        </w:rPr>
        <w:t>..."</w:t>
      </w:r>
      <w:r w:rsidRPr="00230C5A">
        <w:rPr>
          <w:rFonts w:asciiTheme="majorBidi" w:hAnsiTheme="majorBidi" w:cstheme="majorBidi"/>
          <w:sz w:val="28"/>
          <w:szCs w:val="28"/>
          <w:rtl/>
        </w:rPr>
        <w:t xml:space="preserve">؛ يُرجى </w:t>
      </w:r>
      <w:r w:rsidRPr="00230C5A">
        <w:rPr>
          <w:rFonts w:asciiTheme="majorBidi" w:hAnsiTheme="majorBidi" w:cstheme="majorBidi"/>
          <w:b/>
          <w:bCs/>
          <w:sz w:val="28"/>
          <w:szCs w:val="28"/>
          <w:rtl/>
        </w:rPr>
        <w:t>حذف كلمة (الإجابة)</w:t>
      </w:r>
      <w:r w:rsidRPr="00230C5A">
        <w:rPr>
          <w:rFonts w:asciiTheme="majorBidi" w:hAnsiTheme="majorBidi" w:cstheme="majorBidi"/>
          <w:sz w:val="28"/>
          <w:szCs w:val="28"/>
          <w:rtl/>
        </w:rPr>
        <w:t xml:space="preserve"> من العمود المظلل، والاتكاء على الإشارة إليها </w:t>
      </w:r>
      <w:r w:rsidRPr="00230C5A">
        <w:rPr>
          <w:rFonts w:asciiTheme="majorBidi" w:hAnsiTheme="majorBidi" w:cstheme="majorBidi"/>
          <w:b/>
          <w:bCs/>
          <w:sz w:val="28"/>
          <w:szCs w:val="28"/>
          <w:rtl/>
        </w:rPr>
        <w:t>بتسلسل رقمي فقط</w:t>
      </w:r>
      <w:r w:rsidRPr="00230C5A">
        <w:rPr>
          <w:rFonts w:asciiTheme="majorBidi" w:hAnsiTheme="majorBidi" w:cstheme="majorBidi"/>
          <w:sz w:val="28"/>
          <w:szCs w:val="28"/>
          <w:rtl/>
        </w:rPr>
        <w:t xml:space="preserve"> </w:t>
      </w:r>
      <w:r w:rsidRPr="00230C5A">
        <w:rPr>
          <w:rFonts w:asciiTheme="majorBidi" w:hAnsiTheme="majorBidi" w:cstheme="majorBidi"/>
          <w:sz w:val="28"/>
          <w:szCs w:val="28"/>
        </w:rPr>
        <w:t>1</w:t>
      </w:r>
      <w:r w:rsidRPr="00230C5A">
        <w:rPr>
          <w:rFonts w:asciiTheme="majorBidi" w:hAnsiTheme="majorBidi" w:cstheme="majorBidi"/>
          <w:sz w:val="28"/>
          <w:szCs w:val="28"/>
          <w:rtl/>
        </w:rPr>
        <w:t>، 2، 3، 4، 5؛ وذلك لتبسيط وتنسيق شكل الجدول وفقاً للأعراف الأكاديمية المتبعة</w:t>
      </w:r>
      <w:r w:rsidRPr="00230C5A">
        <w:rPr>
          <w:rFonts w:asciiTheme="majorBidi" w:hAnsiTheme="majorBidi" w:cstheme="majorBidi"/>
          <w:sz w:val="28"/>
          <w:szCs w:val="28"/>
        </w:rPr>
        <w:t>.</w:t>
      </w:r>
      <w:r w:rsidRPr="00230C5A">
        <w:rPr>
          <w:rFonts w:asciiTheme="majorBidi" w:hAnsiTheme="majorBidi" w:cstheme="majorBidi"/>
          <w:sz w:val="28"/>
          <w:szCs w:val="28"/>
          <w:rtl/>
        </w:rPr>
        <w:t xml:space="preserve"> مع اتباع ذلك فى جميع الجداول التالية </w:t>
      </w:r>
    </w:p>
    <w:p w14:paraId="48004906" w14:textId="0149B387" w:rsidR="003E0DFD" w:rsidRPr="00230C5A" w:rsidRDefault="003E0DFD"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 xml:space="preserve">ص: 129 ... يُكتفى أكاديمياً بذكر </w:t>
      </w:r>
      <w:r w:rsidRPr="00230C5A">
        <w:rPr>
          <w:rFonts w:asciiTheme="majorBidi" w:hAnsiTheme="majorBidi" w:cstheme="majorBidi"/>
          <w:b/>
          <w:bCs/>
          <w:sz w:val="28"/>
          <w:szCs w:val="28"/>
          <w:rtl/>
        </w:rPr>
        <w:t>رقم الجدول وعنوانه مباشرة</w:t>
      </w:r>
      <w:r w:rsidRPr="00230C5A">
        <w:rPr>
          <w:rFonts w:asciiTheme="majorBidi" w:hAnsiTheme="majorBidi" w:cstheme="majorBidi"/>
          <w:sz w:val="28"/>
          <w:szCs w:val="28"/>
          <w:rtl/>
        </w:rPr>
        <w:t xml:space="preserve"> (على سبيل المثال: جدول رقم 18: أسباب متابعة قنوات اليوتيوب التي تتناول مشكلات لغوية أو ثقافيه)، مع ضرورة توحيد هذا الأسلوب المباشر في تسمية جميع جداول الدراسة</w:t>
      </w:r>
      <w:r w:rsidRPr="00230C5A">
        <w:rPr>
          <w:rFonts w:asciiTheme="majorBidi" w:hAnsiTheme="majorBidi" w:cstheme="majorBidi"/>
          <w:sz w:val="28"/>
          <w:szCs w:val="28"/>
        </w:rPr>
        <w:t>.</w:t>
      </w:r>
    </w:p>
    <w:p w14:paraId="0BBA4F3E" w14:textId="1A7AE733" w:rsidR="003E0DFD" w:rsidRPr="00230C5A" w:rsidRDefault="004B25E8"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ص: 142 ... في عنوان "نتائج واستنتاجات المحور الأول: معالجة قنوات اليوتيوب لقضايا العولمة اللغوية والقضايا الثقافية"؛ من الناحية المنهجية، يُفترض أن نصيغ هنا "النتائج العامة للدراسة" ككل، ولا ينبغي تقسيم هذا الفصل إلى محاور مستقلة</w:t>
      </w:r>
      <w:r w:rsidRPr="00230C5A">
        <w:rPr>
          <w:rFonts w:asciiTheme="majorBidi" w:hAnsiTheme="majorBidi" w:cstheme="majorBidi"/>
          <w:sz w:val="28"/>
          <w:szCs w:val="28"/>
        </w:rPr>
        <w:t>.</w:t>
      </w:r>
      <w:r w:rsidR="00230C5A">
        <w:rPr>
          <w:rFonts w:asciiTheme="majorBidi" w:hAnsiTheme="majorBidi" w:cstheme="majorBidi" w:hint="cs"/>
          <w:sz w:val="28"/>
          <w:szCs w:val="28"/>
          <w:rtl/>
        </w:rPr>
        <w:t xml:space="preserve"> </w:t>
      </w:r>
      <w:r w:rsidRPr="00230C5A">
        <w:rPr>
          <w:rFonts w:asciiTheme="majorBidi" w:hAnsiTheme="majorBidi" w:cstheme="majorBidi"/>
          <w:sz w:val="28"/>
          <w:szCs w:val="28"/>
          <w:rtl/>
        </w:rPr>
        <w:t>... لذا  يُرجى تعديل الهيكلية لنقوم هنا فقط برصد أهم المؤشرات المعرفية والعلمية التي خرجت بها نتائج الدراسة بشكل عام وشامل، بدلاً من تفكيكها إلى محاور مكررة.</w:t>
      </w:r>
    </w:p>
    <w:p w14:paraId="3EA3445C" w14:textId="74FDA9D5" w:rsidR="004B25E8" w:rsidRPr="00230C5A" w:rsidRDefault="004B25E8"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ص: 142</w:t>
      </w:r>
      <w:r w:rsidR="00121E3E" w:rsidRPr="00230C5A">
        <w:rPr>
          <w:rFonts w:asciiTheme="majorBidi" w:hAnsiTheme="majorBidi" w:cstheme="majorBidi"/>
          <w:sz w:val="28"/>
          <w:szCs w:val="28"/>
          <w:rtl/>
        </w:rPr>
        <w:t xml:space="preserve">، 144 </w:t>
      </w:r>
      <w:r w:rsidRPr="00230C5A">
        <w:rPr>
          <w:rFonts w:asciiTheme="majorBidi" w:hAnsiTheme="majorBidi" w:cstheme="majorBidi"/>
          <w:sz w:val="28"/>
          <w:szCs w:val="28"/>
          <w:rtl/>
        </w:rPr>
        <w:t xml:space="preserve"> .. في بند "أولاً: النتائج الرئيسة للمحور الأول"، لُحظ استخدام عناوين فرعية شارحة لكل نتيجة (مثل: 1. ارتفاع معدلات التعرض...، 2. هيمنة القنوات العالمية...). من الناحية الأكاديمية، لا حاجة لكتابة عناوين فرعية بهذا الشكل</w:t>
      </w:r>
      <w:r w:rsidRPr="00230C5A">
        <w:rPr>
          <w:rFonts w:asciiTheme="majorBidi" w:hAnsiTheme="majorBidi" w:cstheme="majorBidi"/>
          <w:sz w:val="28"/>
          <w:szCs w:val="28"/>
        </w:rPr>
        <w:t>.</w:t>
      </w:r>
      <w:r w:rsidRPr="00230C5A">
        <w:rPr>
          <w:rFonts w:asciiTheme="majorBidi" w:hAnsiTheme="majorBidi" w:cstheme="majorBidi"/>
          <w:sz w:val="28"/>
          <w:szCs w:val="28"/>
          <w:rtl/>
        </w:rPr>
        <w:t xml:space="preserve"> لذا..  يُكتفى بكتابة رقم تسلسلي وبجواره النتيجة مباشرة؛ على سبيل المثال: (نتيجة رقم 1: ويذكر نص النتيجة... ثم نتيجة رقم 2: ...) وهكذا، لتسلسل أكثر وضوحاً وتماشياً مع البناء المنهجي السليم لعرض نتائج الدراسات.</w:t>
      </w:r>
    </w:p>
    <w:p w14:paraId="0DCFF3E8" w14:textId="341C9D42" w:rsidR="004B25E8" w:rsidRPr="00230C5A" w:rsidRDefault="00121E3E"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 xml:space="preserve">ص: 145... في بند "ثالثاً: تفسير النتائج في ضوء نظرية تأثير الشخص الثالث"؛ يُرجى إعادة صياغة وهيكلة هذا القسم ليكون عرض النتائج مكتملاً ومترابطاً في سياق علمي واحد بدلاً من تفكيكه....... لذا مطلوب من الباحث عند عرض التفسير النهائي أن يربط العناصر ببعضها؛ بحيث تُكتب النتيجة مكتملة في ضوء النتيجة الرقمية + تحليل الباحث وتفسيره + اتفاقها مع فروض النظرية العلمية المستخدمة + اتفاقها أو </w:t>
      </w:r>
      <w:r w:rsidRPr="00230C5A">
        <w:rPr>
          <w:rFonts w:asciiTheme="majorBidi" w:hAnsiTheme="majorBidi" w:cstheme="majorBidi"/>
          <w:sz w:val="28"/>
          <w:szCs w:val="28"/>
          <w:rtl/>
        </w:rPr>
        <w:lastRenderedPageBreak/>
        <w:t>اختلافها مع نتائج الدراسات السابقة. يُرجى مراعاة هذا البناء المتكامل والموحد في جميع النتائج العامة للدراسة.</w:t>
      </w:r>
    </w:p>
    <w:p w14:paraId="36204798" w14:textId="77777777" w:rsidR="007D3CAA" w:rsidRPr="00230C5A" w:rsidRDefault="007D3CAA"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ص: 147 .. (هيكلة المحاور والجداول): في بند "ج - تحليل عبارات المحور الثاني..."؛ يُفصل ألا نشير إلى محور أول أو ثانٍ في العناوين، وإنما يُكتفى بالإشارة مباشرة إلى رقم الجدول وعنوانه وأسفله الجدول وبه النسب الإحصائية، ثم يتم الإشارة إلى التعليق على نتيجة الجدول مباشرة دون إسهاب، مع ضرورة اتباع هذا النسق الموحد في جميع جداول الدراسة</w:t>
      </w:r>
      <w:r w:rsidRPr="00230C5A">
        <w:rPr>
          <w:rFonts w:asciiTheme="majorBidi" w:hAnsiTheme="majorBidi" w:cstheme="majorBidi"/>
          <w:sz w:val="28"/>
          <w:szCs w:val="28"/>
        </w:rPr>
        <w:t>.</w:t>
      </w:r>
    </w:p>
    <w:p w14:paraId="7E5BE2EC" w14:textId="0A0D0C04" w:rsidR="00121E3E" w:rsidRPr="00230C5A" w:rsidRDefault="007D3CAA"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الملاحظة الثانية (التوسع في العناوين الفرعية والحشو): لُحظ التوسع في إدراج عناوين مستقلة ومنفصلة بعد كل جدول مثل: (التفسير النظري، والدلالات في سياق العولمة، والخلاصة التحليلية... إلخ)؛ وهذا من شأنه أن يؤدي إلى تكرار الأفكار وإطالة عرض النتائج بشكل غير مبرر، ويشتت القارئ عن الهدف الأساسي من الجدول</w:t>
      </w:r>
      <w:r w:rsidRPr="00230C5A">
        <w:rPr>
          <w:rFonts w:asciiTheme="majorBidi" w:hAnsiTheme="majorBidi" w:cstheme="majorBidi"/>
          <w:sz w:val="28"/>
          <w:szCs w:val="28"/>
        </w:rPr>
        <w:t>.</w:t>
      </w:r>
      <w:r w:rsidRPr="00230C5A">
        <w:rPr>
          <w:rFonts w:asciiTheme="majorBidi" w:hAnsiTheme="majorBidi" w:cstheme="majorBidi"/>
          <w:sz w:val="28"/>
          <w:szCs w:val="28"/>
          <w:rtl/>
        </w:rPr>
        <w:t>... ولهذا يمكن تأجيل المناقشات النظرية الموسعة والربط بالأطر النظرية وأهداف الدراسة إلى فصل مناقشة النتائج، أو دمجها بصورة مختصرة جداً داخل التعليق التفسيري عند الضرورة فقط. وبذلك يصبح عرض نتائج الدراسة أكثر تركيزاً وترابطاً، ويحقق التسلسل العلمي المتبع في كتابة الرسائل والأبحاث الأكاديمية.</w:t>
      </w:r>
    </w:p>
    <w:p w14:paraId="61846E59" w14:textId="3586E510" w:rsidR="007D3CAA" w:rsidRPr="00230C5A" w:rsidRDefault="007D3CAA"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 xml:space="preserve">ص: 157.... في </w:t>
      </w:r>
      <w:r w:rsidRPr="00230C5A">
        <w:rPr>
          <w:rFonts w:asciiTheme="majorBidi" w:hAnsiTheme="majorBidi" w:cstheme="majorBidi"/>
          <w:b/>
          <w:bCs/>
          <w:sz w:val="28"/>
          <w:szCs w:val="28"/>
        </w:rPr>
        <w:t>"</w:t>
      </w:r>
      <w:r w:rsidRPr="00230C5A">
        <w:rPr>
          <w:rFonts w:asciiTheme="majorBidi" w:hAnsiTheme="majorBidi" w:cstheme="majorBidi"/>
          <w:b/>
          <w:bCs/>
          <w:sz w:val="28"/>
          <w:szCs w:val="28"/>
          <w:rtl/>
        </w:rPr>
        <w:t>شكل رقم (20) رسم بياني يوضح توزيع أفراد العينة حسب السؤال</w:t>
      </w:r>
      <w:r w:rsidRPr="00230C5A">
        <w:rPr>
          <w:rFonts w:asciiTheme="majorBidi" w:hAnsiTheme="majorBidi" w:cstheme="majorBidi"/>
          <w:b/>
          <w:bCs/>
          <w:sz w:val="28"/>
          <w:szCs w:val="28"/>
        </w:rPr>
        <w:t xml:space="preserve"> (20)"</w:t>
      </w:r>
      <w:r w:rsidRPr="00230C5A">
        <w:rPr>
          <w:rFonts w:asciiTheme="majorBidi" w:hAnsiTheme="majorBidi" w:cstheme="majorBidi"/>
          <w:sz w:val="28"/>
          <w:szCs w:val="28"/>
          <w:rtl/>
        </w:rPr>
        <w:t>؛ يُرجى اختيار ألوان أفضل وأكثر تناسقاً لتصميم الشكل التوضيحي، مع ضرورة أن تكون الرسوم البيانية ذات نمط وبناء بصري موحد (ثابت) لجميع أشكال نتائج الدراسة</w:t>
      </w:r>
      <w:r w:rsidRPr="00230C5A">
        <w:rPr>
          <w:rFonts w:asciiTheme="majorBidi" w:hAnsiTheme="majorBidi" w:cstheme="majorBidi"/>
          <w:sz w:val="28"/>
          <w:szCs w:val="28"/>
        </w:rPr>
        <w:t>.</w:t>
      </w:r>
    </w:p>
    <w:p w14:paraId="4FFCD068" w14:textId="3CEA52DA" w:rsidR="008E2289" w:rsidRPr="00230C5A" w:rsidRDefault="008E2289" w:rsidP="00230C5A">
      <w:pPr>
        <w:pStyle w:val="NormalWeb"/>
        <w:bidi/>
        <w:spacing w:before="0" w:beforeAutospacing="0" w:after="0" w:afterAutospacing="0" w:line="360" w:lineRule="auto"/>
        <w:jc w:val="lowKashida"/>
        <w:rPr>
          <w:rFonts w:asciiTheme="majorBidi" w:hAnsiTheme="majorBidi" w:cstheme="majorBidi"/>
          <w:color w:val="1F1F1F"/>
          <w:sz w:val="28"/>
          <w:szCs w:val="28"/>
          <w:rtl/>
        </w:rPr>
      </w:pPr>
      <w:r w:rsidRPr="00230C5A">
        <w:rPr>
          <w:rFonts w:asciiTheme="majorBidi" w:hAnsiTheme="majorBidi" w:cstheme="majorBidi"/>
          <w:sz w:val="28"/>
          <w:szCs w:val="28"/>
          <w:rtl/>
        </w:rPr>
        <w:t xml:space="preserve">ص: 185... </w:t>
      </w:r>
      <w:r w:rsidRPr="00230C5A">
        <w:rPr>
          <w:rFonts w:asciiTheme="majorBidi" w:hAnsiTheme="majorBidi" w:cstheme="majorBidi"/>
          <w:color w:val="1F1F1F"/>
          <w:sz w:val="28"/>
          <w:szCs w:val="28"/>
          <w:rtl/>
        </w:rPr>
        <w:t xml:space="preserve">في جزء </w:t>
      </w:r>
      <w:r w:rsidRPr="00230C5A">
        <w:rPr>
          <w:rFonts w:asciiTheme="majorBidi" w:hAnsiTheme="majorBidi" w:cstheme="majorBidi"/>
          <w:b/>
          <w:bCs/>
          <w:color w:val="1F1F1F"/>
          <w:sz w:val="28"/>
          <w:szCs w:val="28"/>
          <w:bdr w:val="none" w:sz="0" w:space="0" w:color="auto" w:frame="1"/>
          <w:rtl/>
        </w:rPr>
        <w:t>"نتائج واستنتاجات خلاصة المحور الثاني: تأثيرات الإعلام الرقمي على الهوية اللغوية والثقافية"</w:t>
      </w:r>
      <w:r w:rsidRPr="00230C5A">
        <w:rPr>
          <w:rFonts w:asciiTheme="majorBidi" w:hAnsiTheme="majorBidi" w:cstheme="majorBidi"/>
          <w:color w:val="1F1F1F"/>
          <w:sz w:val="28"/>
          <w:szCs w:val="28"/>
          <w:rtl/>
        </w:rPr>
        <w:t xml:space="preserve">؛ لُحظ استمرار تقسيم وتفكيك عرض النتائج إلى محاور مستقلة (المحور الأول والمحور الثاني). بينما من الناحية الأكاديمية، يُرجى </w:t>
      </w:r>
      <w:r w:rsidRPr="00230C5A">
        <w:rPr>
          <w:rFonts w:asciiTheme="majorBidi" w:hAnsiTheme="majorBidi" w:cstheme="majorBidi"/>
          <w:b/>
          <w:bCs/>
          <w:color w:val="1F1F1F"/>
          <w:sz w:val="28"/>
          <w:szCs w:val="28"/>
          <w:bdr w:val="none" w:sz="0" w:space="0" w:color="auto" w:frame="1"/>
          <w:rtl/>
        </w:rPr>
        <w:t>تخصيص فصل بسيط مستقل وموحد لطرح مناقشة النتائج العامة للدراسة ككل</w:t>
      </w:r>
      <w:r w:rsidRPr="00230C5A">
        <w:rPr>
          <w:rFonts w:asciiTheme="majorBidi" w:hAnsiTheme="majorBidi" w:cstheme="majorBidi"/>
          <w:color w:val="1F1F1F"/>
          <w:sz w:val="28"/>
          <w:szCs w:val="28"/>
          <w:rtl/>
        </w:rPr>
        <w:t>، بدون الفصل التقليدي الحالي بين المحور الأول والمحور الثاني، وذلك لضمان تماسك هيكل الرسالة وسلاسة قراءتها.</w:t>
      </w:r>
    </w:p>
    <w:p w14:paraId="1E733DD5" w14:textId="192F0BF4" w:rsidR="008E2289" w:rsidRPr="00230C5A" w:rsidRDefault="008E2289"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ص: 190 .. الملاحظة: في بند "2. اختبار الثبات الداخلي (</w:t>
      </w:r>
      <w:r w:rsidRPr="00230C5A">
        <w:rPr>
          <w:rFonts w:asciiTheme="majorBidi" w:hAnsiTheme="majorBidi" w:cstheme="majorBidi"/>
          <w:sz w:val="28"/>
          <w:szCs w:val="28"/>
        </w:rPr>
        <w:t>Cronbach's Alpha</w:t>
      </w:r>
      <w:r w:rsidRPr="00230C5A">
        <w:rPr>
          <w:rFonts w:asciiTheme="majorBidi" w:hAnsiTheme="majorBidi" w:cstheme="majorBidi"/>
          <w:sz w:val="28"/>
          <w:szCs w:val="28"/>
          <w:rtl/>
        </w:rPr>
        <w:t>)"؛ من الناحية المنهجية، لا يصح وضع هذا الجزء بشكل منفصل هنا. يُرجى نقل هذا القسم وإرفاقه كاملاً بالجزء الخاص بالمعاملات الإحصائية للدراسة في فصل الإجراءات المنهجية، لضمان الترتيب الأكاديمي السليم لفصول وبناء الرسالة.</w:t>
      </w:r>
    </w:p>
    <w:p w14:paraId="7FC4C5B6" w14:textId="11E62898" w:rsidR="00040E90" w:rsidRPr="00230C5A" w:rsidRDefault="00040E90"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lastRenderedPageBreak/>
        <w:t>ص: 199 ... (نتائج الفرضيات)  هناك  خطأ علمي بجدول رقم (40)؛ حيث إن الجدول يخص اختبار تحليل التباين الأحادي</w:t>
      </w:r>
      <w:r w:rsidRPr="00230C5A">
        <w:rPr>
          <w:rFonts w:asciiTheme="majorBidi" w:hAnsiTheme="majorBidi" w:cstheme="majorBidi"/>
          <w:sz w:val="28"/>
          <w:szCs w:val="28"/>
        </w:rPr>
        <w:t xml:space="preserve"> (One-Way ANOVA)</w:t>
      </w:r>
      <w:r w:rsidRPr="00230C5A">
        <w:rPr>
          <w:rFonts w:asciiTheme="majorBidi" w:hAnsiTheme="majorBidi" w:cstheme="majorBidi"/>
          <w:sz w:val="28"/>
          <w:szCs w:val="28"/>
          <w:rtl/>
        </w:rPr>
        <w:t xml:space="preserve">، بينما نصّ التعليق أسفل الجدول على أنه اختبار (بيرسون) للارتباط، </w:t>
      </w:r>
    </w:p>
    <w:p w14:paraId="3AE1DC44" w14:textId="54DE98D0" w:rsidR="00040E90" w:rsidRPr="00230C5A" w:rsidRDefault="00040E90"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 هناك أيضا تناقض القرار الإحصائي (الفرضية الرابعة - الفرع الخامس): يظهر تناقض صريح في قراءة نتائج سمة "الوظيفة"؛ حيث ذكر الباحث أن اختبار</w:t>
      </w:r>
      <w:r w:rsidRPr="00230C5A">
        <w:rPr>
          <w:rFonts w:asciiTheme="majorBidi" w:hAnsiTheme="majorBidi" w:cstheme="majorBidi"/>
          <w:sz w:val="28"/>
          <w:szCs w:val="28"/>
        </w:rPr>
        <w:t xml:space="preserve"> ANOVA </w:t>
      </w:r>
      <w:r w:rsidRPr="00230C5A">
        <w:rPr>
          <w:rFonts w:asciiTheme="majorBidi" w:hAnsiTheme="majorBidi" w:cstheme="majorBidi"/>
          <w:sz w:val="28"/>
          <w:szCs w:val="28"/>
          <w:rtl/>
        </w:rPr>
        <w:t>دال إحصائياً، ثم عاد وذكر في المقارنات البعدية</w:t>
      </w:r>
      <w:r w:rsidRPr="00230C5A">
        <w:rPr>
          <w:rFonts w:asciiTheme="majorBidi" w:hAnsiTheme="majorBidi" w:cstheme="majorBidi"/>
          <w:sz w:val="28"/>
          <w:szCs w:val="28"/>
        </w:rPr>
        <w:t xml:space="preserve"> (Tukey) </w:t>
      </w:r>
      <w:r w:rsidRPr="00230C5A">
        <w:rPr>
          <w:rFonts w:asciiTheme="majorBidi" w:hAnsiTheme="majorBidi" w:cstheme="majorBidi"/>
          <w:sz w:val="28"/>
          <w:szCs w:val="28"/>
          <w:rtl/>
        </w:rPr>
        <w:t>أن جميع الفئات تقع في مجموعة متجانسة واحدة وغير دالة؛ وإحصائياً هذا التناقض مستحيل ويشير إلى خلل في استخراج البيانات من برنامج</w:t>
      </w:r>
      <w:r w:rsidRPr="00230C5A">
        <w:rPr>
          <w:rFonts w:asciiTheme="majorBidi" w:hAnsiTheme="majorBidi" w:cstheme="majorBidi"/>
          <w:sz w:val="28"/>
          <w:szCs w:val="28"/>
        </w:rPr>
        <w:t xml:space="preserve"> SPSS </w:t>
      </w:r>
    </w:p>
    <w:p w14:paraId="05CBEE01" w14:textId="4D80DD3B" w:rsidR="00040E90" w:rsidRPr="00230C5A" w:rsidRDefault="00040E90"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 xml:space="preserve">- الخلل في صياغة قرارات الجداول: </w:t>
      </w:r>
      <w:r w:rsidR="00230C5A" w:rsidRPr="00230C5A">
        <w:rPr>
          <w:rFonts w:asciiTheme="majorBidi" w:hAnsiTheme="majorBidi" w:cstheme="majorBidi"/>
          <w:sz w:val="28"/>
          <w:szCs w:val="28"/>
          <w:rtl/>
        </w:rPr>
        <w:t>ادارج</w:t>
      </w:r>
      <w:r w:rsidRPr="00230C5A">
        <w:rPr>
          <w:rFonts w:asciiTheme="majorBidi" w:hAnsiTheme="majorBidi" w:cstheme="majorBidi"/>
          <w:sz w:val="28"/>
          <w:szCs w:val="28"/>
          <w:rtl/>
        </w:rPr>
        <w:t xml:space="preserve"> عبارات غير أكاديمية في خانة النتائج بالجداول مثل (الفرضية مرفوضة) أو (مقبولة جزئياً)، والصواب منهجياً هو كتابة المؤشر الإحصائي بدقة: (الفروق دالة إحصائياً) أو (الفروق غير دالة إحصائياً)</w:t>
      </w:r>
      <w:r w:rsidR="00230C5A" w:rsidRPr="00230C5A">
        <w:rPr>
          <w:rFonts w:asciiTheme="majorBidi" w:hAnsiTheme="majorBidi" w:cstheme="majorBidi"/>
          <w:sz w:val="28"/>
          <w:szCs w:val="28"/>
          <w:rtl/>
        </w:rPr>
        <w:t xml:space="preserve"> </w:t>
      </w:r>
      <w:r w:rsidRPr="00230C5A">
        <w:rPr>
          <w:rFonts w:asciiTheme="majorBidi" w:hAnsiTheme="majorBidi" w:cstheme="majorBidi"/>
          <w:sz w:val="28"/>
          <w:szCs w:val="28"/>
          <w:rtl/>
        </w:rPr>
        <w:t>، ويُترك الحكم بقبول الفرضية البديلة أو الصفرية لمتن الشرح والتفسير</w:t>
      </w:r>
      <w:r w:rsidRPr="00230C5A">
        <w:rPr>
          <w:rFonts w:asciiTheme="majorBidi" w:hAnsiTheme="majorBidi" w:cstheme="majorBidi"/>
          <w:sz w:val="28"/>
          <w:szCs w:val="28"/>
        </w:rPr>
        <w:t>.</w:t>
      </w:r>
    </w:p>
    <w:p w14:paraId="153C26D2" w14:textId="47F08E1D" w:rsidR="00040E90" w:rsidRPr="00230C5A" w:rsidRDefault="00230C5A"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w:t>
      </w:r>
      <w:r w:rsidR="00040E90" w:rsidRPr="00230C5A">
        <w:rPr>
          <w:rFonts w:asciiTheme="majorBidi" w:hAnsiTheme="majorBidi" w:cstheme="majorBidi"/>
          <w:sz w:val="28"/>
          <w:szCs w:val="28"/>
          <w:rtl/>
        </w:rPr>
        <w:t>الحشو والتكرار الهيكلي المستمر: استمرار تقسيم التعليق أسفل كل فرضية إلى بنود مكررة ومجزأة (تفسير علمي، شرح، نقاط، نستنتج، بمعنى آخر، تفسير بحثي)</w:t>
      </w:r>
      <w:r w:rsidRPr="00230C5A">
        <w:rPr>
          <w:rFonts w:asciiTheme="majorBidi" w:hAnsiTheme="majorBidi" w:cstheme="majorBidi"/>
          <w:sz w:val="28"/>
          <w:szCs w:val="28"/>
          <w:rtl/>
        </w:rPr>
        <w:t xml:space="preserve"> </w:t>
      </w:r>
      <w:r w:rsidR="00040E90" w:rsidRPr="00230C5A">
        <w:rPr>
          <w:rFonts w:asciiTheme="majorBidi" w:hAnsiTheme="majorBidi" w:cstheme="majorBidi"/>
          <w:sz w:val="28"/>
          <w:szCs w:val="28"/>
          <w:rtl/>
        </w:rPr>
        <w:t>، مما تسبب في إعادة صياغة الفكرة الرقمية الواحدة ثلاث إلى أربع مرات بأساليب مختلفة بلا أي إضافة معرفية</w:t>
      </w:r>
      <w:r w:rsidR="00040E90" w:rsidRPr="00230C5A">
        <w:rPr>
          <w:rFonts w:asciiTheme="majorBidi" w:hAnsiTheme="majorBidi" w:cstheme="majorBidi"/>
          <w:sz w:val="28"/>
          <w:szCs w:val="28"/>
        </w:rPr>
        <w:t>.</w:t>
      </w:r>
      <w:r w:rsidRPr="00230C5A">
        <w:rPr>
          <w:rFonts w:asciiTheme="majorBidi" w:hAnsiTheme="majorBidi" w:cstheme="majorBidi"/>
          <w:sz w:val="28"/>
          <w:szCs w:val="28"/>
          <w:rtl/>
        </w:rPr>
        <w:t xml:space="preserve">  لذا </w:t>
      </w:r>
      <w:r w:rsidR="00040E90" w:rsidRPr="00230C5A">
        <w:rPr>
          <w:rFonts w:asciiTheme="majorBidi" w:hAnsiTheme="majorBidi" w:cstheme="majorBidi"/>
          <w:sz w:val="28"/>
          <w:szCs w:val="28"/>
          <w:rtl/>
        </w:rPr>
        <w:t xml:space="preserve">يُرجى مراجعة المخرجات الإحصائية من واقع برنامج </w:t>
      </w:r>
      <w:r w:rsidR="00040E90" w:rsidRPr="00230C5A">
        <w:rPr>
          <w:rFonts w:asciiTheme="majorBidi" w:hAnsiTheme="majorBidi" w:cstheme="majorBidi"/>
          <w:sz w:val="28"/>
          <w:szCs w:val="28"/>
        </w:rPr>
        <w:t>SPSS</w:t>
      </w:r>
      <w:r w:rsidR="00040E90" w:rsidRPr="00230C5A">
        <w:rPr>
          <w:rFonts w:asciiTheme="majorBidi" w:hAnsiTheme="majorBidi" w:cstheme="majorBidi"/>
          <w:sz w:val="28"/>
          <w:szCs w:val="28"/>
          <w:rtl/>
        </w:rPr>
        <w:t xml:space="preserve"> بدقة، ودمج جداول الفرضيات وتعليقاتها في سياق علمي موحد ومكثف يقتصر على: (النتيجة الرقمية المستخلصة، وتفسيرها العلمي في ضوء تخصص الدراسة، وربطها بالنظرية والدراسات السابقة) في فقرة متصلة دون تفكيك أو حشو.</w:t>
      </w:r>
    </w:p>
    <w:p w14:paraId="521050C4" w14:textId="079BC355" w:rsidR="008E2289" w:rsidRPr="00230C5A" w:rsidRDefault="00FD4E18"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 xml:space="preserve">ص: 208 ... الملاحظة: يُلاحظ استخدام بعض الرموز التعبيرية (الإيموجي) في متن الرسالة؛ مثل رمز الإشارة </w:t>
      </w:r>
      <w:r w:rsidRPr="00230C5A">
        <w:rPr>
          <w:rFonts w:ascii="Segoe UI Emoji" w:hAnsi="Segoe UI Emoji" w:cs="Segoe UI Emoji" w:hint="cs"/>
          <w:sz w:val="28"/>
          <w:szCs w:val="28"/>
          <w:rtl/>
        </w:rPr>
        <w:t>👈</w:t>
      </w:r>
      <w:r w:rsidRPr="00230C5A">
        <w:rPr>
          <w:rFonts w:asciiTheme="majorBidi" w:hAnsiTheme="majorBidi" w:cstheme="majorBidi"/>
          <w:sz w:val="28"/>
          <w:szCs w:val="28"/>
          <w:rtl/>
        </w:rPr>
        <w:t xml:space="preserve"> بجانب عبارة "التفسير العلمي"، ورمز الدماغ </w:t>
      </w:r>
      <w:r w:rsidRPr="00230C5A">
        <w:rPr>
          <w:rFonts w:ascii="Segoe UI Emoji" w:hAnsi="Segoe UI Emoji" w:cs="Segoe UI Emoji" w:hint="cs"/>
          <w:sz w:val="28"/>
          <w:szCs w:val="28"/>
          <w:rtl/>
        </w:rPr>
        <w:t>🧠</w:t>
      </w:r>
      <w:r w:rsidRPr="00230C5A">
        <w:rPr>
          <w:rFonts w:asciiTheme="majorBidi" w:hAnsiTheme="majorBidi" w:cstheme="majorBidi"/>
          <w:sz w:val="28"/>
          <w:szCs w:val="28"/>
          <w:rtl/>
        </w:rPr>
        <w:t xml:space="preserve"> بجانب عبارة "التفسير البحثي (للمناقشة)</w:t>
      </w:r>
      <w:r w:rsidRPr="00230C5A">
        <w:rPr>
          <w:rFonts w:asciiTheme="majorBidi" w:hAnsiTheme="majorBidi" w:cstheme="majorBidi"/>
          <w:sz w:val="28"/>
          <w:szCs w:val="28"/>
        </w:rPr>
        <w:t>.</w:t>
      </w:r>
      <w:r w:rsidRPr="00230C5A">
        <w:rPr>
          <w:rFonts w:asciiTheme="majorBidi" w:hAnsiTheme="majorBidi" w:cstheme="majorBidi"/>
          <w:sz w:val="28"/>
          <w:szCs w:val="28"/>
          <w:rtl/>
        </w:rPr>
        <w:t xml:space="preserve"> لذا يُرجى حذف هذه الرموز تماماً من جميع المواضع بالرسالة؛ لكونها لا تتناسب مع النمط الأكاديمي الرصين والمعايير الرسمية المتبعة في كتابة الأطروحات العلمية والرسائل الجامعية.</w:t>
      </w:r>
    </w:p>
    <w:p w14:paraId="450F5B1F" w14:textId="404B1A58" w:rsidR="00FD4E18" w:rsidRPr="00230C5A" w:rsidRDefault="00FD4E18"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 xml:space="preserve">ص: 212... </w:t>
      </w:r>
      <w:r w:rsidRPr="00230C5A">
        <w:rPr>
          <w:rFonts w:asciiTheme="majorBidi" w:hAnsiTheme="majorBidi" w:cstheme="majorBidi"/>
          <w:b/>
          <w:bCs/>
          <w:sz w:val="28"/>
          <w:szCs w:val="28"/>
          <w:rtl/>
        </w:rPr>
        <w:t>الملاحظة</w:t>
      </w:r>
      <w:r w:rsidRPr="00230C5A">
        <w:rPr>
          <w:rFonts w:asciiTheme="majorBidi" w:hAnsiTheme="majorBidi" w:cstheme="majorBidi"/>
          <w:b/>
          <w:bCs/>
          <w:sz w:val="28"/>
          <w:szCs w:val="28"/>
        </w:rPr>
        <w:t>:</w:t>
      </w:r>
      <w:r w:rsidRPr="00230C5A">
        <w:rPr>
          <w:rFonts w:asciiTheme="majorBidi" w:hAnsiTheme="majorBidi" w:cstheme="majorBidi"/>
          <w:sz w:val="28"/>
          <w:szCs w:val="28"/>
        </w:rPr>
        <w:t xml:space="preserve"> </w:t>
      </w:r>
      <w:r w:rsidRPr="00230C5A">
        <w:rPr>
          <w:rFonts w:asciiTheme="majorBidi" w:hAnsiTheme="majorBidi" w:cstheme="majorBidi"/>
          <w:sz w:val="28"/>
          <w:szCs w:val="28"/>
          <w:rtl/>
        </w:rPr>
        <w:t xml:space="preserve">في بند </w:t>
      </w:r>
      <w:r w:rsidRPr="00230C5A">
        <w:rPr>
          <w:rFonts w:asciiTheme="majorBidi" w:hAnsiTheme="majorBidi" w:cstheme="majorBidi"/>
          <w:b/>
          <w:bCs/>
          <w:sz w:val="28"/>
          <w:szCs w:val="28"/>
        </w:rPr>
        <w:t xml:space="preserve">"6. </w:t>
      </w:r>
      <w:r w:rsidRPr="00230C5A">
        <w:rPr>
          <w:rFonts w:asciiTheme="majorBidi" w:hAnsiTheme="majorBidi" w:cstheme="majorBidi"/>
          <w:b/>
          <w:bCs/>
          <w:sz w:val="28"/>
          <w:szCs w:val="28"/>
          <w:rtl/>
        </w:rPr>
        <w:t>اختبارات الصدق والثبات</w:t>
      </w:r>
      <w:r w:rsidRPr="00230C5A">
        <w:rPr>
          <w:rFonts w:asciiTheme="majorBidi" w:hAnsiTheme="majorBidi" w:cstheme="majorBidi"/>
          <w:b/>
          <w:bCs/>
          <w:sz w:val="28"/>
          <w:szCs w:val="28"/>
        </w:rPr>
        <w:t>"</w:t>
      </w:r>
      <w:r w:rsidRPr="00230C5A">
        <w:rPr>
          <w:rFonts w:asciiTheme="majorBidi" w:hAnsiTheme="majorBidi" w:cstheme="majorBidi"/>
          <w:sz w:val="28"/>
          <w:szCs w:val="28"/>
          <w:rtl/>
        </w:rPr>
        <w:t>؛ لُحظ تكرار هذا الجزء هنا بالرغم من أنه سبق تناوله بالتفصيل في موضع آخر من الدراسة فمن</w:t>
      </w:r>
      <w:r w:rsidRPr="00230C5A">
        <w:rPr>
          <w:rFonts w:asciiTheme="majorBidi" w:hAnsiTheme="majorBidi" w:cstheme="majorBidi"/>
          <w:sz w:val="28"/>
          <w:szCs w:val="28"/>
        </w:rPr>
        <w:t xml:space="preserve"> </w:t>
      </w:r>
      <w:r w:rsidRPr="00230C5A">
        <w:rPr>
          <w:rFonts w:asciiTheme="majorBidi" w:hAnsiTheme="majorBidi" w:cstheme="majorBidi"/>
          <w:sz w:val="28"/>
          <w:szCs w:val="28"/>
          <w:rtl/>
        </w:rPr>
        <w:t xml:space="preserve">من الناحية المنهجية، يُرجى </w:t>
      </w:r>
      <w:r w:rsidRPr="00230C5A">
        <w:rPr>
          <w:rFonts w:asciiTheme="majorBidi" w:hAnsiTheme="majorBidi" w:cstheme="majorBidi"/>
          <w:b/>
          <w:bCs/>
          <w:sz w:val="28"/>
          <w:szCs w:val="28"/>
          <w:rtl/>
        </w:rPr>
        <w:t>الإشارة إليها فقط</w:t>
      </w:r>
      <w:r w:rsidRPr="00230C5A">
        <w:rPr>
          <w:rFonts w:asciiTheme="majorBidi" w:hAnsiTheme="majorBidi" w:cstheme="majorBidi"/>
          <w:sz w:val="28"/>
          <w:szCs w:val="28"/>
          <w:rtl/>
        </w:rPr>
        <w:t xml:space="preserve"> بشكل مختصر وسريع في هذا الموضع، وتوجيه القارئ إلى مكانها التفصيلي الأساسي في جزء </w:t>
      </w:r>
      <w:r w:rsidRPr="00230C5A">
        <w:rPr>
          <w:rFonts w:asciiTheme="majorBidi" w:hAnsiTheme="majorBidi" w:cstheme="majorBidi"/>
          <w:b/>
          <w:bCs/>
          <w:sz w:val="28"/>
          <w:szCs w:val="28"/>
          <w:rtl/>
        </w:rPr>
        <w:t>الإجراءات المنهجية للدراسة</w:t>
      </w:r>
      <w:r w:rsidRPr="00230C5A">
        <w:rPr>
          <w:rFonts w:asciiTheme="majorBidi" w:hAnsiTheme="majorBidi" w:cstheme="majorBidi"/>
          <w:sz w:val="28"/>
          <w:szCs w:val="28"/>
          <w:rtl/>
        </w:rPr>
        <w:t>، وذلك منعاً للتكرار وحفاظاً على سلاسة وبناء الإطار المنهجي</w:t>
      </w:r>
      <w:r w:rsidRPr="00230C5A">
        <w:rPr>
          <w:rFonts w:asciiTheme="majorBidi" w:hAnsiTheme="majorBidi" w:cstheme="majorBidi"/>
          <w:sz w:val="28"/>
          <w:szCs w:val="28"/>
        </w:rPr>
        <w:t>.</w:t>
      </w:r>
    </w:p>
    <w:p w14:paraId="22EA13D7" w14:textId="26155619" w:rsidR="00FD4E18" w:rsidRPr="00230C5A" w:rsidRDefault="00DC006B"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lastRenderedPageBreak/>
        <w:t>ص: 213 .... في قسم "الاستنتاج" (وبالأخص البند 1. الاستنتاجات بطبيعة التعرض اللغوي والثقافي عبر اليوتيوب)؛ يُرجى تخصيص هذا الجزء كاملاً ليكون بمثابة طرح للنتائج العامة للدراسة.. خاصة وأنه يتوقع  هنا صياغة النتائج بشكل مكثّف ومباشر مع مراعاة عدم الإسهاب والتكرار، وتجنب إضافة أي معلومات أو بيانات جديدة لم يسبق تحليلها في الجداول السابقة، لتكون بمثابة خلاصة علمية مركزة ومحكمة لما توصلت إليه الأطروحة.</w:t>
      </w:r>
    </w:p>
    <w:p w14:paraId="41A1B83B" w14:textId="78C90D59" w:rsidR="007D3CAA" w:rsidRPr="00230C5A" w:rsidRDefault="00DC006B"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 xml:space="preserve"> ص: 216- ...220  وما بعدها يرجى اختصاره كثيراا... </w:t>
      </w:r>
    </w:p>
    <w:p w14:paraId="764345B6" w14:textId="005DF8BB" w:rsidR="00DC006B" w:rsidRPr="00230C5A" w:rsidRDefault="00DC006B"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ص: 221... (توصيات الدراسة) ملحوظة منهجية حول قسم التوصيات والمقترحات: يُلاحظ وجود إسهاب وتكرار هيكلي مفرط ناتج عن تفكيك توصيات كل فئة إلى ثلاثة مستويات مصطنعة (عامة، وابتكارية، وتنفيذية)، مما أدى إلى إعادة تدوير نفس الأفكار وحشو الصياغة بعبارات إنشائية ووعظية لا تتناسب مع الرصانة الأكاديمية لأطروحة الدكتوراه؛ لذا يُوجّه الباحث بدمج هذا التجزئ وإلغاء تلك التقسيمات الفرعية وبند الخلاصة الختامي، والاعتماد بدلاً من ذلك على صياغة نقاط إجرائية، مركزة، ومباشرة دون استرسال أو تكرار.</w:t>
      </w:r>
    </w:p>
    <w:p w14:paraId="33C61FDB" w14:textId="4D6C9110" w:rsidR="003E0DFD" w:rsidRPr="00230C5A" w:rsidRDefault="00DC006B"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ص: 230... يكمن الخطأ هنا في إفراد عنوان مستقل باسم "وجهة نظر الباحث" يتبعه استرسال وسرد إنشائي؛ ومطلوب هنا من الباحث منهجياً إلغاء هذا الفصل الفرعي والعمل على دمج محتواه واختصاره قدر الإمكان ليكون جزءاً طبيعياً ومكثفاً تحت عنوان "خاتمة الدراسة"، مع صياغته بأسلوب علمي تقريري يبتعد عن الخطابية لضمان الرصانة الأكاديمية لنهاية الرسالة.</w:t>
      </w:r>
    </w:p>
    <w:p w14:paraId="4B283786" w14:textId="57819750" w:rsidR="003E0DFD" w:rsidRPr="00230C5A" w:rsidRDefault="00DC006B" w:rsidP="00230C5A">
      <w:pPr>
        <w:pStyle w:val="NormalWeb"/>
        <w:bidi/>
        <w:spacing w:line="360" w:lineRule="auto"/>
        <w:jc w:val="lowKashida"/>
        <w:rPr>
          <w:rFonts w:asciiTheme="majorBidi" w:hAnsiTheme="majorBidi" w:cstheme="majorBidi"/>
          <w:sz w:val="28"/>
          <w:szCs w:val="28"/>
          <w:rtl/>
        </w:rPr>
      </w:pPr>
      <w:r w:rsidRPr="00230C5A">
        <w:rPr>
          <w:rFonts w:asciiTheme="majorBidi" w:hAnsiTheme="majorBidi" w:cstheme="majorBidi"/>
          <w:sz w:val="28"/>
          <w:szCs w:val="28"/>
          <w:rtl/>
        </w:rPr>
        <w:t>ص: 242... قسم "المصطلحات": يكمن الخطأ هنا في قيام الباحث بإعادة سرد وتكرار تعريف المصطلحات بشكل مفصل ومطول في هذا الموضع؛ ومطلوب من الباحث منهجياً بحذف هذه التفاصيل تماماً والاكتفاء فقط بما تم الإشارة إليه سابقاً في مفاهيم الدراسة الإجرائية</w:t>
      </w:r>
      <w:r w:rsidR="003D63C3" w:rsidRPr="00230C5A">
        <w:rPr>
          <w:rFonts w:asciiTheme="majorBidi" w:hAnsiTheme="majorBidi" w:cstheme="majorBidi"/>
          <w:sz w:val="28"/>
          <w:szCs w:val="28"/>
          <w:rtl/>
        </w:rPr>
        <w:t xml:space="preserve"> </w:t>
      </w:r>
      <w:r w:rsidRPr="00230C5A">
        <w:rPr>
          <w:rFonts w:asciiTheme="majorBidi" w:hAnsiTheme="majorBidi" w:cstheme="majorBidi"/>
          <w:sz w:val="28"/>
          <w:szCs w:val="28"/>
          <w:rtl/>
        </w:rPr>
        <w:t xml:space="preserve"> منعاً للتكرار والحشو، وحفاظاً على جودة الهيكل البنائي للأطروحة.</w:t>
      </w:r>
    </w:p>
    <w:p w14:paraId="2C9E4351" w14:textId="692C1CAC" w:rsidR="003D63C3" w:rsidRPr="00230C5A" w:rsidRDefault="00FD5BDA" w:rsidP="00230C5A">
      <w:pPr>
        <w:pStyle w:val="NormalWeb"/>
        <w:bidi/>
        <w:spacing w:line="360" w:lineRule="auto"/>
        <w:jc w:val="lowKashida"/>
        <w:rPr>
          <w:rFonts w:asciiTheme="majorBidi" w:hAnsiTheme="majorBidi" w:cstheme="majorBidi"/>
          <w:sz w:val="28"/>
          <w:szCs w:val="28"/>
        </w:rPr>
      </w:pPr>
      <w:r w:rsidRPr="00230C5A">
        <w:rPr>
          <w:rFonts w:asciiTheme="majorBidi" w:hAnsiTheme="majorBidi" w:cstheme="majorBidi"/>
          <w:sz w:val="28"/>
          <w:szCs w:val="28"/>
          <w:rtl/>
        </w:rPr>
        <w:t>ص: 246 ... الخطأ هنا يمكن فى إدراج شكل توضيحي أو إنفوجرافيك ملخص للدراسة داخل هذا القسم؛ ومطلوب من الباحث منهجياً ضرورة وضع نسخة من استمارة الاستبيان الفعلية المستخدمة في جمع البيانات بدلاً من هذا الشكل المرفق، لكون الاستمارة هي الملحق الأساسي والضروري لتوثيق أداة الدراسة.</w:t>
      </w:r>
    </w:p>
    <w:p w14:paraId="4A9F9854" w14:textId="5FDBDE95" w:rsidR="008C0621" w:rsidRPr="00230C5A" w:rsidRDefault="008C0621" w:rsidP="00230C5A">
      <w:pPr>
        <w:bidi/>
        <w:spacing w:line="360" w:lineRule="auto"/>
        <w:jc w:val="lowKashida"/>
        <w:rPr>
          <w:rFonts w:asciiTheme="majorBidi" w:hAnsiTheme="majorBidi" w:cstheme="majorBidi"/>
          <w:sz w:val="28"/>
          <w:szCs w:val="28"/>
          <w:rtl/>
          <w:lang w:bidi="ar-EG"/>
        </w:rPr>
      </w:pPr>
    </w:p>
    <w:p w14:paraId="552D7414" w14:textId="77777777" w:rsidR="002E3179" w:rsidRPr="00230C5A" w:rsidRDefault="002E3179" w:rsidP="00230C5A">
      <w:pPr>
        <w:bidi/>
        <w:spacing w:line="360" w:lineRule="auto"/>
        <w:jc w:val="lowKashida"/>
        <w:rPr>
          <w:rFonts w:asciiTheme="majorBidi" w:hAnsiTheme="majorBidi" w:cstheme="majorBidi"/>
          <w:sz w:val="28"/>
          <w:szCs w:val="28"/>
          <w:rtl/>
          <w:lang w:bidi="ar-EG"/>
        </w:rPr>
      </w:pPr>
    </w:p>
    <w:p w14:paraId="493999FE" w14:textId="77777777" w:rsidR="002E3179" w:rsidRPr="00230C5A" w:rsidRDefault="002E3179" w:rsidP="00230C5A">
      <w:pPr>
        <w:bidi/>
        <w:spacing w:line="360" w:lineRule="auto"/>
        <w:jc w:val="lowKashida"/>
        <w:rPr>
          <w:rFonts w:asciiTheme="majorBidi" w:hAnsiTheme="majorBidi" w:cstheme="majorBidi"/>
          <w:sz w:val="28"/>
          <w:szCs w:val="28"/>
          <w:rtl/>
          <w:lang w:bidi="ar-EG"/>
        </w:rPr>
      </w:pPr>
    </w:p>
    <w:p w14:paraId="4040F82F" w14:textId="77777777" w:rsidR="002E3179" w:rsidRPr="00230C5A" w:rsidRDefault="002E3179" w:rsidP="00230C5A">
      <w:pPr>
        <w:bidi/>
        <w:spacing w:line="360" w:lineRule="auto"/>
        <w:jc w:val="lowKashida"/>
        <w:rPr>
          <w:rFonts w:asciiTheme="majorBidi" w:hAnsiTheme="majorBidi" w:cstheme="majorBidi"/>
          <w:sz w:val="28"/>
          <w:szCs w:val="28"/>
          <w:lang w:bidi="ar-EG"/>
        </w:rPr>
      </w:pPr>
    </w:p>
    <w:p w14:paraId="6E2ECD83" w14:textId="148F0BF6" w:rsidR="00246859" w:rsidRPr="00230C5A" w:rsidRDefault="00246859" w:rsidP="00230C5A">
      <w:pPr>
        <w:pStyle w:val="ListParagraph"/>
        <w:numPr>
          <w:ilvl w:val="0"/>
          <w:numId w:val="2"/>
        </w:numPr>
        <w:bidi/>
        <w:spacing w:line="360" w:lineRule="auto"/>
        <w:jc w:val="lowKashida"/>
        <w:rPr>
          <w:rFonts w:asciiTheme="majorBidi" w:hAnsiTheme="majorBidi" w:cstheme="majorBidi"/>
          <w:sz w:val="28"/>
          <w:szCs w:val="28"/>
          <w:rtl/>
          <w:lang w:bidi="ar-EG"/>
        </w:rPr>
      </w:pPr>
      <w:r w:rsidRPr="00230C5A">
        <w:rPr>
          <w:rFonts w:asciiTheme="majorBidi" w:hAnsiTheme="majorBidi" w:cstheme="majorBidi"/>
          <w:sz w:val="28"/>
          <w:szCs w:val="28"/>
          <w:rtl/>
          <w:lang w:bidi="ar-EG"/>
        </w:rPr>
        <w:t xml:space="preserve"> </w:t>
      </w:r>
    </w:p>
    <w:p w14:paraId="7990C9AA" w14:textId="77777777" w:rsidR="00842B07" w:rsidRPr="00230C5A" w:rsidRDefault="00842B07" w:rsidP="00230C5A">
      <w:pPr>
        <w:bidi/>
        <w:spacing w:line="360" w:lineRule="auto"/>
        <w:jc w:val="lowKashida"/>
        <w:rPr>
          <w:rFonts w:asciiTheme="majorBidi" w:hAnsiTheme="majorBidi" w:cstheme="majorBidi"/>
          <w:sz w:val="28"/>
          <w:szCs w:val="28"/>
          <w:rtl/>
        </w:rPr>
      </w:pPr>
    </w:p>
    <w:p w14:paraId="7C8211B2" w14:textId="77777777" w:rsidR="00842B07" w:rsidRPr="00230C5A" w:rsidRDefault="00842B07" w:rsidP="00230C5A">
      <w:pPr>
        <w:bidi/>
        <w:spacing w:line="360" w:lineRule="auto"/>
        <w:jc w:val="lowKashida"/>
        <w:rPr>
          <w:rFonts w:asciiTheme="majorBidi" w:hAnsiTheme="majorBidi" w:cstheme="majorBidi"/>
          <w:sz w:val="28"/>
          <w:szCs w:val="28"/>
          <w:rtl/>
          <w:lang w:bidi="ar-EG"/>
        </w:rPr>
      </w:pPr>
    </w:p>
    <w:sectPr w:rsidR="00842B07" w:rsidRPr="00230C5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6909C1" w14:textId="77777777" w:rsidR="00E4099B" w:rsidRDefault="00E4099B" w:rsidP="009A5310">
      <w:pPr>
        <w:spacing w:after="0" w:line="240" w:lineRule="auto"/>
      </w:pPr>
      <w:r>
        <w:separator/>
      </w:r>
    </w:p>
  </w:endnote>
  <w:endnote w:type="continuationSeparator" w:id="0">
    <w:p w14:paraId="026887F0" w14:textId="77777777" w:rsidR="00E4099B" w:rsidRDefault="00E4099B" w:rsidP="009A5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b/>
        <w:bCs/>
      </w:rPr>
      <w:id w:val="-553935360"/>
      <w:docPartObj>
        <w:docPartGallery w:val="Page Numbers (Bottom of Page)"/>
        <w:docPartUnique/>
      </w:docPartObj>
    </w:sdtPr>
    <w:sdtEndPr>
      <w:rPr>
        <w:noProof/>
      </w:rPr>
    </w:sdtEndPr>
    <w:sdtContent>
      <w:p w14:paraId="74C66FC1" w14:textId="56226CB7" w:rsidR="009A5310" w:rsidRPr="009A5310" w:rsidRDefault="009A5310">
        <w:pPr>
          <w:pStyle w:val="Footer"/>
          <w:jc w:val="center"/>
          <w:rPr>
            <w:rFonts w:asciiTheme="majorBidi" w:hAnsiTheme="majorBidi" w:cstheme="majorBidi"/>
            <w:b/>
            <w:bCs/>
          </w:rPr>
        </w:pPr>
        <w:r w:rsidRPr="009A5310">
          <w:rPr>
            <w:rFonts w:asciiTheme="majorBidi" w:hAnsiTheme="majorBidi" w:cstheme="majorBidi"/>
            <w:b/>
            <w:bCs/>
          </w:rPr>
          <w:fldChar w:fldCharType="begin"/>
        </w:r>
        <w:r w:rsidRPr="009A5310">
          <w:rPr>
            <w:rFonts w:asciiTheme="majorBidi" w:hAnsiTheme="majorBidi" w:cstheme="majorBidi"/>
            <w:b/>
            <w:bCs/>
          </w:rPr>
          <w:instrText xml:space="preserve"> PAGE   \* MERGEFORMAT </w:instrText>
        </w:r>
        <w:r w:rsidRPr="009A5310">
          <w:rPr>
            <w:rFonts w:asciiTheme="majorBidi" w:hAnsiTheme="majorBidi" w:cstheme="majorBidi"/>
            <w:b/>
            <w:bCs/>
          </w:rPr>
          <w:fldChar w:fldCharType="separate"/>
        </w:r>
        <w:r w:rsidR="00956444">
          <w:rPr>
            <w:rFonts w:asciiTheme="majorBidi" w:hAnsiTheme="majorBidi" w:cstheme="majorBidi"/>
            <w:b/>
            <w:bCs/>
            <w:noProof/>
          </w:rPr>
          <w:t>9</w:t>
        </w:r>
        <w:r w:rsidRPr="009A5310">
          <w:rPr>
            <w:rFonts w:asciiTheme="majorBidi" w:hAnsiTheme="majorBidi" w:cstheme="majorBidi"/>
            <w:b/>
            <w:bCs/>
            <w:noProof/>
          </w:rPr>
          <w:fldChar w:fldCharType="end"/>
        </w:r>
      </w:p>
    </w:sdtContent>
  </w:sdt>
  <w:p w14:paraId="583C511E" w14:textId="77777777" w:rsidR="009A5310" w:rsidRDefault="009A531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0C014" w14:textId="77777777" w:rsidR="00E4099B" w:rsidRDefault="00E4099B" w:rsidP="009A5310">
      <w:pPr>
        <w:spacing w:after="0" w:line="240" w:lineRule="auto"/>
      </w:pPr>
      <w:r>
        <w:separator/>
      </w:r>
    </w:p>
  </w:footnote>
  <w:footnote w:type="continuationSeparator" w:id="0">
    <w:p w14:paraId="238BA001" w14:textId="77777777" w:rsidR="00E4099B" w:rsidRDefault="00E4099B" w:rsidP="009A53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02B76"/>
    <w:multiLevelType w:val="hybridMultilevel"/>
    <w:tmpl w:val="5A7498E0"/>
    <w:lvl w:ilvl="0" w:tplc="96222A2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C6120"/>
    <w:multiLevelType w:val="hybridMultilevel"/>
    <w:tmpl w:val="383A9774"/>
    <w:lvl w:ilvl="0" w:tplc="7A86053C">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1D85785"/>
    <w:multiLevelType w:val="multilevel"/>
    <w:tmpl w:val="B9BAA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AA57E9"/>
    <w:multiLevelType w:val="multilevel"/>
    <w:tmpl w:val="7C042D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596F472F"/>
    <w:multiLevelType w:val="multilevel"/>
    <w:tmpl w:val="15A4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086211"/>
    <w:multiLevelType w:val="multilevel"/>
    <w:tmpl w:val="F272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AE2D17"/>
    <w:multiLevelType w:val="multilevel"/>
    <w:tmpl w:val="0BD07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6324BA"/>
    <w:multiLevelType w:val="multilevel"/>
    <w:tmpl w:val="38B8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6"/>
  </w:num>
  <w:num w:numId="4">
    <w:abstractNumId w:val="3"/>
  </w:num>
  <w:num w:numId="5">
    <w:abstractNumId w:val="2"/>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633"/>
    <w:rsid w:val="00040E90"/>
    <w:rsid w:val="00073706"/>
    <w:rsid w:val="00104320"/>
    <w:rsid w:val="00121E3E"/>
    <w:rsid w:val="00230C5A"/>
    <w:rsid w:val="00246859"/>
    <w:rsid w:val="002E3179"/>
    <w:rsid w:val="003D63C3"/>
    <w:rsid w:val="003E0DFD"/>
    <w:rsid w:val="004B25E8"/>
    <w:rsid w:val="005E1777"/>
    <w:rsid w:val="00623AF8"/>
    <w:rsid w:val="00653633"/>
    <w:rsid w:val="007D3CAA"/>
    <w:rsid w:val="00842B07"/>
    <w:rsid w:val="008C0621"/>
    <w:rsid w:val="008E2289"/>
    <w:rsid w:val="00956444"/>
    <w:rsid w:val="009A5310"/>
    <w:rsid w:val="00AC6EC7"/>
    <w:rsid w:val="00AE474B"/>
    <w:rsid w:val="00DC006B"/>
    <w:rsid w:val="00DE75B0"/>
    <w:rsid w:val="00E15D21"/>
    <w:rsid w:val="00E4099B"/>
    <w:rsid w:val="00EE7866"/>
    <w:rsid w:val="00F7042D"/>
    <w:rsid w:val="00FD4E18"/>
    <w:rsid w:val="00FD5B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0DE87"/>
  <w15:chartTrackingRefBased/>
  <w15:docId w15:val="{2C8CC1DE-6A3B-465E-B207-F0AEC160F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6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536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536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536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36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36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6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6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6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536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536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536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36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36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6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6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633"/>
    <w:rPr>
      <w:rFonts w:eastAsiaTheme="majorEastAsia" w:cstheme="majorBidi"/>
      <w:color w:val="272727" w:themeColor="text1" w:themeTint="D8"/>
    </w:rPr>
  </w:style>
  <w:style w:type="paragraph" w:styleId="Title">
    <w:name w:val="Title"/>
    <w:basedOn w:val="Normal"/>
    <w:next w:val="Normal"/>
    <w:link w:val="TitleChar"/>
    <w:uiPriority w:val="10"/>
    <w:qFormat/>
    <w:rsid w:val="006536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6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6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6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633"/>
    <w:pPr>
      <w:spacing w:before="160"/>
      <w:jc w:val="center"/>
    </w:pPr>
    <w:rPr>
      <w:i/>
      <w:iCs/>
      <w:color w:val="404040" w:themeColor="text1" w:themeTint="BF"/>
    </w:rPr>
  </w:style>
  <w:style w:type="character" w:customStyle="1" w:styleId="QuoteChar">
    <w:name w:val="Quote Char"/>
    <w:basedOn w:val="DefaultParagraphFont"/>
    <w:link w:val="Quote"/>
    <w:uiPriority w:val="29"/>
    <w:rsid w:val="00653633"/>
    <w:rPr>
      <w:i/>
      <w:iCs/>
      <w:color w:val="404040" w:themeColor="text1" w:themeTint="BF"/>
    </w:rPr>
  </w:style>
  <w:style w:type="paragraph" w:styleId="ListParagraph">
    <w:name w:val="List Paragraph"/>
    <w:basedOn w:val="Normal"/>
    <w:uiPriority w:val="34"/>
    <w:qFormat/>
    <w:rsid w:val="00653633"/>
    <w:pPr>
      <w:ind w:left="720"/>
      <w:contextualSpacing/>
    </w:pPr>
  </w:style>
  <w:style w:type="character" w:styleId="IntenseEmphasis">
    <w:name w:val="Intense Emphasis"/>
    <w:basedOn w:val="DefaultParagraphFont"/>
    <w:uiPriority w:val="21"/>
    <w:qFormat/>
    <w:rsid w:val="00653633"/>
    <w:rPr>
      <w:i/>
      <w:iCs/>
      <w:color w:val="2F5496" w:themeColor="accent1" w:themeShade="BF"/>
    </w:rPr>
  </w:style>
  <w:style w:type="paragraph" w:styleId="IntenseQuote">
    <w:name w:val="Intense Quote"/>
    <w:basedOn w:val="Normal"/>
    <w:next w:val="Normal"/>
    <w:link w:val="IntenseQuoteChar"/>
    <w:uiPriority w:val="30"/>
    <w:qFormat/>
    <w:rsid w:val="006536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3633"/>
    <w:rPr>
      <w:i/>
      <w:iCs/>
      <w:color w:val="2F5496" w:themeColor="accent1" w:themeShade="BF"/>
    </w:rPr>
  </w:style>
  <w:style w:type="character" w:styleId="IntenseReference">
    <w:name w:val="Intense Reference"/>
    <w:basedOn w:val="DefaultParagraphFont"/>
    <w:uiPriority w:val="32"/>
    <w:qFormat/>
    <w:rsid w:val="00653633"/>
    <w:rPr>
      <w:b/>
      <w:bCs/>
      <w:smallCaps/>
      <w:color w:val="2F5496" w:themeColor="accent1" w:themeShade="BF"/>
      <w:spacing w:val="5"/>
    </w:rPr>
  </w:style>
  <w:style w:type="paragraph" w:customStyle="1" w:styleId="pdq2pgselectionanchorcontainer">
    <w:name w:val="pdq2pg_selectionanchorcontainer"/>
    <w:basedOn w:val="Normal"/>
    <w:rsid w:val="0065363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53633"/>
    <w:rPr>
      <w:b/>
      <w:bCs/>
    </w:rPr>
  </w:style>
  <w:style w:type="paragraph" w:styleId="NormalWeb">
    <w:name w:val="Normal (Web)"/>
    <w:basedOn w:val="Normal"/>
    <w:uiPriority w:val="99"/>
    <w:unhideWhenUsed/>
    <w:rsid w:val="0065363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9A53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5310"/>
  </w:style>
  <w:style w:type="paragraph" w:styleId="Footer">
    <w:name w:val="footer"/>
    <w:basedOn w:val="Normal"/>
    <w:link w:val="FooterChar"/>
    <w:uiPriority w:val="99"/>
    <w:unhideWhenUsed/>
    <w:rsid w:val="009A53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5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9</Pages>
  <Words>2206</Words>
  <Characters>12580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Windows User</cp:lastModifiedBy>
  <cp:revision>20</cp:revision>
  <dcterms:created xsi:type="dcterms:W3CDTF">2026-07-09T07:52:00Z</dcterms:created>
  <dcterms:modified xsi:type="dcterms:W3CDTF">2026-07-09T18:40:00Z</dcterms:modified>
</cp:coreProperties>
</file>