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sz w:val="28"/>
          <w:szCs w:val="28"/>
          <w:rtl/>
          <w:lang w:val="en-GB"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01606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94F72">
        <w:rPr>
          <w:rFonts w:ascii="Sakkal Majalla" w:hAnsi="Sakkal Majalla" w:cs="Sakkal Majalla" w:hint="cs"/>
          <w:b/>
          <w:bCs/>
          <w:sz w:val="28"/>
          <w:szCs w:val="28"/>
          <w:rtl/>
          <w:lang w:bidi="ar-EG"/>
        </w:rPr>
        <w:t xml:space="preserve">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79460A2" w14:textId="77777777" w:rsidR="0002460B" w:rsidRDefault="0002460B" w:rsidP="009125CE">
      <w:pPr>
        <w:rPr>
          <w:rFonts w:ascii="Sakkal Majalla" w:hAnsi="Sakkal Majalla" w:cs="Sakkal Majalla"/>
          <w:sz w:val="28"/>
          <w:szCs w:val="28"/>
          <w:lang w:bidi="ar-EG"/>
        </w:rPr>
      </w:pPr>
    </w:p>
    <w:p w14:paraId="2C301BC0" w14:textId="77777777" w:rsidR="0002460B" w:rsidRPr="009125CE" w:rsidRDefault="0002460B"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ECC8CF5" w:rsidR="009125CE" w:rsidRPr="001902DB" w:rsidRDefault="006A3E8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العلاقة بين نسبة الممرضين الى المرضى </w:t>
      </w:r>
      <w:r w:rsidR="00024DE4">
        <w:rPr>
          <w:rFonts w:ascii="Sakkal Majalla" w:hAnsi="Sakkal Majalla" w:cs="Sakkal Majalla" w:hint="cs"/>
          <w:b/>
          <w:bCs/>
          <w:sz w:val="28"/>
          <w:szCs w:val="28"/>
          <w:rtl/>
          <w:lang w:bidi="ar-EG"/>
        </w:rPr>
        <w:t xml:space="preserve">وجودة </w:t>
      </w:r>
      <w:r w:rsidR="00293187">
        <w:rPr>
          <w:rFonts w:ascii="Sakkal Majalla" w:hAnsi="Sakkal Majalla" w:cs="Sakkal Majalla" w:hint="cs"/>
          <w:b/>
          <w:bCs/>
          <w:sz w:val="28"/>
          <w:szCs w:val="28"/>
          <w:rtl/>
          <w:lang w:bidi="ar-EG"/>
        </w:rPr>
        <w:t>خدمات الرعاية الصحية</w:t>
      </w:r>
      <w:r w:rsidR="009125CE"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9DC428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394F72">
        <w:rPr>
          <w:rFonts w:ascii="Sakkal Majalla" w:hAnsi="Sakkal Majalla" w:cs="Sakkal Majalla" w:hint="cs"/>
          <w:b/>
          <w:bCs/>
          <w:sz w:val="28"/>
          <w:szCs w:val="28"/>
          <w:rtl/>
          <w:lang w:bidi="ar-EG"/>
        </w:rPr>
        <w:t>الطالبة</w:t>
      </w:r>
      <w:r w:rsidRPr="001902DB">
        <w:rPr>
          <w:rFonts w:ascii="Sakkal Majalla" w:hAnsi="Sakkal Majalla" w:cs="Sakkal Majalla"/>
          <w:b/>
          <w:bCs/>
          <w:sz w:val="28"/>
          <w:szCs w:val="28"/>
          <w:rtl/>
          <w:lang w:bidi="ar-EG"/>
        </w:rPr>
        <w:t>/</w:t>
      </w:r>
    </w:p>
    <w:p w14:paraId="76AA45C9" w14:textId="06FDC376" w:rsidR="009125CE" w:rsidRPr="001902DB" w:rsidRDefault="00394F7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سجى بدر محمد الفرج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084CB73" w14:textId="3C02A90C" w:rsidR="00872960" w:rsidRPr="007673F2" w:rsidRDefault="007673F2" w:rsidP="007673F2">
      <w:pPr>
        <w:jc w:val="center"/>
        <w:rPr>
          <w:rFonts w:ascii="Sakkal Majalla" w:hAnsi="Sakkal Majalla" w:cs="Sakkal Majalla" w:hint="cs"/>
          <w:b/>
          <w:bCs/>
          <w:sz w:val="28"/>
          <w:szCs w:val="28"/>
          <w:rtl/>
        </w:rPr>
      </w:pPr>
      <w:r>
        <w:rPr>
          <w:rFonts w:ascii="Sakkal Majalla" w:hAnsi="Sakkal Majalla" w:cs="Sakkal Majalla"/>
          <w:b/>
          <w:bCs/>
          <w:sz w:val="28"/>
          <w:szCs w:val="28"/>
          <w:lang w:bidi="ar-EG"/>
        </w:rPr>
        <w:t>2026</w:t>
      </w:r>
    </w:p>
    <w:p w14:paraId="32DDC605" w14:textId="53662420" w:rsidR="009125CE" w:rsidRPr="009656C0" w:rsidRDefault="0065363D" w:rsidP="009125CE">
      <w:pPr>
        <w:rPr>
          <w:rFonts w:ascii="Sakkal Majalla" w:hAnsi="Sakkal Majalla" w:cs="Sakkal Majalla"/>
          <w:sz w:val="32"/>
          <w:szCs w:val="32"/>
          <w:u w:val="single"/>
        </w:rPr>
      </w:pPr>
      <w:r w:rsidRPr="009656C0">
        <w:rPr>
          <w:rFonts w:ascii="Sakkal Majalla" w:hAnsi="Sakkal Majalla" w:cs="Sakkal Majalla"/>
          <w:sz w:val="32"/>
          <w:szCs w:val="32"/>
          <w:u w:val="single"/>
          <w:rtl/>
          <w:lang w:val="en-GB" w:bidi="ar-EG"/>
        </w:rPr>
        <w:lastRenderedPageBreak/>
        <w:t>-</w:t>
      </w:r>
      <w:r w:rsidR="009125CE" w:rsidRPr="009656C0">
        <w:rPr>
          <w:rFonts w:ascii="Sakkal Majalla" w:hAnsi="Sakkal Majalla" w:cs="Sakkal Majalla" w:hint="cs"/>
          <w:sz w:val="32"/>
          <w:szCs w:val="32"/>
          <w:u w:val="single"/>
          <w:rtl/>
          <w:lang w:bidi="ar-EG"/>
        </w:rPr>
        <w:t>المستخلص</w:t>
      </w:r>
      <w:r w:rsidR="00D65BB3" w:rsidRPr="009656C0">
        <w:rPr>
          <w:rFonts w:ascii="Sakkal Majalla" w:hAnsi="Sakkal Majalla" w:cs="Sakkal Majalla"/>
          <w:sz w:val="32"/>
          <w:szCs w:val="32"/>
          <w:u w:val="single"/>
          <w:rtl/>
          <w:lang w:bidi="ar-EG"/>
        </w:rPr>
        <w:t>:</w:t>
      </w:r>
      <w:r w:rsidR="009125CE" w:rsidRPr="009656C0">
        <w:rPr>
          <w:rFonts w:ascii="Sakkal Majalla" w:hAnsi="Sakkal Majalla" w:cs="Sakkal Majalla"/>
          <w:sz w:val="32"/>
          <w:szCs w:val="32"/>
          <w:u w:val="single"/>
        </w:rPr>
        <w:t xml:space="preserve"> </w:t>
      </w:r>
    </w:p>
    <w:p w14:paraId="3254429B"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مقدمة: يُشكل التمريض ركيزة أساسية في المنظمات الصحية، وتُعد نسب التوظيف الآمنة للممرضين عاملاً حاسماً في ضمان جودة الخدمات وسلامة المرضى. تواجه المستشفيات تحديات متزايدة بسبب النقص العالمي في الكادر التمريضي وتزايد الأعباء المرضية، مما ينعكس مباشرة على جودة الرعاية المقدمة.</w:t>
      </w:r>
    </w:p>
    <w:p w14:paraId="658BEFE0" w14:textId="77777777" w:rsidR="00D7296E" w:rsidRPr="00C85D6F" w:rsidRDefault="00D7296E" w:rsidP="00D7296E">
      <w:pPr>
        <w:rPr>
          <w:rFonts w:ascii="Sakkal Majalla" w:hAnsi="Sakkal Majalla" w:cs="Sakkal Majalla"/>
          <w:sz w:val="28"/>
          <w:szCs w:val="28"/>
          <w:rtl/>
        </w:rPr>
      </w:pPr>
    </w:p>
    <w:p w14:paraId="447E4DB9"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مشكلة الدراسة: تتحدد مشكلة الدراسة في التساؤل الرئيس حول طبيعة العلاقة بين نسبة الممرضين إلى المرضى وجودة الرعاية الصحية في المستشفيات الخاصة بمدينة الرياض، خاصة في ظل التوسع الكبير الذي يشهده القطاع الصحي الخاص في المملكة العربية السعودية. وتنبثق من ذلك أسئلة فرعية حول تأثير هذه النسبة على معدلات الأخطاء الطبية، والعدوى، ورضا المرضى، والإرهاق الوظيفي للممرضين.</w:t>
      </w:r>
    </w:p>
    <w:p w14:paraId="3C789AE2" w14:textId="77777777" w:rsidR="00D7296E" w:rsidRPr="00C85D6F" w:rsidRDefault="00D7296E" w:rsidP="00D7296E">
      <w:pPr>
        <w:rPr>
          <w:rFonts w:ascii="Sakkal Majalla" w:hAnsi="Sakkal Majalla" w:cs="Sakkal Majalla"/>
          <w:sz w:val="28"/>
          <w:szCs w:val="28"/>
          <w:rtl/>
        </w:rPr>
      </w:pPr>
    </w:p>
    <w:p w14:paraId="79DAA06C"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الأهداف: هدفت الدراسة إلى قياس العلاقة بين نسبة الممرضين إلى المرضى وجودة الرعاية الصحية، وتحليل أثر ارتفاع عبء العمل التمريضي على معدلات الأخطاء الطبية والاحتراق الوظيفي، واختبار مدى توافق نسب التمريض الحالية مع الأهداف الدولية لسلامة المرضى (</w:t>
      </w:r>
      <w:r w:rsidRPr="00C85D6F">
        <w:rPr>
          <w:rFonts w:ascii="Sakkal Majalla" w:hAnsi="Sakkal Majalla" w:cs="Sakkal Majalla"/>
          <w:sz w:val="28"/>
          <w:szCs w:val="28"/>
        </w:rPr>
        <w:t>IPSG</w:t>
      </w:r>
      <w:r w:rsidRPr="00C85D6F">
        <w:rPr>
          <w:rFonts w:ascii="Sakkal Majalla" w:hAnsi="Sakkal Majalla" w:cs="Sakkal Majalla"/>
          <w:sz w:val="28"/>
          <w:szCs w:val="28"/>
          <w:rtl/>
        </w:rPr>
        <w:t>)، وتقديم توصيات عملية لتحسين سياسات توزيع الكادر التمريضي.</w:t>
      </w:r>
    </w:p>
    <w:p w14:paraId="534944A5" w14:textId="77777777" w:rsidR="00D7296E" w:rsidRPr="00C85D6F" w:rsidRDefault="00D7296E" w:rsidP="00D7296E">
      <w:pPr>
        <w:rPr>
          <w:rFonts w:ascii="Sakkal Majalla" w:hAnsi="Sakkal Majalla" w:cs="Sakkal Majalla"/>
          <w:sz w:val="28"/>
          <w:szCs w:val="28"/>
          <w:rtl/>
        </w:rPr>
      </w:pPr>
    </w:p>
    <w:p w14:paraId="3CDB600F"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المنهجية: اتبعت الدراسة المنهج الوصفي التحليلي، وطبقت في قسم تنويم الباطنية بأحد المستشفيات الخاصة الكبرى بمدينة الرياض. بلغ مجتمع الدراسة (٢٤) ممرضاً وممرضة، وتم تطبيق أسلوب الحصر الشامل. اعتمدت الدراسة على أدوات كمية ونوعية شملت: تحليل المؤشرات الرئيسية (معدل الإشغال، مستوى حدة الحالات (</w:t>
      </w:r>
      <w:r w:rsidRPr="00C85D6F">
        <w:rPr>
          <w:rFonts w:ascii="Sakkal Majalla" w:hAnsi="Sakkal Majalla" w:cs="Sakkal Majalla"/>
          <w:sz w:val="28"/>
          <w:szCs w:val="28"/>
        </w:rPr>
        <w:t>Acuity Level</w:t>
      </w:r>
      <w:r w:rsidRPr="00C85D6F">
        <w:rPr>
          <w:rFonts w:ascii="Sakkal Majalla" w:hAnsi="Sakkal Majalla" w:cs="Sakkal Majalla"/>
          <w:sz w:val="28"/>
          <w:szCs w:val="28"/>
          <w:rtl/>
        </w:rPr>
        <w:t>)، ساعات التمريض لكل مريض يومياً (</w:t>
      </w:r>
      <w:r w:rsidRPr="00C85D6F">
        <w:rPr>
          <w:rFonts w:ascii="Sakkal Majalla" w:hAnsi="Sakkal Majalla" w:cs="Sakkal Majalla"/>
          <w:sz w:val="28"/>
          <w:szCs w:val="28"/>
        </w:rPr>
        <w:t>NHPPD</w:t>
      </w:r>
      <w:r w:rsidRPr="00C85D6F">
        <w:rPr>
          <w:rFonts w:ascii="Sakkal Majalla" w:hAnsi="Sakkal Majalla" w:cs="Sakkal Majalla"/>
          <w:sz w:val="28"/>
          <w:szCs w:val="28"/>
          <w:rtl/>
        </w:rPr>
        <w:t>))، وربطها بمؤشرات الجودة مثل معدلات الأخطاء الدوائية وقرح الفراش المقاسة بمقياس برادين (</w:t>
      </w:r>
      <w:r w:rsidRPr="00C85D6F">
        <w:rPr>
          <w:rFonts w:ascii="Sakkal Majalla" w:hAnsi="Sakkal Majalla" w:cs="Sakkal Majalla"/>
          <w:sz w:val="28"/>
          <w:szCs w:val="28"/>
        </w:rPr>
        <w:t>Braden Scale</w:t>
      </w:r>
      <w:r w:rsidRPr="00C85D6F">
        <w:rPr>
          <w:rFonts w:ascii="Sakkal Majalla" w:hAnsi="Sakkal Majalla" w:cs="Sakkal Majalla"/>
          <w:sz w:val="28"/>
          <w:szCs w:val="28"/>
          <w:rtl/>
        </w:rPr>
        <w:t>) والسقوط المقاس بمقياس مورس للسقوط (</w:t>
      </w:r>
      <w:r w:rsidRPr="00C85D6F">
        <w:rPr>
          <w:rFonts w:ascii="Sakkal Majalla" w:hAnsi="Sakkal Majalla" w:cs="Sakkal Majalla"/>
          <w:sz w:val="28"/>
          <w:szCs w:val="28"/>
        </w:rPr>
        <w:t>Morse Fall Scale</w:t>
      </w:r>
      <w:r w:rsidRPr="00C85D6F">
        <w:rPr>
          <w:rFonts w:ascii="Sakkal Majalla" w:hAnsi="Sakkal Majalla" w:cs="Sakkal Majalla"/>
          <w:sz w:val="28"/>
          <w:szCs w:val="28"/>
          <w:rtl/>
        </w:rPr>
        <w:t xml:space="preserve">). كما أجريت مقابلات شبه مقننة مع جميع الممرضين في القسم. تم تحليل البيانات باستخدام برنامج </w:t>
      </w:r>
      <w:r w:rsidRPr="00C85D6F">
        <w:rPr>
          <w:rFonts w:ascii="Sakkal Majalla" w:hAnsi="Sakkal Majalla" w:cs="Sakkal Majalla"/>
          <w:sz w:val="28"/>
          <w:szCs w:val="28"/>
        </w:rPr>
        <w:t>SPSS</w:t>
      </w:r>
      <w:r w:rsidRPr="00C85D6F">
        <w:rPr>
          <w:rFonts w:ascii="Sakkal Majalla" w:hAnsi="Sakkal Majalla" w:cs="Sakkal Majalla"/>
          <w:sz w:val="28"/>
          <w:szCs w:val="28"/>
          <w:rtl/>
        </w:rPr>
        <w:t>.</w:t>
      </w:r>
    </w:p>
    <w:p w14:paraId="4700EB6D" w14:textId="77777777" w:rsidR="00D7296E" w:rsidRPr="00C85D6F" w:rsidRDefault="00D7296E" w:rsidP="00D7296E">
      <w:pPr>
        <w:rPr>
          <w:rFonts w:ascii="Sakkal Majalla" w:hAnsi="Sakkal Majalla" w:cs="Sakkal Majalla"/>
          <w:sz w:val="28"/>
          <w:szCs w:val="28"/>
          <w:rtl/>
        </w:rPr>
      </w:pPr>
    </w:p>
    <w:p w14:paraId="0954957C"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النتائج: أظهرت النتائج أن الغالبية العظمى من مرضى قسم الباطنية هم من الفئات عالية الاعتماد (</w:t>
      </w:r>
      <w:r w:rsidRPr="00C85D6F">
        <w:rPr>
          <w:rFonts w:ascii="Sakkal Majalla" w:hAnsi="Sakkal Majalla" w:cs="Sakkal Majalla"/>
          <w:sz w:val="28"/>
          <w:szCs w:val="28"/>
        </w:rPr>
        <w:t>High Acuity</w:t>
      </w:r>
      <w:r w:rsidRPr="00C85D6F">
        <w:rPr>
          <w:rFonts w:ascii="Sakkal Majalla" w:hAnsi="Sakkal Majalla" w:cs="Sakkal Majalla"/>
          <w:sz w:val="28"/>
          <w:szCs w:val="28"/>
          <w:rtl/>
        </w:rPr>
        <w:t>)، حيث بلغ متوسط درجاتهم على مقياس مورس للسقوط (</w:t>
      </w:r>
      <w:r w:rsidRPr="00C85D6F">
        <w:rPr>
          <w:rFonts w:ascii="Sakkal Majalla" w:hAnsi="Sakkal Majalla" w:cs="Sakkal Majalla"/>
          <w:sz w:val="28"/>
          <w:szCs w:val="28"/>
        </w:rPr>
        <w:t>Morse Fall Scale</w:t>
      </w:r>
      <w:r w:rsidRPr="00C85D6F">
        <w:rPr>
          <w:rFonts w:ascii="Sakkal Majalla" w:hAnsi="Sakkal Majalla" w:cs="Sakkal Majalla"/>
          <w:sz w:val="28"/>
          <w:szCs w:val="28"/>
          <w:rtl/>
        </w:rPr>
        <w:t>) (٧٥) درجة (عالية الخطورة)، وعلى مقياس برادين (</w:t>
      </w:r>
      <w:r w:rsidRPr="00C85D6F">
        <w:rPr>
          <w:rFonts w:ascii="Sakkal Majalla" w:hAnsi="Sakkal Majalla" w:cs="Sakkal Majalla"/>
          <w:sz w:val="28"/>
          <w:szCs w:val="28"/>
        </w:rPr>
        <w:t>Braden Scale</w:t>
      </w:r>
      <w:r w:rsidRPr="00C85D6F">
        <w:rPr>
          <w:rFonts w:ascii="Sakkal Majalla" w:hAnsi="Sakkal Majalla" w:cs="Sakkal Majalla"/>
          <w:sz w:val="28"/>
          <w:szCs w:val="28"/>
          <w:rtl/>
        </w:rPr>
        <w:t>) (١٢) درجة (عالية الخطورة). كما كشفت النتائج عن وجود علاقة طردية قوية ودالة إحصائياً بين زيادة عدد المرضى لكل ممرض (انخفاض نسبة التمريض) وزيادة معدلات الأخطاء الدوائية (معامل ارتباط ٠.٧٨)، وزيادة معدلات قرح الفراش (معامل ارتباط ٠.٧٢)، وزيادة معدلات السقوط (معامل ارتباط ٠.٦٩)، وعلاقة عكسية قوية مع رضا المرضى (معامل ارتباط -٠.٧٤). واتفق (٧٥٪) من الممرضين على أن الرقم (٤) مرضى لكل ممرض هو الحد الأقصى، مع التأكيد على ضرورة اعتماد نظام ديناميكي يراعي حدة الحالات المقاسة بهذه المقاييس.</w:t>
      </w:r>
    </w:p>
    <w:p w14:paraId="09CBF48A"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lastRenderedPageBreak/>
        <w:t>الاستنتاجات: تخلص الدراسة إلى أن تحقيق نسب تمريض آمنة هو عامل رئيسي لضمان جودة الرعاية وسلامة المرضى، خاصة في الأقسام التي ترتفع فيها حدة الحالات. النسبة الثابتة (١:٤) غير كافية وحدها، بل يجب أن تكون النسب ديناميكية ومرتبطة بمستوى حدة الحالات المقاسة بأدوات مثل مقياس مورس للسقوط (</w:t>
      </w:r>
      <w:r w:rsidRPr="00C85D6F">
        <w:rPr>
          <w:rFonts w:ascii="Sakkal Majalla" w:hAnsi="Sakkal Majalla" w:cs="Sakkal Majalla"/>
          <w:sz w:val="28"/>
          <w:szCs w:val="28"/>
        </w:rPr>
        <w:t>Morse Fall Scale</w:t>
      </w:r>
      <w:r w:rsidRPr="00C85D6F">
        <w:rPr>
          <w:rFonts w:ascii="Sakkal Majalla" w:hAnsi="Sakkal Majalla" w:cs="Sakkal Majalla"/>
          <w:sz w:val="28"/>
          <w:szCs w:val="28"/>
          <w:rtl/>
        </w:rPr>
        <w:t>) ومقياس برادين (</w:t>
      </w:r>
      <w:r w:rsidRPr="00C85D6F">
        <w:rPr>
          <w:rFonts w:ascii="Sakkal Majalla" w:hAnsi="Sakkal Majalla" w:cs="Sakkal Majalla"/>
          <w:sz w:val="28"/>
          <w:szCs w:val="28"/>
        </w:rPr>
        <w:t>Braden Scale</w:t>
      </w:r>
      <w:r w:rsidRPr="00C85D6F">
        <w:rPr>
          <w:rFonts w:ascii="Sakkal Majalla" w:hAnsi="Sakkal Majalla" w:cs="Sakkal Majalla"/>
          <w:sz w:val="28"/>
          <w:szCs w:val="28"/>
          <w:rtl/>
        </w:rPr>
        <w:t>).</w:t>
      </w:r>
    </w:p>
    <w:p w14:paraId="7070F6D8" w14:textId="77777777" w:rsidR="00D7296E" w:rsidRPr="00C85D6F" w:rsidRDefault="00D7296E" w:rsidP="00D7296E">
      <w:pPr>
        <w:rPr>
          <w:rFonts w:ascii="Sakkal Majalla" w:hAnsi="Sakkal Majalla" w:cs="Sakkal Majalla"/>
          <w:sz w:val="28"/>
          <w:szCs w:val="28"/>
          <w:rtl/>
        </w:rPr>
      </w:pPr>
    </w:p>
    <w:p w14:paraId="38BABCD2" w14:textId="77777777" w:rsidR="00D7296E" w:rsidRPr="00C85D6F" w:rsidRDefault="00D7296E" w:rsidP="00D7296E">
      <w:pPr>
        <w:rPr>
          <w:rFonts w:ascii="Sakkal Majalla" w:hAnsi="Sakkal Majalla" w:cs="Sakkal Majalla"/>
          <w:sz w:val="28"/>
          <w:szCs w:val="28"/>
          <w:rtl/>
        </w:rPr>
      </w:pPr>
      <w:r w:rsidRPr="00C85D6F">
        <w:rPr>
          <w:rFonts w:ascii="Sakkal Majalla" w:hAnsi="Sakkal Majalla" w:cs="Sakkal Majalla"/>
          <w:sz w:val="28"/>
          <w:szCs w:val="28"/>
          <w:rtl/>
        </w:rPr>
        <w:t>التوصيات: أوصت الدراسة بضرورة تبني المستشفيات الخاصة لنظام مرن لتوزيع الكوادر التمريضية يعتمد على مستوى حدة الحالات، وتطبيق نسب خاصة للحالات عالية الخطورة (١:٢ أو ١:١)، وتوفير أدوات مساعدة لتقليل الإجهاد البدني للممرضين، وتطوير سياسة وطنية من قبل وزارة الصحة تنظم نسب التمريض الدنيا والآمنة وتربطها بمؤشرات الجودة والمقاييس المعتمدة.</w:t>
      </w:r>
    </w:p>
    <w:p w14:paraId="6EEAA3F8" w14:textId="77777777" w:rsidR="00D7296E" w:rsidRPr="00C85D6F" w:rsidRDefault="00D7296E" w:rsidP="00D7296E">
      <w:pPr>
        <w:rPr>
          <w:rFonts w:ascii="Sakkal Majalla" w:hAnsi="Sakkal Majalla" w:cs="Sakkal Majalla"/>
          <w:sz w:val="28"/>
          <w:szCs w:val="28"/>
          <w:rtl/>
        </w:rPr>
      </w:pPr>
    </w:p>
    <w:p w14:paraId="7C9B0F9A" w14:textId="3AA15F93" w:rsidR="009125CE" w:rsidRPr="00C85D6F" w:rsidRDefault="00D7296E" w:rsidP="009125CE">
      <w:pPr>
        <w:rPr>
          <w:rFonts w:ascii="Sakkal Majalla" w:hAnsi="Sakkal Majalla" w:cs="Sakkal Majalla"/>
          <w:sz w:val="28"/>
          <w:szCs w:val="28"/>
        </w:rPr>
      </w:pPr>
      <w:r w:rsidRPr="00C85D6F">
        <w:rPr>
          <w:rFonts w:ascii="Sakkal Majalla" w:hAnsi="Sakkal Majalla" w:cs="Sakkal Majalla"/>
          <w:sz w:val="28"/>
          <w:szCs w:val="28"/>
          <w:rtl/>
        </w:rPr>
        <w:t>الكلمات المفتاحية: نسبة الممرضين إلى المرضى، جودة الرعاية الصحية، سلامة المرضى، عبء العمل التمريضي، مقياس مورس للسقوط (</w:t>
      </w:r>
      <w:r w:rsidRPr="00C85D6F">
        <w:rPr>
          <w:rFonts w:ascii="Sakkal Majalla" w:hAnsi="Sakkal Majalla" w:cs="Sakkal Majalla"/>
          <w:sz w:val="28"/>
          <w:szCs w:val="28"/>
        </w:rPr>
        <w:t>Morse Fall Scale</w:t>
      </w:r>
      <w:r w:rsidRPr="00C85D6F">
        <w:rPr>
          <w:rFonts w:ascii="Sakkal Majalla" w:hAnsi="Sakkal Majalla" w:cs="Sakkal Majalla"/>
          <w:sz w:val="28"/>
          <w:szCs w:val="28"/>
          <w:rtl/>
        </w:rPr>
        <w:t>)، مقياس برادين (</w:t>
      </w:r>
      <w:r w:rsidRPr="00C85D6F">
        <w:rPr>
          <w:rFonts w:ascii="Sakkal Majalla" w:hAnsi="Sakkal Majalla" w:cs="Sakkal Majalla"/>
          <w:sz w:val="28"/>
          <w:szCs w:val="28"/>
        </w:rPr>
        <w:t>Braden Scale</w:t>
      </w:r>
      <w:r w:rsidRPr="00C85D6F">
        <w:rPr>
          <w:rFonts w:ascii="Sakkal Majalla" w:hAnsi="Sakkal Majalla" w:cs="Sakkal Majalla"/>
          <w:sz w:val="28"/>
          <w:szCs w:val="28"/>
          <w:rtl/>
        </w:rPr>
        <w:t>)، المستشفيات الخاصة، الرياض</w:t>
      </w:r>
    </w:p>
    <w:p w14:paraId="52341758" w14:textId="77777777" w:rsidR="009125CE" w:rsidRPr="00C85D6F" w:rsidRDefault="009125CE" w:rsidP="009125CE">
      <w:pPr>
        <w:rPr>
          <w:rFonts w:ascii="Sakkal Majalla" w:hAnsi="Sakkal Majalla" w:cs="Sakkal Majalla"/>
          <w:sz w:val="28"/>
          <w:szCs w:val="28"/>
        </w:rPr>
      </w:pPr>
    </w:p>
    <w:p w14:paraId="7C92AB71" w14:textId="77777777" w:rsidR="009125CE" w:rsidRPr="00C85D6F" w:rsidRDefault="009125CE" w:rsidP="009125CE">
      <w:pPr>
        <w:rPr>
          <w:rFonts w:ascii="Sakkal Majalla" w:hAnsi="Sakkal Majalla" w:cs="Sakkal Majalla"/>
          <w:sz w:val="28"/>
          <w:szCs w:val="28"/>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2AA07ABA" w14:textId="77777777" w:rsidR="009125CE" w:rsidRDefault="009125CE" w:rsidP="009125CE">
      <w:pPr>
        <w:jc w:val="center"/>
        <w:rPr>
          <w:rFonts w:ascii="Sakkal Majalla" w:hAnsi="Sakkal Majalla" w:cs="Sakkal Majalla"/>
          <w:sz w:val="28"/>
          <w:szCs w:val="28"/>
          <w:u w:val="single"/>
        </w:rPr>
      </w:pPr>
    </w:p>
    <w:p w14:paraId="5B1E2D3D" w14:textId="77777777" w:rsidR="009125CE" w:rsidRDefault="009125CE" w:rsidP="009125CE">
      <w:pPr>
        <w:jc w:val="center"/>
        <w:rPr>
          <w:rFonts w:ascii="Sakkal Majalla" w:hAnsi="Sakkal Majalla" w:cs="Sakkal Majalla"/>
          <w:sz w:val="28"/>
          <w:szCs w:val="28"/>
          <w:u w:val="single"/>
        </w:rPr>
      </w:pPr>
    </w:p>
    <w:p w14:paraId="46F4A25F" w14:textId="77777777" w:rsidR="009125CE" w:rsidRDefault="009125CE" w:rsidP="009125CE">
      <w:pPr>
        <w:jc w:val="center"/>
        <w:rPr>
          <w:rFonts w:ascii="Sakkal Majalla" w:hAnsi="Sakkal Majalla" w:cs="Sakkal Majalla"/>
          <w:sz w:val="28"/>
          <w:szCs w:val="28"/>
          <w:u w:val="single"/>
        </w:rPr>
      </w:pPr>
    </w:p>
    <w:p w14:paraId="291EDBA7" w14:textId="77777777" w:rsidR="009125CE" w:rsidRDefault="009125CE" w:rsidP="009125CE">
      <w:pPr>
        <w:jc w:val="center"/>
        <w:rPr>
          <w:rFonts w:ascii="Sakkal Majalla" w:hAnsi="Sakkal Majalla" w:cs="Sakkal Majalla"/>
          <w:sz w:val="28"/>
          <w:szCs w:val="28"/>
          <w:u w:val="single"/>
        </w:rPr>
      </w:pPr>
    </w:p>
    <w:p w14:paraId="16F4D155" w14:textId="77777777" w:rsidR="00FD10CA" w:rsidRDefault="00FD10CA" w:rsidP="009125CE">
      <w:pPr>
        <w:jc w:val="center"/>
        <w:rPr>
          <w:rFonts w:ascii="Sakkal Majalla" w:hAnsi="Sakkal Majalla" w:cs="Sakkal Majalla"/>
          <w:sz w:val="28"/>
          <w:szCs w:val="28"/>
          <w:u w:val="single"/>
        </w:rPr>
      </w:pPr>
    </w:p>
    <w:p w14:paraId="0B81D19F" w14:textId="77777777" w:rsidR="009125CE" w:rsidRDefault="009125CE" w:rsidP="009125CE">
      <w:pPr>
        <w:jc w:val="center"/>
        <w:rPr>
          <w:rFonts w:ascii="Sakkal Majalla" w:hAnsi="Sakkal Majalla" w:cs="Sakkal Majalla"/>
          <w:sz w:val="28"/>
          <w:szCs w:val="28"/>
          <w:u w:val="single"/>
        </w:rPr>
      </w:pPr>
    </w:p>
    <w:p w14:paraId="30ED0D5D" w14:textId="77777777" w:rsidR="009125CE" w:rsidRDefault="009125CE" w:rsidP="009125CE">
      <w:pPr>
        <w:jc w:val="center"/>
        <w:rPr>
          <w:rFonts w:ascii="Sakkal Majalla" w:hAnsi="Sakkal Majalla" w:cs="Sakkal Majalla"/>
          <w:sz w:val="28"/>
          <w:szCs w:val="28"/>
          <w:u w:val="single"/>
        </w:rPr>
      </w:pPr>
    </w:p>
    <w:p w14:paraId="08E1DA2D" w14:textId="77777777" w:rsidR="009125CE" w:rsidRDefault="009125CE" w:rsidP="009125CE">
      <w:pPr>
        <w:jc w:val="center"/>
        <w:rPr>
          <w:rFonts w:ascii="Sakkal Majalla" w:hAnsi="Sakkal Majalla" w:cs="Sakkal Majalla"/>
          <w:sz w:val="28"/>
          <w:szCs w:val="28"/>
          <w:u w:val="single"/>
        </w:rPr>
      </w:pPr>
    </w:p>
    <w:p w14:paraId="341FE69B" w14:textId="77777777" w:rsidR="009125CE" w:rsidRDefault="009125CE" w:rsidP="009125CE">
      <w:pPr>
        <w:jc w:val="center"/>
        <w:rPr>
          <w:rFonts w:ascii="Sakkal Majalla" w:hAnsi="Sakkal Majalla" w:cs="Sakkal Majalla"/>
          <w:b/>
          <w:sz w:val="48"/>
          <w:szCs w:val="48"/>
          <w:u w:val="single"/>
        </w:rPr>
      </w:pPr>
    </w:p>
    <w:p w14:paraId="700D5866" w14:textId="6BC88920" w:rsidR="009125CE" w:rsidRPr="006C0613" w:rsidRDefault="009125CE" w:rsidP="009125CE">
      <w:pPr>
        <w:jc w:val="center"/>
        <w:rPr>
          <w:rFonts w:ascii="Sakkal Majalla" w:hAnsi="Sakkal Majalla" w:cs="Sakkal Majalla"/>
          <w:b/>
          <w:sz w:val="52"/>
          <w:szCs w:val="52"/>
          <w:u w:val="single"/>
          <w:rtl/>
        </w:rPr>
      </w:pPr>
      <w:r w:rsidRPr="006C0613">
        <w:rPr>
          <w:rFonts w:ascii="Sakkal Majalla" w:hAnsi="Sakkal Majalla" w:cs="Sakkal Majalla" w:hint="cs"/>
          <w:b/>
          <w:sz w:val="52"/>
          <w:szCs w:val="52"/>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7DAC93B5" w14:textId="77777777" w:rsidR="009125CE" w:rsidRDefault="009125CE" w:rsidP="009125CE">
      <w:pPr>
        <w:rPr>
          <w:rFonts w:ascii="Sakkal Majalla" w:hAnsi="Sakkal Majalla" w:cs="Sakkal Majalla"/>
          <w:sz w:val="28"/>
          <w:szCs w:val="28"/>
          <w:u w:val="single"/>
          <w:rtl/>
        </w:rPr>
      </w:pPr>
    </w:p>
    <w:p w14:paraId="1883D311" w14:textId="77777777" w:rsidR="009125CE" w:rsidRDefault="009125CE" w:rsidP="009125CE">
      <w:pPr>
        <w:rPr>
          <w:rFonts w:ascii="Sakkal Majalla" w:hAnsi="Sakkal Majalla" w:cs="Sakkal Majalla"/>
          <w:sz w:val="28"/>
          <w:szCs w:val="28"/>
          <w:u w:val="single"/>
          <w:rtl/>
          <w:lang w:val="en-GB"/>
        </w:rPr>
      </w:pPr>
    </w:p>
    <w:p w14:paraId="3300BE74" w14:textId="77777777" w:rsidR="009125CE" w:rsidRDefault="009125CE" w:rsidP="009125CE">
      <w:pPr>
        <w:rPr>
          <w:rFonts w:ascii="Sakkal Majalla" w:hAnsi="Sakkal Majalla" w:cs="Sakkal Majalla"/>
          <w:sz w:val="28"/>
          <w:szCs w:val="28"/>
          <w:u w:val="single"/>
          <w:rtl/>
          <w:lang w:val="en-GB"/>
        </w:rPr>
      </w:pPr>
    </w:p>
    <w:p w14:paraId="488C513B" w14:textId="77777777" w:rsidR="007D7B40" w:rsidRDefault="007D7B40" w:rsidP="009125CE">
      <w:pPr>
        <w:rPr>
          <w:rFonts w:ascii="Sakkal Majalla" w:hAnsi="Sakkal Majalla" w:cs="Sakkal Majalla"/>
          <w:sz w:val="28"/>
          <w:szCs w:val="28"/>
          <w:u w:val="single"/>
          <w:lang w:val="en-GB"/>
        </w:rPr>
      </w:pPr>
    </w:p>
    <w:p w14:paraId="276812E8" w14:textId="77777777" w:rsidR="007D7B40" w:rsidRDefault="007D7B40" w:rsidP="009125CE">
      <w:pPr>
        <w:rPr>
          <w:rFonts w:ascii="Sakkal Majalla" w:hAnsi="Sakkal Majalla" w:cs="Sakkal Majalla"/>
          <w:sz w:val="28"/>
          <w:szCs w:val="28"/>
          <w:u w:val="single"/>
          <w:lang w:val="en-GB"/>
        </w:rPr>
      </w:pPr>
    </w:p>
    <w:p w14:paraId="3C00D66A" w14:textId="77777777" w:rsidR="007D7B40" w:rsidRDefault="007D7B40" w:rsidP="009125CE">
      <w:pPr>
        <w:rPr>
          <w:rFonts w:ascii="Sakkal Majalla" w:hAnsi="Sakkal Majalla" w:cs="Sakkal Majalla"/>
          <w:sz w:val="28"/>
          <w:szCs w:val="28"/>
          <w:u w:val="single"/>
          <w:lang w:val="en-GB"/>
        </w:rPr>
      </w:pPr>
    </w:p>
    <w:p w14:paraId="1D82D539" w14:textId="77777777" w:rsidR="007D7B40" w:rsidRDefault="007D7B40" w:rsidP="009125CE">
      <w:pPr>
        <w:rPr>
          <w:rFonts w:ascii="Sakkal Majalla" w:hAnsi="Sakkal Majalla" w:cs="Sakkal Majalla"/>
          <w:sz w:val="28"/>
          <w:szCs w:val="28"/>
          <w:u w:val="single"/>
          <w:lang w:val="en-GB"/>
        </w:rPr>
      </w:pPr>
    </w:p>
    <w:p w14:paraId="470DBED7" w14:textId="77777777" w:rsidR="007D7B40" w:rsidRDefault="007D7B40" w:rsidP="009125CE">
      <w:pPr>
        <w:rPr>
          <w:rFonts w:ascii="Sakkal Majalla" w:hAnsi="Sakkal Majalla" w:cs="Sakkal Majalla"/>
          <w:sz w:val="28"/>
          <w:szCs w:val="28"/>
          <w:u w:val="single"/>
          <w:lang w:val="en-GB"/>
        </w:rPr>
      </w:pPr>
    </w:p>
    <w:p w14:paraId="5D8240F0" w14:textId="77777777" w:rsidR="007D7B40" w:rsidRDefault="007D7B40" w:rsidP="009125CE">
      <w:pPr>
        <w:rPr>
          <w:rFonts w:ascii="Sakkal Majalla" w:hAnsi="Sakkal Majalla" w:cs="Sakkal Majalla"/>
          <w:sz w:val="28"/>
          <w:szCs w:val="28"/>
          <w:u w:val="single"/>
          <w:lang w:val="en-GB"/>
        </w:rPr>
      </w:pPr>
    </w:p>
    <w:p w14:paraId="2E5A9B32" w14:textId="77777777" w:rsidR="007D7B40" w:rsidRDefault="007D7B40" w:rsidP="009125CE">
      <w:pPr>
        <w:rPr>
          <w:rFonts w:ascii="Sakkal Majalla" w:hAnsi="Sakkal Majalla" w:cs="Sakkal Majalla"/>
          <w:sz w:val="28"/>
          <w:szCs w:val="28"/>
          <w:u w:val="single"/>
          <w:lang w:val="en-GB"/>
        </w:rPr>
      </w:pPr>
    </w:p>
    <w:p w14:paraId="64E88A05" w14:textId="77777777" w:rsidR="006C0613" w:rsidRDefault="006C0613" w:rsidP="009125CE">
      <w:pPr>
        <w:rPr>
          <w:rFonts w:ascii="Sakkal Majalla" w:hAnsi="Sakkal Majalla" w:cs="Sakkal Majalla"/>
          <w:sz w:val="28"/>
          <w:szCs w:val="28"/>
          <w:u w:val="single"/>
          <w:lang w:val="en-GB"/>
        </w:rPr>
      </w:pPr>
    </w:p>
    <w:p w14:paraId="65A0A042" w14:textId="77777777" w:rsidR="006C0613" w:rsidRDefault="006C0613" w:rsidP="009125CE">
      <w:pPr>
        <w:rPr>
          <w:rFonts w:ascii="Sakkal Majalla" w:hAnsi="Sakkal Majalla" w:cs="Sakkal Majalla"/>
          <w:sz w:val="28"/>
          <w:szCs w:val="28"/>
          <w:u w:val="single"/>
          <w:lang w:val="en-GB"/>
        </w:rPr>
      </w:pPr>
    </w:p>
    <w:p w14:paraId="1817352F" w14:textId="74225EED" w:rsidR="009125CE" w:rsidRPr="009656C0" w:rsidRDefault="0065363D" w:rsidP="009125CE">
      <w:pPr>
        <w:rPr>
          <w:rFonts w:ascii="Sakkal Majalla" w:hAnsi="Sakkal Majalla" w:cs="Sakkal Majalla"/>
          <w:sz w:val="32"/>
          <w:szCs w:val="32"/>
          <w:u w:val="single"/>
          <w:rtl/>
        </w:rPr>
      </w:pPr>
      <w:r w:rsidRPr="009656C0">
        <w:rPr>
          <w:rFonts w:ascii="Sakkal Majalla" w:hAnsi="Sakkal Majalla" w:cs="Sakkal Majalla"/>
          <w:sz w:val="32"/>
          <w:szCs w:val="32"/>
          <w:u w:val="single"/>
          <w:rtl/>
          <w:lang w:val="en-GB"/>
        </w:rPr>
        <w:lastRenderedPageBreak/>
        <w:t>-</w:t>
      </w:r>
      <w:r w:rsidR="00C85D6F" w:rsidRPr="009656C0">
        <w:rPr>
          <w:rFonts w:ascii="Sakkal Majalla" w:hAnsi="Sakkal Majalla" w:cs="Sakkal Majalla" w:hint="cs"/>
          <w:sz w:val="32"/>
          <w:szCs w:val="32"/>
          <w:u w:val="single"/>
          <w:rtl/>
        </w:rPr>
        <w:t>ا</w:t>
      </w:r>
      <w:r w:rsidR="009125CE" w:rsidRPr="009656C0">
        <w:rPr>
          <w:rFonts w:ascii="Sakkal Majalla" w:hAnsi="Sakkal Majalla" w:cs="Sakkal Majalla" w:hint="cs"/>
          <w:sz w:val="32"/>
          <w:szCs w:val="32"/>
          <w:u w:val="single"/>
          <w:rtl/>
        </w:rPr>
        <w:t>لمقدمة:</w:t>
      </w:r>
    </w:p>
    <w:p w14:paraId="68EFD3B4" w14:textId="77777777" w:rsidR="000F1BFC" w:rsidRPr="009656C0" w:rsidRDefault="000F1BFC">
      <w:pPr>
        <w:spacing w:after="0" w:line="360" w:lineRule="auto"/>
        <w:ind w:right="540"/>
        <w:jc w:val="both"/>
        <w:rPr>
          <w:rFonts w:ascii="Sakkal Majalla" w:eastAsiaTheme="minorEastAsia" w:hAnsi="Sakkal Majalla" w:cs="Sakkal Majalla"/>
          <w:kern w:val="0"/>
          <w:sz w:val="28"/>
          <w:szCs w:val="28"/>
          <w14:ligatures w14:val="none"/>
        </w:rPr>
      </w:pPr>
      <w:r w:rsidRPr="009656C0">
        <w:rPr>
          <w:rFonts w:ascii="Sakkal Majalla" w:eastAsiaTheme="minorEastAsia" w:hAnsi="Sakkal Majalla" w:cs="Sakkal Majalla" w:hint="cs"/>
          <w:kern w:val="0"/>
          <w:sz w:val="28"/>
          <w:szCs w:val="28"/>
          <w:rtl/>
          <w14:ligatures w14:val="none"/>
        </w:rPr>
        <w:t>يشكل التمريض أحد أهم الركائز في منظمات الرعاية الصحية، حيث يعتمد نجاح النظام وجودته على التفاني والكفاءة المقدمة لضمان تقديم رعاية صحية آمنة لكل مريض.</w:t>
      </w:r>
    </w:p>
    <w:p w14:paraId="53998B3D"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توفر العدد المناسب والكافي من الممرضين لتلبية احتياج المرضى في المستشفيات، يعرف بتوزيع الكادر التمريضي. </w:t>
      </w:r>
    </w:p>
    <w:p w14:paraId="447F7DC0"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من الصعوبات التي تواجه أنظمة الرعاية الصحية هو مواكبة التغيرات الصحية والزمنية على السكان، مثل أعداد كبار السن او ظهور أمرا ض وجوائح مرضية جديدة، وكذلك زيادة عدد المصابين بالأمراض المزمنة والجينية. </w:t>
      </w:r>
    </w:p>
    <w:p w14:paraId="6A07F960"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 xml:space="preserve">ولمواجهة هذه التحديات أظهرت بعض المستشفيات تضامنها بتعديل بعض السياسات لتنظيم عملها بحيث يتناسب مع تناقص اعداد الممرضين حول العالم، هذا النقص في عدد الكادر التمريضي وارتفاع الحالات المرضية التي تحتاج الى عناية طبية له تأثير شديد على جودة الرعاية المقدمة لكل مريض، وسلامتهم، وصحتهم </w:t>
      </w:r>
      <w:r w:rsidRPr="009656C0">
        <w:rPr>
          <w:rFonts w:ascii="Sakkal Majalla" w:eastAsiaTheme="minorEastAsia" w:hAnsi="Sakkal Majalla" w:cs="Sakkal Majalla"/>
          <w:kern w:val="0"/>
          <w:sz w:val="28"/>
          <w:szCs w:val="28"/>
          <w:rtl/>
          <w14:ligatures w14:val="none"/>
        </w:rPr>
        <w:t>النفسية، والجسدية</w:t>
      </w:r>
      <w:r w:rsidRPr="009656C0">
        <w:rPr>
          <w:rFonts w:ascii="Sakkal Majalla" w:eastAsiaTheme="minorEastAsia" w:hAnsi="Sakkal Majalla" w:cs="Sakkal Majalla" w:hint="cs"/>
          <w:kern w:val="0"/>
          <w:sz w:val="28"/>
          <w:szCs w:val="28"/>
          <w:rtl/>
          <w14:ligatures w14:val="none"/>
        </w:rPr>
        <w:t>.</w:t>
      </w:r>
    </w:p>
    <w:p w14:paraId="4EF6D4C8"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 xml:space="preserve">تُقاس جودة الرعاية الصحية بمدى مطابقة الخدمات المقدمة للمعايير المهنية العالمية، وقدرتها على تحقيق رضا المرضى. </w:t>
      </w:r>
    </w:p>
    <w:p w14:paraId="6E4DCEA0" w14:textId="6544A7A4"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قلة عدد الكادر التمريضي لا يؤثر فقط على رضا المرضى، بل قد يؤدي الى نتائج سريرية غير مرضية، وقد يهدد سلامة المرضى</w:t>
      </w:r>
      <w:r>
        <w:rPr>
          <w:rFonts w:ascii="Sakkal Majalla" w:eastAsiaTheme="minorEastAsia" w:hAnsi="Sakkal Majalla" w:cs="Sakkal Majalla" w:hint="cs"/>
          <w:kern w:val="0"/>
          <w:sz w:val="28"/>
          <w:szCs w:val="28"/>
          <w:rtl/>
          <w:lang w:val="en-GB"/>
          <w14:ligatures w14:val="none"/>
        </w:rPr>
        <w:t xml:space="preserve"> </w:t>
      </w:r>
      <w:r w:rsidRPr="009656C0">
        <w:rPr>
          <w:rFonts w:ascii="Sakkal Majalla" w:eastAsiaTheme="minorEastAsia" w:hAnsi="Sakkal Majalla" w:cs="Sakkal Majalla" w:hint="cs"/>
          <w:kern w:val="0"/>
          <w:sz w:val="28"/>
          <w:szCs w:val="28"/>
          <w:rtl/>
          <w14:ligatures w14:val="none"/>
        </w:rPr>
        <w:t>من حيث إمكانية ارتفاع نسبة حصول</w:t>
      </w:r>
      <w:r>
        <w:rPr>
          <w:rFonts w:ascii="Sakkal Majalla" w:eastAsiaTheme="minorEastAsia" w:hAnsi="Sakkal Majalla" w:cs="Sakkal Majalla" w:hint="cs"/>
          <w:kern w:val="0"/>
          <w:sz w:val="28"/>
          <w:szCs w:val="28"/>
          <w:rtl/>
          <w14:ligatures w14:val="none"/>
        </w:rPr>
        <w:t xml:space="preserve"> </w:t>
      </w:r>
      <w:r w:rsidRPr="009656C0">
        <w:rPr>
          <w:rFonts w:ascii="Sakkal Majalla" w:eastAsiaTheme="minorEastAsia" w:hAnsi="Sakkal Majalla" w:cs="Sakkal Majalla" w:hint="cs"/>
          <w:kern w:val="0"/>
          <w:sz w:val="28"/>
          <w:szCs w:val="28"/>
          <w:rtl/>
          <w14:ligatures w14:val="none"/>
        </w:rPr>
        <w:t>الأخطاء وإرهاق الممرضين، تتأثر اعداد الممرضين</w:t>
      </w:r>
      <w:r>
        <w:rPr>
          <w:rFonts w:ascii="Sakkal Majalla" w:eastAsiaTheme="minorEastAsia" w:hAnsi="Sakkal Majalla" w:cs="Sakkal Majalla" w:hint="cs"/>
          <w:kern w:val="0"/>
          <w:sz w:val="28"/>
          <w:szCs w:val="28"/>
          <w:rtl/>
          <w14:ligatures w14:val="none"/>
        </w:rPr>
        <w:t xml:space="preserve"> </w:t>
      </w:r>
      <w:r w:rsidRPr="009656C0">
        <w:rPr>
          <w:rFonts w:ascii="Sakkal Majalla" w:eastAsiaTheme="minorEastAsia" w:hAnsi="Sakkal Majalla" w:cs="Sakkal Majalla" w:hint="cs"/>
          <w:kern w:val="0"/>
          <w:sz w:val="28"/>
          <w:szCs w:val="28"/>
          <w:rtl/>
          <w14:ligatures w14:val="none"/>
        </w:rPr>
        <w:t>بعدة عوامل</w:t>
      </w:r>
      <w:r w:rsidR="00780575">
        <w:rPr>
          <w:rFonts w:ascii="Sakkal Majalla" w:eastAsiaTheme="minorEastAsia" w:hAnsi="Sakkal Majalla" w:cs="Sakkal Majalla" w:hint="cs"/>
          <w:kern w:val="0"/>
          <w:sz w:val="28"/>
          <w:szCs w:val="28"/>
          <w:rtl/>
          <w14:ligatures w14:val="none"/>
        </w:rPr>
        <w:t xml:space="preserve"> </w:t>
      </w:r>
      <w:r w:rsidRPr="009656C0">
        <w:rPr>
          <w:rFonts w:ascii="Sakkal Majalla" w:eastAsiaTheme="minorEastAsia" w:hAnsi="Sakkal Majalla" w:cs="Sakkal Majalla" w:hint="cs"/>
          <w:kern w:val="0"/>
          <w:sz w:val="28"/>
          <w:szCs w:val="28"/>
          <w:rtl/>
          <w14:ligatures w14:val="none"/>
        </w:rPr>
        <w:t>ومنها عدد المرضى، حالتهم الصحية، ومدة البقاء لكل مريض، والقدرة الاستيعابية للمستشفى وللقسم</w:t>
      </w:r>
    </w:p>
    <w:p w14:paraId="39FCC563"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 xml:space="preserve">وقد اشارت عدة دراسات عالمية بدءًا من اعمال فلورنس نايتنغيل وحتى العصر الحديث الى ان النسبة المناسبة بين عدد الممرضين الى المرضى ليست فقط مسألة تنظيمية، بل هي عامل رئيسي لإنقاذ الأرواح وضمان سلامتهم فهي تساهم في موائمة التغيرات الصحية وتزيد من رضا المرضى مقابل الرعاية الطبية المقدمة وتقليل مدة البقاء في المستشفى، ومن العوامل التي تؤثر بشكل مباشر على تحديد نسب التمريض داخل المستشفيات معدل الإشغال </w:t>
      </w:r>
      <w:r w:rsidRPr="009656C0">
        <w:rPr>
          <w:rFonts w:ascii="Sakkal Majalla" w:eastAsiaTheme="minorEastAsia" w:hAnsi="Sakkal Majalla" w:cs="Sakkal Majalla" w:hint="cs"/>
          <w:kern w:val="0"/>
          <w:sz w:val="28"/>
          <w:szCs w:val="28"/>
          <w14:ligatures w14:val="none"/>
        </w:rPr>
        <w:t>(Occupancy Rate)</w:t>
      </w:r>
      <w:r w:rsidRPr="009656C0">
        <w:rPr>
          <w:rFonts w:ascii="Sakkal Majalla" w:eastAsiaTheme="minorEastAsia" w:hAnsi="Sakkal Majalla" w:cs="Sakkal Majalla" w:hint="cs"/>
          <w:kern w:val="0"/>
          <w:sz w:val="28"/>
          <w:szCs w:val="28"/>
          <w:rtl/>
          <w14:ligatures w14:val="none"/>
        </w:rPr>
        <w:t xml:space="preserve"> ، وحدة حالة المرضى</w:t>
      </w:r>
      <w:r w:rsidRPr="009656C0">
        <w:rPr>
          <w:rFonts w:ascii="Sakkal Majalla" w:eastAsiaTheme="minorEastAsia" w:hAnsi="Sakkal Majalla" w:cs="Sakkal Majalla" w:hint="cs"/>
          <w:kern w:val="0"/>
          <w:sz w:val="28"/>
          <w:szCs w:val="28"/>
          <w14:ligatures w14:val="none"/>
        </w:rPr>
        <w:t xml:space="preserve"> </w:t>
      </w:r>
      <w:r w:rsidRPr="009656C0">
        <w:rPr>
          <w:rFonts w:ascii="Sakkal Majalla" w:eastAsia="Malgun Gothic" w:hAnsi="Sakkal Majalla" w:cs="Sakkal Majalla" w:hint="eastAsia"/>
          <w:kern w:val="0"/>
          <w:sz w:val="28"/>
          <w:szCs w:val="28"/>
          <w:lang w:eastAsia="ko-KR"/>
          <w14:ligatures w14:val="none"/>
        </w:rPr>
        <w:t xml:space="preserve"> ( </w:t>
      </w:r>
      <w:r w:rsidRPr="009656C0">
        <w:rPr>
          <w:rFonts w:ascii="Sakkal Majalla" w:eastAsia="Malgun Gothic" w:hAnsi="Sakkal Majalla" w:cs="Sakkal Majalla"/>
          <w:kern w:val="0"/>
          <w:sz w:val="28"/>
          <w:szCs w:val="28"/>
          <w:lang w:eastAsia="ko-KR"/>
          <w14:ligatures w14:val="none"/>
        </w:rPr>
        <w:t>Acuity Level )</w:t>
      </w:r>
      <w:r w:rsidRPr="009656C0">
        <w:rPr>
          <w:rFonts w:ascii="Sakkal Majalla" w:eastAsiaTheme="minorEastAsia" w:hAnsi="Sakkal Majalla" w:cs="Sakkal Majalla" w:hint="cs"/>
          <w:kern w:val="0"/>
          <w:sz w:val="28"/>
          <w:szCs w:val="28"/>
          <w:rtl/>
          <w14:ligatures w14:val="none"/>
        </w:rPr>
        <w:t xml:space="preserve">، وعدد ساعات العناية التمريضية لكل مريض في خلال اليوم ( </w:t>
      </w:r>
      <w:r w:rsidRPr="009656C0">
        <w:rPr>
          <w:rFonts w:ascii="Sakkal Majalla" w:eastAsiaTheme="minorEastAsia" w:hAnsi="Sakkal Majalla" w:cs="Sakkal Majalla" w:hint="cs"/>
          <w:kern w:val="0"/>
          <w:sz w:val="28"/>
          <w:szCs w:val="28"/>
          <w14:ligatures w14:val="none"/>
        </w:rPr>
        <w:t>NHPPD</w:t>
      </w:r>
      <w:r w:rsidRPr="009656C0">
        <w:rPr>
          <w:rFonts w:ascii="Sakkal Majalla" w:eastAsiaTheme="minorEastAsia" w:hAnsi="Sakkal Majalla" w:cs="Sakkal Majalla" w:hint="cs"/>
          <w:kern w:val="0"/>
          <w:sz w:val="28"/>
          <w:szCs w:val="28"/>
          <w:rtl/>
          <w14:ligatures w14:val="none"/>
        </w:rPr>
        <w:t xml:space="preserve"> ) .</w:t>
      </w:r>
    </w:p>
    <w:p w14:paraId="312D4B25" w14:textId="77777777" w:rsidR="000F1BFC" w:rsidRPr="009656C0" w:rsidRDefault="000F1BFC">
      <w:pPr>
        <w:spacing w:after="0" w:line="360" w:lineRule="auto"/>
        <w:jc w:val="both"/>
        <w:rPr>
          <w:rFonts w:ascii="Sakkal Majalla" w:eastAsiaTheme="minorEastAsia" w:hAnsi="Sakkal Majalla" w:cs="Sakkal Majalla"/>
          <w:kern w:val="0"/>
          <w:sz w:val="28"/>
          <w:szCs w:val="28"/>
          <w:rtl/>
          <w14:ligatures w14:val="none"/>
        </w:rPr>
      </w:pPr>
      <w:r w:rsidRPr="009656C0">
        <w:rPr>
          <w:rFonts w:ascii="Sakkal Majalla" w:eastAsiaTheme="minorEastAsia" w:hAnsi="Sakkal Majalla" w:cs="Sakkal Majalla" w:hint="cs"/>
          <w:kern w:val="0"/>
          <w:sz w:val="28"/>
          <w:szCs w:val="28"/>
          <w:rtl/>
          <w14:ligatures w14:val="none"/>
        </w:rPr>
        <w:t>فكلما ارتفع معدل الإشغال أو ازدادت شدة الحالات المرضية؛ ارتفعت الحاجة إلى عدد أكبر من الممرضين لضمان استمرار جودة الرعاية وسلامة المرضى. لذلك أصبحت هذه المؤشرات أساسية في حساب وتخطيط القوى التمريضية في جميع الأنظمة الصحية المتقدمة.   </w:t>
      </w:r>
    </w:p>
    <w:p w14:paraId="451947A1" w14:textId="77777777" w:rsidR="009125CE" w:rsidRPr="009125CE" w:rsidRDefault="009125CE" w:rsidP="009125CE">
      <w:pPr>
        <w:rPr>
          <w:rFonts w:ascii="Sakkal Majalla" w:hAnsi="Sakkal Majalla" w:cs="Sakkal Majalla"/>
          <w:sz w:val="28"/>
          <w:szCs w:val="28"/>
        </w:rPr>
      </w:pPr>
    </w:p>
    <w:p w14:paraId="59041654" w14:textId="47401665" w:rsidR="00D22171" w:rsidRPr="00C40224" w:rsidRDefault="00D22171" w:rsidP="00D22171">
      <w:pPr>
        <w:rPr>
          <w:rFonts w:ascii="Sakkal Majalla" w:hAnsi="Sakkal Majalla" w:cs="Sakkal Majalla"/>
          <w:sz w:val="32"/>
          <w:szCs w:val="32"/>
          <w:u w:val="single"/>
          <w:rtl/>
        </w:rPr>
      </w:pPr>
      <w:r w:rsidRPr="00C40224">
        <w:rPr>
          <w:rFonts w:ascii="Sakkal Majalla" w:hAnsi="Sakkal Majalla" w:cs="Sakkal Majalla" w:hint="cs"/>
          <w:sz w:val="32"/>
          <w:szCs w:val="32"/>
          <w:u w:val="single"/>
          <w:rtl/>
        </w:rPr>
        <w:lastRenderedPageBreak/>
        <w:t>-</w:t>
      </w:r>
      <w:r w:rsidRPr="00C40224">
        <w:rPr>
          <w:rFonts w:ascii="Sakkal Majalla" w:hAnsi="Sakkal Majalla" w:cs="Sakkal Majalla"/>
          <w:sz w:val="32"/>
          <w:szCs w:val="32"/>
          <w:u w:val="single"/>
          <w:rtl/>
        </w:rPr>
        <w:t>مشكلة الدراسة</w:t>
      </w:r>
      <w:r w:rsidR="005422DF" w:rsidRPr="00C40224">
        <w:rPr>
          <w:rFonts w:ascii="Sakkal Majalla" w:hAnsi="Sakkal Majalla" w:cs="Sakkal Majalla"/>
          <w:sz w:val="32"/>
          <w:szCs w:val="32"/>
          <w:u w:val="single"/>
          <w:rtl/>
          <w:lang w:val="en-GB"/>
        </w:rPr>
        <w:t>:</w:t>
      </w:r>
    </w:p>
    <w:p w14:paraId="7AD566EF" w14:textId="77777777" w:rsidR="006A2C1D" w:rsidRPr="00C40224" w:rsidRDefault="006A2C1D">
      <w:pPr>
        <w:spacing w:line="360" w:lineRule="auto"/>
        <w:jc w:val="both"/>
        <w:rPr>
          <w:rFonts w:ascii="Sakkal Majalla" w:hAnsi="Sakkal Majalla" w:cs="Sakkal Majalla"/>
          <w:sz w:val="28"/>
          <w:szCs w:val="28"/>
          <w:rtl/>
          <w:lang w:bidi="ar-EG"/>
        </w:rPr>
      </w:pPr>
      <w:r w:rsidRPr="00C40224">
        <w:rPr>
          <w:rFonts w:ascii="Sakkal Majalla" w:hAnsi="Sakkal Majalla" w:cs="Sakkal Majalla" w:hint="cs"/>
          <w:sz w:val="28"/>
          <w:szCs w:val="28"/>
          <w:rtl/>
          <w:lang w:bidi="ar-EG"/>
        </w:rPr>
        <w:t>تواجه المستشفيات حول العالم تحدياً متزايداً في تحقيق التوازن بين أعداد الكادر التمريضي واحتياجات المرضى، خاصة في ظل تزايد الأعباء المرضية والنقص العالمي في أعداد الممرضين. وفي المملكة العربية السعودية، ومع التوسع الكبير في القطاع الصحي الخاص، تبرز الحاجة إلى فهم دقيق للعلاقة بين نسب التمريض وجودة الخدمات المقدمة. تشير الأدبيات إلى أن انخفاض نسبة الممرضين إلى المرضى يرتبط بارتفاع معدلات الأخطاء الطبية، وزيادة مدة البقاء في المستشفى، وانخفاض رضا المرضى. وعليه، تسعى هذه الدراسة إلى قياس هذه العلاقة في مستشفى خاص بمدينة الرياض، وتقديم توصيات تدعم تحقيق نسب تمريض آمنة تتوافق مع الأهداف الدولية لسلامة المرضى.</w:t>
      </w:r>
      <w:r w:rsidRPr="00C40224">
        <w:rPr>
          <w:rFonts w:ascii="Sakkal Majalla" w:eastAsiaTheme="minorEastAsia" w:hAnsi="Sakkal Majalla" w:cs="Sakkal Majalla" w:hint="cs"/>
          <w:kern w:val="0"/>
          <w:sz w:val="28"/>
          <w:szCs w:val="28"/>
          <w:rtl/>
          <w14:ligatures w14:val="none"/>
        </w:rPr>
        <w:t> </w:t>
      </w:r>
    </w:p>
    <w:p w14:paraId="67DAD38F" w14:textId="77777777" w:rsidR="006A2C1D" w:rsidRPr="00C40224" w:rsidRDefault="006A2C1D">
      <w:pPr>
        <w:spacing w:after="0" w:line="360" w:lineRule="auto"/>
        <w:jc w:val="both"/>
        <w:rPr>
          <w:rFonts w:ascii="Sakkal Majalla" w:eastAsiaTheme="minorEastAsia" w:hAnsi="Sakkal Majalla" w:cs="Sakkal Majalla"/>
          <w:kern w:val="0"/>
          <w:sz w:val="28"/>
          <w:szCs w:val="28"/>
          <w:rtl/>
          <w14:ligatures w14:val="none"/>
        </w:rPr>
      </w:pPr>
      <w:r w:rsidRPr="00C40224">
        <w:rPr>
          <w:rFonts w:ascii="Sakkal Majalla" w:eastAsiaTheme="minorEastAsia" w:hAnsi="Sakkal Majalla" w:cs="Sakkal Majalla" w:hint="cs"/>
          <w:kern w:val="0"/>
          <w:sz w:val="28"/>
          <w:szCs w:val="28"/>
          <w:rtl/>
          <w14:ligatures w14:val="none"/>
        </w:rPr>
        <w:t>وبذلك، تتمحور مشكلة الدراسة في الأسئلة البحثية الآتية   </w:t>
      </w:r>
    </w:p>
    <w:p w14:paraId="50F31500" w14:textId="77777777" w:rsidR="006A2C1D" w:rsidRPr="00C40224" w:rsidRDefault="006A2C1D">
      <w:pPr>
        <w:pStyle w:val="ListParagraph"/>
        <w:numPr>
          <w:ilvl w:val="0"/>
          <w:numId w:val="1"/>
        </w:numPr>
        <w:spacing w:after="0" w:line="360" w:lineRule="auto"/>
        <w:jc w:val="both"/>
        <w:rPr>
          <w:rFonts w:ascii="Sakkal Majalla" w:eastAsiaTheme="minorEastAsia" w:hAnsi="Sakkal Majalla" w:cs="Sakkal Majalla"/>
          <w:kern w:val="0"/>
          <w:sz w:val="28"/>
          <w:szCs w:val="28"/>
          <w:rtl/>
          <w14:ligatures w14:val="none"/>
        </w:rPr>
      </w:pPr>
      <w:r w:rsidRPr="00C40224">
        <w:rPr>
          <w:rFonts w:ascii="Sakkal Majalla" w:eastAsiaTheme="minorEastAsia" w:hAnsi="Sakkal Majalla" w:cs="Sakkal Majalla" w:hint="cs"/>
          <w:kern w:val="0"/>
          <w:sz w:val="28"/>
          <w:szCs w:val="28"/>
          <w:rtl/>
          <w14:ligatures w14:val="none"/>
        </w:rPr>
        <w:t>ما العلاقة بين نسبة الممرضين الى المرضى وجودة الخدمة المقدمة؟</w:t>
      </w:r>
    </w:p>
    <w:p w14:paraId="18798B1A" w14:textId="77777777" w:rsidR="006A2C1D" w:rsidRPr="00C40224" w:rsidRDefault="006A2C1D">
      <w:pPr>
        <w:pStyle w:val="ListParagraph"/>
        <w:numPr>
          <w:ilvl w:val="0"/>
          <w:numId w:val="1"/>
        </w:numPr>
        <w:spacing w:after="0" w:line="360" w:lineRule="auto"/>
        <w:jc w:val="both"/>
        <w:rPr>
          <w:rFonts w:ascii="Sakkal Majalla" w:eastAsiaTheme="minorEastAsia" w:hAnsi="Sakkal Majalla" w:cs="Sakkal Majalla"/>
          <w:kern w:val="0"/>
          <w:sz w:val="28"/>
          <w:szCs w:val="28"/>
          <w:rtl/>
          <w14:ligatures w14:val="none"/>
        </w:rPr>
      </w:pPr>
      <w:r w:rsidRPr="00C40224">
        <w:rPr>
          <w:rFonts w:ascii="Sakkal Majalla" w:eastAsiaTheme="minorEastAsia" w:hAnsi="Sakkal Majalla" w:cs="Sakkal Majalla" w:hint="cs"/>
          <w:kern w:val="0"/>
          <w:sz w:val="28"/>
          <w:szCs w:val="28"/>
          <w:rtl/>
          <w14:ligatures w14:val="none"/>
        </w:rPr>
        <w:t>الى أي مدى يؤثر انخفاض نسبة الممرضين على معدلات الأخطاء الطبية ومعدلات العدوى بالمستشفيات؟</w:t>
      </w:r>
    </w:p>
    <w:p w14:paraId="09DA1FB8" w14:textId="77777777" w:rsidR="006A2C1D" w:rsidRPr="00C40224" w:rsidRDefault="006A2C1D">
      <w:pPr>
        <w:pStyle w:val="ListParagraph"/>
        <w:numPr>
          <w:ilvl w:val="0"/>
          <w:numId w:val="1"/>
        </w:numPr>
        <w:spacing w:after="0" w:line="360" w:lineRule="auto"/>
        <w:jc w:val="both"/>
        <w:rPr>
          <w:rFonts w:ascii="Sakkal Majalla" w:eastAsiaTheme="minorEastAsia" w:hAnsi="Sakkal Majalla" w:cs="Sakkal Majalla"/>
          <w:kern w:val="0"/>
          <w:sz w:val="28"/>
          <w:szCs w:val="28"/>
          <w:lang w:val="en-GB"/>
          <w14:ligatures w14:val="none"/>
        </w:rPr>
      </w:pPr>
      <w:r w:rsidRPr="00C40224">
        <w:rPr>
          <w:rFonts w:ascii="Sakkal Majalla" w:eastAsiaTheme="minorEastAsia" w:hAnsi="Sakkal Majalla" w:cs="Sakkal Majalla" w:hint="cs"/>
          <w:kern w:val="0"/>
          <w:sz w:val="28"/>
          <w:szCs w:val="28"/>
          <w:rtl/>
          <w14:ligatures w14:val="none"/>
        </w:rPr>
        <w:t>هل يؤثر نق</w:t>
      </w:r>
      <w:r w:rsidRPr="00C40224">
        <w:rPr>
          <w:rFonts w:ascii="Sakkal Majalla" w:eastAsiaTheme="minorEastAsia" w:hAnsi="Sakkal Majalla" w:cs="Sakkal Majalla"/>
          <w:kern w:val="0"/>
          <w:sz w:val="28"/>
          <w:szCs w:val="28"/>
          <w:rtl/>
          <w14:ligatures w14:val="none"/>
        </w:rPr>
        <w:t>ص</w:t>
      </w:r>
      <w:r w:rsidRPr="00C40224">
        <w:rPr>
          <w:rFonts w:ascii="Sakkal Majalla" w:eastAsiaTheme="minorEastAsia" w:hAnsi="Sakkal Majalla" w:cs="Sakkal Majalla" w:hint="cs"/>
          <w:kern w:val="0"/>
          <w:sz w:val="28"/>
          <w:szCs w:val="28"/>
          <w:rtl/>
          <w14:ligatures w14:val="none"/>
        </w:rPr>
        <w:t xml:space="preserve"> نسبة التمريض الى زيادة عدد المرضى في جودة الرعاية المقدمة؟</w:t>
      </w:r>
    </w:p>
    <w:p w14:paraId="0FFF7CF6" w14:textId="77777777" w:rsidR="006A2C1D" w:rsidRPr="00C40224" w:rsidRDefault="006A2C1D">
      <w:pPr>
        <w:pStyle w:val="ListParagraph"/>
        <w:numPr>
          <w:ilvl w:val="0"/>
          <w:numId w:val="1"/>
        </w:numPr>
        <w:spacing w:line="360" w:lineRule="auto"/>
        <w:jc w:val="both"/>
        <w:rPr>
          <w:rFonts w:ascii="Sakkal Majalla" w:hAnsi="Sakkal Majalla" w:cs="Sakkal Majalla"/>
          <w:sz w:val="28"/>
          <w:szCs w:val="28"/>
          <w:u w:val="single"/>
          <w:rtl/>
          <w:lang w:bidi="ar-EG"/>
        </w:rPr>
      </w:pPr>
      <w:r w:rsidRPr="00C40224">
        <w:rPr>
          <w:rFonts w:ascii="Sakkal Majalla" w:eastAsiaTheme="minorEastAsia" w:hAnsi="Sakkal Majalla" w:cs="Sakkal Majalla" w:hint="cs"/>
          <w:kern w:val="0"/>
          <w:sz w:val="28"/>
          <w:szCs w:val="28"/>
          <w:rtl/>
          <w:lang w:val="en-GB"/>
          <w14:ligatures w14:val="none"/>
        </w:rPr>
        <w:t>ما تأثير نقص التمريض على الممرضين أنفسهم (مثل الإرهاق، الاحتراق الوظيفي) وبالتالي على جودة الرعاية؟</w:t>
      </w:r>
    </w:p>
    <w:p w14:paraId="576995CC" w14:textId="77777777" w:rsidR="006A2C1D" w:rsidRPr="001C4F13" w:rsidRDefault="006A2C1D">
      <w:pPr>
        <w:jc w:val="both"/>
        <w:rPr>
          <w:rFonts w:ascii="Sakkal Majalla" w:hAnsi="Sakkal Majalla" w:cs="Sakkal Majalla"/>
          <w:sz w:val="28"/>
          <w:szCs w:val="28"/>
          <w:u w:val="single"/>
          <w:rtl/>
          <w:lang w:bidi="ar-EG"/>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A1AEABB" w14:textId="77777777" w:rsidR="00F925D0" w:rsidRDefault="00F925D0" w:rsidP="00D22171">
      <w:pPr>
        <w:rPr>
          <w:rFonts w:ascii="Sakkal Majalla" w:hAnsi="Sakkal Majalla" w:cs="Sakkal Majalla"/>
          <w:sz w:val="28"/>
          <w:szCs w:val="28"/>
          <w:u w:val="single"/>
        </w:rPr>
      </w:pPr>
    </w:p>
    <w:p w14:paraId="37756718" w14:textId="77777777" w:rsidR="00541386" w:rsidRDefault="00541386" w:rsidP="00D22171">
      <w:pPr>
        <w:rPr>
          <w:rFonts w:ascii="Sakkal Majalla" w:hAnsi="Sakkal Majalla" w:cs="Sakkal Majalla"/>
          <w:sz w:val="28"/>
          <w:szCs w:val="28"/>
          <w:u w:val="single"/>
        </w:rPr>
      </w:pPr>
    </w:p>
    <w:p w14:paraId="70B6BA56" w14:textId="77777777" w:rsidR="00541386" w:rsidRDefault="00541386" w:rsidP="00D22171">
      <w:pPr>
        <w:rPr>
          <w:rFonts w:ascii="Sakkal Majalla" w:hAnsi="Sakkal Majalla" w:cs="Sakkal Majalla"/>
          <w:sz w:val="28"/>
          <w:szCs w:val="28"/>
          <w:u w:val="single"/>
        </w:rPr>
      </w:pPr>
    </w:p>
    <w:p w14:paraId="49CF5093" w14:textId="1AABD964" w:rsidR="00F925D0" w:rsidRPr="00C40224" w:rsidRDefault="00D22171" w:rsidP="00D22171">
      <w:pPr>
        <w:rPr>
          <w:rFonts w:ascii="Sakkal Majalla" w:hAnsi="Sakkal Majalla" w:cs="Sakkal Majalla"/>
          <w:sz w:val="32"/>
          <w:szCs w:val="32"/>
          <w:u w:val="single"/>
          <w:rtl/>
          <w:lang w:val="en-GB"/>
        </w:rPr>
      </w:pPr>
      <w:r w:rsidRPr="00C40224">
        <w:rPr>
          <w:rFonts w:ascii="Sakkal Majalla" w:hAnsi="Sakkal Majalla" w:cs="Sakkal Majalla"/>
          <w:sz w:val="32"/>
          <w:szCs w:val="32"/>
          <w:u w:val="single"/>
          <w:rtl/>
        </w:rPr>
        <w:lastRenderedPageBreak/>
        <w:t>-أهمية الدراسة</w:t>
      </w:r>
      <w:r w:rsidR="005422DF" w:rsidRPr="00C40224">
        <w:rPr>
          <w:rFonts w:ascii="Sakkal Majalla" w:hAnsi="Sakkal Majalla" w:cs="Sakkal Majalla"/>
          <w:sz w:val="32"/>
          <w:szCs w:val="32"/>
          <w:u w:val="single"/>
          <w:rtl/>
          <w:lang w:val="en-GB"/>
        </w:rPr>
        <w:t>:</w:t>
      </w:r>
    </w:p>
    <w:p w14:paraId="0ED26560" w14:textId="77777777" w:rsidR="00A62881" w:rsidRPr="00C40224" w:rsidRDefault="00A62881" w:rsidP="00A62881">
      <w:pPr>
        <w:pStyle w:val="ListParagraph"/>
        <w:numPr>
          <w:ilvl w:val="0"/>
          <w:numId w:val="2"/>
        </w:numPr>
        <w:spacing w:after="0" w:line="360" w:lineRule="auto"/>
        <w:ind w:right="540"/>
        <w:jc w:val="both"/>
        <w:rPr>
          <w:rFonts w:ascii="Sakkal Majalla" w:eastAsiaTheme="minorEastAsia" w:hAnsi="Sakkal Majalla" w:cs="Sakkal Majalla"/>
          <w:kern w:val="0"/>
          <w:sz w:val="28"/>
          <w:szCs w:val="28"/>
          <w14:ligatures w14:val="none"/>
        </w:rPr>
      </w:pPr>
      <w:r w:rsidRPr="00C40224">
        <w:rPr>
          <w:rFonts w:ascii="Sakkal Majalla" w:eastAsiaTheme="minorEastAsia" w:hAnsi="Sakkal Majalla" w:cs="Sakkal Majalla" w:hint="cs"/>
          <w:kern w:val="0"/>
          <w:sz w:val="28"/>
          <w:szCs w:val="28"/>
          <w:rtl/>
          <w14:ligatures w14:val="none"/>
        </w:rPr>
        <w:t>أهمية مهنية</w:t>
      </w:r>
      <w:r w:rsidRPr="00C40224">
        <w:rPr>
          <w:rFonts w:ascii="Sakkal Majalla" w:eastAsiaTheme="minorEastAsia" w:hAnsi="Sakkal Majalla" w:cs="Sakkal Majalla" w:hint="cs"/>
          <w:kern w:val="0"/>
          <w:sz w:val="28"/>
          <w:szCs w:val="28"/>
          <w:rtl/>
          <w:lang w:val="en-GB"/>
          <w14:ligatures w14:val="none"/>
        </w:rPr>
        <w:t>:</w:t>
      </w:r>
      <w:r w:rsidRPr="00C40224">
        <w:rPr>
          <w:rFonts w:ascii="Sakkal Majalla" w:eastAsiaTheme="minorEastAsia" w:hAnsi="Sakkal Majalla" w:cs="Sakkal Majalla" w:hint="cs"/>
          <w:kern w:val="0"/>
          <w:sz w:val="28"/>
          <w:szCs w:val="28"/>
          <w:rtl/>
          <w14:ligatures w14:val="none"/>
        </w:rPr>
        <w:t xml:space="preserve"> تساعد هذه الدراسة على إبراز دور الكادر التمريضي في التأثير على جودة الرعاية، وتوضح أهمية وجود سياسات ثابتة لتنظيم النسب الأمنة</w:t>
      </w:r>
    </w:p>
    <w:p w14:paraId="3887D0F1" w14:textId="77777777" w:rsidR="00A62881" w:rsidRPr="00C40224" w:rsidRDefault="00A62881" w:rsidP="00A62881">
      <w:pPr>
        <w:pStyle w:val="ListParagraph"/>
        <w:numPr>
          <w:ilvl w:val="0"/>
          <w:numId w:val="2"/>
        </w:numPr>
        <w:spacing w:after="0" w:line="360" w:lineRule="auto"/>
        <w:ind w:right="540"/>
        <w:jc w:val="both"/>
        <w:rPr>
          <w:rFonts w:ascii="Sakkal Majalla" w:eastAsiaTheme="minorEastAsia" w:hAnsi="Sakkal Majalla" w:cs="Sakkal Majalla"/>
          <w:kern w:val="0"/>
          <w:sz w:val="28"/>
          <w:szCs w:val="28"/>
          <w:rtl/>
          <w14:ligatures w14:val="none"/>
        </w:rPr>
      </w:pPr>
      <w:r w:rsidRPr="00C40224">
        <w:rPr>
          <w:rFonts w:ascii="Sakkal Majalla" w:eastAsiaTheme="minorEastAsia" w:hAnsi="Sakkal Majalla" w:cs="Sakkal Majalla" w:hint="cs"/>
          <w:kern w:val="0"/>
          <w:sz w:val="28"/>
          <w:szCs w:val="28"/>
          <w:rtl/>
          <w14:ligatures w14:val="none"/>
        </w:rPr>
        <w:t>أهمية علمية</w:t>
      </w:r>
      <w:r w:rsidRPr="00C40224">
        <w:rPr>
          <w:rFonts w:ascii="Sakkal Majalla" w:eastAsiaTheme="minorEastAsia" w:hAnsi="Sakkal Majalla" w:cs="Sakkal Majalla" w:hint="cs"/>
          <w:kern w:val="0"/>
          <w:sz w:val="28"/>
          <w:szCs w:val="28"/>
          <w:rtl/>
          <w:lang w:val="en-GB"/>
          <w14:ligatures w14:val="none"/>
        </w:rPr>
        <w:t>:</w:t>
      </w:r>
      <w:r w:rsidRPr="00C40224">
        <w:rPr>
          <w:rFonts w:ascii="Sakkal Majalla" w:eastAsiaTheme="minorEastAsia" w:hAnsi="Sakkal Majalla" w:cs="Sakkal Majalla" w:hint="cs"/>
          <w:kern w:val="0"/>
          <w:sz w:val="28"/>
          <w:szCs w:val="28"/>
          <w:rtl/>
          <w14:ligatures w14:val="none"/>
        </w:rPr>
        <w:t xml:space="preserve"> تساهم في زيادة المعرفة والمحصلة العلمية بنسبة التمريض وعلاقته بضمان الجودة والسلامة، حيث ان الأبحاث في هذا المجال محدودة. </w:t>
      </w:r>
    </w:p>
    <w:p w14:paraId="4D6788D0" w14:textId="1D7402B2" w:rsidR="00A62881" w:rsidRPr="00C40224" w:rsidRDefault="00A62881" w:rsidP="00A62881">
      <w:pPr>
        <w:pStyle w:val="ListParagraph"/>
        <w:numPr>
          <w:ilvl w:val="0"/>
          <w:numId w:val="2"/>
        </w:numPr>
        <w:spacing w:after="0" w:line="360" w:lineRule="auto"/>
        <w:ind w:right="540"/>
        <w:jc w:val="both"/>
        <w:rPr>
          <w:rFonts w:ascii="Sakkal Majalla" w:eastAsiaTheme="minorEastAsia" w:hAnsi="Sakkal Majalla" w:cs="Sakkal Majalla"/>
          <w:kern w:val="0"/>
          <w:sz w:val="28"/>
          <w:szCs w:val="28"/>
          <w:rtl/>
          <w14:ligatures w14:val="none"/>
        </w:rPr>
      </w:pPr>
      <w:r w:rsidRPr="00C40224">
        <w:rPr>
          <w:rFonts w:ascii="Sakkal Majalla" w:eastAsiaTheme="minorEastAsia" w:hAnsi="Sakkal Majalla" w:cs="Sakkal Majalla" w:hint="cs"/>
          <w:kern w:val="0"/>
          <w:sz w:val="28"/>
          <w:szCs w:val="28"/>
          <w:rtl/>
          <w14:ligatures w14:val="none"/>
        </w:rPr>
        <w:t>أهمية تطبيقية</w:t>
      </w:r>
      <w:r w:rsidRPr="00C40224">
        <w:rPr>
          <w:rFonts w:ascii="Sakkal Majalla" w:eastAsiaTheme="minorEastAsia" w:hAnsi="Sakkal Majalla" w:cs="Sakkal Majalla" w:hint="cs"/>
          <w:kern w:val="0"/>
          <w:sz w:val="28"/>
          <w:szCs w:val="28"/>
          <w:rtl/>
          <w:lang w:val="en-GB"/>
          <w14:ligatures w14:val="none"/>
        </w:rPr>
        <w:t>:</w:t>
      </w:r>
      <w:r w:rsidRPr="00C40224">
        <w:rPr>
          <w:rFonts w:ascii="Sakkal Majalla" w:eastAsiaTheme="minorEastAsia" w:hAnsi="Sakkal Majalla" w:cs="Sakkal Majalla" w:hint="cs"/>
          <w:kern w:val="0"/>
          <w:sz w:val="28"/>
          <w:szCs w:val="28"/>
          <w:rtl/>
          <w14:ligatures w14:val="none"/>
        </w:rPr>
        <w:t xml:space="preserve"> تقديم توصيات الى صانعي القرار في </w:t>
      </w:r>
      <w:r w:rsidR="00111096" w:rsidRPr="00C40224">
        <w:rPr>
          <w:rFonts w:ascii="Sakkal Majalla" w:eastAsiaTheme="minorEastAsia" w:hAnsi="Sakkal Majalla" w:cs="Sakkal Majalla" w:hint="cs"/>
          <w:kern w:val="0"/>
          <w:sz w:val="28"/>
          <w:szCs w:val="28"/>
          <w:rtl/>
          <w14:ligatures w14:val="none"/>
        </w:rPr>
        <w:t>المنشآت</w:t>
      </w:r>
      <w:r w:rsidRPr="00C40224">
        <w:rPr>
          <w:rFonts w:ascii="Sakkal Majalla" w:eastAsiaTheme="minorEastAsia" w:hAnsi="Sakkal Majalla" w:cs="Sakkal Majalla" w:hint="cs"/>
          <w:kern w:val="0"/>
          <w:sz w:val="28"/>
          <w:szCs w:val="28"/>
          <w:rtl/>
          <w14:ligatures w14:val="none"/>
        </w:rPr>
        <w:t xml:space="preserve"> الصحية والمستشفيات في تطوير خطط توزيع الممرضين الى المرضى بشكل فعال، لتحسين نتائج المرضى وتقليل التكاليف التشغيلية. </w:t>
      </w:r>
    </w:p>
    <w:p w14:paraId="17F8768C" w14:textId="77777777" w:rsidR="00A62881" w:rsidRPr="00C40224" w:rsidRDefault="00A62881" w:rsidP="00A62881">
      <w:pPr>
        <w:pStyle w:val="ListParagraph"/>
        <w:numPr>
          <w:ilvl w:val="0"/>
          <w:numId w:val="2"/>
        </w:numPr>
        <w:spacing w:after="0" w:line="360" w:lineRule="auto"/>
        <w:ind w:right="540"/>
        <w:jc w:val="both"/>
        <w:rPr>
          <w:rFonts w:ascii="Sakkal Majalla" w:eastAsiaTheme="minorEastAsia" w:hAnsi="Sakkal Majalla" w:cs="Sakkal Majalla"/>
          <w:kern w:val="0"/>
          <w:sz w:val="28"/>
          <w:szCs w:val="28"/>
          <w14:ligatures w14:val="none"/>
        </w:rPr>
      </w:pPr>
      <w:r w:rsidRPr="00C40224">
        <w:rPr>
          <w:rFonts w:ascii="Sakkal Majalla" w:eastAsiaTheme="minorEastAsia" w:hAnsi="Sakkal Majalla" w:cs="Sakkal Majalla" w:hint="cs"/>
          <w:kern w:val="0"/>
          <w:sz w:val="28"/>
          <w:szCs w:val="28"/>
          <w:rtl/>
          <w14:ligatures w14:val="none"/>
        </w:rPr>
        <w:t>أهمية إدارية: تبرز اهمية هذه الدراسة أيضا في ارتباطها بتحقيق مؤشرات الأداء الرئيسية (</w:t>
      </w:r>
      <w:r w:rsidRPr="00C40224">
        <w:rPr>
          <w:rFonts w:ascii="Sakkal Majalla" w:eastAsiaTheme="minorEastAsia" w:hAnsi="Sakkal Majalla" w:cs="Sakkal Majalla" w:hint="cs"/>
          <w:kern w:val="0"/>
          <w:sz w:val="28"/>
          <w:szCs w:val="28"/>
          <w14:ligatures w14:val="none"/>
        </w:rPr>
        <w:t>KPI’s</w:t>
      </w:r>
      <w:r w:rsidRPr="00C40224">
        <w:rPr>
          <w:rFonts w:ascii="Sakkal Majalla" w:eastAsiaTheme="minorEastAsia" w:hAnsi="Sakkal Majalla" w:cs="Sakkal Majalla" w:hint="cs"/>
          <w:kern w:val="0"/>
          <w:sz w:val="28"/>
          <w:szCs w:val="28"/>
          <w:rtl/>
          <w14:ligatures w14:val="none"/>
        </w:rPr>
        <w:t>) في المستشفيات، مثل معدلات العدوى والاخطاء الدوائية ورضا المرضى ودعم تحقيق الأهداف الدولية لسلامة المرضى المعتمدة من قبل اللجنة الدولية. </w:t>
      </w:r>
    </w:p>
    <w:p w14:paraId="31E88A50" w14:textId="77777777" w:rsidR="00A62881" w:rsidRPr="00C40224" w:rsidRDefault="00A62881" w:rsidP="00A62881">
      <w:pPr>
        <w:pStyle w:val="ListParagraph"/>
        <w:numPr>
          <w:ilvl w:val="0"/>
          <w:numId w:val="2"/>
        </w:numPr>
        <w:spacing w:after="0" w:line="360" w:lineRule="auto"/>
        <w:ind w:right="540"/>
        <w:jc w:val="both"/>
        <w:rPr>
          <w:rFonts w:ascii="Sakkal Majalla" w:eastAsiaTheme="minorEastAsia" w:hAnsi="Sakkal Majalla" w:cs="Sakkal Majalla"/>
          <w:kern w:val="0"/>
          <w:sz w:val="28"/>
          <w:szCs w:val="28"/>
          <w:rtl/>
          <w:lang w:val="en-GB"/>
          <w14:ligatures w14:val="none"/>
        </w:rPr>
      </w:pPr>
      <w:r w:rsidRPr="00C40224">
        <w:rPr>
          <w:rFonts w:ascii="Sakkal Majalla" w:eastAsiaTheme="minorEastAsia" w:hAnsi="Sakkal Majalla" w:cs="Sakkal Majalla" w:hint="cs"/>
          <w:kern w:val="0"/>
          <w:sz w:val="28"/>
          <w:szCs w:val="28"/>
          <w:rtl/>
          <w:lang w:val="en-GB"/>
          <w14:ligatures w14:val="none"/>
        </w:rPr>
        <w:t>أهمية انسانية: تساهم هذه الدراسة بتوضيح دور التمريض في تحسين صحة الأفراد بالمجتمع وزيادة الوعي وتسلط الضوء على الحق الأساسي للمريض في تلقي رعاية آمنة، وحق الممرض في بيئة عمل غير مرهقة.</w:t>
      </w:r>
    </w:p>
    <w:p w14:paraId="410EF468" w14:textId="77777777" w:rsidR="00A62881" w:rsidRPr="001C4F13" w:rsidRDefault="00A62881">
      <w:pPr>
        <w:rPr>
          <w:rFonts w:ascii="Sakkal Majalla" w:hAnsi="Sakkal Majalla" w:cs="Sakkal Majalla"/>
          <w:sz w:val="28"/>
          <w:szCs w:val="28"/>
          <w:u w:val="single"/>
          <w:rtl/>
        </w:rPr>
      </w:pPr>
    </w:p>
    <w:p w14:paraId="75C30F59" w14:textId="77777777" w:rsidR="00A62881" w:rsidRPr="001C4F13" w:rsidRDefault="00A6288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Pr>
      </w:pPr>
    </w:p>
    <w:p w14:paraId="1CD7E6B0" w14:textId="77777777" w:rsidR="00541386" w:rsidRDefault="00541386" w:rsidP="00D22171">
      <w:pPr>
        <w:rPr>
          <w:rFonts w:ascii="Sakkal Majalla" w:hAnsi="Sakkal Majalla" w:cs="Sakkal Majalla"/>
          <w:sz w:val="28"/>
          <w:szCs w:val="28"/>
          <w:u w:val="single"/>
        </w:rPr>
      </w:pPr>
    </w:p>
    <w:p w14:paraId="5F4C42B1" w14:textId="77777777" w:rsidR="00F925D0" w:rsidRDefault="00F925D0" w:rsidP="00D22171">
      <w:pPr>
        <w:rPr>
          <w:rFonts w:ascii="Sakkal Majalla" w:hAnsi="Sakkal Majalla" w:cs="Sakkal Majalla"/>
          <w:sz w:val="28"/>
          <w:szCs w:val="28"/>
          <w:u w:val="single"/>
        </w:rPr>
      </w:pPr>
    </w:p>
    <w:p w14:paraId="0D1AC2D8" w14:textId="61D2CB82" w:rsidR="00D22171" w:rsidRPr="00C40224" w:rsidRDefault="00D22171" w:rsidP="00D22171">
      <w:pPr>
        <w:rPr>
          <w:rFonts w:ascii="Sakkal Majalla" w:hAnsi="Sakkal Majalla" w:cs="Sakkal Majalla"/>
          <w:sz w:val="32"/>
          <w:szCs w:val="32"/>
          <w:u w:val="single"/>
          <w:rtl/>
        </w:rPr>
      </w:pPr>
      <w:r w:rsidRPr="00C40224">
        <w:rPr>
          <w:rFonts w:ascii="Sakkal Majalla" w:hAnsi="Sakkal Majalla" w:cs="Sakkal Majalla"/>
          <w:sz w:val="32"/>
          <w:szCs w:val="32"/>
          <w:u w:val="single"/>
          <w:rtl/>
        </w:rPr>
        <w:lastRenderedPageBreak/>
        <w:t>-أهداف الدراسة</w:t>
      </w:r>
      <w:r w:rsidR="005422DF">
        <w:rPr>
          <w:rFonts w:ascii="Sakkal Majalla" w:hAnsi="Sakkal Majalla" w:cs="Sakkal Majalla"/>
          <w:sz w:val="32"/>
          <w:szCs w:val="32"/>
          <w:u w:val="single"/>
          <w:rtl/>
          <w:lang w:val="en-GB"/>
        </w:rPr>
        <w:t>:</w:t>
      </w:r>
    </w:p>
    <w:p w14:paraId="0A8299A7" w14:textId="77777777" w:rsidR="00A112ED" w:rsidRPr="0075312F" w:rsidRDefault="00A112ED" w:rsidP="0075312F">
      <w:pPr>
        <w:pStyle w:val="ListParagraph"/>
        <w:numPr>
          <w:ilvl w:val="0"/>
          <w:numId w:val="14"/>
        </w:numPr>
        <w:spacing w:after="0" w:line="360" w:lineRule="auto"/>
        <w:ind w:right="540"/>
        <w:jc w:val="both"/>
        <w:rPr>
          <w:rFonts w:ascii="Sakkal Majalla" w:eastAsia="MS Mincho" w:hAnsi="Sakkal Majalla" w:cs="Sakkal Majalla"/>
          <w:kern w:val="0"/>
          <w:sz w:val="28"/>
          <w:szCs w:val="28"/>
          <w:rtl/>
          <w14:ligatures w14:val="none"/>
        </w:rPr>
      </w:pPr>
      <w:r w:rsidRPr="0075312F">
        <w:rPr>
          <w:rFonts w:ascii="Sakkal Majalla" w:eastAsia="MS Mincho" w:hAnsi="Sakkal Majalla" w:cs="Sakkal Majalla" w:hint="cs"/>
          <w:kern w:val="0"/>
          <w:sz w:val="28"/>
          <w:szCs w:val="28"/>
          <w:rtl/>
          <w14:ligatures w14:val="none"/>
        </w:rPr>
        <w:t>قياس العلاقة بين نسبة الممرضين إلى المرضى وجودة الرعاية الصحية في مستشفى خاص بالرياض.</w:t>
      </w:r>
    </w:p>
    <w:p w14:paraId="69D8D831" w14:textId="3B2AF0B0" w:rsidR="00D65BB3" w:rsidRPr="0075312F" w:rsidRDefault="00A112ED" w:rsidP="0075312F">
      <w:pPr>
        <w:pStyle w:val="ListParagraph"/>
        <w:numPr>
          <w:ilvl w:val="0"/>
          <w:numId w:val="14"/>
        </w:numPr>
        <w:spacing w:after="0" w:line="360" w:lineRule="auto"/>
        <w:ind w:right="540"/>
        <w:jc w:val="both"/>
        <w:rPr>
          <w:rFonts w:ascii="Sakkal Majalla" w:eastAsia="MS Mincho" w:hAnsi="Sakkal Majalla" w:cs="Sakkal Majalla"/>
          <w:kern w:val="0"/>
          <w:sz w:val="28"/>
          <w:szCs w:val="28"/>
          <w:rtl/>
          <w14:ligatures w14:val="none"/>
        </w:rPr>
      </w:pPr>
      <w:r w:rsidRPr="0075312F">
        <w:rPr>
          <w:rFonts w:ascii="Sakkal Majalla" w:eastAsia="MS Mincho" w:hAnsi="Sakkal Majalla" w:cs="Sakkal Majalla"/>
          <w:kern w:val="0"/>
          <w:sz w:val="28"/>
          <w:szCs w:val="28"/>
          <w:rtl/>
          <w14:ligatures w14:val="none"/>
        </w:rPr>
        <w:t>تحليل أثر ارتفاع عبء العمل التمريضي على معدلات الأخطاء الطبية والاحتراق الوظيفي.</w:t>
      </w:r>
    </w:p>
    <w:p w14:paraId="65F2F851" w14:textId="5DA3A409" w:rsidR="00A112ED" w:rsidRPr="0075312F" w:rsidRDefault="00A112ED" w:rsidP="0075312F">
      <w:pPr>
        <w:pStyle w:val="ListParagraph"/>
        <w:numPr>
          <w:ilvl w:val="0"/>
          <w:numId w:val="14"/>
        </w:numPr>
        <w:spacing w:after="0" w:line="360" w:lineRule="auto"/>
        <w:ind w:right="540"/>
        <w:jc w:val="both"/>
        <w:rPr>
          <w:rFonts w:ascii="Sakkal Majalla" w:eastAsia="MS Mincho" w:hAnsi="Sakkal Majalla" w:cs="Sakkal Majalla"/>
          <w:kern w:val="0"/>
          <w:sz w:val="28"/>
          <w:szCs w:val="28"/>
          <w:rtl/>
          <w14:ligatures w14:val="none"/>
        </w:rPr>
      </w:pPr>
      <w:r w:rsidRPr="0075312F">
        <w:rPr>
          <w:rFonts w:ascii="Sakkal Majalla" w:eastAsia="MS Mincho" w:hAnsi="Sakkal Majalla" w:cs="Sakkal Majalla" w:hint="cs"/>
          <w:kern w:val="0"/>
          <w:sz w:val="28"/>
          <w:szCs w:val="28"/>
          <w:rtl/>
          <w14:ligatures w14:val="none"/>
        </w:rPr>
        <w:t>اختبار مدى توافق نسب التمريض الحالية مع الأهداف الدولية لسلامة المرضى (</w:t>
      </w:r>
      <w:r w:rsidRPr="0075312F">
        <w:rPr>
          <w:rFonts w:ascii="Sakkal Majalla" w:eastAsia="MS Mincho" w:hAnsi="Sakkal Majalla" w:cs="Sakkal Majalla" w:hint="cs"/>
          <w:kern w:val="0"/>
          <w:sz w:val="28"/>
          <w:szCs w:val="28"/>
          <w14:ligatures w14:val="none"/>
        </w:rPr>
        <w:t>IPSG</w:t>
      </w:r>
      <w:r w:rsidRPr="0075312F">
        <w:rPr>
          <w:rFonts w:ascii="Sakkal Majalla" w:eastAsia="MS Mincho" w:hAnsi="Sakkal Majalla" w:cs="Sakkal Majalla" w:hint="cs"/>
          <w:kern w:val="0"/>
          <w:sz w:val="28"/>
          <w:szCs w:val="28"/>
          <w:rtl/>
          <w14:ligatures w14:val="none"/>
        </w:rPr>
        <w:t>).</w:t>
      </w:r>
    </w:p>
    <w:p w14:paraId="352D1DCF" w14:textId="1F026D61" w:rsidR="00A112ED" w:rsidRPr="0075312F" w:rsidRDefault="00A112ED" w:rsidP="0075312F">
      <w:pPr>
        <w:pStyle w:val="ListParagraph"/>
        <w:numPr>
          <w:ilvl w:val="0"/>
          <w:numId w:val="14"/>
        </w:numPr>
        <w:spacing w:after="0" w:line="360" w:lineRule="auto"/>
        <w:ind w:right="540"/>
        <w:jc w:val="both"/>
        <w:rPr>
          <w:rFonts w:ascii="Sakkal Majalla" w:eastAsiaTheme="minorEastAsia" w:hAnsi="Sakkal Majalla" w:cs="Sakkal Majalla"/>
          <w:kern w:val="0"/>
          <w:sz w:val="28"/>
          <w:szCs w:val="28"/>
          <w:rtl/>
          <w14:ligatures w14:val="none"/>
        </w:rPr>
      </w:pPr>
      <w:r w:rsidRPr="0075312F">
        <w:rPr>
          <w:rFonts w:ascii="Sakkal Majalla" w:eastAsia="MS Mincho" w:hAnsi="Sakkal Majalla" w:cs="Sakkal Majalla" w:hint="cs"/>
          <w:kern w:val="0"/>
          <w:sz w:val="28"/>
          <w:szCs w:val="28"/>
          <w:rtl/>
          <w14:ligatures w14:val="none"/>
        </w:rPr>
        <w:t>تقديم توصيات عملية لتحسين سياسات توزيع الكادر التمريضي.</w:t>
      </w:r>
      <w:r w:rsidRPr="0075312F">
        <w:rPr>
          <w:rFonts w:ascii="Sakkal Majalla" w:eastAsiaTheme="minorEastAsia" w:hAnsi="Sakkal Majalla" w:cs="Sakkal Majalla" w:hint="cs"/>
          <w:kern w:val="0"/>
          <w:sz w:val="28"/>
          <w:szCs w:val="28"/>
          <w:rtl/>
          <w14:ligatures w14:val="none"/>
        </w:rPr>
        <w:t> </w:t>
      </w:r>
    </w:p>
    <w:p w14:paraId="1EDD54A2" w14:textId="2241925A" w:rsidR="00A112ED" w:rsidRPr="001C4F13" w:rsidRDefault="00A112ED" w:rsidP="0075312F">
      <w:pPr>
        <w:spacing w:after="0" w:line="360" w:lineRule="auto"/>
        <w:ind w:firstLine="38"/>
        <w:jc w:val="both"/>
        <w:rPr>
          <w:rFonts w:ascii="Sakkal Majalla" w:eastAsiaTheme="minorEastAsia" w:hAnsi="Sakkal Majalla" w:cs="Sakkal Majalla"/>
          <w:kern w:val="0"/>
          <w:sz w:val="26"/>
          <w:szCs w:val="26"/>
          <w:lang w:val="en-GB"/>
          <w14:ligatures w14:val="none"/>
        </w:rPr>
      </w:pPr>
    </w:p>
    <w:p w14:paraId="04A5B2A2" w14:textId="77777777" w:rsidR="00A112ED" w:rsidRPr="001C4F13" w:rsidRDefault="00A112ED">
      <w:pPr>
        <w:rPr>
          <w:rFonts w:ascii="Sakkal Majalla" w:hAnsi="Sakkal Majalla" w:cs="Sakkal Majalla"/>
          <w:sz w:val="28"/>
          <w:szCs w:val="28"/>
          <w:rtl/>
        </w:rPr>
      </w:pPr>
    </w:p>
    <w:p w14:paraId="3AF95547" w14:textId="77777777" w:rsidR="00A112ED" w:rsidRPr="001C4F13" w:rsidRDefault="00A112ED">
      <w:pPr>
        <w:rPr>
          <w:rFonts w:ascii="Sakkal Majalla" w:hAnsi="Sakkal Majalla" w:cs="Sakkal Majalla"/>
          <w:sz w:val="28"/>
          <w:szCs w:val="28"/>
          <w:rtl/>
        </w:rPr>
      </w:pPr>
    </w:p>
    <w:p w14:paraId="3AC349E8" w14:textId="77777777" w:rsidR="00A112ED" w:rsidRPr="001C4F13" w:rsidRDefault="00A112ED">
      <w:pPr>
        <w:rPr>
          <w:rFonts w:ascii="Sakkal Majalla" w:hAnsi="Sakkal Majalla" w:cs="Sakkal Majalla"/>
          <w:sz w:val="28"/>
          <w:szCs w:val="28"/>
          <w:rtl/>
        </w:rPr>
      </w:pPr>
    </w:p>
    <w:p w14:paraId="50D512EC" w14:textId="77777777" w:rsidR="00A112ED" w:rsidRPr="001C4F13" w:rsidRDefault="00A112ED">
      <w:pPr>
        <w:rPr>
          <w:rFonts w:ascii="Sakkal Majalla" w:hAnsi="Sakkal Majalla" w:cs="Sakkal Majalla"/>
          <w:sz w:val="28"/>
          <w:szCs w:val="28"/>
          <w:rtl/>
        </w:rPr>
      </w:pPr>
    </w:p>
    <w:p w14:paraId="55BC8937" w14:textId="77777777" w:rsidR="00A112ED" w:rsidRPr="001C4F13" w:rsidRDefault="00A112ED">
      <w:pPr>
        <w:rPr>
          <w:rFonts w:ascii="Sakkal Majalla" w:hAnsi="Sakkal Majalla" w:cs="Sakkal Majalla"/>
          <w:sz w:val="28"/>
          <w:szCs w:val="28"/>
          <w:rtl/>
        </w:rPr>
      </w:pPr>
    </w:p>
    <w:p w14:paraId="4BC57D76" w14:textId="77777777" w:rsidR="00A112ED" w:rsidRPr="001C4F13" w:rsidRDefault="00A112ED">
      <w:pPr>
        <w:rPr>
          <w:rFonts w:ascii="Sakkal Majalla" w:hAnsi="Sakkal Majalla" w:cs="Sakkal Majalla"/>
          <w:sz w:val="28"/>
          <w:szCs w:val="28"/>
          <w:rtl/>
        </w:rPr>
      </w:pPr>
    </w:p>
    <w:p w14:paraId="0D096FF2" w14:textId="77777777" w:rsidR="00A112ED" w:rsidRPr="001C4F13" w:rsidRDefault="00A112ED">
      <w:pPr>
        <w:rPr>
          <w:rFonts w:ascii="Sakkal Majalla" w:hAnsi="Sakkal Majalla" w:cs="Sakkal Majalla"/>
          <w:sz w:val="28"/>
          <w:szCs w:val="28"/>
          <w:rtl/>
        </w:rPr>
      </w:pPr>
    </w:p>
    <w:p w14:paraId="44B13296" w14:textId="77777777" w:rsidR="00A112ED" w:rsidRPr="001C4F13" w:rsidRDefault="00A112ED">
      <w:pPr>
        <w:rPr>
          <w:rFonts w:ascii="Sakkal Majalla" w:hAnsi="Sakkal Majalla" w:cs="Sakkal Majalla"/>
          <w:sz w:val="28"/>
          <w:szCs w:val="28"/>
          <w:rtl/>
        </w:rPr>
      </w:pPr>
    </w:p>
    <w:p w14:paraId="453A8B7F" w14:textId="77777777" w:rsidR="00A112ED" w:rsidRPr="001C4F13" w:rsidRDefault="00A112ED">
      <w:pPr>
        <w:rPr>
          <w:rFonts w:ascii="Sakkal Majalla" w:hAnsi="Sakkal Majalla" w:cs="Sakkal Majalla"/>
          <w:sz w:val="28"/>
          <w:szCs w:val="28"/>
          <w:rtl/>
        </w:rPr>
      </w:pPr>
    </w:p>
    <w:p w14:paraId="7C750973" w14:textId="77777777" w:rsidR="00A112ED" w:rsidRPr="001C4F13" w:rsidRDefault="00A112ED">
      <w:pPr>
        <w:rPr>
          <w:rFonts w:ascii="Sakkal Majalla" w:hAnsi="Sakkal Majalla" w:cs="Sakkal Majalla"/>
          <w:sz w:val="28"/>
          <w:szCs w:val="28"/>
          <w:rtl/>
        </w:rPr>
      </w:pPr>
    </w:p>
    <w:p w14:paraId="49AF60F7" w14:textId="77777777" w:rsidR="00A112ED" w:rsidRPr="001C4F13" w:rsidRDefault="00A112ED">
      <w:pPr>
        <w:rPr>
          <w:rFonts w:ascii="Sakkal Majalla" w:hAnsi="Sakkal Majalla" w:cs="Sakkal Majalla"/>
          <w:sz w:val="28"/>
          <w:szCs w:val="28"/>
          <w:rtl/>
        </w:rPr>
      </w:pPr>
    </w:p>
    <w:p w14:paraId="5525184A" w14:textId="77777777" w:rsidR="00A112ED" w:rsidRPr="001C4F13" w:rsidRDefault="00A112ED">
      <w:pPr>
        <w:rPr>
          <w:rFonts w:ascii="Sakkal Majalla" w:hAnsi="Sakkal Majalla" w:cs="Sakkal Majalla"/>
          <w:sz w:val="28"/>
          <w:szCs w:val="28"/>
          <w:rtl/>
        </w:rPr>
      </w:pPr>
    </w:p>
    <w:p w14:paraId="2982C2A4" w14:textId="77777777" w:rsidR="00A112ED" w:rsidRPr="001C4F13" w:rsidRDefault="00A112ED">
      <w:pPr>
        <w:rPr>
          <w:rFonts w:ascii="Sakkal Majalla" w:hAnsi="Sakkal Majalla" w:cs="Sakkal Majalla"/>
          <w:sz w:val="28"/>
          <w:szCs w:val="28"/>
          <w:rtl/>
        </w:rPr>
      </w:pPr>
    </w:p>
    <w:p w14:paraId="6451EAD8" w14:textId="77777777" w:rsidR="00A112ED" w:rsidRPr="001C4F13" w:rsidRDefault="00A112ED">
      <w:pPr>
        <w:rPr>
          <w:rFonts w:ascii="Sakkal Majalla" w:hAnsi="Sakkal Majalla" w:cs="Sakkal Majalla"/>
          <w:sz w:val="28"/>
          <w:szCs w:val="28"/>
          <w:rtl/>
        </w:rPr>
      </w:pPr>
    </w:p>
    <w:p w14:paraId="072A8061" w14:textId="77777777" w:rsidR="00A112ED" w:rsidRDefault="00A112ED">
      <w:pPr>
        <w:rPr>
          <w:rFonts w:ascii="Sakkal Majalla" w:hAnsi="Sakkal Majalla" w:cs="Sakkal Majalla"/>
          <w:sz w:val="28"/>
          <w:szCs w:val="28"/>
        </w:rPr>
      </w:pPr>
    </w:p>
    <w:p w14:paraId="6EF0BF63" w14:textId="77777777" w:rsidR="00541386" w:rsidRPr="001C4F13" w:rsidRDefault="00541386">
      <w:pPr>
        <w:rPr>
          <w:rFonts w:ascii="Sakkal Majalla" w:hAnsi="Sakkal Majalla" w:cs="Sakkal Majalla"/>
          <w:sz w:val="28"/>
          <w:szCs w:val="28"/>
        </w:rPr>
      </w:pPr>
    </w:p>
    <w:p w14:paraId="021B0FE7" w14:textId="77777777" w:rsidR="00A112ED" w:rsidRPr="001C4F13" w:rsidRDefault="00A112ED">
      <w:pPr>
        <w:rPr>
          <w:rFonts w:ascii="Sakkal Majalla" w:hAnsi="Sakkal Majalla" w:cs="Sakkal Majalla"/>
          <w:sz w:val="28"/>
          <w:szCs w:val="28"/>
          <w:rtl/>
        </w:rPr>
      </w:pPr>
    </w:p>
    <w:p w14:paraId="047082E5" w14:textId="77777777" w:rsidR="00F925D0" w:rsidRDefault="00F925D0" w:rsidP="00D22171">
      <w:pPr>
        <w:rPr>
          <w:rFonts w:ascii="Sakkal Majalla" w:hAnsi="Sakkal Majalla" w:cs="Sakkal Majalla"/>
          <w:sz w:val="28"/>
          <w:szCs w:val="28"/>
          <w:u w:val="single"/>
        </w:rPr>
      </w:pPr>
    </w:p>
    <w:p w14:paraId="56B19CA7" w14:textId="712C2CA2" w:rsidR="00D22171" w:rsidRPr="00C40224" w:rsidRDefault="00D22171" w:rsidP="00D22171">
      <w:pPr>
        <w:rPr>
          <w:rFonts w:ascii="Sakkal Majalla" w:hAnsi="Sakkal Majalla" w:cs="Sakkal Majalla"/>
          <w:sz w:val="32"/>
          <w:szCs w:val="32"/>
          <w:u w:val="single"/>
          <w:rtl/>
        </w:rPr>
      </w:pPr>
      <w:r w:rsidRPr="00C40224">
        <w:rPr>
          <w:rFonts w:ascii="Sakkal Majalla" w:hAnsi="Sakkal Majalla" w:cs="Sakkal Majalla"/>
          <w:sz w:val="32"/>
          <w:szCs w:val="32"/>
          <w:u w:val="single"/>
          <w:rtl/>
        </w:rPr>
        <w:lastRenderedPageBreak/>
        <w:t>-تساؤلات الدراسة</w:t>
      </w:r>
      <w:r w:rsidR="005422DF" w:rsidRPr="00C40224">
        <w:rPr>
          <w:rFonts w:ascii="Sakkal Majalla" w:hAnsi="Sakkal Majalla" w:cs="Sakkal Majalla"/>
          <w:sz w:val="32"/>
          <w:szCs w:val="32"/>
          <w:u w:val="single"/>
          <w:rtl/>
        </w:rPr>
        <w:t>:</w:t>
      </w:r>
    </w:p>
    <w:p w14:paraId="01E6437E" w14:textId="4EBF5E17" w:rsidR="00F925D0" w:rsidRPr="0075312F" w:rsidRDefault="00011A07" w:rsidP="0075312F">
      <w:pPr>
        <w:pStyle w:val="ListParagraph"/>
        <w:numPr>
          <w:ilvl w:val="0"/>
          <w:numId w:val="15"/>
        </w:numPr>
        <w:rPr>
          <w:rFonts w:ascii="Sakkal Majalla" w:eastAsia="Noto Sans CJK JP" w:hAnsi="Sakkal Majalla" w:cs="Sakkal Majalla"/>
          <w:sz w:val="28"/>
          <w:szCs w:val="28"/>
          <w:rtl/>
        </w:rPr>
      </w:pPr>
      <w:r w:rsidRPr="0075312F">
        <w:rPr>
          <w:rFonts w:ascii="Sakkal Majalla" w:eastAsia="Times New Roman" w:hAnsi="Sakkal Majalla" w:cs="Sakkal Majalla"/>
          <w:sz w:val="28"/>
          <w:szCs w:val="28"/>
          <w:rtl/>
        </w:rPr>
        <w:t>مالعلاقة بين نسبة الممرضين الى المرضى وجودة الرعاية المقدمة؟</w:t>
      </w:r>
    </w:p>
    <w:p w14:paraId="20A71CA6" w14:textId="24E2BC12" w:rsidR="00F925D0" w:rsidRPr="0075312F" w:rsidRDefault="00C806CF" w:rsidP="0075312F">
      <w:pPr>
        <w:pStyle w:val="ListParagraph"/>
        <w:numPr>
          <w:ilvl w:val="0"/>
          <w:numId w:val="15"/>
        </w:numPr>
        <w:spacing w:line="480" w:lineRule="auto"/>
        <w:rPr>
          <w:rFonts w:ascii="Sakkal Majalla" w:eastAsia="Times New Roman" w:hAnsi="Sakkal Majalla" w:cs="Sakkal Majalla"/>
          <w:sz w:val="28"/>
          <w:szCs w:val="28"/>
          <w:rtl/>
        </w:rPr>
      </w:pPr>
      <w:r w:rsidRPr="0075312F">
        <w:rPr>
          <w:rFonts w:ascii="Sakkal Majalla" w:eastAsia="Times New Roman" w:hAnsi="Sakkal Majalla" w:cs="Sakkal Majalla"/>
          <w:sz w:val="28"/>
          <w:szCs w:val="28"/>
          <w:rtl/>
        </w:rPr>
        <w:t>هل يؤثر ارتفاع اعداد المرضى ونقص عدد الممرضين برضا المرضى وسلامتهم؟</w:t>
      </w:r>
    </w:p>
    <w:p w14:paraId="68B0957B" w14:textId="59638DF0" w:rsidR="00C806CF" w:rsidRPr="0075312F" w:rsidRDefault="00C806CF" w:rsidP="0075312F">
      <w:pPr>
        <w:pStyle w:val="ListParagraph"/>
        <w:numPr>
          <w:ilvl w:val="0"/>
          <w:numId w:val="15"/>
        </w:numPr>
        <w:spacing w:line="480" w:lineRule="auto"/>
        <w:rPr>
          <w:rFonts w:ascii="Sakkal Majalla" w:eastAsia="Times New Roman" w:hAnsi="Sakkal Majalla" w:cs="Sakkal Majalla"/>
          <w:sz w:val="28"/>
          <w:szCs w:val="28"/>
          <w:rtl/>
        </w:rPr>
      </w:pPr>
      <w:r w:rsidRPr="0075312F">
        <w:rPr>
          <w:rFonts w:ascii="Sakkal Majalla" w:eastAsia="Times New Roman" w:hAnsi="Sakkal Majalla" w:cs="Sakkal Majalla"/>
          <w:sz w:val="28"/>
          <w:szCs w:val="28"/>
          <w:rtl/>
        </w:rPr>
        <w:t>كيف من الممكن ان تساعد النسبة الامنة في تقليل الأخطاء الطبية ورفع مستوى الجودة؟</w:t>
      </w:r>
    </w:p>
    <w:p w14:paraId="75AAF6B1" w14:textId="77777777" w:rsidR="00C806CF" w:rsidRPr="0075312F" w:rsidRDefault="00C806CF" w:rsidP="0075312F">
      <w:pPr>
        <w:pStyle w:val="ListParagraph"/>
        <w:numPr>
          <w:ilvl w:val="0"/>
          <w:numId w:val="15"/>
        </w:numPr>
        <w:spacing w:line="480" w:lineRule="auto"/>
        <w:rPr>
          <w:rFonts w:ascii="Sakkal Majalla" w:eastAsia="Noto Sans CJK JP" w:hAnsi="Sakkal Majalla" w:cs="Sakkal Majalla"/>
          <w:sz w:val="28"/>
          <w:szCs w:val="28"/>
          <w:rtl/>
        </w:rPr>
      </w:pPr>
      <w:r w:rsidRPr="0075312F">
        <w:rPr>
          <w:rFonts w:ascii="Sakkal Majalla" w:eastAsia="Times New Roman" w:hAnsi="Sakkal Majalla" w:cs="Sakkal Majalla"/>
          <w:sz w:val="28"/>
          <w:szCs w:val="28"/>
          <w:rtl/>
        </w:rPr>
        <w:t>ما مدى إمكانية تطبيق وتحديد نسب ثابتة ومثالية الى عدد الممرضين لكل مريض في اقسام التنويم؟</w:t>
      </w:r>
    </w:p>
    <w:p w14:paraId="7B22808F" w14:textId="77777777" w:rsidR="00C806CF" w:rsidRDefault="00C806CF"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155946F7" w14:textId="77777777" w:rsidR="00F925D0" w:rsidRDefault="00F925D0" w:rsidP="00D22171">
      <w:pPr>
        <w:rPr>
          <w:rFonts w:ascii="Sakkal Majalla" w:hAnsi="Sakkal Majalla" w:cs="Sakkal Majalla"/>
          <w:sz w:val="32"/>
          <w:szCs w:val="32"/>
          <w:u w:val="single"/>
        </w:rPr>
      </w:pPr>
    </w:p>
    <w:p w14:paraId="48489FFA" w14:textId="77777777" w:rsidR="00F925D0" w:rsidRDefault="00F925D0" w:rsidP="00D22171">
      <w:pPr>
        <w:rPr>
          <w:rFonts w:ascii="Sakkal Majalla" w:hAnsi="Sakkal Majalla" w:cs="Sakkal Majalla"/>
          <w:sz w:val="28"/>
          <w:szCs w:val="28"/>
          <w:u w:val="single"/>
          <w:rtl/>
        </w:rPr>
      </w:pPr>
    </w:p>
    <w:p w14:paraId="693808E8" w14:textId="7A3554BE" w:rsidR="00F925D0" w:rsidRPr="00D219F1" w:rsidRDefault="00F925D0" w:rsidP="00D22171">
      <w:pPr>
        <w:rPr>
          <w:rFonts w:ascii="Sakkal Majalla" w:hAnsi="Sakkal Majalla" w:cs="Sakkal Majalla"/>
          <w:sz w:val="32"/>
          <w:szCs w:val="32"/>
          <w:u w:val="single"/>
          <w:rtl/>
        </w:rPr>
      </w:pPr>
      <w:r w:rsidRPr="00D219F1">
        <w:rPr>
          <w:rFonts w:ascii="Sakkal Majalla" w:hAnsi="Sakkal Majalla" w:cs="Sakkal Majalla" w:hint="cs"/>
          <w:sz w:val="32"/>
          <w:szCs w:val="32"/>
          <w:u w:val="single"/>
          <w:rtl/>
        </w:rPr>
        <w:lastRenderedPageBreak/>
        <w:t>-النظرية العلمية المتبعة لإعداد البحث</w:t>
      </w:r>
      <w:r w:rsidR="005422DF">
        <w:rPr>
          <w:rFonts w:ascii="Sakkal Majalla" w:hAnsi="Sakkal Majalla" w:cs="Sakkal Majalla"/>
          <w:sz w:val="32"/>
          <w:szCs w:val="32"/>
          <w:u w:val="single"/>
          <w:rtl/>
          <w:lang w:val="en-GB"/>
        </w:rPr>
        <w:t>:</w:t>
      </w:r>
    </w:p>
    <w:p w14:paraId="066EC82E"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نموذج دونابيديان (</w:t>
      </w:r>
      <w:proofErr w:type="spellStart"/>
      <w:r w:rsidRPr="00352D70">
        <w:rPr>
          <w:rFonts w:ascii="Sakkal Majalla" w:hAnsi="Sakkal Majalla" w:cs="Sakkal Majalla"/>
          <w:sz w:val="28"/>
          <w:szCs w:val="28"/>
        </w:rPr>
        <w:t>Donabedian</w:t>
      </w:r>
      <w:proofErr w:type="spellEnd"/>
      <w:r w:rsidRPr="00352D70">
        <w:rPr>
          <w:rFonts w:ascii="Sakkal Majalla" w:hAnsi="Sakkal Majalla" w:cs="Sakkal Majalla"/>
          <w:sz w:val="28"/>
          <w:szCs w:val="28"/>
        </w:rPr>
        <w:t xml:space="preserve"> Model</w:t>
      </w:r>
      <w:r w:rsidRPr="00352D70">
        <w:rPr>
          <w:rFonts w:ascii="Sakkal Majalla" w:hAnsi="Sakkal Majalla" w:cs="Sakkal Majalla"/>
          <w:sz w:val="28"/>
          <w:szCs w:val="28"/>
          <w:rtl/>
        </w:rPr>
        <w:t>) لتقييم جودة الرعاية الصحية</w:t>
      </w:r>
    </w:p>
    <w:p w14:paraId="630249A0" w14:textId="77777777" w:rsidR="00B03D8D" w:rsidRPr="00352D70" w:rsidRDefault="00B03D8D" w:rsidP="00B03D8D">
      <w:pPr>
        <w:rPr>
          <w:rFonts w:ascii="Sakkal Majalla" w:hAnsi="Sakkal Majalla" w:cs="Sakkal Majalla"/>
          <w:sz w:val="28"/>
          <w:szCs w:val="28"/>
          <w:rtl/>
        </w:rPr>
      </w:pPr>
    </w:p>
    <w:p w14:paraId="69CF72D0"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يُعتبر نموذج دونابيديان (</w:t>
      </w:r>
      <w:proofErr w:type="spellStart"/>
      <w:r w:rsidRPr="00352D70">
        <w:rPr>
          <w:rFonts w:ascii="Sakkal Majalla" w:hAnsi="Sakkal Majalla" w:cs="Sakkal Majalla"/>
          <w:sz w:val="28"/>
          <w:szCs w:val="28"/>
        </w:rPr>
        <w:t>Donabedian</w:t>
      </w:r>
      <w:proofErr w:type="spellEnd"/>
      <w:r w:rsidRPr="00352D70">
        <w:rPr>
          <w:rFonts w:ascii="Sakkal Majalla" w:hAnsi="Sakkal Majalla" w:cs="Sakkal Majalla"/>
          <w:sz w:val="28"/>
          <w:szCs w:val="28"/>
        </w:rPr>
        <w:t xml:space="preserve"> Model</w:t>
      </w:r>
      <w:r w:rsidRPr="00352D70">
        <w:rPr>
          <w:rFonts w:ascii="Sakkal Majalla" w:hAnsi="Sakkal Majalla" w:cs="Sakkal Majalla"/>
          <w:sz w:val="28"/>
          <w:szCs w:val="28"/>
          <w:rtl/>
        </w:rPr>
        <w:t>) الإطار النظري الأكثر شيوعاً واعتماداً في تقييم جودة الرعاية الصحية. طور هذا النموذج الطبيب والباحث أ</w:t>
      </w:r>
      <w:r w:rsidRPr="00352D70">
        <w:rPr>
          <w:rFonts w:ascii="Sakkal Majalla" w:hAnsi="Sakkal Majalla" w:cs="Sakkal Majalla" w:hint="cs"/>
          <w:sz w:val="28"/>
          <w:szCs w:val="28"/>
          <w:rtl/>
        </w:rPr>
        <w:t>ڤ</w:t>
      </w:r>
      <w:r w:rsidRPr="00352D70">
        <w:rPr>
          <w:rFonts w:ascii="Sakkal Majalla" w:hAnsi="Sakkal Majalla" w:cs="Sakkal Majalla" w:hint="eastAsia"/>
          <w:sz w:val="28"/>
          <w:szCs w:val="28"/>
          <w:rtl/>
        </w:rPr>
        <w:t>يديس</w:t>
      </w:r>
      <w:r w:rsidRPr="00352D70">
        <w:rPr>
          <w:rFonts w:ascii="Sakkal Majalla" w:hAnsi="Sakkal Majalla" w:cs="Sakkal Majalla"/>
          <w:sz w:val="28"/>
          <w:szCs w:val="28"/>
          <w:rtl/>
        </w:rPr>
        <w:t xml:space="preserve"> دونابيديان (</w:t>
      </w:r>
      <w:proofErr w:type="spellStart"/>
      <w:r w:rsidRPr="00352D70">
        <w:rPr>
          <w:rFonts w:ascii="Sakkal Majalla" w:hAnsi="Sakkal Majalla" w:cs="Sakkal Majalla"/>
          <w:sz w:val="28"/>
          <w:szCs w:val="28"/>
        </w:rPr>
        <w:t>Avedis</w:t>
      </w:r>
      <w:proofErr w:type="spellEnd"/>
      <w:r w:rsidRPr="00352D70">
        <w:rPr>
          <w:rFonts w:ascii="Sakkal Majalla" w:hAnsi="Sakkal Majalla" w:cs="Sakkal Majalla"/>
          <w:sz w:val="28"/>
          <w:szCs w:val="28"/>
        </w:rPr>
        <w:t xml:space="preserve"> </w:t>
      </w:r>
      <w:proofErr w:type="spellStart"/>
      <w:r w:rsidRPr="00352D70">
        <w:rPr>
          <w:rFonts w:ascii="Sakkal Majalla" w:hAnsi="Sakkal Majalla" w:cs="Sakkal Majalla"/>
          <w:sz w:val="28"/>
          <w:szCs w:val="28"/>
        </w:rPr>
        <w:t>Donabedian</w:t>
      </w:r>
      <w:proofErr w:type="spellEnd"/>
      <w:r w:rsidRPr="00352D70">
        <w:rPr>
          <w:rFonts w:ascii="Sakkal Majalla" w:hAnsi="Sakkal Majalla" w:cs="Sakkal Majalla"/>
          <w:sz w:val="28"/>
          <w:szCs w:val="28"/>
          <w:rtl/>
        </w:rPr>
        <w:t>) في عام 1966، ويقوم على ثلاث ركائز أساسية مترابطة: المدخلات (</w:t>
      </w:r>
      <w:r w:rsidRPr="00352D70">
        <w:rPr>
          <w:rFonts w:ascii="Sakkal Majalla" w:hAnsi="Sakkal Majalla" w:cs="Sakkal Majalla"/>
          <w:sz w:val="28"/>
          <w:szCs w:val="28"/>
        </w:rPr>
        <w:t>Structure</w:t>
      </w:r>
      <w:r w:rsidRPr="00352D70">
        <w:rPr>
          <w:rFonts w:ascii="Sakkal Majalla" w:hAnsi="Sakkal Majalla" w:cs="Sakkal Majalla"/>
          <w:sz w:val="28"/>
          <w:szCs w:val="28"/>
          <w:rtl/>
        </w:rPr>
        <w:t>)، العم</w:t>
      </w:r>
      <w:r w:rsidRPr="00352D70">
        <w:rPr>
          <w:rFonts w:ascii="Sakkal Majalla" w:hAnsi="Sakkal Majalla" w:cs="Sakkal Majalla" w:hint="eastAsia"/>
          <w:sz w:val="28"/>
          <w:szCs w:val="28"/>
          <w:rtl/>
        </w:rPr>
        <w:t>ليات</w:t>
      </w:r>
      <w:r w:rsidRPr="00352D70">
        <w:rPr>
          <w:rFonts w:ascii="Sakkal Majalla" w:hAnsi="Sakkal Majalla" w:cs="Sakkal Majalla"/>
          <w:sz w:val="28"/>
          <w:szCs w:val="28"/>
          <w:rtl/>
        </w:rPr>
        <w:t xml:space="preserve"> (</w:t>
      </w:r>
      <w:r w:rsidRPr="00352D70">
        <w:rPr>
          <w:rFonts w:ascii="Sakkal Majalla" w:hAnsi="Sakkal Majalla" w:cs="Sakkal Majalla"/>
          <w:sz w:val="28"/>
          <w:szCs w:val="28"/>
        </w:rPr>
        <w:t>Process</w:t>
      </w:r>
      <w:r w:rsidRPr="00352D70">
        <w:rPr>
          <w:rFonts w:ascii="Sakkal Majalla" w:hAnsi="Sakkal Majalla" w:cs="Sakkal Majalla"/>
          <w:sz w:val="28"/>
          <w:szCs w:val="28"/>
          <w:rtl/>
        </w:rPr>
        <w:t>)، والنتائج (</w:t>
      </w:r>
      <w:r w:rsidRPr="00352D70">
        <w:rPr>
          <w:rFonts w:ascii="Sakkal Majalla" w:hAnsi="Sakkal Majalla" w:cs="Sakkal Majalla"/>
          <w:sz w:val="28"/>
          <w:szCs w:val="28"/>
        </w:rPr>
        <w:t>Outcome</w:t>
      </w:r>
      <w:r w:rsidRPr="00352D70">
        <w:rPr>
          <w:rFonts w:ascii="Sakkal Majalla" w:hAnsi="Sakkal Majalla" w:cs="Sakkal Majalla"/>
          <w:sz w:val="28"/>
          <w:szCs w:val="28"/>
          <w:rtl/>
        </w:rPr>
        <w:t>) .</w:t>
      </w:r>
    </w:p>
    <w:p w14:paraId="567480C9" w14:textId="77777777" w:rsidR="00B03D8D" w:rsidRPr="00352D70" w:rsidRDefault="00B03D8D" w:rsidP="00B03D8D">
      <w:pPr>
        <w:rPr>
          <w:rFonts w:ascii="Sakkal Majalla" w:hAnsi="Sakkal Majalla" w:cs="Sakkal Majalla"/>
          <w:sz w:val="28"/>
          <w:szCs w:val="28"/>
          <w:rtl/>
        </w:rPr>
      </w:pPr>
    </w:p>
    <w:p w14:paraId="4E7D7616" w14:textId="6B9C6CD1"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يرتكز</w:t>
      </w:r>
      <w:r w:rsidRPr="00352D70">
        <w:rPr>
          <w:rFonts w:ascii="Sakkal Majalla" w:hAnsi="Sakkal Majalla" w:cs="Sakkal Majalla"/>
          <w:sz w:val="28"/>
          <w:szCs w:val="28"/>
          <w:rtl/>
        </w:rPr>
        <w:t xml:space="preserve"> منطق هذا النموذج على افتراض أساسي مفاده أن المدخلات الجيدة تزيد من احتمالية حدوث عمليات جيدة، والعمليات الجيدة تزيد من احتمالية تحقيق نتائج جيدة. وفي سياق دراسة العلاقة بين نسبة الممرضين إلى المرضى وجودة الرعاية الصحية، يمكن تطبيق هذا النموذج على ال</w:t>
      </w:r>
      <w:r w:rsidRPr="00352D70">
        <w:rPr>
          <w:rFonts w:ascii="Sakkal Majalla" w:hAnsi="Sakkal Majalla" w:cs="Sakkal Majalla" w:hint="eastAsia"/>
          <w:sz w:val="28"/>
          <w:szCs w:val="28"/>
          <w:rtl/>
        </w:rPr>
        <w:t>نحو</w:t>
      </w:r>
      <w:r w:rsidRPr="00352D70">
        <w:rPr>
          <w:rFonts w:ascii="Sakkal Majalla" w:hAnsi="Sakkal Majalla" w:cs="Sakkal Majalla"/>
          <w:sz w:val="28"/>
          <w:szCs w:val="28"/>
          <w:rtl/>
        </w:rPr>
        <w:t xml:space="preserve"> التالي:</w:t>
      </w:r>
    </w:p>
    <w:p w14:paraId="3E280661" w14:textId="77777777" w:rsidR="00B03D8D" w:rsidRPr="00352D70" w:rsidRDefault="00B03D8D" w:rsidP="00B03D8D">
      <w:pPr>
        <w:rPr>
          <w:rFonts w:ascii="Sakkal Majalla" w:hAnsi="Sakkal Majalla" w:cs="Sakkal Majalla"/>
          <w:sz w:val="28"/>
          <w:szCs w:val="28"/>
          <w:rtl/>
        </w:rPr>
      </w:pPr>
    </w:p>
    <w:p w14:paraId="20898FA8"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1. المدخلات (</w:t>
      </w:r>
      <w:r w:rsidRPr="00352D70">
        <w:rPr>
          <w:rFonts w:ascii="Sakkal Majalla" w:hAnsi="Sakkal Majalla" w:cs="Sakkal Majalla"/>
          <w:sz w:val="28"/>
          <w:szCs w:val="28"/>
        </w:rPr>
        <w:t>Structure</w:t>
      </w:r>
      <w:r w:rsidRPr="00352D70">
        <w:rPr>
          <w:rFonts w:ascii="Sakkal Majalla" w:hAnsi="Sakkal Majalla" w:cs="Sakkal Majalla"/>
          <w:sz w:val="28"/>
          <w:szCs w:val="28"/>
          <w:rtl/>
        </w:rPr>
        <w:t>):</w:t>
      </w:r>
    </w:p>
    <w:p w14:paraId="5858E065" w14:textId="42533D45"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تشمل</w:t>
      </w:r>
      <w:r w:rsidRPr="00352D70">
        <w:rPr>
          <w:rFonts w:ascii="Sakkal Majalla" w:hAnsi="Sakkal Majalla" w:cs="Sakkal Majalla"/>
          <w:sz w:val="28"/>
          <w:szCs w:val="28"/>
          <w:rtl/>
        </w:rPr>
        <w:t xml:space="preserve"> المدخلات الخصائص التنظيمية والمادية والبشرية التي توفر البيئة التي تُقدم فيها الرعاية الصحية. وتشمل في هذه الدراسة:</w:t>
      </w:r>
    </w:p>
    <w:p w14:paraId="64A55DA7" w14:textId="77777777" w:rsidR="00B03D8D" w:rsidRPr="00352D70" w:rsidRDefault="00B03D8D" w:rsidP="00B03D8D">
      <w:pPr>
        <w:rPr>
          <w:rFonts w:ascii="Sakkal Majalla" w:hAnsi="Sakkal Majalla" w:cs="Sakkal Majalla"/>
          <w:sz w:val="28"/>
          <w:szCs w:val="28"/>
          <w:rtl/>
        </w:rPr>
      </w:pPr>
    </w:p>
    <w:p w14:paraId="5FBB0DB5" w14:textId="77777777" w:rsidR="001D3B65" w:rsidRDefault="00B03D8D" w:rsidP="00C85D6F">
      <w:pPr>
        <w:rPr>
          <w:rFonts w:ascii="Sakkal Majalla" w:hAnsi="Sakkal Majalla" w:cs="Sakkal Majalla"/>
          <w:sz w:val="28"/>
          <w:szCs w:val="28"/>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الموارد البشرية: عدد الممرضين، مؤهلاتهم العلمية، خبراتهم، ونسبة الممرضين إلى المرضى (</w:t>
      </w:r>
      <w:r w:rsidRPr="00352D70">
        <w:rPr>
          <w:rFonts w:ascii="Sakkal Majalla" w:hAnsi="Sakkal Majalla" w:cs="Sakkal Majalla"/>
          <w:sz w:val="28"/>
          <w:szCs w:val="28"/>
        </w:rPr>
        <w:t>Nurse-to-Patient Ratio</w:t>
      </w:r>
      <w:r w:rsidRPr="00352D70">
        <w:rPr>
          <w:rFonts w:ascii="Sakkal Majalla" w:hAnsi="Sakkal Majalla" w:cs="Sakkal Majalla"/>
          <w:sz w:val="28"/>
          <w:szCs w:val="28"/>
          <w:rtl/>
        </w:rPr>
        <w:t>)</w:t>
      </w:r>
    </w:p>
    <w:p w14:paraId="1892D005" w14:textId="4A9F638E" w:rsidR="00B03D8D" w:rsidRPr="00352D70" w:rsidRDefault="00B03D8D" w:rsidP="00C85D6F">
      <w:pPr>
        <w:rPr>
          <w:rFonts w:ascii="Sakkal Majalla" w:hAnsi="Sakkal Majalla" w:cs="Sakkal Majalla"/>
          <w:sz w:val="28"/>
          <w:szCs w:val="28"/>
          <w:rtl/>
        </w:rPr>
      </w:pPr>
      <w:r w:rsidRPr="00352D70">
        <w:rPr>
          <w:rFonts w:ascii="Sakkal Majalla" w:hAnsi="Sakkal Majalla" w:cs="Sakkal Majalla"/>
          <w:sz w:val="28"/>
          <w:szCs w:val="28"/>
          <w:rtl/>
        </w:rPr>
        <w:t xml:space="preserve"> </w:t>
      </w: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الموارد المادية: التجهيزات والمعدات الطبية المتوفرة في القسم، الطاقة الاستيعابية للأسرة.</w:t>
      </w:r>
    </w:p>
    <w:p w14:paraId="5342FD4C"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الهيكل التنظيمي: سياسات وإجراءات توزيع الكادر التمريضي، أنظمة العمل، وخطط التوظيف.</w:t>
      </w:r>
    </w:p>
    <w:p w14:paraId="4BFC3043" w14:textId="77777777" w:rsidR="00B03D8D" w:rsidRPr="00352D70" w:rsidRDefault="00B03D8D" w:rsidP="00B03D8D">
      <w:pPr>
        <w:rPr>
          <w:rFonts w:ascii="Sakkal Majalla" w:hAnsi="Sakkal Majalla" w:cs="Sakkal Majalla"/>
          <w:sz w:val="28"/>
          <w:szCs w:val="28"/>
          <w:rtl/>
        </w:rPr>
      </w:pPr>
    </w:p>
    <w:p w14:paraId="24D46A82"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2. العمليات (</w:t>
      </w:r>
      <w:r w:rsidRPr="00352D70">
        <w:rPr>
          <w:rFonts w:ascii="Sakkal Majalla" w:hAnsi="Sakkal Majalla" w:cs="Sakkal Majalla"/>
          <w:sz w:val="28"/>
          <w:szCs w:val="28"/>
        </w:rPr>
        <w:t>Process</w:t>
      </w:r>
      <w:r w:rsidRPr="00352D70">
        <w:rPr>
          <w:rFonts w:ascii="Sakkal Majalla" w:hAnsi="Sakkal Majalla" w:cs="Sakkal Majalla"/>
          <w:sz w:val="28"/>
          <w:szCs w:val="28"/>
          <w:rtl/>
        </w:rPr>
        <w:t>):</w:t>
      </w:r>
    </w:p>
    <w:p w14:paraId="14F9DE69" w14:textId="6046E5E2" w:rsidR="00B03D8D" w:rsidRPr="00352D70" w:rsidRDefault="00B03D8D" w:rsidP="00C85D6F">
      <w:pPr>
        <w:rPr>
          <w:rFonts w:ascii="Sakkal Majalla" w:hAnsi="Sakkal Majalla" w:cs="Sakkal Majalla"/>
          <w:sz w:val="28"/>
          <w:szCs w:val="28"/>
          <w:rtl/>
        </w:rPr>
      </w:pPr>
      <w:r w:rsidRPr="00352D70">
        <w:rPr>
          <w:rFonts w:ascii="Sakkal Majalla" w:hAnsi="Sakkal Majalla" w:cs="Sakkal Majalla" w:hint="eastAsia"/>
          <w:sz w:val="28"/>
          <w:szCs w:val="28"/>
          <w:rtl/>
        </w:rPr>
        <w:t>تشير</w:t>
      </w:r>
      <w:r w:rsidRPr="00352D70">
        <w:rPr>
          <w:rFonts w:ascii="Sakkal Majalla" w:hAnsi="Sakkal Majalla" w:cs="Sakkal Majalla"/>
          <w:sz w:val="28"/>
          <w:szCs w:val="28"/>
          <w:rtl/>
        </w:rPr>
        <w:t xml:space="preserve"> العمليات إلى كل ما يفعله مقدمو الرعاية الصحية للمرضى، أي كيفية تقديم الخدمة فعلياً . وتشمل في هذه الدراسة:</w:t>
      </w:r>
    </w:p>
    <w:p w14:paraId="50D62CEC"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جودة الرعاية التمريضية المباشرة المقدمة للمريض.</w:t>
      </w:r>
    </w:p>
    <w:p w14:paraId="43863E37"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دقة ومتابعة التقييمات التمريضية (مثل العلامات الحيوية، مضاعفات الحالة).</w:t>
      </w:r>
    </w:p>
    <w:p w14:paraId="100D8DB7"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الالتزام ببروتوكولات السلامة ومكافحة العدوى.</w:t>
      </w:r>
    </w:p>
    <w:p w14:paraId="3A949244" w14:textId="1BC1CB39" w:rsidR="00B03D8D" w:rsidRPr="00352D70" w:rsidRDefault="00B03D8D" w:rsidP="00C85D6F">
      <w:pPr>
        <w:rPr>
          <w:rFonts w:ascii="Sakkal Majalla" w:hAnsi="Sakkal Majalla" w:cs="Sakkal Majalla"/>
          <w:sz w:val="28"/>
          <w:szCs w:val="28"/>
          <w:rtl/>
        </w:rPr>
      </w:pPr>
      <w:r w:rsidRPr="00352D70">
        <w:rPr>
          <w:rFonts w:ascii="Sakkal Majalla" w:hAnsi="Sakkal Majalla" w:cs="Sakkal Majalla" w:hint="eastAsia"/>
          <w:sz w:val="28"/>
          <w:szCs w:val="28"/>
          <w:rtl/>
        </w:rPr>
        <w:lastRenderedPageBreak/>
        <w:t>·</w:t>
      </w:r>
      <w:r w:rsidRPr="00352D70">
        <w:rPr>
          <w:rFonts w:ascii="Sakkal Majalla" w:hAnsi="Sakkal Majalla" w:cs="Sakkal Majalla"/>
          <w:sz w:val="28"/>
          <w:szCs w:val="28"/>
          <w:rtl/>
        </w:rPr>
        <w:t xml:space="preserve"> وقت الاستجابة لاحتياجات المرضى.</w:t>
      </w:r>
    </w:p>
    <w:p w14:paraId="70BC051B"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3. النتائج (</w:t>
      </w:r>
      <w:r w:rsidRPr="00352D70">
        <w:rPr>
          <w:rFonts w:ascii="Sakkal Majalla" w:hAnsi="Sakkal Majalla" w:cs="Sakkal Majalla"/>
          <w:sz w:val="28"/>
          <w:szCs w:val="28"/>
        </w:rPr>
        <w:t>Outcome</w:t>
      </w:r>
      <w:r w:rsidRPr="00352D70">
        <w:rPr>
          <w:rFonts w:ascii="Sakkal Majalla" w:hAnsi="Sakkal Majalla" w:cs="Sakkal Majalla"/>
          <w:sz w:val="28"/>
          <w:szCs w:val="28"/>
          <w:rtl/>
        </w:rPr>
        <w:t>):</w:t>
      </w:r>
    </w:p>
    <w:p w14:paraId="781CC4CE" w14:textId="6B00C7EC"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تشمل</w:t>
      </w:r>
      <w:r w:rsidRPr="00352D70">
        <w:rPr>
          <w:rFonts w:ascii="Sakkal Majalla" w:hAnsi="Sakkal Majalla" w:cs="Sakkal Majalla"/>
          <w:sz w:val="28"/>
          <w:szCs w:val="28"/>
          <w:rtl/>
        </w:rPr>
        <w:t xml:space="preserve"> النتائج التغيرات في الحالة الصحية للمرضى والتي يمكن أن تُعزى إلى الرعاية الصحية المقدمة، بالإضافة إلى رضا المرضى. وتشمل في هذه الدراسة:</w:t>
      </w:r>
    </w:p>
    <w:p w14:paraId="02B7178A" w14:textId="77777777" w:rsidR="00B03D8D" w:rsidRPr="00352D70" w:rsidRDefault="00B03D8D" w:rsidP="00B03D8D">
      <w:pPr>
        <w:rPr>
          <w:rFonts w:ascii="Sakkal Majalla" w:hAnsi="Sakkal Majalla" w:cs="Sakkal Majalla"/>
          <w:sz w:val="28"/>
          <w:szCs w:val="28"/>
          <w:rtl/>
        </w:rPr>
      </w:pPr>
    </w:p>
    <w:p w14:paraId="450EB09F"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نتائج سريرية: معدلات الأخطاء الطبية، معدلات العدوى المكتسبة بالمستشفى، معدلات سقوط المرضى، مدة بقاء المريض في المستشفى (</w:t>
      </w:r>
      <w:r w:rsidRPr="00352D70">
        <w:rPr>
          <w:rFonts w:ascii="Sakkal Majalla" w:hAnsi="Sakkal Majalla" w:cs="Sakkal Majalla"/>
          <w:sz w:val="28"/>
          <w:szCs w:val="28"/>
        </w:rPr>
        <w:t>Length of Stay</w:t>
      </w:r>
      <w:r w:rsidRPr="00352D70">
        <w:rPr>
          <w:rFonts w:ascii="Sakkal Majalla" w:hAnsi="Sakkal Majalla" w:cs="Sakkal Majalla"/>
          <w:sz w:val="28"/>
          <w:szCs w:val="28"/>
          <w:rtl/>
        </w:rPr>
        <w:t>) .</w:t>
      </w:r>
    </w:p>
    <w:p w14:paraId="5F9A9309"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نتائج متعلقة بالمرضى: مستوى رضا المرضى عن الرعاية المقدمة، وتحسن حالتهم الصحية.</w:t>
      </w:r>
    </w:p>
    <w:p w14:paraId="4807B7DB"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نتائج متعلقة بالممرضين: مستوى الإرهاق والاحتراق الوظيفي (</w:t>
      </w:r>
      <w:r w:rsidRPr="00352D70">
        <w:rPr>
          <w:rFonts w:ascii="Sakkal Majalla" w:hAnsi="Sakkal Majalla" w:cs="Sakkal Majalla"/>
          <w:sz w:val="28"/>
          <w:szCs w:val="28"/>
        </w:rPr>
        <w:t>Burnout</w:t>
      </w:r>
      <w:r w:rsidRPr="00352D70">
        <w:rPr>
          <w:rFonts w:ascii="Sakkal Majalla" w:hAnsi="Sakkal Majalla" w:cs="Sakkal Majalla"/>
          <w:sz w:val="28"/>
          <w:szCs w:val="28"/>
          <w:rtl/>
        </w:rPr>
        <w:t>) لدى الكادر التمريضي.</w:t>
      </w:r>
    </w:p>
    <w:p w14:paraId="6B252280" w14:textId="77777777" w:rsidR="00B03D8D" w:rsidRPr="00352D70" w:rsidRDefault="00B03D8D" w:rsidP="00B03D8D">
      <w:pPr>
        <w:rPr>
          <w:rFonts w:ascii="Sakkal Majalla" w:hAnsi="Sakkal Majalla" w:cs="Sakkal Majalla"/>
          <w:sz w:val="28"/>
          <w:szCs w:val="28"/>
          <w:rtl/>
        </w:rPr>
      </w:pPr>
    </w:p>
    <w:p w14:paraId="0AA96F74" w14:textId="57C24B1D"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القيمة</w:t>
      </w:r>
      <w:r w:rsidRPr="00352D70">
        <w:rPr>
          <w:rFonts w:ascii="Sakkal Majalla" w:hAnsi="Sakkal Majalla" w:cs="Sakkal Majalla"/>
          <w:sz w:val="28"/>
          <w:szCs w:val="28"/>
          <w:rtl/>
        </w:rPr>
        <w:t xml:space="preserve"> العلمية للنموذج: يكمن جمال هذا النموذج في بساطته ومرونته، حيث يوفر إطاراً شاملاً لفهم كيفية تأثير المدخلات (ومنها نسبة التمريض) على العمليات (جودة التمريض)، والتي تنعكس بدورها على النتائج (سلامة المرضى ورضاهم) . </w:t>
      </w:r>
    </w:p>
    <w:p w14:paraId="432FF2C9" w14:textId="2640D274" w:rsidR="00B03D8D" w:rsidRPr="00352D70" w:rsidRDefault="00B03D8D" w:rsidP="00C85D6F">
      <w:pPr>
        <w:rPr>
          <w:rFonts w:ascii="Sakkal Majalla" w:hAnsi="Sakkal Majalla" w:cs="Sakkal Majalla"/>
          <w:sz w:val="28"/>
          <w:szCs w:val="28"/>
          <w:rtl/>
        </w:rPr>
      </w:pPr>
    </w:p>
    <w:p w14:paraId="2181D24D"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ثانياً</w:t>
      </w:r>
      <w:r w:rsidRPr="00352D70">
        <w:rPr>
          <w:rFonts w:ascii="Sakkal Majalla" w:hAnsi="Sakkal Majalla" w:cs="Sakkal Majalla"/>
          <w:sz w:val="28"/>
          <w:szCs w:val="28"/>
          <w:rtl/>
        </w:rPr>
        <w:t>: نموذج قياس عبء العمل التمريضي (</w:t>
      </w:r>
      <w:r w:rsidRPr="00352D70">
        <w:rPr>
          <w:rFonts w:ascii="Sakkal Majalla" w:hAnsi="Sakkal Majalla" w:cs="Sakkal Majalla"/>
          <w:sz w:val="28"/>
          <w:szCs w:val="28"/>
        </w:rPr>
        <w:t>Nursing Workload Measurement Model</w:t>
      </w:r>
      <w:r w:rsidRPr="00352D70">
        <w:rPr>
          <w:rFonts w:ascii="Sakkal Majalla" w:hAnsi="Sakkal Majalla" w:cs="Sakkal Majalla"/>
          <w:sz w:val="28"/>
          <w:szCs w:val="28"/>
          <w:rtl/>
        </w:rPr>
        <w:t>)</w:t>
      </w:r>
    </w:p>
    <w:p w14:paraId="0C6DA02E" w14:textId="77777777" w:rsidR="00B03D8D" w:rsidRPr="00352D70" w:rsidRDefault="00B03D8D" w:rsidP="00B03D8D">
      <w:pPr>
        <w:rPr>
          <w:rFonts w:ascii="Sakkal Majalla" w:hAnsi="Sakkal Majalla" w:cs="Sakkal Majalla"/>
          <w:sz w:val="28"/>
          <w:szCs w:val="28"/>
          <w:rtl/>
        </w:rPr>
      </w:pPr>
    </w:p>
    <w:p w14:paraId="64A6ADC5"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إلى</w:t>
      </w:r>
      <w:r w:rsidRPr="00352D70">
        <w:rPr>
          <w:rFonts w:ascii="Sakkal Majalla" w:hAnsi="Sakkal Majalla" w:cs="Sakkal Majalla"/>
          <w:sz w:val="28"/>
          <w:szCs w:val="28"/>
          <w:rtl/>
        </w:rPr>
        <w:t xml:space="preserve"> جانب نموذج دونابيديان، تستند الدراسة أيضاً إلى نموذج قياس عبء العمل التمريضي. هذا النموذج يركز بشكل أكثر تحديداً على العلاقة بين عبء العمل التمريضي وجودة الرعاية، ويؤكد أن جودة الرعاية لا تقاس بعدد الممرضين فقط، بل بالزمن والجهد المخصص لكل مريض تبعاً ل</w:t>
      </w:r>
      <w:r w:rsidRPr="00352D70">
        <w:rPr>
          <w:rFonts w:ascii="Sakkal Majalla" w:hAnsi="Sakkal Majalla" w:cs="Sakkal Majalla" w:hint="eastAsia"/>
          <w:sz w:val="28"/>
          <w:szCs w:val="28"/>
          <w:rtl/>
        </w:rPr>
        <w:t>شدة</w:t>
      </w:r>
      <w:r w:rsidRPr="00352D70">
        <w:rPr>
          <w:rFonts w:ascii="Sakkal Majalla" w:hAnsi="Sakkal Majalla" w:cs="Sakkal Majalla"/>
          <w:sz w:val="28"/>
          <w:szCs w:val="28"/>
          <w:rtl/>
        </w:rPr>
        <w:t xml:space="preserve"> حالته.</w:t>
      </w:r>
    </w:p>
    <w:p w14:paraId="69654D15" w14:textId="77777777" w:rsidR="00B03D8D" w:rsidRPr="00352D70" w:rsidRDefault="00B03D8D" w:rsidP="00B03D8D">
      <w:pPr>
        <w:rPr>
          <w:rFonts w:ascii="Sakkal Majalla" w:hAnsi="Sakkal Majalla" w:cs="Sakkal Majalla"/>
          <w:sz w:val="28"/>
          <w:szCs w:val="28"/>
          <w:rtl/>
        </w:rPr>
      </w:pPr>
    </w:p>
    <w:p w14:paraId="6E4B1BC2"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يعتمد</w:t>
      </w:r>
      <w:r w:rsidRPr="00352D70">
        <w:rPr>
          <w:rFonts w:ascii="Sakkal Majalla" w:hAnsi="Sakkal Majalla" w:cs="Sakkal Majalla"/>
          <w:sz w:val="28"/>
          <w:szCs w:val="28"/>
          <w:rtl/>
        </w:rPr>
        <w:t xml:space="preserve"> هذا النموذج على ثلاثة مؤشرات رئيسية:</w:t>
      </w:r>
    </w:p>
    <w:p w14:paraId="5274C85A" w14:textId="77777777" w:rsidR="00B03D8D" w:rsidRPr="00352D70" w:rsidRDefault="00B03D8D" w:rsidP="00B03D8D">
      <w:pPr>
        <w:rPr>
          <w:rFonts w:ascii="Sakkal Majalla" w:hAnsi="Sakkal Majalla" w:cs="Sakkal Majalla"/>
          <w:sz w:val="28"/>
          <w:szCs w:val="28"/>
          <w:rtl/>
        </w:rPr>
      </w:pPr>
    </w:p>
    <w:p w14:paraId="65370DAB"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1. معدل الإشغال (</w:t>
      </w:r>
      <w:r w:rsidRPr="00352D70">
        <w:rPr>
          <w:rFonts w:ascii="Sakkal Majalla" w:hAnsi="Sakkal Majalla" w:cs="Sakkal Majalla"/>
          <w:sz w:val="28"/>
          <w:szCs w:val="28"/>
        </w:rPr>
        <w:t>Occupancy Rate</w:t>
      </w:r>
      <w:r w:rsidRPr="00352D70">
        <w:rPr>
          <w:rFonts w:ascii="Sakkal Majalla" w:hAnsi="Sakkal Majalla" w:cs="Sakkal Majalla"/>
          <w:sz w:val="28"/>
          <w:szCs w:val="28"/>
          <w:rtl/>
        </w:rPr>
        <w:t>):</w:t>
      </w:r>
    </w:p>
    <w:p w14:paraId="0C144552"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هو</w:t>
      </w:r>
      <w:r w:rsidRPr="00352D70">
        <w:rPr>
          <w:rFonts w:ascii="Sakkal Majalla" w:hAnsi="Sakkal Majalla" w:cs="Sakkal Majalla"/>
          <w:sz w:val="28"/>
          <w:szCs w:val="28"/>
          <w:rtl/>
        </w:rPr>
        <w:t xml:space="preserve"> النسبة المئوية للأسرة المشغولة في القسم خلال فترة زمنية محددة. كلما ارتفع معدل الإشغال، زاد الضغط على الكادر التمريضي.</w:t>
      </w:r>
    </w:p>
    <w:p w14:paraId="04438747" w14:textId="77777777" w:rsidR="00C85D6F" w:rsidRPr="00352D70" w:rsidRDefault="00C85D6F" w:rsidP="00B03D8D">
      <w:pPr>
        <w:rPr>
          <w:rFonts w:ascii="Sakkal Majalla" w:hAnsi="Sakkal Majalla" w:cs="Sakkal Majalla"/>
          <w:sz w:val="28"/>
          <w:szCs w:val="28"/>
        </w:rPr>
      </w:pPr>
    </w:p>
    <w:p w14:paraId="183D853D"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lastRenderedPageBreak/>
        <w:t>2. مستوى حدة الحالات (</w:t>
      </w:r>
      <w:r w:rsidRPr="00352D70">
        <w:rPr>
          <w:rFonts w:ascii="Sakkal Majalla" w:hAnsi="Sakkal Majalla" w:cs="Sakkal Majalla"/>
          <w:sz w:val="28"/>
          <w:szCs w:val="28"/>
        </w:rPr>
        <w:t>Acuity Level</w:t>
      </w:r>
      <w:r w:rsidRPr="00352D70">
        <w:rPr>
          <w:rFonts w:ascii="Sakkal Majalla" w:hAnsi="Sakkal Majalla" w:cs="Sakkal Majalla"/>
          <w:sz w:val="28"/>
          <w:szCs w:val="28"/>
          <w:rtl/>
        </w:rPr>
        <w:t>):</w:t>
      </w:r>
    </w:p>
    <w:p w14:paraId="0B2D2C16" w14:textId="43D7E3A2"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يقصد</w:t>
      </w:r>
      <w:r w:rsidRPr="00352D70">
        <w:rPr>
          <w:rFonts w:ascii="Sakkal Majalla" w:hAnsi="Sakkal Majalla" w:cs="Sakkal Majalla"/>
          <w:sz w:val="28"/>
          <w:szCs w:val="28"/>
          <w:rtl/>
        </w:rPr>
        <w:t xml:space="preserve"> به درجة خطورة الحالة الصحية للمرضى واحتياجهم للرعاية التمريضية. يتم تصنيف المرضى إلى فئات (منخفضة، متوسطة، عالية، حرجة) بناءً على شدة حالتهم. فالمريض في العناية المركزة يحتاج إلى ساعات تمريضية أكثر من مريض في قسم التنويم العادي. وقد أظهرت الدراسات أن توزيع الممرضين يجب أن يراعي حدة الحالات، حيث تتطلب الحالات الحرجة نسباً أعلى (مثل ممرض واحد لكل مريض) .</w:t>
      </w:r>
    </w:p>
    <w:p w14:paraId="5F010C70" w14:textId="77777777" w:rsidR="00B03D8D" w:rsidRPr="00352D70" w:rsidRDefault="00B03D8D" w:rsidP="00B03D8D">
      <w:pPr>
        <w:rPr>
          <w:rFonts w:ascii="Sakkal Majalla" w:hAnsi="Sakkal Majalla" w:cs="Sakkal Majalla"/>
          <w:sz w:val="28"/>
          <w:szCs w:val="28"/>
          <w:rtl/>
        </w:rPr>
      </w:pPr>
    </w:p>
    <w:p w14:paraId="46470EF9"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sz w:val="28"/>
          <w:szCs w:val="28"/>
          <w:rtl/>
        </w:rPr>
        <w:t>3. ساعات التمريض الفعلية لكل مريض يومياً (</w:t>
      </w:r>
      <w:r w:rsidRPr="00352D70">
        <w:rPr>
          <w:rFonts w:ascii="Sakkal Majalla" w:hAnsi="Sakkal Majalla" w:cs="Sakkal Majalla"/>
          <w:sz w:val="28"/>
          <w:szCs w:val="28"/>
        </w:rPr>
        <w:t>Nursing Hours Per Patient Day - NHPPD</w:t>
      </w:r>
      <w:r w:rsidRPr="00352D70">
        <w:rPr>
          <w:rFonts w:ascii="Sakkal Majalla" w:hAnsi="Sakkal Majalla" w:cs="Sakkal Majalla"/>
          <w:sz w:val="28"/>
          <w:szCs w:val="28"/>
          <w:rtl/>
        </w:rPr>
        <w:t>):</w:t>
      </w:r>
    </w:p>
    <w:p w14:paraId="04964ACF" w14:textId="6C8BCD8B" w:rsidR="00B03D8D" w:rsidRPr="00352D70" w:rsidRDefault="00B03D8D" w:rsidP="00B03D8D">
      <w:pPr>
        <w:rPr>
          <w:rFonts w:ascii="Sakkal Majalla" w:hAnsi="Sakkal Majalla" w:cs="Sakkal Majalla"/>
          <w:sz w:val="28"/>
          <w:szCs w:val="28"/>
        </w:rPr>
      </w:pPr>
      <w:r w:rsidRPr="00352D70">
        <w:rPr>
          <w:rFonts w:ascii="Sakkal Majalla" w:hAnsi="Sakkal Majalla" w:cs="Sakkal Majalla" w:hint="eastAsia"/>
          <w:sz w:val="28"/>
          <w:szCs w:val="28"/>
          <w:rtl/>
        </w:rPr>
        <w:t>هو</w:t>
      </w:r>
      <w:r w:rsidRPr="00352D70">
        <w:rPr>
          <w:rFonts w:ascii="Sakkal Majalla" w:hAnsi="Sakkal Majalla" w:cs="Sakkal Majalla"/>
          <w:sz w:val="28"/>
          <w:szCs w:val="28"/>
          <w:rtl/>
        </w:rPr>
        <w:t xml:space="preserve"> مؤشر كمي دقيق يُحتسب بقسمة إجمالي ساعات العمل التمريضي في اليوم على عدد المرضى في ذلك اليوم. يعكس هذا المؤشر العبء التمريضي الفعلي، ويمكن استخدامه لتحديد الاحتياجات التمثيلية الحقيقية للقسم.</w:t>
      </w:r>
    </w:p>
    <w:p w14:paraId="3DA13D82" w14:textId="3CF3BA62" w:rsidR="00B03D8D" w:rsidRPr="00177CDA" w:rsidRDefault="00B03D8D" w:rsidP="00B03D8D">
      <w:pPr>
        <w:rPr>
          <w:rFonts w:ascii="Sakkal Majalla" w:hAnsi="Sakkal Majalla" w:cs="Sakkal Majalla"/>
          <w:sz w:val="28"/>
          <w:szCs w:val="28"/>
          <w:rtl/>
          <w:lang w:val="en-GB"/>
        </w:rPr>
      </w:pPr>
      <w:r w:rsidRPr="00352D70">
        <w:rPr>
          <w:rFonts w:ascii="Sakkal Majalla" w:hAnsi="Sakkal Majalla" w:cs="Sakkal Majalla" w:hint="eastAsia"/>
          <w:sz w:val="28"/>
          <w:szCs w:val="28"/>
          <w:rtl/>
        </w:rPr>
        <w:t>كما</w:t>
      </w:r>
      <w:r w:rsidRPr="00352D70">
        <w:rPr>
          <w:rFonts w:ascii="Sakkal Majalla" w:hAnsi="Sakkal Majalla" w:cs="Sakkal Majalla"/>
          <w:sz w:val="28"/>
          <w:szCs w:val="28"/>
          <w:rtl/>
        </w:rPr>
        <w:t xml:space="preserve"> تشير الأبحاث إلى أن تتبع مؤشر </w:t>
      </w:r>
      <w:r w:rsidRPr="00352D70">
        <w:rPr>
          <w:rFonts w:ascii="Sakkal Majalla" w:hAnsi="Sakkal Majalla" w:cs="Sakkal Majalla"/>
          <w:sz w:val="28"/>
          <w:szCs w:val="28"/>
        </w:rPr>
        <w:t>NHPPD</w:t>
      </w:r>
      <w:r w:rsidRPr="00352D70">
        <w:rPr>
          <w:rFonts w:ascii="Sakkal Majalla" w:hAnsi="Sakkal Majalla" w:cs="Sakkal Majalla"/>
          <w:sz w:val="28"/>
          <w:szCs w:val="28"/>
          <w:rtl/>
        </w:rPr>
        <w:t xml:space="preserve"> وتحليله يساعد في:</w:t>
      </w:r>
    </w:p>
    <w:p w14:paraId="6DC185A2"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تحديد الفجوات في تغطية احتياجات المرضى.</w:t>
      </w:r>
    </w:p>
    <w:p w14:paraId="343076C9"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رصد الاتجاهات الموسمية في الطلب على الرعاية (مثل زيادة الحالات خلال مواسم الإنفلونزا).</w:t>
      </w:r>
    </w:p>
    <w:p w14:paraId="2644DC80" w14:textId="177D9219" w:rsidR="00B03D8D" w:rsidRPr="00177CDA" w:rsidRDefault="00B03D8D" w:rsidP="00B03D8D">
      <w:pPr>
        <w:rPr>
          <w:rFonts w:ascii="Sakkal Majalla" w:hAnsi="Sakkal Majalla" w:cs="Sakkal Majalla"/>
          <w:sz w:val="28"/>
          <w:szCs w:val="28"/>
          <w:rtl/>
          <w:lang w:val="en-GB"/>
        </w:rPr>
      </w:pPr>
      <w:r w:rsidRPr="00352D70">
        <w:rPr>
          <w:rFonts w:ascii="Sakkal Majalla" w:hAnsi="Sakkal Majalla" w:cs="Sakkal Majalla" w:hint="eastAsia"/>
          <w:sz w:val="28"/>
          <w:szCs w:val="28"/>
          <w:rtl/>
        </w:rPr>
        <w:t>·</w:t>
      </w:r>
      <w:r w:rsidRPr="00352D70">
        <w:rPr>
          <w:rFonts w:ascii="Sakkal Majalla" w:hAnsi="Sakkal Majalla" w:cs="Sakkal Majalla"/>
          <w:sz w:val="28"/>
          <w:szCs w:val="28"/>
          <w:rtl/>
        </w:rPr>
        <w:t xml:space="preserve"> تحسين الميزانيات التشغيلية وكفاءة التكلفة.</w:t>
      </w:r>
    </w:p>
    <w:p w14:paraId="37CC3FF1" w14:textId="16D66FC7" w:rsidR="00B03D8D" w:rsidRPr="00177CDA" w:rsidRDefault="00B03D8D" w:rsidP="00B03D8D">
      <w:pPr>
        <w:rPr>
          <w:rFonts w:ascii="Sakkal Majalla" w:hAnsi="Sakkal Majalla" w:cs="Sakkal Majalla"/>
          <w:sz w:val="28"/>
          <w:szCs w:val="28"/>
          <w:rtl/>
          <w:lang w:val="en-GB"/>
        </w:rPr>
      </w:pPr>
      <w:r w:rsidRPr="00352D70">
        <w:rPr>
          <w:rFonts w:ascii="Sakkal Majalla" w:hAnsi="Sakkal Majalla" w:cs="Sakkal Majalla" w:hint="eastAsia"/>
          <w:sz w:val="28"/>
          <w:szCs w:val="28"/>
          <w:rtl/>
        </w:rPr>
        <w:t>الدمج</w:t>
      </w:r>
      <w:r w:rsidRPr="00352D70">
        <w:rPr>
          <w:rFonts w:ascii="Sakkal Majalla" w:hAnsi="Sakkal Majalla" w:cs="Sakkal Majalla"/>
          <w:sz w:val="28"/>
          <w:szCs w:val="28"/>
          <w:rtl/>
        </w:rPr>
        <w:t xml:space="preserve"> بين النموذجين: الإطار المفاهيمي المتكامل للدراسة</w:t>
      </w:r>
    </w:p>
    <w:p w14:paraId="59B553EA" w14:textId="52A1B078" w:rsidR="00B03D8D" w:rsidRPr="00177CDA" w:rsidRDefault="00B03D8D" w:rsidP="00B03D8D">
      <w:pPr>
        <w:rPr>
          <w:rFonts w:ascii="Sakkal Majalla" w:hAnsi="Sakkal Majalla" w:cs="Sakkal Majalla"/>
          <w:sz w:val="28"/>
          <w:szCs w:val="28"/>
          <w:rtl/>
          <w:lang w:val="en-GB"/>
        </w:rPr>
      </w:pPr>
      <w:r w:rsidRPr="00352D70">
        <w:rPr>
          <w:rFonts w:ascii="Sakkal Majalla" w:hAnsi="Sakkal Majalla" w:cs="Sakkal Majalla" w:hint="eastAsia"/>
          <w:sz w:val="28"/>
          <w:szCs w:val="28"/>
          <w:rtl/>
        </w:rPr>
        <w:t>تقوم</w:t>
      </w:r>
      <w:r w:rsidRPr="00352D70">
        <w:rPr>
          <w:rFonts w:ascii="Sakkal Majalla" w:hAnsi="Sakkal Majalla" w:cs="Sakkal Majalla"/>
          <w:sz w:val="28"/>
          <w:szCs w:val="28"/>
          <w:rtl/>
        </w:rPr>
        <w:t xml:space="preserve"> هذه الدراسة على دمج النموذجين السابقين في إطار مفاهيمي واحد يفسر العلاقة بين متغيرات الدراسة على النحو التالي:</w:t>
      </w:r>
    </w:p>
    <w:p w14:paraId="1C61263B"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المكون</w:t>
      </w:r>
      <w:r w:rsidRPr="00352D70">
        <w:rPr>
          <w:rFonts w:ascii="Sakkal Majalla" w:hAnsi="Sakkal Majalla" w:cs="Sakkal Majalla"/>
          <w:sz w:val="28"/>
          <w:szCs w:val="28"/>
          <w:rtl/>
        </w:rPr>
        <w:t xml:space="preserve"> في إطار دونابيديان في إطار قياس عبء العمل التمريضي</w:t>
      </w:r>
    </w:p>
    <w:p w14:paraId="56046054"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المدخلات</w:t>
      </w:r>
      <w:r w:rsidRPr="00352D70">
        <w:rPr>
          <w:rFonts w:ascii="Sakkal Majalla" w:hAnsi="Sakkal Majalla" w:cs="Sakkal Majalla"/>
          <w:sz w:val="28"/>
          <w:szCs w:val="28"/>
          <w:rtl/>
        </w:rPr>
        <w:t xml:space="preserve"> عدد الممرضين، نسبة الممرضين للمرضى، مؤهلاتهم معدل الإشغال (</w:t>
      </w:r>
      <w:r w:rsidRPr="00352D70">
        <w:rPr>
          <w:rFonts w:ascii="Sakkal Majalla" w:hAnsi="Sakkal Majalla" w:cs="Sakkal Majalla"/>
          <w:sz w:val="28"/>
          <w:szCs w:val="28"/>
        </w:rPr>
        <w:t>Occupancy Rate</w:t>
      </w:r>
      <w:r w:rsidRPr="00352D70">
        <w:rPr>
          <w:rFonts w:ascii="Sakkal Majalla" w:hAnsi="Sakkal Majalla" w:cs="Sakkal Majalla"/>
          <w:sz w:val="28"/>
          <w:szCs w:val="28"/>
          <w:rtl/>
        </w:rPr>
        <w:t>)</w:t>
      </w:r>
    </w:p>
    <w:p w14:paraId="00F04784"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العمليات</w:t>
      </w:r>
      <w:r w:rsidRPr="00352D70">
        <w:rPr>
          <w:rFonts w:ascii="Sakkal Majalla" w:hAnsi="Sakkal Majalla" w:cs="Sakkal Majalla"/>
          <w:sz w:val="28"/>
          <w:szCs w:val="28"/>
          <w:rtl/>
        </w:rPr>
        <w:t xml:space="preserve"> جودة الرعاية التمريضية المقدمة مستوى حدة الحالات (</w:t>
      </w:r>
      <w:r w:rsidRPr="00352D70">
        <w:rPr>
          <w:rFonts w:ascii="Sakkal Majalla" w:hAnsi="Sakkal Majalla" w:cs="Sakkal Majalla"/>
          <w:sz w:val="28"/>
          <w:szCs w:val="28"/>
        </w:rPr>
        <w:t>Acuity Level</w:t>
      </w:r>
      <w:r w:rsidRPr="00352D70">
        <w:rPr>
          <w:rFonts w:ascii="Sakkal Majalla" w:hAnsi="Sakkal Majalla" w:cs="Sakkal Majalla"/>
          <w:sz w:val="28"/>
          <w:szCs w:val="28"/>
          <w:rtl/>
        </w:rPr>
        <w:t>)</w:t>
      </w:r>
    </w:p>
    <w:p w14:paraId="1CF453FE" w14:textId="77777777" w:rsidR="00B03D8D" w:rsidRPr="00352D70" w:rsidRDefault="00B03D8D" w:rsidP="00B03D8D">
      <w:pPr>
        <w:rPr>
          <w:rFonts w:ascii="Sakkal Majalla" w:hAnsi="Sakkal Majalla" w:cs="Sakkal Majalla"/>
          <w:sz w:val="28"/>
          <w:szCs w:val="28"/>
          <w:rtl/>
        </w:rPr>
      </w:pPr>
      <w:r w:rsidRPr="00352D70">
        <w:rPr>
          <w:rFonts w:ascii="Sakkal Majalla" w:hAnsi="Sakkal Majalla" w:cs="Sakkal Majalla" w:hint="eastAsia"/>
          <w:sz w:val="28"/>
          <w:szCs w:val="28"/>
          <w:rtl/>
        </w:rPr>
        <w:t>النتائج</w:t>
      </w:r>
      <w:r w:rsidRPr="00352D70">
        <w:rPr>
          <w:rFonts w:ascii="Sakkal Majalla" w:hAnsi="Sakkal Majalla" w:cs="Sakkal Majalla"/>
          <w:sz w:val="28"/>
          <w:szCs w:val="28"/>
          <w:rtl/>
        </w:rPr>
        <w:t xml:space="preserve"> نتائج المرضى (أخطاء، عدوى، وفيات، رضا) ساعات التمريض لكل مريض (</w:t>
      </w:r>
      <w:r w:rsidRPr="00352D70">
        <w:rPr>
          <w:rFonts w:ascii="Sakkal Majalla" w:hAnsi="Sakkal Majalla" w:cs="Sakkal Majalla"/>
          <w:sz w:val="28"/>
          <w:szCs w:val="28"/>
        </w:rPr>
        <w:t>NHPPD</w:t>
      </w:r>
      <w:r w:rsidRPr="00352D70">
        <w:rPr>
          <w:rFonts w:ascii="Sakkal Majalla" w:hAnsi="Sakkal Majalla" w:cs="Sakkal Majalla"/>
          <w:sz w:val="28"/>
          <w:szCs w:val="28"/>
          <w:rtl/>
        </w:rPr>
        <w:t>)</w:t>
      </w:r>
    </w:p>
    <w:p w14:paraId="64470439" w14:textId="77777777" w:rsidR="00B03D8D" w:rsidRPr="00352D70" w:rsidRDefault="00B03D8D" w:rsidP="00B03D8D">
      <w:pPr>
        <w:rPr>
          <w:rFonts w:ascii="Sakkal Majalla" w:hAnsi="Sakkal Majalla" w:cs="Sakkal Majalla"/>
          <w:sz w:val="28"/>
          <w:szCs w:val="28"/>
          <w:rtl/>
        </w:rPr>
      </w:pPr>
    </w:p>
    <w:p w14:paraId="65F62309" w14:textId="749110A6" w:rsidR="00F925D0" w:rsidRDefault="00B03D8D" w:rsidP="00D22171">
      <w:pPr>
        <w:rPr>
          <w:rFonts w:ascii="Sakkal Majalla" w:hAnsi="Sakkal Majalla" w:cs="Sakkal Majalla"/>
          <w:sz w:val="28"/>
          <w:szCs w:val="28"/>
          <w:rtl/>
          <w:lang w:val="en-GB"/>
        </w:rPr>
      </w:pPr>
      <w:r w:rsidRPr="00352D70">
        <w:rPr>
          <w:rFonts w:ascii="Sakkal Majalla" w:hAnsi="Sakkal Majalla" w:cs="Sakkal Majalla" w:hint="eastAsia"/>
          <w:sz w:val="28"/>
          <w:szCs w:val="28"/>
          <w:rtl/>
        </w:rPr>
        <w:t>يفترض</w:t>
      </w:r>
      <w:r w:rsidRPr="00352D70">
        <w:rPr>
          <w:rFonts w:ascii="Sakkal Majalla" w:hAnsi="Sakkal Majalla" w:cs="Sakkal Majalla"/>
          <w:sz w:val="28"/>
          <w:szCs w:val="28"/>
          <w:rtl/>
        </w:rPr>
        <w:t xml:space="preserve"> هذا الإطار المتكامل أن: توفير العدد المناسب من الممرضين (مدخلات جيدة) مع مراعاة حدة حالات المرضى (تحليل دقيق للعمليات) يؤدي إلى توزيع عادل ومناسب لعبء العمل، مما ينعكس إيجاباً على مؤشرات الجودة والسلامة (نتائج محسنة) . وبالتالي، فإن تحسين المدخلات (ن</w:t>
      </w:r>
      <w:r w:rsidRPr="00352D70">
        <w:rPr>
          <w:rFonts w:ascii="Sakkal Majalla" w:hAnsi="Sakkal Majalla" w:cs="Sakkal Majalla" w:hint="eastAsia"/>
          <w:sz w:val="28"/>
          <w:szCs w:val="28"/>
          <w:rtl/>
        </w:rPr>
        <w:t>سبة</w:t>
      </w:r>
      <w:r w:rsidRPr="00352D70">
        <w:rPr>
          <w:rFonts w:ascii="Sakkal Majalla" w:hAnsi="Sakkal Majalla" w:cs="Sakkal Majalla"/>
          <w:sz w:val="28"/>
          <w:szCs w:val="28"/>
          <w:rtl/>
        </w:rPr>
        <w:t xml:space="preserve"> التمريض) مع أخذ حدة الحالات بعين الاعتبار، يؤدي حتماً إلى تحسين العمليات (جودة الرعاية التمريضية) وتحقيق نتائج أفضل (سلامة المرضى ورضاهم)</w:t>
      </w:r>
    </w:p>
    <w:p w14:paraId="265F56D2" w14:textId="77777777" w:rsidR="00F925D0" w:rsidRDefault="00F925D0" w:rsidP="00D22171">
      <w:pPr>
        <w:rPr>
          <w:rFonts w:ascii="Sakkal Majalla" w:hAnsi="Sakkal Majalla" w:cs="Sakkal Majalla"/>
          <w:sz w:val="48"/>
          <w:szCs w:val="48"/>
          <w:rtl/>
          <w:lang w:val="en-GB"/>
        </w:rPr>
      </w:pPr>
    </w:p>
    <w:p w14:paraId="3B59D78A" w14:textId="77777777" w:rsidR="00F925D0" w:rsidRDefault="00F925D0" w:rsidP="00D22171">
      <w:pPr>
        <w:rPr>
          <w:rFonts w:ascii="Sakkal Majalla" w:hAnsi="Sakkal Majalla" w:cs="Sakkal Majalla"/>
          <w:sz w:val="48"/>
          <w:szCs w:val="48"/>
          <w:rtl/>
          <w:lang w:val="en-GB"/>
        </w:rPr>
      </w:pPr>
    </w:p>
    <w:p w14:paraId="47E56E29" w14:textId="77777777" w:rsidR="00F925D0" w:rsidRDefault="00F925D0" w:rsidP="00D22171">
      <w:pPr>
        <w:rPr>
          <w:rFonts w:ascii="Sakkal Majalla" w:hAnsi="Sakkal Majalla" w:cs="Sakkal Majalla"/>
          <w:sz w:val="48"/>
          <w:szCs w:val="48"/>
          <w:rtl/>
          <w:lang w:val="en-GB"/>
        </w:rPr>
      </w:pPr>
    </w:p>
    <w:p w14:paraId="2C55D3D4" w14:textId="77777777" w:rsidR="00F925D0" w:rsidRDefault="00F925D0" w:rsidP="00D22171">
      <w:pPr>
        <w:rPr>
          <w:rFonts w:ascii="Sakkal Majalla" w:hAnsi="Sakkal Majalla" w:cs="Sakkal Majalla"/>
          <w:sz w:val="48"/>
          <w:szCs w:val="48"/>
          <w:rtl/>
          <w:lang w:val="en-GB"/>
        </w:rPr>
      </w:pPr>
    </w:p>
    <w:p w14:paraId="302F34B1" w14:textId="77777777" w:rsidR="00F925D0" w:rsidRDefault="00F925D0" w:rsidP="00D22171">
      <w:pPr>
        <w:rPr>
          <w:rFonts w:ascii="Sakkal Majalla" w:hAnsi="Sakkal Majalla" w:cs="Sakkal Majalla"/>
          <w:sz w:val="48"/>
          <w:szCs w:val="48"/>
          <w:rtl/>
          <w:lang w:val="en-GB"/>
        </w:rPr>
      </w:pPr>
    </w:p>
    <w:p w14:paraId="4ACEEDDA" w14:textId="77777777" w:rsidR="00F925D0" w:rsidRDefault="00F925D0" w:rsidP="00D22171">
      <w:pPr>
        <w:rPr>
          <w:rFonts w:ascii="Sakkal Majalla" w:hAnsi="Sakkal Majalla" w:cs="Sakkal Majalla"/>
          <w:sz w:val="48"/>
          <w:szCs w:val="48"/>
          <w:rtl/>
          <w:lang w:val="en-GB"/>
        </w:rPr>
      </w:pPr>
    </w:p>
    <w:p w14:paraId="14082B71" w14:textId="77777777" w:rsidR="00F925D0" w:rsidRPr="008B6C03" w:rsidRDefault="00F925D0" w:rsidP="00D22171">
      <w:pPr>
        <w:rPr>
          <w:rFonts w:ascii="Sakkal Majalla" w:hAnsi="Sakkal Majalla" w:cs="Sakkal Majalla"/>
          <w:sz w:val="48"/>
          <w:szCs w:val="48"/>
          <w:rtl/>
          <w:lang w:val="en-GB"/>
        </w:rPr>
      </w:pPr>
    </w:p>
    <w:p w14:paraId="2AB3A3C8" w14:textId="2620021A" w:rsidR="00F925D0" w:rsidRPr="008B6C03" w:rsidRDefault="00F925D0" w:rsidP="00F925D0">
      <w:pPr>
        <w:jc w:val="center"/>
        <w:rPr>
          <w:rFonts w:ascii="Sakkal Majalla" w:hAnsi="Sakkal Majalla" w:cs="Sakkal Majalla"/>
          <w:b/>
          <w:sz w:val="52"/>
          <w:szCs w:val="52"/>
          <w:u w:val="single"/>
          <w:rtl/>
        </w:rPr>
      </w:pPr>
      <w:r w:rsidRPr="008B6C03">
        <w:rPr>
          <w:rFonts w:ascii="Sakkal Majalla" w:hAnsi="Sakkal Majalla" w:cs="Sakkal Majalla" w:hint="cs"/>
          <w:b/>
          <w:sz w:val="52"/>
          <w:szCs w:val="52"/>
          <w:u w:val="single"/>
          <w:rtl/>
        </w:rPr>
        <w:t>الفصل الثاني</w:t>
      </w:r>
    </w:p>
    <w:p w14:paraId="71308789" w14:textId="77777777" w:rsidR="0002460B" w:rsidRDefault="0002460B" w:rsidP="00F925D0">
      <w:pPr>
        <w:jc w:val="center"/>
        <w:rPr>
          <w:rFonts w:ascii="Sakkal Majalla" w:hAnsi="Sakkal Majalla" w:cs="Sakkal Majalla"/>
          <w:b/>
          <w:bCs/>
          <w:sz w:val="48"/>
          <w:szCs w:val="48"/>
          <w:u w:val="single"/>
        </w:rPr>
      </w:pPr>
    </w:p>
    <w:p w14:paraId="59328E9A" w14:textId="77777777" w:rsidR="0002460B" w:rsidRDefault="0002460B" w:rsidP="00F925D0">
      <w:pPr>
        <w:jc w:val="center"/>
        <w:rPr>
          <w:rFonts w:ascii="Sakkal Majalla" w:hAnsi="Sakkal Majalla" w:cs="Sakkal Majalla"/>
          <w:b/>
          <w:bCs/>
          <w:sz w:val="48"/>
          <w:szCs w:val="48"/>
          <w:u w:val="single"/>
        </w:rPr>
      </w:pPr>
    </w:p>
    <w:p w14:paraId="1E37964B" w14:textId="77777777" w:rsidR="0002460B" w:rsidRDefault="0002460B" w:rsidP="00F925D0">
      <w:pPr>
        <w:jc w:val="center"/>
        <w:rPr>
          <w:rFonts w:ascii="Sakkal Majalla" w:hAnsi="Sakkal Majalla" w:cs="Sakkal Majalla"/>
          <w:b/>
          <w:bCs/>
          <w:sz w:val="48"/>
          <w:szCs w:val="48"/>
          <w:u w:val="single"/>
        </w:rPr>
      </w:pPr>
    </w:p>
    <w:p w14:paraId="2D9883FC" w14:textId="77777777" w:rsidR="0002460B" w:rsidRDefault="0002460B" w:rsidP="00F925D0">
      <w:pPr>
        <w:jc w:val="center"/>
        <w:rPr>
          <w:rFonts w:ascii="Sakkal Majalla" w:hAnsi="Sakkal Majalla" w:cs="Sakkal Majalla"/>
          <w:b/>
          <w:bCs/>
          <w:sz w:val="48"/>
          <w:szCs w:val="48"/>
          <w:u w:val="single"/>
        </w:rPr>
      </w:pPr>
    </w:p>
    <w:p w14:paraId="1FC46859" w14:textId="77777777" w:rsidR="0002460B" w:rsidRDefault="0002460B" w:rsidP="00F925D0">
      <w:pPr>
        <w:jc w:val="center"/>
        <w:rPr>
          <w:rFonts w:ascii="Sakkal Majalla" w:hAnsi="Sakkal Majalla" w:cs="Sakkal Majalla"/>
          <w:b/>
          <w:bCs/>
          <w:sz w:val="48"/>
          <w:szCs w:val="48"/>
          <w:u w:val="single"/>
        </w:rPr>
      </w:pPr>
    </w:p>
    <w:p w14:paraId="5FC30C85" w14:textId="77777777" w:rsidR="0002460B" w:rsidRDefault="0002460B" w:rsidP="00F925D0">
      <w:pPr>
        <w:jc w:val="center"/>
        <w:rPr>
          <w:rFonts w:ascii="Sakkal Majalla" w:hAnsi="Sakkal Majalla" w:cs="Sakkal Majalla"/>
          <w:b/>
          <w:bCs/>
          <w:sz w:val="48"/>
          <w:szCs w:val="48"/>
          <w:u w:val="single"/>
        </w:rPr>
      </w:pPr>
    </w:p>
    <w:p w14:paraId="77BD236D" w14:textId="77777777" w:rsidR="0002460B" w:rsidRDefault="0002460B" w:rsidP="00F925D0">
      <w:pPr>
        <w:jc w:val="center"/>
        <w:rPr>
          <w:rFonts w:ascii="Sakkal Majalla" w:hAnsi="Sakkal Majalla" w:cs="Sakkal Majalla"/>
          <w:b/>
          <w:bCs/>
          <w:sz w:val="48"/>
          <w:szCs w:val="48"/>
          <w:u w:val="single"/>
        </w:rPr>
      </w:pPr>
    </w:p>
    <w:p w14:paraId="1697C0A1" w14:textId="77777777" w:rsidR="0002460B" w:rsidRDefault="0002460B" w:rsidP="00F925D0">
      <w:pPr>
        <w:jc w:val="center"/>
        <w:rPr>
          <w:rFonts w:ascii="Sakkal Majalla" w:hAnsi="Sakkal Majalla" w:cs="Sakkal Majalla"/>
          <w:b/>
          <w:bCs/>
          <w:sz w:val="48"/>
          <w:szCs w:val="48"/>
          <w:u w:val="single"/>
        </w:rPr>
      </w:pPr>
    </w:p>
    <w:p w14:paraId="47D9E555" w14:textId="77777777" w:rsidR="0002460B" w:rsidRDefault="0002460B" w:rsidP="00F925D0">
      <w:pPr>
        <w:jc w:val="center"/>
        <w:rPr>
          <w:rFonts w:ascii="Sakkal Majalla" w:hAnsi="Sakkal Majalla" w:cs="Sakkal Majalla"/>
          <w:b/>
          <w:bCs/>
          <w:sz w:val="48"/>
          <w:szCs w:val="48"/>
          <w:u w:val="single"/>
        </w:rPr>
      </w:pPr>
    </w:p>
    <w:p w14:paraId="636D690C" w14:textId="77777777" w:rsidR="0002460B" w:rsidRDefault="0002460B" w:rsidP="00F925D0">
      <w:pPr>
        <w:jc w:val="center"/>
        <w:rPr>
          <w:rFonts w:ascii="Sakkal Majalla" w:hAnsi="Sakkal Majalla" w:cs="Sakkal Majalla"/>
          <w:b/>
          <w:bCs/>
          <w:sz w:val="48"/>
          <w:szCs w:val="48"/>
          <w:u w:val="single"/>
        </w:rPr>
      </w:pPr>
    </w:p>
    <w:p w14:paraId="4E038C55" w14:textId="77777777" w:rsidR="0002460B" w:rsidRDefault="0002460B" w:rsidP="00F925D0">
      <w:pPr>
        <w:jc w:val="center"/>
        <w:rPr>
          <w:rFonts w:ascii="Sakkal Majalla" w:hAnsi="Sakkal Majalla" w:cs="Sakkal Majalla"/>
          <w:b/>
          <w:bCs/>
          <w:sz w:val="48"/>
          <w:szCs w:val="48"/>
          <w:u w:val="single"/>
        </w:rPr>
      </w:pPr>
    </w:p>
    <w:p w14:paraId="131C0BAC" w14:textId="77777777" w:rsidR="0002460B" w:rsidRDefault="0002460B" w:rsidP="00F925D0">
      <w:pPr>
        <w:jc w:val="center"/>
        <w:rPr>
          <w:rFonts w:ascii="Sakkal Majalla" w:hAnsi="Sakkal Majalla" w:cs="Sakkal Majalla"/>
          <w:b/>
          <w:bCs/>
          <w:sz w:val="48"/>
          <w:szCs w:val="48"/>
          <w:u w:val="single"/>
        </w:rPr>
      </w:pPr>
    </w:p>
    <w:p w14:paraId="1BDD1DA8" w14:textId="77777777" w:rsidR="0002460B" w:rsidRDefault="0002460B" w:rsidP="00F925D0">
      <w:pPr>
        <w:jc w:val="center"/>
        <w:rPr>
          <w:rFonts w:ascii="Sakkal Majalla" w:hAnsi="Sakkal Majalla" w:cs="Sakkal Majalla"/>
          <w:b/>
          <w:bCs/>
          <w:sz w:val="48"/>
          <w:szCs w:val="48"/>
          <w:u w:val="single"/>
        </w:rPr>
      </w:pPr>
    </w:p>
    <w:p w14:paraId="5CAE094A" w14:textId="77777777" w:rsidR="0002460B" w:rsidRDefault="0002460B" w:rsidP="00F925D0">
      <w:pPr>
        <w:jc w:val="center"/>
        <w:rPr>
          <w:rFonts w:ascii="Sakkal Majalla" w:hAnsi="Sakkal Majalla" w:cs="Sakkal Majalla"/>
          <w:b/>
          <w:bCs/>
          <w:sz w:val="48"/>
          <w:szCs w:val="48"/>
          <w:u w:val="single"/>
          <w:rtl/>
        </w:rPr>
      </w:pPr>
    </w:p>
    <w:p w14:paraId="3C752219" w14:textId="74B43295" w:rsidR="00F925D0" w:rsidRPr="008B6C03" w:rsidRDefault="00F925D0" w:rsidP="004F7ECA">
      <w:pPr>
        <w:jc w:val="center"/>
        <w:rPr>
          <w:rFonts w:ascii="Sakkal Majalla" w:hAnsi="Sakkal Majalla" w:cs="Sakkal Majalla"/>
          <w:b/>
          <w:sz w:val="52"/>
          <w:szCs w:val="52"/>
          <w:u w:val="single"/>
          <w:rtl/>
        </w:rPr>
      </w:pPr>
      <w:r w:rsidRPr="008B6C03">
        <w:rPr>
          <w:rFonts w:ascii="Sakkal Majalla" w:hAnsi="Sakkal Majalla" w:cs="Sakkal Majalla" w:hint="cs"/>
          <w:b/>
          <w:sz w:val="52"/>
          <w:szCs w:val="52"/>
          <w:u w:val="single"/>
          <w:rtl/>
        </w:rPr>
        <w:t>الدراسات السابقة</w:t>
      </w:r>
    </w:p>
    <w:p w14:paraId="2D08DD6C" w14:textId="77777777" w:rsidR="004F7ECA" w:rsidRDefault="004F7ECA" w:rsidP="004F7ECA">
      <w:pPr>
        <w:jc w:val="center"/>
        <w:rPr>
          <w:rFonts w:ascii="Sakkal Majalla" w:hAnsi="Sakkal Majalla" w:cs="Sakkal Majalla"/>
          <w:b/>
          <w:bCs/>
          <w:sz w:val="48"/>
          <w:szCs w:val="48"/>
          <w:u w:val="single"/>
          <w:rtl/>
        </w:rPr>
      </w:pPr>
    </w:p>
    <w:p w14:paraId="308D6404" w14:textId="77777777" w:rsidR="009E75A1" w:rsidRDefault="009E75A1" w:rsidP="004F7ECA">
      <w:pPr>
        <w:jc w:val="center"/>
        <w:rPr>
          <w:rFonts w:ascii="Sakkal Majalla" w:hAnsi="Sakkal Majalla" w:cs="Sakkal Majalla"/>
          <w:b/>
          <w:bCs/>
          <w:sz w:val="48"/>
          <w:szCs w:val="48"/>
          <w:u w:val="single"/>
          <w:rtl/>
        </w:rPr>
      </w:pPr>
    </w:p>
    <w:p w14:paraId="0C5474E1" w14:textId="77777777" w:rsidR="009E75A1" w:rsidRDefault="009E75A1" w:rsidP="004F7ECA">
      <w:pPr>
        <w:jc w:val="center"/>
        <w:rPr>
          <w:rFonts w:ascii="Sakkal Majalla" w:hAnsi="Sakkal Majalla" w:cs="Sakkal Majalla"/>
          <w:b/>
          <w:bCs/>
          <w:sz w:val="48"/>
          <w:szCs w:val="48"/>
          <w:u w:val="single"/>
          <w:rtl/>
        </w:rPr>
      </w:pPr>
    </w:p>
    <w:p w14:paraId="719EEFF8" w14:textId="77777777" w:rsidR="009E75A1" w:rsidRDefault="009E75A1" w:rsidP="004F7ECA">
      <w:pPr>
        <w:jc w:val="center"/>
        <w:rPr>
          <w:rFonts w:ascii="Sakkal Majalla" w:hAnsi="Sakkal Majalla" w:cs="Sakkal Majalla"/>
          <w:b/>
          <w:bCs/>
          <w:sz w:val="48"/>
          <w:szCs w:val="48"/>
          <w:u w:val="single"/>
          <w:rtl/>
        </w:rPr>
      </w:pPr>
    </w:p>
    <w:p w14:paraId="6162E582" w14:textId="77777777" w:rsidR="009E75A1" w:rsidRPr="004F7ECA" w:rsidRDefault="009E75A1" w:rsidP="004727B4">
      <w:pPr>
        <w:rPr>
          <w:rFonts w:ascii="Sakkal Majalla" w:hAnsi="Sakkal Majalla" w:cs="Sakkal Majalla"/>
          <w:b/>
          <w:bCs/>
          <w:sz w:val="48"/>
          <w:szCs w:val="48"/>
          <w:u w:val="single"/>
          <w:rtl/>
        </w:rPr>
      </w:pPr>
    </w:p>
    <w:p w14:paraId="04EE2374" w14:textId="77777777" w:rsidR="00995E1F" w:rsidRDefault="00995E1F" w:rsidP="004727B4">
      <w:pPr>
        <w:rPr>
          <w:rFonts w:ascii="Sakkal Majalla" w:hAnsi="Sakkal Majalla" w:cs="Sakkal Majalla"/>
          <w:b/>
          <w:bCs/>
          <w:sz w:val="48"/>
          <w:szCs w:val="48"/>
          <w:u w:val="single"/>
        </w:rPr>
      </w:pPr>
    </w:p>
    <w:p w14:paraId="6E718B9B" w14:textId="77777777" w:rsidR="00524487" w:rsidRDefault="00524487" w:rsidP="004727B4">
      <w:pPr>
        <w:rPr>
          <w:rFonts w:ascii="Sakkal Majalla" w:hAnsi="Sakkal Majalla" w:cs="Sakkal Majalla"/>
          <w:b/>
          <w:bCs/>
          <w:sz w:val="48"/>
          <w:szCs w:val="48"/>
          <w:u w:val="single"/>
        </w:rPr>
      </w:pPr>
    </w:p>
    <w:p w14:paraId="3E564836" w14:textId="77777777" w:rsidR="00541386" w:rsidRDefault="00541386" w:rsidP="004727B4">
      <w:pPr>
        <w:rPr>
          <w:rFonts w:ascii="Sakkal Majalla" w:hAnsi="Sakkal Majalla" w:cs="Sakkal Majalla"/>
          <w:b/>
          <w:bCs/>
          <w:sz w:val="48"/>
          <w:szCs w:val="48"/>
          <w:u w:val="single"/>
          <w:rtl/>
        </w:rPr>
      </w:pPr>
    </w:p>
    <w:p w14:paraId="6C96FA9C" w14:textId="77777777" w:rsidR="00DD082A" w:rsidRDefault="00DD082A" w:rsidP="004727B4">
      <w:pPr>
        <w:rPr>
          <w:rFonts w:ascii="Sakkal Majalla" w:hAnsi="Sakkal Majalla" w:cs="Sakkal Majalla"/>
          <w:b/>
          <w:bCs/>
          <w:sz w:val="48"/>
          <w:szCs w:val="48"/>
          <w:u w:val="single"/>
        </w:rPr>
      </w:pPr>
    </w:p>
    <w:p w14:paraId="363260E8" w14:textId="2E60B779" w:rsidR="00F925D0" w:rsidRPr="00770F97" w:rsidRDefault="00770F97" w:rsidP="00D22171">
      <w:pPr>
        <w:rPr>
          <w:rFonts w:ascii="Sakkal Majalla" w:hAnsi="Sakkal Majalla" w:cs="Sakkal Majalla"/>
          <w:sz w:val="32"/>
          <w:szCs w:val="32"/>
          <w:u w:val="single"/>
          <w:rtl/>
        </w:rPr>
      </w:pPr>
      <w:r>
        <w:rPr>
          <w:rFonts w:ascii="Sakkal Majalla" w:hAnsi="Sakkal Majalla" w:cs="Sakkal Majalla"/>
          <w:sz w:val="32"/>
          <w:szCs w:val="32"/>
          <w:u w:val="single"/>
          <w:rtl/>
          <w:lang w:val="en-GB"/>
        </w:rPr>
        <w:t>-المقدمة:</w:t>
      </w:r>
    </w:p>
    <w:p w14:paraId="3C2FA1AC" w14:textId="77777777" w:rsidR="0028736C" w:rsidRPr="00EF4E6A" w:rsidRDefault="0028736C" w:rsidP="0028736C">
      <w:pPr>
        <w:rPr>
          <w:rFonts w:ascii="Sakkal Majalla" w:hAnsi="Sakkal Majalla" w:cs="Sakkal Majalla"/>
          <w:sz w:val="28"/>
          <w:szCs w:val="28"/>
          <w:rtl/>
        </w:rPr>
      </w:pPr>
      <w:r w:rsidRPr="00EF4E6A">
        <w:rPr>
          <w:rFonts w:ascii="Sakkal Majalla" w:hAnsi="Sakkal Majalla" w:cs="Sakkal Majalla"/>
          <w:sz w:val="28"/>
          <w:szCs w:val="28"/>
          <w:rtl/>
        </w:rPr>
        <w:t>يُعد استعراض الدراسات السابقة ركيزة أساسية من ركائز البحث العلمي، إذ لا يمكن لأي دراسة أن تُنجز في فراغ معرفي، بل لا بد أن تنطلق من تراكم المعرفة الإنسانية السابقة في مجال تخصصها. ويمثل هذا القسم جسراً يصل بين الإطار النظري للدراسة وبين النتائج التي ستتوصل إليها الباحثة ميدانياً، كما يُسهم في تحديد موقع الدراسة الحالية على خريطة المعرفة العلمية، وتجنب تكرار ما سبق دراسته، والاستفادة من مناهج وأدوات الدراسات السابقة، وتحديد أوجه الاتفاق والاختلاف معها.</w:t>
      </w:r>
    </w:p>
    <w:p w14:paraId="0A5A2485" w14:textId="77777777" w:rsidR="0028736C" w:rsidRPr="00EF4E6A" w:rsidRDefault="0028736C" w:rsidP="0028736C">
      <w:pPr>
        <w:rPr>
          <w:rFonts w:ascii="Sakkal Majalla" w:hAnsi="Sakkal Majalla" w:cs="Sakkal Majalla"/>
          <w:sz w:val="28"/>
          <w:szCs w:val="28"/>
          <w:rtl/>
        </w:rPr>
      </w:pPr>
    </w:p>
    <w:p w14:paraId="3F37BE69" w14:textId="1E62C1B0" w:rsidR="0028736C" w:rsidRPr="00EF4E6A" w:rsidRDefault="0028736C" w:rsidP="0028736C">
      <w:pPr>
        <w:rPr>
          <w:rFonts w:ascii="Sakkal Majalla" w:hAnsi="Sakkal Majalla" w:cs="Sakkal Majalla"/>
          <w:sz w:val="28"/>
          <w:szCs w:val="28"/>
          <w:rtl/>
        </w:rPr>
      </w:pPr>
      <w:r w:rsidRPr="00EF4E6A">
        <w:rPr>
          <w:rFonts w:ascii="Sakkal Majalla" w:hAnsi="Sakkal Majalla" w:cs="Sakkal Majalla"/>
          <w:sz w:val="28"/>
          <w:szCs w:val="28"/>
          <w:rtl/>
        </w:rPr>
        <w:t>تتناول هذه المراجعة للدراسات السابقة الموضوع المحوري لهذا البحث، ألا وهو العلاقة بين نسبة الممرضين إلى المرضى وجودة خدمات الرعاية الصحية. وقد حظي هذا الموضوع باهتمام متزايد من الباحثين على المستويين المحلي والدولي، نظراً لارتباطه الوثيق بسلامة المرضى وجودة الخدمات المقدمة، خاصة في ظل التحديات العالمية المتعلقة بالنقص في الكوادر التمريضية وتزايد الأعباء المرضية.</w:t>
      </w:r>
    </w:p>
    <w:p w14:paraId="58908F8B" w14:textId="77777777" w:rsidR="0028736C" w:rsidRPr="00EF4E6A" w:rsidRDefault="0028736C" w:rsidP="0028736C">
      <w:pPr>
        <w:rPr>
          <w:rFonts w:ascii="Sakkal Majalla" w:hAnsi="Sakkal Majalla" w:cs="Sakkal Majalla"/>
          <w:sz w:val="28"/>
          <w:szCs w:val="28"/>
          <w:rtl/>
        </w:rPr>
      </w:pPr>
    </w:p>
    <w:p w14:paraId="3CDFB9B0" w14:textId="77777777" w:rsidR="0028736C" w:rsidRPr="00EF4E6A" w:rsidRDefault="0028736C" w:rsidP="0028736C">
      <w:pPr>
        <w:rPr>
          <w:rFonts w:ascii="Sakkal Majalla" w:hAnsi="Sakkal Majalla" w:cs="Sakkal Majalla"/>
          <w:sz w:val="28"/>
          <w:szCs w:val="28"/>
          <w:rtl/>
        </w:rPr>
      </w:pPr>
      <w:r w:rsidRPr="00EF4E6A">
        <w:rPr>
          <w:rFonts w:ascii="Sakkal Majalla" w:hAnsi="Sakkal Majalla" w:cs="Sakkal Majalla"/>
          <w:sz w:val="28"/>
          <w:szCs w:val="28"/>
          <w:rtl/>
        </w:rPr>
        <w:t>تهدف هذه المراجعة إلى استعراض وتحليل أهم الدراسات السابقة التي تناولت متغيرات الدراسة، وذلك من خلال تقسيمها إلى محورين رئيسيين: الدراسات المحلية (السعودية) التي أجريت في السياق الصحي السعودي، والدراسات الدولية التي غطت تجارب دول مختلفة. كما سيتم تخصيص فقرة للدراسات التي ركزت على قياس وتحديد نسب التمريض باستخدام مؤشرات كمية مثل ساعات التمريض لكل مريض يومياً (</w:t>
      </w:r>
      <w:r w:rsidRPr="00EF4E6A">
        <w:rPr>
          <w:rFonts w:ascii="Sakkal Majalla" w:hAnsi="Sakkal Majalla" w:cs="Sakkal Majalla"/>
          <w:sz w:val="28"/>
          <w:szCs w:val="28"/>
        </w:rPr>
        <w:t>NHPPD</w:t>
      </w:r>
      <w:r w:rsidRPr="00EF4E6A">
        <w:rPr>
          <w:rFonts w:ascii="Sakkal Majalla" w:hAnsi="Sakkal Majalla" w:cs="Sakkal Majalla"/>
          <w:sz w:val="28"/>
          <w:szCs w:val="28"/>
          <w:rtl/>
        </w:rPr>
        <w:t>) ومستوى حدة الحالات (</w:t>
      </w:r>
      <w:r w:rsidRPr="00EF4E6A">
        <w:rPr>
          <w:rFonts w:ascii="Sakkal Majalla" w:hAnsi="Sakkal Majalla" w:cs="Sakkal Majalla"/>
          <w:sz w:val="28"/>
          <w:szCs w:val="28"/>
        </w:rPr>
        <w:t>Acuity Level</w:t>
      </w:r>
      <w:r w:rsidRPr="00EF4E6A">
        <w:rPr>
          <w:rFonts w:ascii="Sakkal Majalla" w:hAnsi="Sakkal Majalla" w:cs="Sakkal Majalla"/>
          <w:sz w:val="28"/>
          <w:szCs w:val="28"/>
          <w:rtl/>
        </w:rPr>
        <w:t>) .</w:t>
      </w:r>
    </w:p>
    <w:p w14:paraId="6DE367E1" w14:textId="77777777" w:rsidR="0028736C" w:rsidRPr="00EF4E6A" w:rsidRDefault="0028736C" w:rsidP="0028736C">
      <w:pPr>
        <w:rPr>
          <w:rFonts w:ascii="Sakkal Majalla" w:hAnsi="Sakkal Majalla" w:cs="Sakkal Majalla"/>
          <w:sz w:val="28"/>
          <w:szCs w:val="28"/>
          <w:rtl/>
        </w:rPr>
      </w:pPr>
    </w:p>
    <w:p w14:paraId="481525DD" w14:textId="091DC7B1" w:rsidR="0028736C" w:rsidRPr="00EF4E6A" w:rsidRDefault="0028736C" w:rsidP="0028736C">
      <w:pPr>
        <w:rPr>
          <w:rFonts w:ascii="Sakkal Majalla" w:hAnsi="Sakkal Majalla" w:cs="Sakkal Majalla"/>
          <w:sz w:val="28"/>
          <w:szCs w:val="28"/>
          <w:rtl/>
        </w:rPr>
      </w:pPr>
      <w:r w:rsidRPr="00EF4E6A">
        <w:rPr>
          <w:rFonts w:ascii="Sakkal Majalla" w:hAnsi="Sakkal Majalla" w:cs="Sakkal Majalla"/>
          <w:sz w:val="28"/>
          <w:szCs w:val="28"/>
          <w:rtl/>
        </w:rPr>
        <w:t>وقد أظهرت نتائج الدراسات السابقة بشكل عام وجود علاقة إيجابية قوية بين تحسين نسبة الممرضين إلى المرضى وجودة الرعاية الصحية، حيث ارتبطت النسب الأعلى بانخفاض معدلات الأخطاء الطبية، والعدوى المكتسبة بالمستشفى، والوفيات، وتحسن رضا المرضى، وانخفاض مستوى الإرهاق والاحتراق الوظيفي لدى الممرضين. كما أكدت دراسات أخرى على أهمية مراعاة حدة الحالات المرضية عند توزيع الكوادر التمريضية، وليس فقط الاكتفاء بالنسب العددية الثابتة.</w:t>
      </w:r>
    </w:p>
    <w:p w14:paraId="6E5A642D" w14:textId="77777777" w:rsidR="0028736C" w:rsidRPr="00EF4E6A" w:rsidRDefault="0028736C" w:rsidP="0028736C">
      <w:pPr>
        <w:rPr>
          <w:rFonts w:ascii="Sakkal Majalla" w:hAnsi="Sakkal Majalla" w:cs="Sakkal Majalla"/>
          <w:sz w:val="28"/>
          <w:szCs w:val="28"/>
          <w:rtl/>
        </w:rPr>
      </w:pPr>
    </w:p>
    <w:p w14:paraId="31D17DC9" w14:textId="453B3D36" w:rsidR="00774D00" w:rsidRDefault="0028736C" w:rsidP="00AB1546">
      <w:pPr>
        <w:rPr>
          <w:rFonts w:ascii="Sakkal Majalla" w:hAnsi="Sakkal Majalla" w:cs="Sakkal Majalla"/>
          <w:sz w:val="28"/>
          <w:szCs w:val="28"/>
          <w:lang w:val="en-GB"/>
        </w:rPr>
      </w:pPr>
      <w:r w:rsidRPr="00C26E8E">
        <w:rPr>
          <w:rFonts w:ascii="Sakkal Majalla" w:hAnsi="Sakkal Majalla" w:cs="Sakkal Majalla"/>
          <w:sz w:val="28"/>
          <w:szCs w:val="28"/>
          <w:rtl/>
        </w:rPr>
        <w:t xml:space="preserve">وفي ختام هذا الاستعراض، ستقوم الباحثة بتقديم تعقيب شامل على الدراسات السابقة، تستخلص منه أوجه الاتفاق والاختلاف، وتحدد الثغرة البحثية التي تسعى </w:t>
      </w:r>
      <w:r w:rsidR="005211DF" w:rsidRPr="005211DF">
        <w:rPr>
          <w:rFonts w:ascii="Sakkal Majalla" w:hAnsi="Sakkal Majalla" w:cs="Sakkal Majalla"/>
          <w:sz w:val="28"/>
          <w:szCs w:val="28"/>
          <w:rtl/>
          <w:lang w:val="en-GB"/>
        </w:rPr>
        <w:t>الدراسة</w:t>
      </w:r>
      <w:r w:rsidRPr="00C26E8E">
        <w:rPr>
          <w:rFonts w:ascii="Sakkal Majalla" w:hAnsi="Sakkal Majalla" w:cs="Sakkal Majalla"/>
          <w:sz w:val="28"/>
          <w:szCs w:val="28"/>
          <w:rtl/>
        </w:rPr>
        <w:t xml:space="preserve"> الحالية إلى سدها، خاصة في سياق المستشفيات الخاصة في مدينة الرياض، وفي ضوء ارتباطها بالأهداف الدولية لسلامة المرضى (</w:t>
      </w:r>
      <w:r w:rsidRPr="00C26E8E">
        <w:rPr>
          <w:rFonts w:ascii="Sakkal Majalla" w:hAnsi="Sakkal Majalla" w:cs="Sakkal Majalla"/>
          <w:sz w:val="28"/>
          <w:szCs w:val="28"/>
        </w:rPr>
        <w:t>IPSG</w:t>
      </w:r>
      <w:r w:rsidRPr="00C26E8E">
        <w:rPr>
          <w:rFonts w:ascii="Sakkal Majalla" w:hAnsi="Sakkal Majalla" w:cs="Sakkal Majalla"/>
          <w:sz w:val="28"/>
          <w:szCs w:val="28"/>
          <w:rtl/>
        </w:rPr>
        <w:t>).</w:t>
      </w:r>
    </w:p>
    <w:p w14:paraId="6F8A6CA3" w14:textId="688FFA03" w:rsidR="00F925D0" w:rsidRPr="00770F97" w:rsidRDefault="0065363D" w:rsidP="00D22171">
      <w:pPr>
        <w:rPr>
          <w:rFonts w:ascii="Sakkal Majalla" w:hAnsi="Sakkal Majalla" w:cs="Sakkal Majalla"/>
          <w:sz w:val="32"/>
          <w:szCs w:val="32"/>
          <w:rtl/>
        </w:rPr>
      </w:pPr>
      <w:r w:rsidRPr="00770F97">
        <w:rPr>
          <w:rFonts w:ascii="Sakkal Majalla" w:hAnsi="Sakkal Majalla" w:cs="Sakkal Majalla"/>
          <w:sz w:val="32"/>
          <w:szCs w:val="32"/>
          <w:u w:val="single"/>
          <w:rtl/>
          <w:lang w:val="en-GB"/>
        </w:rPr>
        <w:lastRenderedPageBreak/>
        <w:t>-</w:t>
      </w:r>
      <w:r w:rsidR="009E75A1" w:rsidRPr="00770F97">
        <w:rPr>
          <w:rFonts w:ascii="Sakkal Majalla" w:hAnsi="Sakkal Majalla" w:cs="Sakkal Majalla" w:hint="cs"/>
          <w:sz w:val="32"/>
          <w:szCs w:val="32"/>
          <w:u w:val="single"/>
          <w:rtl/>
        </w:rPr>
        <w:t>ال</w:t>
      </w:r>
      <w:r w:rsidR="00F925D0" w:rsidRPr="00770F97">
        <w:rPr>
          <w:rFonts w:ascii="Sakkal Majalla" w:hAnsi="Sakkal Majalla" w:cs="Sakkal Majalla" w:hint="cs"/>
          <w:sz w:val="32"/>
          <w:szCs w:val="32"/>
          <w:u w:val="single"/>
          <w:rtl/>
        </w:rPr>
        <w:t>دراسات السابقة</w:t>
      </w:r>
      <w:r w:rsidR="00770F97">
        <w:rPr>
          <w:rFonts w:ascii="Sakkal Majalla" w:hAnsi="Sakkal Majalla" w:cs="Sakkal Majalla"/>
          <w:sz w:val="32"/>
          <w:szCs w:val="32"/>
          <w:u w:val="single"/>
          <w:rtl/>
          <w:lang w:val="en-GB"/>
        </w:rPr>
        <w:t>:</w:t>
      </w:r>
    </w:p>
    <w:p w14:paraId="72E136E2" w14:textId="77777777" w:rsidR="00FB5BD9" w:rsidRDefault="002B2811" w:rsidP="0015229B">
      <w:pPr>
        <w:rPr>
          <w:rFonts w:ascii="Sakkal Majalla" w:eastAsia="Times New Roman" w:hAnsi="Sakkal Majalla" w:cs="Sakkal Majalla"/>
          <w:sz w:val="28"/>
          <w:szCs w:val="28"/>
        </w:rPr>
      </w:pPr>
      <w:r w:rsidRPr="00983525">
        <w:rPr>
          <w:rFonts w:ascii="Sakkal Majalla" w:eastAsia="Times New Roman" w:hAnsi="Sakkal Majalla" w:cs="Sakkal Majalla"/>
          <w:sz w:val="28"/>
          <w:szCs w:val="28"/>
          <w:rtl/>
        </w:rPr>
        <w:t xml:space="preserve">الدراسات المحلية </w:t>
      </w:r>
      <w:r w:rsidR="0002460B"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السعودية</w:t>
      </w:r>
      <w:r w:rsidR="00895DB1"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في السياق السعودي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أشارت دراسة الدوسري وآخرون </w:t>
      </w:r>
      <w:r w:rsidRPr="00983525">
        <w:rPr>
          <w:rFonts w:ascii="Sakkal Majalla" w:eastAsia="Times New Roman" w:hAnsi="Sakkal Majalla" w:cs="Sakkal Majalla"/>
          <w:sz w:val="28"/>
          <w:szCs w:val="28"/>
        </w:rPr>
        <w:t>(</w:t>
      </w:r>
      <w:proofErr w:type="spellStart"/>
      <w:r w:rsidRPr="00983525">
        <w:rPr>
          <w:rFonts w:ascii="Sakkal Majalla" w:eastAsia="Times New Roman" w:hAnsi="Sakkal Majalla" w:cs="Sakkal Majalla"/>
          <w:sz w:val="28"/>
          <w:szCs w:val="28"/>
        </w:rPr>
        <w:t>Aldossri</w:t>
      </w:r>
      <w:proofErr w:type="spellEnd"/>
      <w:r w:rsidRPr="00983525">
        <w:rPr>
          <w:rFonts w:ascii="Sakkal Majalla" w:eastAsia="Times New Roman" w:hAnsi="Sakkal Majalla" w:cs="Sakkal Majalla"/>
          <w:sz w:val="28"/>
          <w:szCs w:val="28"/>
        </w:rPr>
        <w:t xml:space="preserve"> et al., 2020) </w:t>
      </w:r>
      <w:r w:rsidRPr="00983525">
        <w:rPr>
          <w:rFonts w:ascii="Sakkal Majalla" w:eastAsia="Times New Roman" w:hAnsi="Sakkal Majalla" w:cs="Sakkal Majalla"/>
          <w:sz w:val="28"/>
          <w:szCs w:val="28"/>
          <w:rtl/>
        </w:rPr>
        <w:t>إلى أن زيادة عدد المرضى لكل ممرضة في اقسام التنويم يؤدي إلى ارتفاع ملحوظ في معدلات الأخطاء السريرية وانخفاض جودة الرعاية المقدمة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وقد أوصت الدراسة بضرورة تبني سياسات وطنية تنظم نسب التمريض في المستشفيات السعودية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 xml:space="preserve">كما أصدر مركز سلامة المرضى السعودي </w:t>
      </w:r>
      <w:r w:rsidRPr="00983525">
        <w:rPr>
          <w:rFonts w:ascii="Sakkal Majalla" w:eastAsia="Times New Roman" w:hAnsi="Sakkal Majalla" w:cs="Sakkal Majalla"/>
          <w:sz w:val="28"/>
          <w:szCs w:val="28"/>
        </w:rPr>
        <w:t xml:space="preserve">(Saudi Patient Safety Center, 2021) </w:t>
      </w:r>
      <w:r w:rsidRPr="00983525">
        <w:rPr>
          <w:rFonts w:ascii="Sakkal Majalla" w:eastAsia="Times New Roman" w:hAnsi="Sakkal Majalla" w:cs="Sakkal Majalla"/>
          <w:sz w:val="28"/>
          <w:szCs w:val="28"/>
          <w:rtl/>
        </w:rPr>
        <w:t>تقريرا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وطنيا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أكد فيه أن تطبيق نسب آمنة بين الممرضين والمرضى يسهم بشكل مباشر في تقليل معدلات الوفيات والأخطاء الطبية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ويرفع الكفاءة التشغيلية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ويحمي الكادر التمريضي من الإرهاق الوظيفي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وأوصى التقرير بضرورة تبني المستشفيات لنماذج مرنة لتوزيع الكوادر التمريضية تتناسب مع حدة حالات المرضى</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وفي سياق قياس الأداء</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أشارت وزارة الصحة السعودية </w:t>
      </w:r>
      <w:r w:rsidRPr="00983525">
        <w:rPr>
          <w:rFonts w:ascii="Sakkal Majalla" w:eastAsia="Times New Roman" w:hAnsi="Sakkal Majalla" w:cs="Sakkal Majalla"/>
          <w:sz w:val="28"/>
          <w:szCs w:val="28"/>
        </w:rPr>
        <w:t xml:space="preserve">(Ministry of Health, 2023) </w:t>
      </w:r>
      <w:r w:rsidRPr="00983525">
        <w:rPr>
          <w:rFonts w:ascii="Sakkal Majalla" w:eastAsia="Times New Roman" w:hAnsi="Sakkal Majalla" w:cs="Sakkal Majalla"/>
          <w:sz w:val="28"/>
          <w:szCs w:val="28"/>
          <w:rtl/>
        </w:rPr>
        <w:t>في دليل مؤشرات جودة المستشفيات إلى أن نسبة الممرضين إلى المرضى تعتبر مؤشرا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رئيسيا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من مؤشرات الجودة التمريضية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وربطته بمخرجات سريرية مهمة مثل معدلات العدوى والأخطاء الدوائية</w:t>
      </w:r>
      <w:r w:rsidRPr="00983525">
        <w:rPr>
          <w:rFonts w:ascii="Sakkal Majalla" w:eastAsia="Times New Roman" w:hAnsi="Sakkal Majalla" w:cs="Sakkal Majalla"/>
          <w:sz w:val="28"/>
          <w:szCs w:val="28"/>
        </w:rPr>
        <w:t xml:space="preserve">. </w:t>
      </w:r>
    </w:p>
    <w:p w14:paraId="02586BC7" w14:textId="49487922" w:rsidR="00F925D0" w:rsidRPr="0015229B" w:rsidRDefault="002B2811" w:rsidP="00D22171">
      <w:pPr>
        <w:rPr>
          <w:rFonts w:ascii="Sakkal Majalla" w:eastAsia="Times New Roman" w:hAnsi="Sakkal Majalla" w:cs="Sakkal Majalla"/>
          <w:sz w:val="28"/>
          <w:szCs w:val="28"/>
          <w:rtl/>
        </w:rPr>
      </w:pPr>
      <w:r w:rsidRPr="00983525">
        <w:rPr>
          <w:rFonts w:ascii="Sakkal Majalla" w:eastAsia="Times New Roman" w:hAnsi="Sakkal Majalla" w:cs="Sakkal Majalla"/>
          <w:sz w:val="28"/>
          <w:szCs w:val="28"/>
          <w:rtl/>
        </w:rPr>
        <w:t xml:space="preserve">كما أكد العتيبي وفيديريكو </w:t>
      </w:r>
      <w:r w:rsidRPr="00983525">
        <w:rPr>
          <w:rFonts w:ascii="Sakkal Majalla" w:eastAsia="Times New Roman" w:hAnsi="Sakkal Majalla" w:cs="Sakkal Majalla"/>
          <w:sz w:val="28"/>
          <w:szCs w:val="28"/>
        </w:rPr>
        <w:t>(</w:t>
      </w:r>
      <w:proofErr w:type="spellStart"/>
      <w:r w:rsidRPr="00983525">
        <w:rPr>
          <w:rFonts w:ascii="Sakkal Majalla" w:eastAsia="Times New Roman" w:hAnsi="Sakkal Majalla" w:cs="Sakkal Majalla"/>
          <w:sz w:val="28"/>
          <w:szCs w:val="28"/>
        </w:rPr>
        <w:t>Alotaibi</w:t>
      </w:r>
      <w:proofErr w:type="spellEnd"/>
      <w:r w:rsidRPr="00983525">
        <w:rPr>
          <w:rFonts w:ascii="Sakkal Majalla" w:eastAsia="Times New Roman" w:hAnsi="Sakkal Majalla" w:cs="Sakkal Majalla"/>
          <w:sz w:val="28"/>
          <w:szCs w:val="28"/>
        </w:rPr>
        <w:t xml:space="preserve"> &amp; Federico,  2017</w:t>
      </w:r>
      <w:r>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أن ثقافة سلامة المرضى ترتبط ارتباطا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وثيقا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بمؤشرات الجودة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وأن توفير الكوادر التمريضية الكافية هو أحد مرتكزات هذه الثقافة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الدراسات الدولية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على المستوى الدولي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تأتي الدراسة البارزة التي أجرتها أيكن وآخرون </w:t>
      </w:r>
      <w:r w:rsidRPr="00983525">
        <w:rPr>
          <w:rFonts w:ascii="Sakkal Majalla" w:eastAsia="Times New Roman" w:hAnsi="Sakkal Majalla" w:cs="Sakkal Majalla"/>
          <w:sz w:val="28"/>
          <w:szCs w:val="28"/>
        </w:rPr>
        <w:t xml:space="preserve">(Aiken et al., 2014) </w:t>
      </w:r>
      <w:r w:rsidRPr="00983525">
        <w:rPr>
          <w:rFonts w:ascii="Sakkal Majalla" w:eastAsia="Times New Roman" w:hAnsi="Sakkal Majalla" w:cs="Sakkal Majalla"/>
          <w:sz w:val="28"/>
          <w:szCs w:val="28"/>
          <w:rtl/>
        </w:rPr>
        <w:t>في تسع دول أوروبية لتقدم دليلا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قويا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على أن كل مريض إضافي في عبء عمل الممرضة يزيد من احتمالية الوفاة بنسبة </w:t>
      </w:r>
      <w:r w:rsidRPr="00983525">
        <w:rPr>
          <w:rFonts w:ascii="Sakkal Majalla" w:eastAsia="Times New Roman" w:hAnsi="Sakkal Majalla" w:cs="Sakkal Majalla"/>
          <w:sz w:val="28"/>
          <w:szCs w:val="28"/>
        </w:rPr>
        <w:t xml:space="preserve">7%، </w:t>
      </w:r>
      <w:r w:rsidRPr="00983525">
        <w:rPr>
          <w:rFonts w:ascii="Sakkal Majalla" w:eastAsia="Times New Roman" w:hAnsi="Sakkal Majalla" w:cs="Sakkal Majalla"/>
          <w:sz w:val="28"/>
          <w:szCs w:val="28"/>
          <w:rtl/>
        </w:rPr>
        <w:t>مما يؤكد العلاقة الوثيقة بين نسب التمريض والسلامة السريرية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وفي بريطانيا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وجد جريفيثس وآخرون </w:t>
      </w:r>
      <w:r w:rsidRPr="00983525">
        <w:rPr>
          <w:rFonts w:ascii="Sakkal Majalla" w:eastAsia="Times New Roman" w:hAnsi="Sakkal Majalla" w:cs="Sakkal Majalla"/>
          <w:sz w:val="28"/>
          <w:szCs w:val="28"/>
        </w:rPr>
        <w:t xml:space="preserve">(Griffiths et al., 2019) </w:t>
      </w:r>
      <w:r w:rsidRPr="00983525">
        <w:rPr>
          <w:rFonts w:ascii="Sakkal Majalla" w:eastAsia="Times New Roman" w:hAnsi="Sakkal Majalla" w:cs="Sakkal Majalla"/>
          <w:sz w:val="28"/>
          <w:szCs w:val="28"/>
          <w:rtl/>
        </w:rPr>
        <w:t xml:space="preserve">أن انخفاض أعداد الممرضين يؤدي إلى </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تفويت</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رعاية تمريضية أساسية </w:t>
      </w:r>
      <w:r w:rsidRPr="00983525">
        <w:rPr>
          <w:rFonts w:ascii="Sakkal Majalla" w:eastAsia="Times New Roman" w:hAnsi="Sakkal Majalla" w:cs="Sakkal Majalla"/>
          <w:sz w:val="28"/>
          <w:szCs w:val="28"/>
        </w:rPr>
        <w:t>(Missed Care</w:t>
      </w:r>
      <w:r w:rsidR="007C02B1"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مما يطيل مدة الإقامة في المستشفى ويخفض مستوى رضا المرضى</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كما أظهرت تجربة تطبيق نسب تمريض قانونية في أستراليا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كما وثقها تويج وآخرون </w:t>
      </w:r>
      <w:r w:rsidRPr="00983525">
        <w:rPr>
          <w:rFonts w:ascii="Sakkal Majalla" w:eastAsia="Times New Roman" w:hAnsi="Sakkal Majalla" w:cs="Sakkal Majalla"/>
          <w:sz w:val="28"/>
          <w:szCs w:val="28"/>
        </w:rPr>
        <w:t>(</w:t>
      </w:r>
      <w:proofErr w:type="spellStart"/>
      <w:r w:rsidRPr="00983525">
        <w:rPr>
          <w:rFonts w:ascii="Sakkal Majalla" w:eastAsia="Times New Roman" w:hAnsi="Sakkal Majalla" w:cs="Sakkal Majalla"/>
          <w:sz w:val="28"/>
          <w:szCs w:val="28"/>
        </w:rPr>
        <w:t>Twigg</w:t>
      </w:r>
      <w:proofErr w:type="spellEnd"/>
      <w:r w:rsidRPr="00983525">
        <w:rPr>
          <w:rFonts w:ascii="Sakkal Majalla" w:eastAsia="Times New Roman" w:hAnsi="Sakkal Majalla" w:cs="Sakkal Majalla"/>
          <w:sz w:val="28"/>
          <w:szCs w:val="28"/>
        </w:rPr>
        <w:t xml:space="preserve"> et al., 2013</w:t>
      </w:r>
      <w:r w:rsidR="00F85EAA"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تحسنا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ملحوظا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في جودة الرعاية وانخفاضا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في معدلات الوفيات بعد تطبيق النسب الإلزامية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وفي الولايات المتحدة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درست جامعة نيفادا </w:t>
      </w:r>
      <w:r w:rsidRPr="00983525">
        <w:rPr>
          <w:rFonts w:ascii="Sakkal Majalla" w:eastAsia="Times New Roman" w:hAnsi="Sakkal Majalla" w:cs="Sakkal Majalla"/>
          <w:sz w:val="28"/>
          <w:szCs w:val="28"/>
        </w:rPr>
        <w:t xml:space="preserve">(Nevada State University, 2023) </w:t>
      </w:r>
      <w:r w:rsidRPr="00983525">
        <w:rPr>
          <w:rFonts w:ascii="Sakkal Majalla" w:eastAsia="Times New Roman" w:hAnsi="Sakkal Majalla" w:cs="Sakkal Majalla"/>
          <w:sz w:val="28"/>
          <w:szCs w:val="28"/>
          <w:rtl/>
        </w:rPr>
        <w:t>قوانين نسب التمريض في عدة ولايات أمريكية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وبينت أن تطبيق هذه القوانين أدى إلى انخفاض معدلات الأخطاء الطبية وتحسن بيئة العمل التمريضية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كما أكدت بلوم وآخرون </w:t>
      </w:r>
      <w:r w:rsidRPr="00983525">
        <w:rPr>
          <w:rFonts w:ascii="Sakkal Majalla" w:eastAsia="Times New Roman" w:hAnsi="Sakkal Majalla" w:cs="Sakkal Majalla"/>
          <w:sz w:val="28"/>
          <w:szCs w:val="28"/>
        </w:rPr>
        <w:t xml:space="preserve">(Blume et al., 2021) </w:t>
      </w:r>
      <w:r w:rsidRPr="00983525">
        <w:rPr>
          <w:rFonts w:ascii="Sakkal Majalla" w:eastAsia="Times New Roman" w:hAnsi="Sakkal Majalla" w:cs="Sakkal Majalla"/>
          <w:sz w:val="28"/>
          <w:szCs w:val="28"/>
          <w:rtl/>
        </w:rPr>
        <w:t xml:space="preserve">في دراسة نشرت عبر </w:t>
      </w:r>
      <w:r w:rsidRPr="00983525">
        <w:rPr>
          <w:rFonts w:ascii="Sakkal Majalla" w:eastAsia="Times New Roman" w:hAnsi="Sakkal Majalla" w:cs="Sakkal Majalla"/>
          <w:sz w:val="28"/>
          <w:szCs w:val="28"/>
        </w:rPr>
        <w:t xml:space="preserve">PMC </w:t>
      </w:r>
      <w:r w:rsidRPr="00983525">
        <w:rPr>
          <w:rFonts w:ascii="Sakkal Majalla" w:eastAsia="Times New Roman" w:hAnsi="Sakkal Majalla" w:cs="Sakkal Majalla"/>
          <w:sz w:val="28"/>
          <w:szCs w:val="28"/>
          <w:rtl/>
        </w:rPr>
        <w:t>أن مستويات التوظيف التمريضي ترتبط ارتباطا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مباشرا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بنتائج المرضى الحساسة للتمريض</w:t>
      </w:r>
      <w:r w:rsidR="00F85EAA" w:rsidRPr="00983525">
        <w:rPr>
          <w:rFonts w:ascii="Sakkal Majalla" w:eastAsia="Times New Roman" w:hAnsi="Sakkal Majalla" w:cs="Sakkal Majalla"/>
          <w:sz w:val="28"/>
          <w:szCs w:val="28"/>
          <w:rtl/>
        </w:rPr>
        <w:t xml:space="preserve"> </w:t>
      </w:r>
      <w:r w:rsidR="00852C7D" w:rsidRPr="00983525">
        <w:rPr>
          <w:rFonts w:ascii="Sakkal Majalla" w:eastAsia="Times New Roman" w:hAnsi="Sakkal Majalla" w:cs="Sakkal Majalla" w:hint="cs"/>
          <w:sz w:val="28"/>
          <w:szCs w:val="28"/>
          <w:rtl/>
        </w:rPr>
        <w:t>(</w:t>
      </w:r>
      <w:r w:rsidR="00E53471" w:rsidRPr="00983525">
        <w:rPr>
          <w:rFonts w:ascii="Sakkal Majalla" w:eastAsia="Times New Roman" w:hAnsi="Sakkal Majalla" w:cs="Sakkal Majalla"/>
          <w:sz w:val="28"/>
          <w:szCs w:val="28"/>
        </w:rPr>
        <w:t xml:space="preserve">Nursing-Sensitive </w:t>
      </w:r>
      <w:r w:rsidR="00051671" w:rsidRPr="00983525">
        <w:rPr>
          <w:rFonts w:ascii="Sakkal Majalla" w:eastAsia="Times New Roman" w:hAnsi="Sakkal Majalla" w:cs="Sakkal Majalla" w:hint="cs"/>
          <w:sz w:val="28"/>
          <w:szCs w:val="28"/>
        </w:rPr>
        <w:t>Outcomes</w:t>
      </w:r>
      <w:r w:rsidR="00DE6C03" w:rsidRPr="00983525">
        <w:rPr>
          <w:rFonts w:ascii="Sakkal Majalla" w:eastAsia="Times New Roman" w:hAnsi="Sakkal Majalla" w:cs="Sakkal Majalla" w:hint="cs"/>
          <w:sz w:val="28"/>
          <w:szCs w:val="28"/>
          <w:rtl/>
        </w:rPr>
        <w:t xml:space="preserve"> </w:t>
      </w:r>
      <w:r w:rsidR="00852C7D" w:rsidRPr="00983525">
        <w:rPr>
          <w:rFonts w:ascii="Sakkal Majalla" w:eastAsia="Times New Roman" w:hAnsi="Sakkal Majalla" w:cs="Sakkal Majalla" w:hint="cs"/>
          <w:sz w:val="28"/>
          <w:szCs w:val="28"/>
          <w:rtl/>
        </w:rPr>
        <w:t>)</w:t>
      </w:r>
      <w:r w:rsidR="00051671" w:rsidRPr="00983525">
        <w:rPr>
          <w:rFonts w:ascii="Sakkal Majalla" w:eastAsia="Times New Roman" w:hAnsi="Sakkal Majalla" w:cs="Sakkal Majalla" w:hint="cs"/>
          <w:sz w:val="28"/>
          <w:szCs w:val="28"/>
          <w:rtl/>
        </w:rPr>
        <w:t xml:space="preserve"> .</w:t>
      </w:r>
    </w:p>
    <w:p w14:paraId="3B1C3E62" w14:textId="3C042FCA" w:rsidR="00F925D0" w:rsidRDefault="008C2DAA" w:rsidP="00D22171">
      <w:pPr>
        <w:rPr>
          <w:rFonts w:ascii="Sakkal Majalla" w:hAnsi="Sakkal Majalla" w:cs="Sakkal Majalla"/>
          <w:sz w:val="28"/>
          <w:szCs w:val="28"/>
          <w:u w:val="single"/>
          <w:rtl/>
        </w:rPr>
      </w:pPr>
      <w:r w:rsidRPr="00983525">
        <w:rPr>
          <w:rFonts w:ascii="Sakkal Majalla" w:eastAsia="Times New Roman" w:hAnsi="Sakkal Majalla" w:cs="Sakkal Majalla"/>
          <w:sz w:val="28"/>
          <w:szCs w:val="28"/>
          <w:rtl/>
        </w:rPr>
        <w:lastRenderedPageBreak/>
        <w:t xml:space="preserve">أما موسوعة </w:t>
      </w:r>
      <w:r w:rsidRPr="00983525">
        <w:rPr>
          <w:rFonts w:ascii="Sakkal Majalla" w:eastAsia="Times New Roman" w:hAnsi="Sakkal Majalla" w:cs="Sakkal Majalla"/>
          <w:sz w:val="28"/>
          <w:szCs w:val="28"/>
        </w:rPr>
        <w:t xml:space="preserve">EBSCO </w:t>
      </w:r>
      <w:r w:rsidRPr="00983525">
        <w:rPr>
          <w:rFonts w:ascii="Sakkal Majalla" w:eastAsia="Times New Roman" w:hAnsi="Sakkal Majalla" w:cs="Sakkal Majalla"/>
          <w:sz w:val="28"/>
          <w:szCs w:val="28"/>
          <w:rtl/>
        </w:rPr>
        <w:t xml:space="preserve">للأبحاث </w:t>
      </w:r>
      <w:r w:rsidRPr="00983525">
        <w:rPr>
          <w:rFonts w:ascii="Sakkal Majalla" w:eastAsia="Times New Roman" w:hAnsi="Sakkal Majalla" w:cs="Sakkal Majalla"/>
          <w:sz w:val="28"/>
          <w:szCs w:val="28"/>
        </w:rPr>
        <w:t xml:space="preserve">(EBSCO, 2024) </w:t>
      </w:r>
      <w:r w:rsidRPr="00983525">
        <w:rPr>
          <w:rFonts w:ascii="Sakkal Majalla" w:eastAsia="Times New Roman" w:hAnsi="Sakkal Majalla" w:cs="Sakkal Majalla"/>
          <w:sz w:val="28"/>
          <w:szCs w:val="28"/>
          <w:rtl/>
        </w:rPr>
        <w:t>فقد أوضحت في مدخلها العلمي عن نسبة الممرض إلى المرضى أن هذا المؤشر يعتبر حاسما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في جودة الرعاية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وأن غياب التشريعات الموحدة يؤدي إلى تفاوت كبير بين المؤسسات الصحية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وفي السياق نفسه</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أبرزت مدونة </w:t>
      </w:r>
      <w:r w:rsidRPr="00983525">
        <w:rPr>
          <w:rFonts w:ascii="Sakkal Majalla" w:eastAsia="Times New Roman" w:hAnsi="Sakkal Majalla" w:cs="Sakkal Majalla"/>
          <w:sz w:val="28"/>
          <w:szCs w:val="28"/>
        </w:rPr>
        <w:t xml:space="preserve">NursingCenter (2024) </w:t>
      </w:r>
      <w:r w:rsidRPr="00983525">
        <w:rPr>
          <w:rFonts w:ascii="Sakkal Majalla" w:eastAsia="Times New Roman" w:hAnsi="Sakkal Majalla" w:cs="Sakkal Majalla"/>
          <w:sz w:val="28"/>
          <w:szCs w:val="28"/>
          <w:rtl/>
        </w:rPr>
        <w:t>أن النسب المرتفعة تؤثر على سلامة المرضى وصحة الممرضات النفسية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وترتبط بانخفاض رضاهن الوظيفي وارتفاع معدلات ترك العمل</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وفي أوروبا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أصدر المركز البلجيكي للرعاية الصحية </w:t>
      </w:r>
      <w:r w:rsidRPr="00983525">
        <w:rPr>
          <w:rFonts w:ascii="Sakkal Majalla" w:eastAsia="Times New Roman" w:hAnsi="Sakkal Majalla" w:cs="Sakkal Majalla"/>
          <w:sz w:val="28"/>
          <w:szCs w:val="28"/>
        </w:rPr>
        <w:t xml:space="preserve">(KCE, 2021) </w:t>
      </w:r>
      <w:r w:rsidRPr="00983525">
        <w:rPr>
          <w:rFonts w:ascii="Sakkal Majalla" w:eastAsia="Times New Roman" w:hAnsi="Sakkal Majalla" w:cs="Sakkal Majalla"/>
          <w:sz w:val="28"/>
          <w:szCs w:val="28"/>
          <w:rtl/>
        </w:rPr>
        <w:t>تقريرا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شاملا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أوصى فيه بتحديد مستويات آمنة للتمريض في المستشفيات الحادة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مع مراعاة الاختلافات في حدة الحالات بين الأقسام المختلفة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كما قدم هان وآخرون </w:t>
      </w:r>
      <w:r w:rsidRPr="00983525">
        <w:rPr>
          <w:rFonts w:ascii="Sakkal Majalla" w:eastAsia="Times New Roman" w:hAnsi="Sakkal Majalla" w:cs="Sakkal Majalla"/>
          <w:sz w:val="28"/>
          <w:szCs w:val="28"/>
        </w:rPr>
        <w:t xml:space="preserve">(Han et al., 2021) </w:t>
      </w:r>
      <w:r w:rsidRPr="00983525">
        <w:rPr>
          <w:rFonts w:ascii="Sakkal Majalla" w:eastAsia="Times New Roman" w:hAnsi="Sakkal Majalla" w:cs="Sakkal Majalla"/>
          <w:sz w:val="28"/>
          <w:szCs w:val="28"/>
          <w:rtl/>
        </w:rPr>
        <w:t>نماذج بديلة لضمان التوظيف التمريضي الكافي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مشيرين إلى أن الجمع بين النسب الثابتة والنماذج المرنة القائمة على حدة الحالات قد يكون الحل الأمثل</w:t>
      </w:r>
      <w:r w:rsidRPr="00983525">
        <w:rPr>
          <w:rFonts w:ascii="Sakkal Majalla" w:eastAsia="Times New Roman" w:hAnsi="Sakkal Majalla" w:cs="Sakkal Majalla"/>
          <w:sz w:val="28"/>
          <w:szCs w:val="28"/>
        </w:rPr>
        <w:t>.</w:t>
      </w:r>
    </w:p>
    <w:p w14:paraId="13147F50" w14:textId="2EFEBBA8" w:rsidR="00EA44D0" w:rsidRPr="00983525" w:rsidRDefault="00D9065B" w:rsidP="00D22171">
      <w:pPr>
        <w:rPr>
          <w:rFonts w:ascii="Sakkal Majalla" w:eastAsia="Times New Roman" w:hAnsi="Sakkal Majalla" w:cs="Sakkal Majalla"/>
          <w:sz w:val="28"/>
          <w:szCs w:val="28"/>
          <w:u w:val="single"/>
        </w:rPr>
      </w:pPr>
      <w:r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tl/>
        </w:rPr>
        <w:t>دراسات في قياس وتحديد النسب</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في الجانب المنهجي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قدم سبيتز وآخرون </w:t>
      </w:r>
      <w:r w:rsidRPr="00983525">
        <w:rPr>
          <w:rFonts w:ascii="Sakkal Majalla" w:eastAsia="Times New Roman" w:hAnsi="Sakkal Majalla" w:cs="Sakkal Majalla"/>
          <w:sz w:val="28"/>
          <w:szCs w:val="28"/>
        </w:rPr>
        <w:t>(</w:t>
      </w:r>
      <w:proofErr w:type="spellStart"/>
      <w:r w:rsidRPr="00983525">
        <w:rPr>
          <w:rFonts w:ascii="Sakkal Majalla" w:eastAsia="Times New Roman" w:hAnsi="Sakkal Majalla" w:cs="Sakkal Majalla"/>
          <w:sz w:val="28"/>
          <w:szCs w:val="28"/>
        </w:rPr>
        <w:t>Spetz</w:t>
      </w:r>
      <w:proofErr w:type="spellEnd"/>
      <w:r w:rsidRPr="00983525">
        <w:rPr>
          <w:rFonts w:ascii="Sakkal Majalla" w:eastAsia="Times New Roman" w:hAnsi="Sakkal Majalla" w:cs="Sakkal Majalla"/>
          <w:sz w:val="28"/>
          <w:szCs w:val="28"/>
        </w:rPr>
        <w:t xml:space="preserve"> et al., 2008) </w:t>
      </w:r>
      <w:r w:rsidRPr="00983525">
        <w:rPr>
          <w:rFonts w:ascii="Sakkal Majalla" w:eastAsia="Times New Roman" w:hAnsi="Sakkal Majalla" w:cs="Sakkal Majalla"/>
          <w:sz w:val="28"/>
          <w:szCs w:val="28"/>
          <w:rtl/>
        </w:rPr>
        <w:t>إطارا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متكاملا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لقياس نسب التمريض في بحوث الخدمات الصحية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وميزوا بين المقاييس المختلفة مثل </w:t>
      </w:r>
      <w:r w:rsidRPr="00983525">
        <w:rPr>
          <w:rFonts w:ascii="Sakkal Majalla" w:eastAsia="Times New Roman" w:hAnsi="Sakkal Majalla" w:cs="Sakkal Majalla"/>
          <w:sz w:val="28"/>
          <w:szCs w:val="28"/>
        </w:rPr>
        <w:t xml:space="preserve">(NHPPD) </w:t>
      </w:r>
      <w:r w:rsidRPr="00983525">
        <w:rPr>
          <w:rFonts w:ascii="Sakkal Majalla" w:eastAsia="Times New Roman" w:hAnsi="Sakkal Majalla" w:cs="Sakkal Majalla"/>
          <w:sz w:val="28"/>
          <w:szCs w:val="28"/>
          <w:rtl/>
        </w:rPr>
        <w:t>ونسبة الممرضين إلى المرضى</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كما شرح ويلش وسميث </w:t>
      </w:r>
      <w:r w:rsidRPr="00983525">
        <w:rPr>
          <w:rFonts w:ascii="Sakkal Majalla" w:eastAsia="Times New Roman" w:hAnsi="Sakkal Majalla" w:cs="Sakkal Majalla"/>
          <w:sz w:val="28"/>
          <w:szCs w:val="28"/>
        </w:rPr>
        <w:t xml:space="preserve">(Welch &amp; Smith, 2020) </w:t>
      </w:r>
      <w:r w:rsidRPr="00983525">
        <w:rPr>
          <w:rFonts w:ascii="Sakkal Majalla" w:eastAsia="Times New Roman" w:hAnsi="Sakkal Majalla" w:cs="Sakkal Majalla"/>
          <w:sz w:val="28"/>
          <w:szCs w:val="28"/>
          <w:rtl/>
        </w:rPr>
        <w:t>كيفية حساب ساعات التمريض لكل مريض يوميا</w:t>
      </w:r>
      <w:r w:rsidRPr="00983525">
        <w:rPr>
          <w:rFonts w:ascii="Sakkal Majalla" w:eastAsia="Times New Roman" w:hAnsi="Sakkal Majalla" w:cs="Sakkal Majalla"/>
          <w:sz w:val="28"/>
          <w:szCs w:val="28"/>
        </w:rPr>
        <w:t xml:space="preserve">ً (NHPPD) </w:t>
      </w:r>
      <w:r w:rsidRPr="00983525">
        <w:rPr>
          <w:rFonts w:ascii="Sakkal Majalla" w:eastAsia="Times New Roman" w:hAnsi="Sakkal Majalla" w:cs="Sakkal Majalla"/>
          <w:sz w:val="28"/>
          <w:szCs w:val="28"/>
          <w:rtl/>
        </w:rPr>
        <w:t>وأهميتها في تحديد الاحتياجات التمريضية الفعلية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أوجه الاتفاق</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تتفق جميع الدراسات السابقة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محلية ودولية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على وجود علاقة إيجابية قوية بين تحسين نسبة الممرضين إلى المرضى وجودة الرعاية الصحية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وأن انخفاض هذه النسبة يرتبط بارتفاع معدلات الأخطاء والوفيات وإرهاق الكادر التمريضي</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أوجه الاختلاف</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تباينت الدراسات في تركزها؛ فبعضها ركز على المخرجات السريرية </w:t>
      </w:r>
      <w:r w:rsidR="00AB1546">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كالوفيات والأخطاء</w:t>
      </w:r>
      <w:r w:rsidR="00AB1546">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وبعضها الآخر ركز على رضا المرضى</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وفئة ثالثة اهتمت بصحة الممرضين وإرهاقهم الوظيفي</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كما اختلفت في منهجياتها؛ فبعضها اعتمد على تحليل بيانات ثانوية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وبعضها استخدم المسوحات الميدانية</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p>
    <w:p w14:paraId="39D4E2F9" w14:textId="77777777" w:rsidR="00F925D0" w:rsidRDefault="00D9065B" w:rsidP="00D22171">
      <w:pPr>
        <w:rPr>
          <w:rFonts w:ascii="Sakkal Majalla" w:hAnsi="Sakkal Majalla" w:cs="Sakkal Majalla"/>
          <w:sz w:val="28"/>
          <w:szCs w:val="28"/>
          <w:u w:val="single"/>
          <w:rtl/>
          <w:lang w:val="en-GB"/>
        </w:rPr>
      </w:pPr>
      <w:r w:rsidRPr="00983525">
        <w:rPr>
          <w:rFonts w:ascii="Sakkal Majalla" w:eastAsia="Times New Roman" w:hAnsi="Sakkal Majalla" w:cs="Sakkal Majalla"/>
          <w:sz w:val="28"/>
          <w:szCs w:val="28"/>
          <w:rtl/>
        </w:rPr>
        <w:t>رغم كثرة الدراسات الدولية التي تناولت موضوع نسب التمريض</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إلا أن الدراسات التطبيقية في السياق السعودي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وخاصة في قطاع المستشفيات الخاصة </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لا تزال محدودة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كما أن معظم الدراسات السابقة ركزت على مخرجات سريرية بحتة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بينما تتميز هذه الدراسة بأنها</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00A16FAF" w:rsidRPr="00983525">
        <w:rPr>
          <w:rFonts w:ascii="Sakkal Majalla" w:eastAsia="Times New Roman" w:hAnsi="Sakkal Majalla" w:cs="Sakkal Majalla"/>
          <w:sz w:val="28"/>
          <w:szCs w:val="28"/>
        </w:rPr>
        <w:t>.1</w:t>
      </w:r>
      <w:r w:rsidRPr="00983525">
        <w:rPr>
          <w:rFonts w:ascii="Sakkal Majalla" w:eastAsia="Times New Roman" w:hAnsi="Sakkal Majalla" w:cs="Sakkal Majalla"/>
          <w:sz w:val="28"/>
          <w:szCs w:val="28"/>
          <w:rtl/>
        </w:rPr>
        <w:t xml:space="preserve">تجمع بين تحليل المؤشرات الكمية </w:t>
      </w:r>
      <w:r w:rsidR="00A16FAF"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نسب التمريض</w:t>
      </w:r>
      <w:r w:rsidRPr="00983525">
        <w:rPr>
          <w:rFonts w:ascii="Sakkal Majalla" w:eastAsia="Times New Roman" w:hAnsi="Sakkal Majalla" w:cs="Sakkal Majalla"/>
          <w:sz w:val="28"/>
          <w:szCs w:val="28"/>
        </w:rPr>
        <w:t xml:space="preserve">، NHPPD، </w:t>
      </w:r>
      <w:r w:rsidRPr="00983525">
        <w:rPr>
          <w:rFonts w:ascii="Sakkal Majalla" w:eastAsia="Times New Roman" w:hAnsi="Sakkal Majalla" w:cs="Sakkal Majalla"/>
          <w:sz w:val="28"/>
          <w:szCs w:val="28"/>
          <w:rtl/>
        </w:rPr>
        <w:t>معدل الإشغال</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حدة الحالات</w:t>
      </w:r>
      <w:r w:rsidR="00A16FAF"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وقياس مؤشرات الجودة </w:t>
      </w:r>
      <w:r w:rsidR="00A16FAF"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tl/>
        </w:rPr>
        <w:t>الأخطاء</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العدوى</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رضا المرضى</w:t>
      </w:r>
      <w:r w:rsidR="00A16FAF"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00407214" w:rsidRPr="00983525">
        <w:rPr>
          <w:rFonts w:ascii="Sakkal Majalla" w:eastAsia="Times New Roman" w:hAnsi="Sakkal Majalla" w:cs="Sakkal Majalla"/>
          <w:sz w:val="28"/>
          <w:szCs w:val="28"/>
        </w:rPr>
        <w:t>.2</w:t>
      </w:r>
      <w:r w:rsidRPr="00983525">
        <w:rPr>
          <w:rFonts w:ascii="Sakkal Majalla" w:eastAsia="Times New Roman" w:hAnsi="Sakkal Majalla" w:cs="Sakkal Majalla"/>
          <w:sz w:val="28"/>
          <w:szCs w:val="28"/>
          <w:rtl/>
        </w:rPr>
        <w:t xml:space="preserve">تربط النتائج بالأهداف الدولية لسلامة المرضى </w:t>
      </w:r>
      <w:r w:rsidRPr="00983525">
        <w:rPr>
          <w:rFonts w:ascii="Sakkal Majalla" w:eastAsia="Times New Roman" w:hAnsi="Sakkal Majalla" w:cs="Sakkal Majalla"/>
          <w:sz w:val="28"/>
          <w:szCs w:val="28"/>
        </w:rPr>
        <w:t xml:space="preserve">(IPSG)، </w:t>
      </w:r>
      <w:r w:rsidRPr="00983525">
        <w:rPr>
          <w:rFonts w:ascii="Sakkal Majalla" w:eastAsia="Times New Roman" w:hAnsi="Sakkal Majalla" w:cs="Sakkal Majalla"/>
          <w:sz w:val="28"/>
          <w:szCs w:val="28"/>
          <w:rtl/>
        </w:rPr>
        <w:t>وهو ما لم تتناوله الدراسات السابقة بشكل مباشر في السياق السعودي</w:t>
      </w:r>
      <w:r w:rsidRPr="00983525">
        <w:rPr>
          <w:rFonts w:ascii="Sakkal Majalla" w:eastAsia="Times New Roman" w:hAnsi="Sakkal Majalla" w:cs="Sakkal Majalla"/>
          <w:sz w:val="28"/>
          <w:szCs w:val="28"/>
        </w:rPr>
        <w:t>.</w:t>
      </w:r>
      <w:r w:rsidRPr="00983525">
        <w:rPr>
          <w:rFonts w:ascii="Sakkal Majalla" w:eastAsia="Times New Roman" w:hAnsi="Sakkal Majalla" w:cs="Sakkal Majalla"/>
          <w:sz w:val="28"/>
          <w:szCs w:val="28"/>
        </w:rPr>
        <w:br/>
      </w:r>
      <w:r w:rsidR="00783E8F" w:rsidRPr="00983525">
        <w:rPr>
          <w:rFonts w:ascii="Sakkal Majalla" w:eastAsia="Times New Roman" w:hAnsi="Sakkal Majalla" w:cs="Sakkal Majalla"/>
          <w:sz w:val="28"/>
          <w:szCs w:val="28"/>
          <w:rtl/>
          <w:lang w:val="en-GB"/>
        </w:rPr>
        <w:t>3. تجري</w:t>
      </w:r>
      <w:r w:rsidRPr="00983525">
        <w:rPr>
          <w:rFonts w:ascii="Sakkal Majalla" w:eastAsia="Times New Roman" w:hAnsi="Sakkal Majalla" w:cs="Sakkal Majalla"/>
          <w:sz w:val="28"/>
          <w:szCs w:val="28"/>
          <w:rtl/>
          <w:lang w:val="en-GB"/>
        </w:rPr>
        <w:t xml:space="preserve"> </w:t>
      </w:r>
      <w:r w:rsidRPr="00983525">
        <w:rPr>
          <w:rFonts w:ascii="Sakkal Majalla" w:eastAsia="Times New Roman" w:hAnsi="Sakkal Majalla" w:cs="Sakkal Majalla"/>
          <w:sz w:val="28"/>
          <w:szCs w:val="28"/>
          <w:rtl/>
        </w:rPr>
        <w:t>الدراسة في مستشفى خاص</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حيث تختلف ديناميكيات العمل ونماذج التوظيف عن المستشفيات الحكومية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مما يضيف بعدا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جديدا</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للمعرفة في هذا المجال</w:t>
      </w:r>
      <w:r w:rsidRPr="00983525">
        <w:rPr>
          <w:rFonts w:ascii="Sakkal Majalla" w:eastAsia="Times New Roman" w:hAnsi="Sakkal Majalla" w:cs="Sakkal Majalla"/>
          <w:sz w:val="28"/>
          <w:szCs w:val="28"/>
        </w:rPr>
        <w:t>.</w:t>
      </w:r>
    </w:p>
    <w:p w14:paraId="48610E68" w14:textId="37143A8E" w:rsidR="00F925D0" w:rsidRPr="00983525" w:rsidRDefault="00F925D0" w:rsidP="00D22171">
      <w:pPr>
        <w:rPr>
          <w:rFonts w:ascii="Sakkal Majalla" w:hAnsi="Sakkal Majalla" w:cs="Sakkal Majalla"/>
          <w:sz w:val="32"/>
          <w:szCs w:val="32"/>
          <w:u w:val="single"/>
          <w:rtl/>
        </w:rPr>
      </w:pPr>
      <w:r>
        <w:rPr>
          <w:rFonts w:ascii="Sakkal Majalla" w:hAnsi="Sakkal Majalla" w:cs="Sakkal Majalla" w:hint="cs"/>
          <w:sz w:val="28"/>
          <w:szCs w:val="28"/>
          <w:u w:val="single"/>
          <w:rtl/>
        </w:rPr>
        <w:lastRenderedPageBreak/>
        <w:t>-</w:t>
      </w:r>
      <w:r w:rsidRPr="00983525">
        <w:rPr>
          <w:rFonts w:ascii="Sakkal Majalla" w:hAnsi="Sakkal Majalla" w:cs="Sakkal Majalla" w:hint="cs"/>
          <w:sz w:val="32"/>
          <w:szCs w:val="32"/>
          <w:u w:val="single"/>
          <w:rtl/>
        </w:rPr>
        <w:t>الإطار النظري</w:t>
      </w:r>
      <w:r w:rsidR="00983525" w:rsidRPr="00983525">
        <w:rPr>
          <w:rFonts w:ascii="Sakkal Majalla" w:hAnsi="Sakkal Majalla" w:cs="Sakkal Majalla"/>
          <w:sz w:val="32"/>
          <w:szCs w:val="32"/>
          <w:u w:val="single"/>
          <w:rtl/>
          <w:lang w:val="en-GB"/>
        </w:rPr>
        <w:t>:</w:t>
      </w:r>
    </w:p>
    <w:p w14:paraId="35AAB320" w14:textId="5DC52243" w:rsidR="00F925D0" w:rsidRDefault="0033528E" w:rsidP="005E5C2E">
      <w:pPr>
        <w:ind w:left="360"/>
        <w:rPr>
          <w:rFonts w:ascii="Sakkal Majalla" w:hAnsi="Sakkal Majalla" w:cs="Sakkal Majalla"/>
          <w:sz w:val="28"/>
          <w:szCs w:val="28"/>
          <w:u w:val="single"/>
          <w:rtl/>
        </w:rPr>
      </w:pPr>
      <w:r w:rsidRPr="00983525">
        <w:rPr>
          <w:rFonts w:ascii="Sakkal Majalla" w:eastAsia="Times New Roman" w:hAnsi="Sakkal Majalla" w:cs="Sakkal Majalla"/>
          <w:sz w:val="28"/>
          <w:szCs w:val="28"/>
          <w:rtl/>
        </w:rPr>
        <w:t xml:space="preserve">تعتمد الدراسة على نموذج </w:t>
      </w:r>
      <w:r w:rsidR="009D1EE9" w:rsidRPr="00983525">
        <w:rPr>
          <w:rFonts w:ascii="Sakkal Majalla" w:eastAsia="Times New Roman" w:hAnsi="Sakkal Majalla" w:cs="Sakkal Majalla"/>
          <w:sz w:val="28"/>
          <w:szCs w:val="28"/>
        </w:rPr>
        <w:t xml:space="preserve"> </w:t>
      </w:r>
      <w:r w:rsidR="0076190C" w:rsidRPr="00983525">
        <w:rPr>
          <w:rFonts w:ascii="Sakkal Majalla" w:eastAsia="Times New Roman" w:hAnsi="Sakkal Majalla" w:cs="Sakkal Majalla"/>
          <w:sz w:val="28"/>
          <w:szCs w:val="28"/>
        </w:rPr>
        <w:t>(</w:t>
      </w:r>
      <w:proofErr w:type="spellStart"/>
      <w:r w:rsidRPr="00983525">
        <w:rPr>
          <w:rFonts w:ascii="Sakkal Majalla" w:eastAsia="Times New Roman" w:hAnsi="Sakkal Majalla" w:cs="Sakkal Majalla"/>
          <w:sz w:val="28"/>
          <w:szCs w:val="28"/>
        </w:rPr>
        <w:t>Donabedian</w:t>
      </w:r>
      <w:proofErr w:type="spellEnd"/>
      <w:r w:rsidRPr="00983525">
        <w:rPr>
          <w:rFonts w:ascii="Sakkal Majalla" w:eastAsia="Times New Roman" w:hAnsi="Sakkal Majalla" w:cs="Sakkal Majalla"/>
          <w:sz w:val="28"/>
          <w:szCs w:val="28"/>
        </w:rPr>
        <w:t xml:space="preserve"> Model) </w:t>
      </w:r>
      <w:r w:rsidRPr="00983525">
        <w:rPr>
          <w:rFonts w:ascii="Sakkal Majalla" w:eastAsia="Times New Roman" w:hAnsi="Sakkal Majalla" w:cs="Sakkal Majalla"/>
          <w:sz w:val="28"/>
          <w:szCs w:val="28"/>
          <w:rtl/>
        </w:rPr>
        <w:t>لجودة الرعاية الصحية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حيث يقوم على ثلاثة ركائز أساسية</w:t>
      </w:r>
      <w:r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Pr>
        <w:br/>
      </w:r>
      <w:r w:rsidR="005E5C2E" w:rsidRPr="00983525">
        <w:rPr>
          <w:rFonts w:ascii="Sakkal Majalla" w:eastAsia="Noto Sans CJK JP" w:hAnsi="Sakkal Majalla" w:cs="Sakkal Majalla"/>
          <w:sz w:val="28"/>
          <w:szCs w:val="28"/>
        </w:rPr>
        <w:t>.1</w:t>
      </w:r>
      <w:r w:rsidRPr="00983525">
        <w:rPr>
          <w:rFonts w:ascii="Sakkal Majalla" w:eastAsia="Times New Roman" w:hAnsi="Sakkal Majalla" w:cs="Sakkal Majalla"/>
          <w:sz w:val="28"/>
          <w:szCs w:val="28"/>
          <w:rtl/>
        </w:rPr>
        <w:t>المدخلات</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وتشمل الموارد البشرية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والتجهيزات المتوفرة</w:t>
      </w:r>
      <w:r w:rsidRPr="00983525">
        <w:rPr>
          <w:rFonts w:ascii="Sakkal Majalla" w:eastAsia="Times New Roman" w:hAnsi="Sakkal Majalla" w:cs="Sakkal Majalla"/>
          <w:sz w:val="28"/>
          <w:szCs w:val="28"/>
        </w:rPr>
        <w:br/>
      </w:r>
      <w:r w:rsidR="005E5C2E" w:rsidRPr="00983525">
        <w:rPr>
          <w:rFonts w:ascii="Sakkal Majalla" w:eastAsia="Times New Roman" w:hAnsi="Sakkal Majalla" w:cs="Sakkal Majalla"/>
          <w:sz w:val="28"/>
          <w:szCs w:val="28"/>
        </w:rPr>
        <w:t>.2</w:t>
      </w:r>
      <w:r w:rsidRPr="00983525">
        <w:rPr>
          <w:rFonts w:ascii="Sakkal Majalla" w:eastAsia="Times New Roman" w:hAnsi="Sakkal Majalla" w:cs="Sakkal Majalla"/>
          <w:sz w:val="28"/>
          <w:szCs w:val="28"/>
          <w:rtl/>
        </w:rPr>
        <w:t>العمليات</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وتشمل كيفية تقديم الخدمة وجودة التمريض</w:t>
      </w:r>
      <w:r w:rsidRPr="00983525">
        <w:rPr>
          <w:rFonts w:ascii="Sakkal Majalla" w:eastAsia="Times New Roman" w:hAnsi="Sakkal Majalla" w:cs="Sakkal Majalla"/>
          <w:sz w:val="28"/>
          <w:szCs w:val="28"/>
        </w:rPr>
        <w:br/>
      </w:r>
      <w:r w:rsidR="005E5C2E" w:rsidRPr="00983525">
        <w:rPr>
          <w:rFonts w:ascii="Sakkal Majalla" w:eastAsia="Noto Sans CJK JP" w:hAnsi="Sakkal Majalla" w:cs="Sakkal Majalla"/>
          <w:sz w:val="28"/>
          <w:szCs w:val="28"/>
        </w:rPr>
        <w:t>.3</w:t>
      </w:r>
      <w:r w:rsidRPr="00983525">
        <w:rPr>
          <w:rFonts w:ascii="Sakkal Majalla" w:eastAsia="Times New Roman" w:hAnsi="Sakkal Majalla" w:cs="Sakkal Majalla"/>
          <w:sz w:val="28"/>
          <w:szCs w:val="28"/>
          <w:rtl/>
        </w:rPr>
        <w:t>النتائج</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تشمل نسبة رضا المرضى</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انخفاض معدلات العدوى والاخطاء الطبية والوفاة</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وارتفاع مؤشرات الصحة والرضا</w:t>
      </w:r>
      <w:r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tl/>
        </w:rPr>
        <w:t xml:space="preserve">ويمكن الاستناد </w:t>
      </w:r>
      <w:r w:rsidR="004C3EE8">
        <w:rPr>
          <w:rFonts w:ascii="Sakkal Majalla" w:eastAsia="Times New Roman" w:hAnsi="Sakkal Majalla" w:cs="Sakkal Majalla"/>
          <w:sz w:val="28"/>
          <w:szCs w:val="28"/>
          <w:rtl/>
          <w:lang w:val="en-GB"/>
        </w:rPr>
        <w:t>ايضا</w:t>
      </w:r>
      <w:r w:rsidRPr="00983525">
        <w:rPr>
          <w:rFonts w:ascii="Sakkal Majalla" w:eastAsia="Times New Roman" w:hAnsi="Sakkal Majalla" w:cs="Sakkal Majalla"/>
          <w:sz w:val="28"/>
          <w:szCs w:val="28"/>
          <w:rtl/>
        </w:rPr>
        <w:t xml:space="preserve"> إلى نموذج قياس عبء العمل التمريضي </w:t>
      </w:r>
      <w:r w:rsidRPr="00983525">
        <w:rPr>
          <w:rFonts w:ascii="Sakkal Majalla" w:eastAsia="Times New Roman" w:hAnsi="Sakkal Majalla" w:cs="Sakkal Majalla"/>
          <w:sz w:val="28"/>
          <w:szCs w:val="28"/>
        </w:rPr>
        <w:t xml:space="preserve">(Nursing Workload Model) </w:t>
      </w:r>
      <w:r w:rsidRPr="00983525">
        <w:rPr>
          <w:rFonts w:ascii="Sakkal Majalla" w:eastAsia="Times New Roman" w:hAnsi="Sakkal Majalla" w:cs="Sakkal Majalla"/>
          <w:sz w:val="28"/>
          <w:szCs w:val="28"/>
          <w:rtl/>
        </w:rPr>
        <w:t>الذي يربط بين المتغيرات التالية</w:t>
      </w:r>
      <w:r w:rsidRPr="00983525">
        <w:rPr>
          <w:rFonts w:ascii="Sakkal Majalla" w:eastAsia="Times New Roman" w:hAnsi="Sakkal Majalla" w:cs="Sakkal Majalla"/>
          <w:sz w:val="28"/>
          <w:szCs w:val="28"/>
        </w:rPr>
        <w:t>: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tl/>
        </w:rPr>
        <w:t xml:space="preserve">معدل الإشغال </w:t>
      </w:r>
      <w:r w:rsidRPr="00983525">
        <w:rPr>
          <w:rFonts w:ascii="Sakkal Majalla" w:eastAsia="Times New Roman" w:hAnsi="Sakkal Majalla" w:cs="Sakkal Majalla"/>
          <w:sz w:val="28"/>
          <w:szCs w:val="28"/>
        </w:rPr>
        <w:t>(Occupancy)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tl/>
        </w:rPr>
        <w:t xml:space="preserve">حدة الحالات </w:t>
      </w:r>
      <w:r w:rsidRPr="00983525">
        <w:rPr>
          <w:rFonts w:ascii="Sakkal Majalla" w:eastAsia="Times New Roman" w:hAnsi="Sakkal Majalla" w:cs="Sakkal Majalla"/>
          <w:sz w:val="28"/>
          <w:szCs w:val="28"/>
        </w:rPr>
        <w:t>(Acuity) </w:t>
      </w:r>
      <w:r w:rsidRPr="00983525">
        <w:rPr>
          <w:rFonts w:ascii="Sakkal Majalla" w:eastAsia="Times New Roman" w:hAnsi="Sakkal Majalla" w:cs="Sakkal Majalla"/>
          <w:sz w:val="28"/>
          <w:szCs w:val="28"/>
        </w:rPr>
        <w:br/>
        <w:t>• </w:t>
      </w:r>
      <w:r w:rsidRPr="00983525">
        <w:rPr>
          <w:rFonts w:ascii="Sakkal Majalla" w:eastAsia="Times New Roman" w:hAnsi="Sakkal Majalla" w:cs="Sakkal Majalla"/>
          <w:sz w:val="28"/>
          <w:szCs w:val="28"/>
          <w:rtl/>
        </w:rPr>
        <w:t xml:space="preserve">عدد ساعات العناية التمريضية لكل مريض </w:t>
      </w:r>
      <w:r w:rsidRPr="00983525">
        <w:rPr>
          <w:rFonts w:ascii="Sakkal Majalla" w:eastAsia="Times New Roman" w:hAnsi="Sakkal Majalla" w:cs="Sakkal Majalla"/>
          <w:sz w:val="28"/>
          <w:szCs w:val="28"/>
        </w:rPr>
        <w:t>(NHPPD)</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يؤكد هذا النموذج أن جودة الرعاية لا تقاس بعدد الممرضات فقط</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بل بالزمن والجهد المخصص لكل مريض </w:t>
      </w:r>
      <w:r w:rsidR="00263EA7">
        <w:rPr>
          <w:rFonts w:ascii="Sakkal Majalla" w:eastAsia="Times New Roman" w:hAnsi="Sakkal Majalla" w:cs="Sakkal Majalla"/>
          <w:sz w:val="28"/>
          <w:szCs w:val="28"/>
          <w:rtl/>
          <w:lang w:val="en-GB"/>
        </w:rPr>
        <w:t>تبعا</w:t>
      </w:r>
      <w:r w:rsidRPr="00983525">
        <w:rPr>
          <w:rFonts w:ascii="Sakkal Majalla" w:eastAsia="Times New Roman" w:hAnsi="Sakkal Majalla" w:cs="Sakkal Majalla"/>
          <w:sz w:val="28"/>
          <w:szCs w:val="28"/>
          <w:rtl/>
        </w:rPr>
        <w:t xml:space="preserve"> لشدة حالته</w:t>
      </w:r>
      <w:r w:rsidRPr="00983525">
        <w:rPr>
          <w:rFonts w:ascii="Sakkal Majalla" w:eastAsia="Times New Roman" w:hAnsi="Sakkal Majalla" w:cs="Sakkal Majalla"/>
          <w:sz w:val="28"/>
          <w:szCs w:val="28"/>
        </w:rPr>
        <w:t xml:space="preserve">، </w:t>
      </w:r>
      <w:r w:rsidRPr="00983525">
        <w:rPr>
          <w:rFonts w:ascii="Sakkal Majalla" w:eastAsia="Times New Roman" w:hAnsi="Sakkal Majalla" w:cs="Sakkal Majalla"/>
          <w:sz w:val="28"/>
          <w:szCs w:val="28"/>
          <w:rtl/>
        </w:rPr>
        <w:t xml:space="preserve">ما يجعل قياس ال </w:t>
      </w:r>
      <w:r w:rsidRPr="00983525">
        <w:rPr>
          <w:rFonts w:ascii="Sakkal Majalla" w:eastAsia="Times New Roman" w:hAnsi="Sakkal Majalla" w:cs="Sakkal Majalla"/>
          <w:sz w:val="28"/>
          <w:szCs w:val="28"/>
        </w:rPr>
        <w:t xml:space="preserve">(NHPPD) </w:t>
      </w:r>
      <w:r w:rsidRPr="00983525">
        <w:rPr>
          <w:rFonts w:ascii="Sakkal Majalla" w:eastAsia="Times New Roman" w:hAnsi="Sakkal Majalla" w:cs="Sakkal Majalla"/>
          <w:sz w:val="28"/>
          <w:szCs w:val="28"/>
          <w:rtl/>
        </w:rPr>
        <w:t>اداة تقييم دقيقة لتحديد النسب الآمنة  </w:t>
      </w:r>
      <w:r w:rsidRPr="00983525">
        <w:rPr>
          <w:rFonts w:ascii="Sakkal Majalla" w:eastAsia="Times New Roman" w:hAnsi="Sakkal Majalla" w:cs="Sakkal Majalla"/>
          <w:sz w:val="28"/>
          <w:szCs w:val="28"/>
        </w:rPr>
        <w:br/>
      </w:r>
      <w:r w:rsidRPr="00983525">
        <w:rPr>
          <w:rFonts w:ascii="Sakkal Majalla" w:eastAsia="Times New Roman" w:hAnsi="Sakkal Majalla" w:cs="Sakkal Majalla"/>
          <w:sz w:val="28"/>
          <w:szCs w:val="28"/>
          <w:rtl/>
        </w:rPr>
        <w:t>ويفترض هذا النموذج الى ان تحسين المدخلات مع مراعاة حدة الحالات يؤدي الى تحسين العمليات والنتائج</w:t>
      </w:r>
      <w:r w:rsidRPr="00983525">
        <w:rPr>
          <w:rFonts w:ascii="Sakkal Majalla" w:eastAsia="Times New Roman" w:hAnsi="Sakkal Majalla" w:cs="Sakkal Majalla"/>
          <w:sz w:val="28"/>
          <w:szCs w:val="28"/>
        </w:rPr>
        <w:t>. </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6E52896B" w14:textId="27FA0B28" w:rsidR="009125CE" w:rsidRPr="009125CE" w:rsidRDefault="009125CE" w:rsidP="00F61BC0">
      <w:pPr>
        <w:rPr>
          <w:rFonts w:ascii="Sakkal Majalla" w:hAnsi="Sakkal Majalla" w:cs="Sakkal Majalla" w:hint="cs"/>
          <w:b/>
          <w:bCs/>
          <w:sz w:val="28"/>
          <w:szCs w:val="28"/>
        </w:rPr>
      </w:pPr>
    </w:p>
    <w:sectPr w:rsidR="009125CE" w:rsidRPr="009125C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112ED" w14:textId="77777777" w:rsidR="00E9130B" w:rsidRDefault="00E9130B" w:rsidP="009125CE">
      <w:pPr>
        <w:spacing w:after="0" w:line="240" w:lineRule="auto"/>
      </w:pPr>
      <w:r>
        <w:separator/>
      </w:r>
    </w:p>
  </w:endnote>
  <w:endnote w:type="continuationSeparator" w:id="0">
    <w:p w14:paraId="747AECB4" w14:textId="77777777" w:rsidR="00E9130B" w:rsidRDefault="00E913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Yu Mincho">
    <w:panose1 w:val="02020400000000000000"/>
    <w:charset w:val="80"/>
    <w:family w:val="roman"/>
    <w:pitch w:val="variable"/>
    <w:sig w:usb0="800002E7" w:usb1="2AC7FCFF" w:usb2="00000012" w:usb3="00000000" w:csb0="0002009F" w:csb1="00000000"/>
  </w:font>
  <w:font w:name="Sakkal Majalla">
    <w:panose1 w:val="02000000000000000000"/>
    <w:charset w:val="B2"/>
    <w:family w:val="auto"/>
    <w:pitch w:val="variable"/>
    <w:sig w:usb0="80002007" w:usb1="80000000" w:usb2="00000008" w:usb3="00000000" w:csb0="000000D3"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Noto Sans CJK JP">
    <w:altName w:val="Yu Gothic"/>
    <w:panose1 w:val="020B0604020202020204"/>
    <w:charset w:val="80"/>
    <w:family w:val="swiss"/>
    <w:pitch w:val="variable"/>
    <w:sig w:usb0="30000083" w:usb1="2BDF3C10" w:usb2="00000016" w:usb3="00000000" w:csb0="002E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5167134"/>
      <w:docPartObj>
        <w:docPartGallery w:val="Page Numbers (Bottom of Page)"/>
        <w:docPartUnique/>
      </w:docPartObj>
    </w:sdtPr>
    <w:sdtEndPr>
      <w:rPr>
        <w:rStyle w:val="PageNumber"/>
      </w:rPr>
    </w:sdtEndPr>
    <w:sdtContent>
      <w:p w14:paraId="5187ED38" w14:textId="4D24070C" w:rsidR="003A33B3" w:rsidRDefault="003A33B3" w:rsidP="00872960">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BA56E85" w14:textId="77777777" w:rsidR="00BF397B" w:rsidRDefault="00BF39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301268376"/>
      <w:docPartObj>
        <w:docPartGallery w:val="Page Numbers (Bottom of Page)"/>
        <w:docPartUnique/>
      </w:docPartObj>
    </w:sdtPr>
    <w:sdtEndPr>
      <w:rPr>
        <w:rStyle w:val="PageNumber"/>
      </w:rPr>
    </w:sdtEndPr>
    <w:sdtContent>
      <w:p w14:paraId="5859D999" w14:textId="1D44DFDC" w:rsidR="003A33B3" w:rsidRDefault="003A33B3" w:rsidP="00872960">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4C465BE5" w14:textId="77777777" w:rsidR="00BF397B" w:rsidRDefault="00BF3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7A87F" w14:textId="77777777" w:rsidR="00E9130B" w:rsidRDefault="00E9130B" w:rsidP="009125CE">
      <w:pPr>
        <w:spacing w:after="0" w:line="240" w:lineRule="auto"/>
      </w:pPr>
      <w:r>
        <w:separator/>
      </w:r>
    </w:p>
  </w:footnote>
  <w:footnote w:type="continuationSeparator" w:id="0">
    <w:p w14:paraId="658F5E6F" w14:textId="77777777" w:rsidR="00E9130B" w:rsidRDefault="00E913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92229"/>
    <w:multiLevelType w:val="hybridMultilevel"/>
    <w:tmpl w:val="8B8A9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30276C"/>
    <w:multiLevelType w:val="hybridMultilevel"/>
    <w:tmpl w:val="42A2C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633FD1"/>
    <w:multiLevelType w:val="hybridMultilevel"/>
    <w:tmpl w:val="8A02FDCA"/>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B16D75"/>
    <w:multiLevelType w:val="hybridMultilevel"/>
    <w:tmpl w:val="BD9EC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0CF6738"/>
    <w:multiLevelType w:val="hybridMultilevel"/>
    <w:tmpl w:val="E564B2E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AE5B52"/>
    <w:multiLevelType w:val="hybridMultilevel"/>
    <w:tmpl w:val="5FA48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DB6200"/>
    <w:multiLevelType w:val="hybridMultilevel"/>
    <w:tmpl w:val="C256DEA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93BC0"/>
    <w:multiLevelType w:val="hybridMultilevel"/>
    <w:tmpl w:val="DEB20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665234"/>
    <w:multiLevelType w:val="hybridMultilevel"/>
    <w:tmpl w:val="B11AB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DE7B3D"/>
    <w:multiLevelType w:val="hybridMultilevel"/>
    <w:tmpl w:val="45728B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7CA356A"/>
    <w:multiLevelType w:val="hybridMultilevel"/>
    <w:tmpl w:val="4102679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B7324A"/>
    <w:multiLevelType w:val="hybridMultilevel"/>
    <w:tmpl w:val="E9D64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B31B76"/>
    <w:multiLevelType w:val="hybridMultilevel"/>
    <w:tmpl w:val="8B9453D6"/>
    <w:lvl w:ilvl="0" w:tplc="CC068E8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767CF"/>
    <w:multiLevelType w:val="hybridMultilevel"/>
    <w:tmpl w:val="9AB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4A3B3C"/>
    <w:multiLevelType w:val="hybridMultilevel"/>
    <w:tmpl w:val="4A04F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6424767">
    <w:abstractNumId w:val="11"/>
  </w:num>
  <w:num w:numId="2" w16cid:durableId="10422189">
    <w:abstractNumId w:val="3"/>
  </w:num>
  <w:num w:numId="3" w16cid:durableId="362756981">
    <w:abstractNumId w:val="7"/>
  </w:num>
  <w:num w:numId="4" w16cid:durableId="2007508725">
    <w:abstractNumId w:val="2"/>
  </w:num>
  <w:num w:numId="5" w16cid:durableId="1636062070">
    <w:abstractNumId w:val="10"/>
  </w:num>
  <w:num w:numId="6" w16cid:durableId="1478109036">
    <w:abstractNumId w:val="1"/>
  </w:num>
  <w:num w:numId="7" w16cid:durableId="1443963420">
    <w:abstractNumId w:val="9"/>
  </w:num>
  <w:num w:numId="8" w16cid:durableId="1934122798">
    <w:abstractNumId w:val="8"/>
  </w:num>
  <w:num w:numId="9" w16cid:durableId="1251045321">
    <w:abstractNumId w:val="6"/>
  </w:num>
  <w:num w:numId="10" w16cid:durableId="701784333">
    <w:abstractNumId w:val="4"/>
  </w:num>
  <w:num w:numId="11" w16cid:durableId="601954878">
    <w:abstractNumId w:val="12"/>
  </w:num>
  <w:num w:numId="12" w16cid:durableId="523830690">
    <w:abstractNumId w:val="5"/>
  </w:num>
  <w:num w:numId="13" w16cid:durableId="135297588">
    <w:abstractNumId w:val="14"/>
  </w:num>
  <w:num w:numId="14" w16cid:durableId="167642449">
    <w:abstractNumId w:val="0"/>
  </w:num>
  <w:num w:numId="15" w16cid:durableId="9261571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CC"/>
    <w:rsid w:val="00001F52"/>
    <w:rsid w:val="000026D1"/>
    <w:rsid w:val="00003DA5"/>
    <w:rsid w:val="000057AC"/>
    <w:rsid w:val="0000726A"/>
    <w:rsid w:val="00010216"/>
    <w:rsid w:val="00010F02"/>
    <w:rsid w:val="00011A07"/>
    <w:rsid w:val="0001263D"/>
    <w:rsid w:val="0001303D"/>
    <w:rsid w:val="00014C19"/>
    <w:rsid w:val="0001548D"/>
    <w:rsid w:val="00016825"/>
    <w:rsid w:val="000215E9"/>
    <w:rsid w:val="00021D62"/>
    <w:rsid w:val="00023988"/>
    <w:rsid w:val="00023C0A"/>
    <w:rsid w:val="000241E5"/>
    <w:rsid w:val="0002460B"/>
    <w:rsid w:val="00024DE4"/>
    <w:rsid w:val="00024FDA"/>
    <w:rsid w:val="00025447"/>
    <w:rsid w:val="00025730"/>
    <w:rsid w:val="00026101"/>
    <w:rsid w:val="0002764B"/>
    <w:rsid w:val="00035033"/>
    <w:rsid w:val="00037F2A"/>
    <w:rsid w:val="00040D38"/>
    <w:rsid w:val="0004293D"/>
    <w:rsid w:val="00046F14"/>
    <w:rsid w:val="00047048"/>
    <w:rsid w:val="000509DD"/>
    <w:rsid w:val="00051671"/>
    <w:rsid w:val="00052715"/>
    <w:rsid w:val="00052D58"/>
    <w:rsid w:val="000531C6"/>
    <w:rsid w:val="0005377D"/>
    <w:rsid w:val="000547E1"/>
    <w:rsid w:val="00055EA8"/>
    <w:rsid w:val="000600E1"/>
    <w:rsid w:val="00060E74"/>
    <w:rsid w:val="00062330"/>
    <w:rsid w:val="00062FAC"/>
    <w:rsid w:val="000633EC"/>
    <w:rsid w:val="00064E8B"/>
    <w:rsid w:val="0006614A"/>
    <w:rsid w:val="00066556"/>
    <w:rsid w:val="00066663"/>
    <w:rsid w:val="00066736"/>
    <w:rsid w:val="0006697E"/>
    <w:rsid w:val="00067037"/>
    <w:rsid w:val="000674CD"/>
    <w:rsid w:val="0007272E"/>
    <w:rsid w:val="000727BF"/>
    <w:rsid w:val="00073CBA"/>
    <w:rsid w:val="000762D7"/>
    <w:rsid w:val="00077B03"/>
    <w:rsid w:val="0008197E"/>
    <w:rsid w:val="00082A3C"/>
    <w:rsid w:val="0008315C"/>
    <w:rsid w:val="00086966"/>
    <w:rsid w:val="00087022"/>
    <w:rsid w:val="00090F21"/>
    <w:rsid w:val="00091150"/>
    <w:rsid w:val="00091493"/>
    <w:rsid w:val="00091A0F"/>
    <w:rsid w:val="00092918"/>
    <w:rsid w:val="00092C3D"/>
    <w:rsid w:val="00093F42"/>
    <w:rsid w:val="00097298"/>
    <w:rsid w:val="000A1367"/>
    <w:rsid w:val="000A46FD"/>
    <w:rsid w:val="000A6BB1"/>
    <w:rsid w:val="000A7424"/>
    <w:rsid w:val="000B1155"/>
    <w:rsid w:val="000B14A5"/>
    <w:rsid w:val="000B3784"/>
    <w:rsid w:val="000B3EFC"/>
    <w:rsid w:val="000B4302"/>
    <w:rsid w:val="000B4BD9"/>
    <w:rsid w:val="000B4D3D"/>
    <w:rsid w:val="000B5F52"/>
    <w:rsid w:val="000C20BF"/>
    <w:rsid w:val="000C225D"/>
    <w:rsid w:val="000C4C94"/>
    <w:rsid w:val="000C6E58"/>
    <w:rsid w:val="000C7604"/>
    <w:rsid w:val="000D00DF"/>
    <w:rsid w:val="000D374D"/>
    <w:rsid w:val="000E17FE"/>
    <w:rsid w:val="000E2A46"/>
    <w:rsid w:val="000E3108"/>
    <w:rsid w:val="000E3CBB"/>
    <w:rsid w:val="000E4077"/>
    <w:rsid w:val="000E4FE7"/>
    <w:rsid w:val="000E5BB9"/>
    <w:rsid w:val="000E7174"/>
    <w:rsid w:val="000E7D26"/>
    <w:rsid w:val="000F0AF1"/>
    <w:rsid w:val="000F1BFC"/>
    <w:rsid w:val="000F1CEE"/>
    <w:rsid w:val="000F204A"/>
    <w:rsid w:val="000F216C"/>
    <w:rsid w:val="000F3D07"/>
    <w:rsid w:val="000F4360"/>
    <w:rsid w:val="000F44B4"/>
    <w:rsid w:val="000F452C"/>
    <w:rsid w:val="000F5E3A"/>
    <w:rsid w:val="000F6075"/>
    <w:rsid w:val="0010042D"/>
    <w:rsid w:val="00100A69"/>
    <w:rsid w:val="00100B5B"/>
    <w:rsid w:val="00102A9E"/>
    <w:rsid w:val="00105134"/>
    <w:rsid w:val="0010561E"/>
    <w:rsid w:val="00106100"/>
    <w:rsid w:val="001104B1"/>
    <w:rsid w:val="00110A3C"/>
    <w:rsid w:val="00110F28"/>
    <w:rsid w:val="00111096"/>
    <w:rsid w:val="0011158E"/>
    <w:rsid w:val="00112A3B"/>
    <w:rsid w:val="00113944"/>
    <w:rsid w:val="00115A5E"/>
    <w:rsid w:val="001171B7"/>
    <w:rsid w:val="00121A3E"/>
    <w:rsid w:val="0012379D"/>
    <w:rsid w:val="00127035"/>
    <w:rsid w:val="0012719C"/>
    <w:rsid w:val="00127B7A"/>
    <w:rsid w:val="00130506"/>
    <w:rsid w:val="00132D9D"/>
    <w:rsid w:val="00132EE4"/>
    <w:rsid w:val="00133045"/>
    <w:rsid w:val="00134195"/>
    <w:rsid w:val="0013573D"/>
    <w:rsid w:val="0013587A"/>
    <w:rsid w:val="00136F10"/>
    <w:rsid w:val="00140328"/>
    <w:rsid w:val="001408E4"/>
    <w:rsid w:val="00140D42"/>
    <w:rsid w:val="00140D55"/>
    <w:rsid w:val="001419C5"/>
    <w:rsid w:val="0014202C"/>
    <w:rsid w:val="00143DB5"/>
    <w:rsid w:val="00146E4D"/>
    <w:rsid w:val="00151105"/>
    <w:rsid w:val="0015229B"/>
    <w:rsid w:val="00152B4C"/>
    <w:rsid w:val="00152EF2"/>
    <w:rsid w:val="00153255"/>
    <w:rsid w:val="00153C58"/>
    <w:rsid w:val="00155277"/>
    <w:rsid w:val="0015542A"/>
    <w:rsid w:val="001569FD"/>
    <w:rsid w:val="001601A7"/>
    <w:rsid w:val="0016486C"/>
    <w:rsid w:val="0016563C"/>
    <w:rsid w:val="00165714"/>
    <w:rsid w:val="001703C1"/>
    <w:rsid w:val="00171D11"/>
    <w:rsid w:val="0017346D"/>
    <w:rsid w:val="001756C9"/>
    <w:rsid w:val="00177B55"/>
    <w:rsid w:val="00177CDA"/>
    <w:rsid w:val="001805AC"/>
    <w:rsid w:val="00183215"/>
    <w:rsid w:val="00186818"/>
    <w:rsid w:val="001902DB"/>
    <w:rsid w:val="00190CA6"/>
    <w:rsid w:val="00191C41"/>
    <w:rsid w:val="00191FB6"/>
    <w:rsid w:val="00195207"/>
    <w:rsid w:val="001952EA"/>
    <w:rsid w:val="001966F8"/>
    <w:rsid w:val="00197603"/>
    <w:rsid w:val="00197DF9"/>
    <w:rsid w:val="001A05B8"/>
    <w:rsid w:val="001A2375"/>
    <w:rsid w:val="001A2411"/>
    <w:rsid w:val="001A3D5E"/>
    <w:rsid w:val="001A5441"/>
    <w:rsid w:val="001A5AE5"/>
    <w:rsid w:val="001A641C"/>
    <w:rsid w:val="001A6A09"/>
    <w:rsid w:val="001A6A63"/>
    <w:rsid w:val="001B0BA1"/>
    <w:rsid w:val="001B0FF0"/>
    <w:rsid w:val="001B1183"/>
    <w:rsid w:val="001B27BA"/>
    <w:rsid w:val="001B375E"/>
    <w:rsid w:val="001B3E14"/>
    <w:rsid w:val="001B4158"/>
    <w:rsid w:val="001B6F0A"/>
    <w:rsid w:val="001C17D0"/>
    <w:rsid w:val="001C2162"/>
    <w:rsid w:val="001C2F29"/>
    <w:rsid w:val="001C3087"/>
    <w:rsid w:val="001C5E10"/>
    <w:rsid w:val="001C6593"/>
    <w:rsid w:val="001C7EAA"/>
    <w:rsid w:val="001D10A3"/>
    <w:rsid w:val="001D184A"/>
    <w:rsid w:val="001D1C22"/>
    <w:rsid w:val="001D3B65"/>
    <w:rsid w:val="001D48A6"/>
    <w:rsid w:val="001D6636"/>
    <w:rsid w:val="001D6C17"/>
    <w:rsid w:val="001E1A6B"/>
    <w:rsid w:val="001E2147"/>
    <w:rsid w:val="001E2CEC"/>
    <w:rsid w:val="001E3898"/>
    <w:rsid w:val="001E43F3"/>
    <w:rsid w:val="001F00EF"/>
    <w:rsid w:val="001F29D5"/>
    <w:rsid w:val="001F31AA"/>
    <w:rsid w:val="001F3B51"/>
    <w:rsid w:val="001F5417"/>
    <w:rsid w:val="001F5D24"/>
    <w:rsid w:val="001F6652"/>
    <w:rsid w:val="0020185B"/>
    <w:rsid w:val="00202669"/>
    <w:rsid w:val="00202694"/>
    <w:rsid w:val="002034E8"/>
    <w:rsid w:val="002042C1"/>
    <w:rsid w:val="002045C9"/>
    <w:rsid w:val="00204709"/>
    <w:rsid w:val="0020525B"/>
    <w:rsid w:val="00205702"/>
    <w:rsid w:val="00206AFC"/>
    <w:rsid w:val="00207263"/>
    <w:rsid w:val="0021084F"/>
    <w:rsid w:val="00212F73"/>
    <w:rsid w:val="00213FC3"/>
    <w:rsid w:val="00214C44"/>
    <w:rsid w:val="00214FAE"/>
    <w:rsid w:val="002150F7"/>
    <w:rsid w:val="00216450"/>
    <w:rsid w:val="0022286C"/>
    <w:rsid w:val="00225BE7"/>
    <w:rsid w:val="00226305"/>
    <w:rsid w:val="00227303"/>
    <w:rsid w:val="0023135A"/>
    <w:rsid w:val="002317A6"/>
    <w:rsid w:val="002317CD"/>
    <w:rsid w:val="0023297C"/>
    <w:rsid w:val="00234A1F"/>
    <w:rsid w:val="00234A28"/>
    <w:rsid w:val="00235CA2"/>
    <w:rsid w:val="00235F92"/>
    <w:rsid w:val="00237245"/>
    <w:rsid w:val="00237593"/>
    <w:rsid w:val="00241B06"/>
    <w:rsid w:val="0024747E"/>
    <w:rsid w:val="00251F68"/>
    <w:rsid w:val="0025422C"/>
    <w:rsid w:val="002545A9"/>
    <w:rsid w:val="00255722"/>
    <w:rsid w:val="00257038"/>
    <w:rsid w:val="0025740C"/>
    <w:rsid w:val="002600CF"/>
    <w:rsid w:val="00260380"/>
    <w:rsid w:val="00260B0E"/>
    <w:rsid w:val="00261862"/>
    <w:rsid w:val="002623AA"/>
    <w:rsid w:val="0026277A"/>
    <w:rsid w:val="002630CC"/>
    <w:rsid w:val="00263B6D"/>
    <w:rsid w:val="00263EA7"/>
    <w:rsid w:val="002640AB"/>
    <w:rsid w:val="0026500B"/>
    <w:rsid w:val="0027098F"/>
    <w:rsid w:val="00271E57"/>
    <w:rsid w:val="002728B6"/>
    <w:rsid w:val="00274251"/>
    <w:rsid w:val="002751BC"/>
    <w:rsid w:val="002801EE"/>
    <w:rsid w:val="00282875"/>
    <w:rsid w:val="00283C40"/>
    <w:rsid w:val="00286FB6"/>
    <w:rsid w:val="0028736C"/>
    <w:rsid w:val="0028740C"/>
    <w:rsid w:val="002902C7"/>
    <w:rsid w:val="00293187"/>
    <w:rsid w:val="00293874"/>
    <w:rsid w:val="00293EF7"/>
    <w:rsid w:val="0029480E"/>
    <w:rsid w:val="00294FED"/>
    <w:rsid w:val="00295C38"/>
    <w:rsid w:val="0029616E"/>
    <w:rsid w:val="002974CC"/>
    <w:rsid w:val="00297E75"/>
    <w:rsid w:val="002A1DBB"/>
    <w:rsid w:val="002A496E"/>
    <w:rsid w:val="002A4C2D"/>
    <w:rsid w:val="002A644A"/>
    <w:rsid w:val="002A64D3"/>
    <w:rsid w:val="002A7FE0"/>
    <w:rsid w:val="002B25AA"/>
    <w:rsid w:val="002B2797"/>
    <w:rsid w:val="002B2811"/>
    <w:rsid w:val="002B7590"/>
    <w:rsid w:val="002B788D"/>
    <w:rsid w:val="002C070D"/>
    <w:rsid w:val="002C3FB3"/>
    <w:rsid w:val="002C4E94"/>
    <w:rsid w:val="002C61E7"/>
    <w:rsid w:val="002C62C8"/>
    <w:rsid w:val="002C69F4"/>
    <w:rsid w:val="002C7BF4"/>
    <w:rsid w:val="002D0EED"/>
    <w:rsid w:val="002D59FC"/>
    <w:rsid w:val="002D5C54"/>
    <w:rsid w:val="002D5DCB"/>
    <w:rsid w:val="002D60E1"/>
    <w:rsid w:val="002D61C6"/>
    <w:rsid w:val="002E0467"/>
    <w:rsid w:val="002E0585"/>
    <w:rsid w:val="002E0D3F"/>
    <w:rsid w:val="002E0F14"/>
    <w:rsid w:val="002F0120"/>
    <w:rsid w:val="002F20BC"/>
    <w:rsid w:val="002F2338"/>
    <w:rsid w:val="002F4747"/>
    <w:rsid w:val="002F4FE5"/>
    <w:rsid w:val="002F7230"/>
    <w:rsid w:val="002F754C"/>
    <w:rsid w:val="0030121F"/>
    <w:rsid w:val="00301C91"/>
    <w:rsid w:val="00302073"/>
    <w:rsid w:val="003038FF"/>
    <w:rsid w:val="00306554"/>
    <w:rsid w:val="00313355"/>
    <w:rsid w:val="0031540A"/>
    <w:rsid w:val="00315E24"/>
    <w:rsid w:val="0031625D"/>
    <w:rsid w:val="00316281"/>
    <w:rsid w:val="003171DE"/>
    <w:rsid w:val="00317264"/>
    <w:rsid w:val="003203BB"/>
    <w:rsid w:val="003236A8"/>
    <w:rsid w:val="003301AE"/>
    <w:rsid w:val="003314A1"/>
    <w:rsid w:val="00331532"/>
    <w:rsid w:val="00332C01"/>
    <w:rsid w:val="00333646"/>
    <w:rsid w:val="0033528E"/>
    <w:rsid w:val="0033761D"/>
    <w:rsid w:val="00340A98"/>
    <w:rsid w:val="0034365A"/>
    <w:rsid w:val="00343B2D"/>
    <w:rsid w:val="00344297"/>
    <w:rsid w:val="00350094"/>
    <w:rsid w:val="00351C4C"/>
    <w:rsid w:val="00352BFE"/>
    <w:rsid w:val="00352D70"/>
    <w:rsid w:val="0035341C"/>
    <w:rsid w:val="00353CC1"/>
    <w:rsid w:val="00354874"/>
    <w:rsid w:val="00356A15"/>
    <w:rsid w:val="003617F2"/>
    <w:rsid w:val="00361B5A"/>
    <w:rsid w:val="00362E19"/>
    <w:rsid w:val="00363C37"/>
    <w:rsid w:val="003645A3"/>
    <w:rsid w:val="00364DA1"/>
    <w:rsid w:val="00365A74"/>
    <w:rsid w:val="003669DB"/>
    <w:rsid w:val="003702F1"/>
    <w:rsid w:val="0037090C"/>
    <w:rsid w:val="00370A6C"/>
    <w:rsid w:val="00370FB8"/>
    <w:rsid w:val="003715F4"/>
    <w:rsid w:val="003721D4"/>
    <w:rsid w:val="00372E29"/>
    <w:rsid w:val="00373EF8"/>
    <w:rsid w:val="00374600"/>
    <w:rsid w:val="00375F0F"/>
    <w:rsid w:val="0037616C"/>
    <w:rsid w:val="00377736"/>
    <w:rsid w:val="0038286A"/>
    <w:rsid w:val="00384CDF"/>
    <w:rsid w:val="0038540E"/>
    <w:rsid w:val="00385635"/>
    <w:rsid w:val="00385678"/>
    <w:rsid w:val="00386B68"/>
    <w:rsid w:val="00387173"/>
    <w:rsid w:val="0039437E"/>
    <w:rsid w:val="00394C78"/>
    <w:rsid w:val="00394F72"/>
    <w:rsid w:val="00397307"/>
    <w:rsid w:val="00397FC7"/>
    <w:rsid w:val="003A12FE"/>
    <w:rsid w:val="003A196B"/>
    <w:rsid w:val="003A1D10"/>
    <w:rsid w:val="003A2719"/>
    <w:rsid w:val="003A2BEA"/>
    <w:rsid w:val="003A33B3"/>
    <w:rsid w:val="003A53AF"/>
    <w:rsid w:val="003A754B"/>
    <w:rsid w:val="003A7817"/>
    <w:rsid w:val="003B0BC0"/>
    <w:rsid w:val="003B0CC2"/>
    <w:rsid w:val="003B1849"/>
    <w:rsid w:val="003B264F"/>
    <w:rsid w:val="003B3270"/>
    <w:rsid w:val="003B4134"/>
    <w:rsid w:val="003B5085"/>
    <w:rsid w:val="003C0EBD"/>
    <w:rsid w:val="003C152C"/>
    <w:rsid w:val="003C2F8C"/>
    <w:rsid w:val="003C44DA"/>
    <w:rsid w:val="003C4535"/>
    <w:rsid w:val="003C55EF"/>
    <w:rsid w:val="003C55F9"/>
    <w:rsid w:val="003C754A"/>
    <w:rsid w:val="003C7676"/>
    <w:rsid w:val="003D054C"/>
    <w:rsid w:val="003D086F"/>
    <w:rsid w:val="003D1A48"/>
    <w:rsid w:val="003D2D64"/>
    <w:rsid w:val="003D41A6"/>
    <w:rsid w:val="003D5C4B"/>
    <w:rsid w:val="003D6F1C"/>
    <w:rsid w:val="003D7A1C"/>
    <w:rsid w:val="003D7B31"/>
    <w:rsid w:val="003E2F44"/>
    <w:rsid w:val="003E37AA"/>
    <w:rsid w:val="003E4D6E"/>
    <w:rsid w:val="003E5043"/>
    <w:rsid w:val="003E5640"/>
    <w:rsid w:val="003F2C58"/>
    <w:rsid w:val="003F3278"/>
    <w:rsid w:val="003F32C2"/>
    <w:rsid w:val="003F34C2"/>
    <w:rsid w:val="003F3E19"/>
    <w:rsid w:val="003F5E7C"/>
    <w:rsid w:val="003F6ADE"/>
    <w:rsid w:val="003F6EC3"/>
    <w:rsid w:val="004023B0"/>
    <w:rsid w:val="004035FE"/>
    <w:rsid w:val="00403C00"/>
    <w:rsid w:val="00404C63"/>
    <w:rsid w:val="004060B9"/>
    <w:rsid w:val="00407214"/>
    <w:rsid w:val="00407666"/>
    <w:rsid w:val="004078FC"/>
    <w:rsid w:val="004104AF"/>
    <w:rsid w:val="004121DE"/>
    <w:rsid w:val="004142FB"/>
    <w:rsid w:val="0041537C"/>
    <w:rsid w:val="00415E02"/>
    <w:rsid w:val="00415F8D"/>
    <w:rsid w:val="004163C7"/>
    <w:rsid w:val="004168E0"/>
    <w:rsid w:val="00416B23"/>
    <w:rsid w:val="00417824"/>
    <w:rsid w:val="00421FC4"/>
    <w:rsid w:val="00423739"/>
    <w:rsid w:val="0042560D"/>
    <w:rsid w:val="00425E91"/>
    <w:rsid w:val="00425F09"/>
    <w:rsid w:val="00426800"/>
    <w:rsid w:val="00426822"/>
    <w:rsid w:val="0042723C"/>
    <w:rsid w:val="004305C1"/>
    <w:rsid w:val="004307AD"/>
    <w:rsid w:val="00434950"/>
    <w:rsid w:val="00435417"/>
    <w:rsid w:val="00442474"/>
    <w:rsid w:val="0044521C"/>
    <w:rsid w:val="00446806"/>
    <w:rsid w:val="0045053B"/>
    <w:rsid w:val="00450D5B"/>
    <w:rsid w:val="00452715"/>
    <w:rsid w:val="004536B1"/>
    <w:rsid w:val="00453F47"/>
    <w:rsid w:val="004544C5"/>
    <w:rsid w:val="00456CF3"/>
    <w:rsid w:val="0046102C"/>
    <w:rsid w:val="00461062"/>
    <w:rsid w:val="00461D13"/>
    <w:rsid w:val="00462E52"/>
    <w:rsid w:val="00462F62"/>
    <w:rsid w:val="004631C4"/>
    <w:rsid w:val="0046325D"/>
    <w:rsid w:val="00464283"/>
    <w:rsid w:val="004643E6"/>
    <w:rsid w:val="00464E6D"/>
    <w:rsid w:val="00465326"/>
    <w:rsid w:val="00466753"/>
    <w:rsid w:val="00467FD6"/>
    <w:rsid w:val="004705DE"/>
    <w:rsid w:val="0047146B"/>
    <w:rsid w:val="0047268C"/>
    <w:rsid w:val="004727B4"/>
    <w:rsid w:val="00473895"/>
    <w:rsid w:val="00474DAB"/>
    <w:rsid w:val="00480010"/>
    <w:rsid w:val="00480A6E"/>
    <w:rsid w:val="00480B2D"/>
    <w:rsid w:val="004830DB"/>
    <w:rsid w:val="004841F9"/>
    <w:rsid w:val="004867CF"/>
    <w:rsid w:val="00490FDC"/>
    <w:rsid w:val="004931A3"/>
    <w:rsid w:val="00493309"/>
    <w:rsid w:val="00494380"/>
    <w:rsid w:val="00494702"/>
    <w:rsid w:val="00496194"/>
    <w:rsid w:val="004A024F"/>
    <w:rsid w:val="004A0626"/>
    <w:rsid w:val="004A148E"/>
    <w:rsid w:val="004A24BB"/>
    <w:rsid w:val="004A30FE"/>
    <w:rsid w:val="004A46EC"/>
    <w:rsid w:val="004A4998"/>
    <w:rsid w:val="004B0157"/>
    <w:rsid w:val="004B02A9"/>
    <w:rsid w:val="004B16B6"/>
    <w:rsid w:val="004B18F1"/>
    <w:rsid w:val="004B27C7"/>
    <w:rsid w:val="004B3FF0"/>
    <w:rsid w:val="004B42ED"/>
    <w:rsid w:val="004B4797"/>
    <w:rsid w:val="004B53DC"/>
    <w:rsid w:val="004B5555"/>
    <w:rsid w:val="004C1A3C"/>
    <w:rsid w:val="004C2868"/>
    <w:rsid w:val="004C3D88"/>
    <w:rsid w:val="004C3EE8"/>
    <w:rsid w:val="004C77DF"/>
    <w:rsid w:val="004C7C41"/>
    <w:rsid w:val="004C7CB7"/>
    <w:rsid w:val="004D097B"/>
    <w:rsid w:val="004D0ABF"/>
    <w:rsid w:val="004D24B3"/>
    <w:rsid w:val="004D4DA0"/>
    <w:rsid w:val="004D5588"/>
    <w:rsid w:val="004D5C1D"/>
    <w:rsid w:val="004D6D7B"/>
    <w:rsid w:val="004E38DF"/>
    <w:rsid w:val="004E3902"/>
    <w:rsid w:val="004E454B"/>
    <w:rsid w:val="004E4AC9"/>
    <w:rsid w:val="004E4ADF"/>
    <w:rsid w:val="004E5B1A"/>
    <w:rsid w:val="004E60CF"/>
    <w:rsid w:val="004E7F88"/>
    <w:rsid w:val="004F2440"/>
    <w:rsid w:val="004F2B88"/>
    <w:rsid w:val="004F35DD"/>
    <w:rsid w:val="004F4BC8"/>
    <w:rsid w:val="004F57D4"/>
    <w:rsid w:val="004F7ECA"/>
    <w:rsid w:val="00502941"/>
    <w:rsid w:val="00502DEB"/>
    <w:rsid w:val="00503176"/>
    <w:rsid w:val="00504E6B"/>
    <w:rsid w:val="005052E5"/>
    <w:rsid w:val="005060D8"/>
    <w:rsid w:val="00506174"/>
    <w:rsid w:val="0050691E"/>
    <w:rsid w:val="00506AFA"/>
    <w:rsid w:val="005105F2"/>
    <w:rsid w:val="00510FF6"/>
    <w:rsid w:val="00511CDE"/>
    <w:rsid w:val="00512606"/>
    <w:rsid w:val="00512DEE"/>
    <w:rsid w:val="00516FB7"/>
    <w:rsid w:val="00517BFA"/>
    <w:rsid w:val="00520D80"/>
    <w:rsid w:val="005211DF"/>
    <w:rsid w:val="00522E60"/>
    <w:rsid w:val="005234F4"/>
    <w:rsid w:val="00524487"/>
    <w:rsid w:val="00524F5F"/>
    <w:rsid w:val="00526CB9"/>
    <w:rsid w:val="00526D43"/>
    <w:rsid w:val="00527847"/>
    <w:rsid w:val="005309C7"/>
    <w:rsid w:val="00533773"/>
    <w:rsid w:val="00534C51"/>
    <w:rsid w:val="005355A1"/>
    <w:rsid w:val="005368E0"/>
    <w:rsid w:val="00536CDA"/>
    <w:rsid w:val="00537109"/>
    <w:rsid w:val="00537C1A"/>
    <w:rsid w:val="00540530"/>
    <w:rsid w:val="0054073C"/>
    <w:rsid w:val="00541386"/>
    <w:rsid w:val="005414FD"/>
    <w:rsid w:val="005422DF"/>
    <w:rsid w:val="00543633"/>
    <w:rsid w:val="005438A7"/>
    <w:rsid w:val="00544A56"/>
    <w:rsid w:val="005451A9"/>
    <w:rsid w:val="00545D26"/>
    <w:rsid w:val="00550BDD"/>
    <w:rsid w:val="00550C0B"/>
    <w:rsid w:val="005525AB"/>
    <w:rsid w:val="005540FE"/>
    <w:rsid w:val="00554C77"/>
    <w:rsid w:val="005564B7"/>
    <w:rsid w:val="00556718"/>
    <w:rsid w:val="00557199"/>
    <w:rsid w:val="00557230"/>
    <w:rsid w:val="005577B2"/>
    <w:rsid w:val="00560212"/>
    <w:rsid w:val="00561024"/>
    <w:rsid w:val="00562CBC"/>
    <w:rsid w:val="00563047"/>
    <w:rsid w:val="00565A40"/>
    <w:rsid w:val="00570667"/>
    <w:rsid w:val="0057092A"/>
    <w:rsid w:val="00570CA2"/>
    <w:rsid w:val="00571836"/>
    <w:rsid w:val="005723C4"/>
    <w:rsid w:val="0057275B"/>
    <w:rsid w:val="00573202"/>
    <w:rsid w:val="00573832"/>
    <w:rsid w:val="0057403F"/>
    <w:rsid w:val="00576F81"/>
    <w:rsid w:val="00580809"/>
    <w:rsid w:val="00582763"/>
    <w:rsid w:val="005829BF"/>
    <w:rsid w:val="00586375"/>
    <w:rsid w:val="0058692C"/>
    <w:rsid w:val="00587594"/>
    <w:rsid w:val="00587DF3"/>
    <w:rsid w:val="00592FB8"/>
    <w:rsid w:val="005940AC"/>
    <w:rsid w:val="005946DE"/>
    <w:rsid w:val="005A091B"/>
    <w:rsid w:val="005A1CF1"/>
    <w:rsid w:val="005A3DCB"/>
    <w:rsid w:val="005A4457"/>
    <w:rsid w:val="005A4A6D"/>
    <w:rsid w:val="005A51C8"/>
    <w:rsid w:val="005A62F3"/>
    <w:rsid w:val="005B0D93"/>
    <w:rsid w:val="005B1092"/>
    <w:rsid w:val="005B1BC9"/>
    <w:rsid w:val="005B3D5F"/>
    <w:rsid w:val="005B53EC"/>
    <w:rsid w:val="005B6CDD"/>
    <w:rsid w:val="005C2702"/>
    <w:rsid w:val="005C6E1E"/>
    <w:rsid w:val="005C76CE"/>
    <w:rsid w:val="005D0BCD"/>
    <w:rsid w:val="005D1C57"/>
    <w:rsid w:val="005D3681"/>
    <w:rsid w:val="005D3CAE"/>
    <w:rsid w:val="005D4790"/>
    <w:rsid w:val="005D5C62"/>
    <w:rsid w:val="005D614F"/>
    <w:rsid w:val="005D688D"/>
    <w:rsid w:val="005D71A3"/>
    <w:rsid w:val="005E208D"/>
    <w:rsid w:val="005E23AB"/>
    <w:rsid w:val="005E3216"/>
    <w:rsid w:val="005E346E"/>
    <w:rsid w:val="005E4EC1"/>
    <w:rsid w:val="005E5C2E"/>
    <w:rsid w:val="005F1821"/>
    <w:rsid w:val="005F1E92"/>
    <w:rsid w:val="005F4680"/>
    <w:rsid w:val="006000CE"/>
    <w:rsid w:val="006001C9"/>
    <w:rsid w:val="00601ECE"/>
    <w:rsid w:val="0060229A"/>
    <w:rsid w:val="00603DEA"/>
    <w:rsid w:val="006043A2"/>
    <w:rsid w:val="0060453A"/>
    <w:rsid w:val="00607B8D"/>
    <w:rsid w:val="0061035B"/>
    <w:rsid w:val="00610462"/>
    <w:rsid w:val="00610B48"/>
    <w:rsid w:val="006117C7"/>
    <w:rsid w:val="00612082"/>
    <w:rsid w:val="00612D4C"/>
    <w:rsid w:val="00612EEB"/>
    <w:rsid w:val="0062182F"/>
    <w:rsid w:val="00621DBF"/>
    <w:rsid w:val="0062220D"/>
    <w:rsid w:val="00623D32"/>
    <w:rsid w:val="00624D75"/>
    <w:rsid w:val="00626010"/>
    <w:rsid w:val="006302DB"/>
    <w:rsid w:val="00630F84"/>
    <w:rsid w:val="00631DC1"/>
    <w:rsid w:val="00631E68"/>
    <w:rsid w:val="00632095"/>
    <w:rsid w:val="00633899"/>
    <w:rsid w:val="0063406D"/>
    <w:rsid w:val="00634790"/>
    <w:rsid w:val="0063602F"/>
    <w:rsid w:val="00636D9C"/>
    <w:rsid w:val="00636F41"/>
    <w:rsid w:val="006402A3"/>
    <w:rsid w:val="00641975"/>
    <w:rsid w:val="00642D53"/>
    <w:rsid w:val="0064376A"/>
    <w:rsid w:val="00644C12"/>
    <w:rsid w:val="00645F9B"/>
    <w:rsid w:val="00646687"/>
    <w:rsid w:val="006475B0"/>
    <w:rsid w:val="00650122"/>
    <w:rsid w:val="00652400"/>
    <w:rsid w:val="0065363D"/>
    <w:rsid w:val="006554D5"/>
    <w:rsid w:val="006566AE"/>
    <w:rsid w:val="006568F5"/>
    <w:rsid w:val="00661521"/>
    <w:rsid w:val="0066214B"/>
    <w:rsid w:val="006621AA"/>
    <w:rsid w:val="00662C70"/>
    <w:rsid w:val="00664F51"/>
    <w:rsid w:val="00670559"/>
    <w:rsid w:val="00670EA9"/>
    <w:rsid w:val="00672EC1"/>
    <w:rsid w:val="00672EE6"/>
    <w:rsid w:val="00674E75"/>
    <w:rsid w:val="00675466"/>
    <w:rsid w:val="00675668"/>
    <w:rsid w:val="0067579F"/>
    <w:rsid w:val="00677B8A"/>
    <w:rsid w:val="00677D36"/>
    <w:rsid w:val="006809A2"/>
    <w:rsid w:val="00680D5C"/>
    <w:rsid w:val="0068123E"/>
    <w:rsid w:val="00681953"/>
    <w:rsid w:val="00682465"/>
    <w:rsid w:val="00682DB2"/>
    <w:rsid w:val="00682DBD"/>
    <w:rsid w:val="006831E2"/>
    <w:rsid w:val="00684409"/>
    <w:rsid w:val="00684A08"/>
    <w:rsid w:val="00684CBD"/>
    <w:rsid w:val="006856B0"/>
    <w:rsid w:val="00686A1A"/>
    <w:rsid w:val="006878B6"/>
    <w:rsid w:val="00692060"/>
    <w:rsid w:val="00692451"/>
    <w:rsid w:val="00693638"/>
    <w:rsid w:val="00693880"/>
    <w:rsid w:val="00693F64"/>
    <w:rsid w:val="00694760"/>
    <w:rsid w:val="006948DE"/>
    <w:rsid w:val="00697144"/>
    <w:rsid w:val="006A0D30"/>
    <w:rsid w:val="006A27C0"/>
    <w:rsid w:val="006A2C1D"/>
    <w:rsid w:val="006A32EB"/>
    <w:rsid w:val="006A359D"/>
    <w:rsid w:val="006A3E89"/>
    <w:rsid w:val="006A4639"/>
    <w:rsid w:val="006A4ABE"/>
    <w:rsid w:val="006A6002"/>
    <w:rsid w:val="006A6B79"/>
    <w:rsid w:val="006B0489"/>
    <w:rsid w:val="006B14A1"/>
    <w:rsid w:val="006B5A10"/>
    <w:rsid w:val="006B601D"/>
    <w:rsid w:val="006B6675"/>
    <w:rsid w:val="006B7F6D"/>
    <w:rsid w:val="006C0613"/>
    <w:rsid w:val="006C0EF5"/>
    <w:rsid w:val="006C16C4"/>
    <w:rsid w:val="006C326C"/>
    <w:rsid w:val="006C4F2C"/>
    <w:rsid w:val="006C646B"/>
    <w:rsid w:val="006C7BFF"/>
    <w:rsid w:val="006C7E0A"/>
    <w:rsid w:val="006D0509"/>
    <w:rsid w:val="006D2825"/>
    <w:rsid w:val="006D3D32"/>
    <w:rsid w:val="006D7606"/>
    <w:rsid w:val="006E08A7"/>
    <w:rsid w:val="006E159B"/>
    <w:rsid w:val="006E27F0"/>
    <w:rsid w:val="006E6E89"/>
    <w:rsid w:val="006E7B51"/>
    <w:rsid w:val="006E7CDA"/>
    <w:rsid w:val="006F101F"/>
    <w:rsid w:val="006F173A"/>
    <w:rsid w:val="006F1EB5"/>
    <w:rsid w:val="006F2C97"/>
    <w:rsid w:val="006F42D5"/>
    <w:rsid w:val="006F4B77"/>
    <w:rsid w:val="006F4B99"/>
    <w:rsid w:val="006F58FA"/>
    <w:rsid w:val="006F5ECD"/>
    <w:rsid w:val="0070045E"/>
    <w:rsid w:val="00704255"/>
    <w:rsid w:val="00707FEC"/>
    <w:rsid w:val="00711663"/>
    <w:rsid w:val="00711819"/>
    <w:rsid w:val="0071244B"/>
    <w:rsid w:val="0071400B"/>
    <w:rsid w:val="0071424E"/>
    <w:rsid w:val="00714516"/>
    <w:rsid w:val="00714E30"/>
    <w:rsid w:val="007160B8"/>
    <w:rsid w:val="0071653E"/>
    <w:rsid w:val="00722820"/>
    <w:rsid w:val="0072454B"/>
    <w:rsid w:val="00724725"/>
    <w:rsid w:val="007266EB"/>
    <w:rsid w:val="007267AE"/>
    <w:rsid w:val="00730EC1"/>
    <w:rsid w:val="00732C75"/>
    <w:rsid w:val="00734585"/>
    <w:rsid w:val="007345B9"/>
    <w:rsid w:val="007346E1"/>
    <w:rsid w:val="00735568"/>
    <w:rsid w:val="007402DF"/>
    <w:rsid w:val="007412FD"/>
    <w:rsid w:val="00741C83"/>
    <w:rsid w:val="007424D3"/>
    <w:rsid w:val="00743C1C"/>
    <w:rsid w:val="00744997"/>
    <w:rsid w:val="00746883"/>
    <w:rsid w:val="00747640"/>
    <w:rsid w:val="00747F63"/>
    <w:rsid w:val="00750274"/>
    <w:rsid w:val="00752A3C"/>
    <w:rsid w:val="00752DDF"/>
    <w:rsid w:val="00752DE9"/>
    <w:rsid w:val="0075312F"/>
    <w:rsid w:val="00753844"/>
    <w:rsid w:val="007545F7"/>
    <w:rsid w:val="0075497C"/>
    <w:rsid w:val="007551CC"/>
    <w:rsid w:val="0075687A"/>
    <w:rsid w:val="007609FA"/>
    <w:rsid w:val="0076190C"/>
    <w:rsid w:val="00761C37"/>
    <w:rsid w:val="0076336F"/>
    <w:rsid w:val="00763AD5"/>
    <w:rsid w:val="00763FEC"/>
    <w:rsid w:val="0076469F"/>
    <w:rsid w:val="00765195"/>
    <w:rsid w:val="007651D1"/>
    <w:rsid w:val="00765614"/>
    <w:rsid w:val="00765A88"/>
    <w:rsid w:val="007673F2"/>
    <w:rsid w:val="00770F97"/>
    <w:rsid w:val="00771595"/>
    <w:rsid w:val="00771BC8"/>
    <w:rsid w:val="0077214C"/>
    <w:rsid w:val="00772D93"/>
    <w:rsid w:val="007730D1"/>
    <w:rsid w:val="0077391D"/>
    <w:rsid w:val="007747B9"/>
    <w:rsid w:val="00774D00"/>
    <w:rsid w:val="00775D1D"/>
    <w:rsid w:val="00775FB2"/>
    <w:rsid w:val="0078055D"/>
    <w:rsid w:val="00780575"/>
    <w:rsid w:val="00780C8E"/>
    <w:rsid w:val="00780EB4"/>
    <w:rsid w:val="0078233F"/>
    <w:rsid w:val="00782FC4"/>
    <w:rsid w:val="00783009"/>
    <w:rsid w:val="00783E8F"/>
    <w:rsid w:val="007855D2"/>
    <w:rsid w:val="007858F1"/>
    <w:rsid w:val="0078780E"/>
    <w:rsid w:val="007903F7"/>
    <w:rsid w:val="00790444"/>
    <w:rsid w:val="007936D9"/>
    <w:rsid w:val="00794F09"/>
    <w:rsid w:val="00794F7B"/>
    <w:rsid w:val="0079548D"/>
    <w:rsid w:val="00795D8C"/>
    <w:rsid w:val="00795F2B"/>
    <w:rsid w:val="00797F4E"/>
    <w:rsid w:val="007A145E"/>
    <w:rsid w:val="007A220B"/>
    <w:rsid w:val="007A2B41"/>
    <w:rsid w:val="007A2EC1"/>
    <w:rsid w:val="007A612D"/>
    <w:rsid w:val="007A61B7"/>
    <w:rsid w:val="007B0E54"/>
    <w:rsid w:val="007B1B6B"/>
    <w:rsid w:val="007B202F"/>
    <w:rsid w:val="007B58B1"/>
    <w:rsid w:val="007B60E0"/>
    <w:rsid w:val="007B6E4E"/>
    <w:rsid w:val="007C02B1"/>
    <w:rsid w:val="007C1061"/>
    <w:rsid w:val="007C482F"/>
    <w:rsid w:val="007C7F9B"/>
    <w:rsid w:val="007D0C46"/>
    <w:rsid w:val="007D2AFA"/>
    <w:rsid w:val="007D317A"/>
    <w:rsid w:val="007D5CF0"/>
    <w:rsid w:val="007D7912"/>
    <w:rsid w:val="007D7B40"/>
    <w:rsid w:val="007E18B3"/>
    <w:rsid w:val="007E3A20"/>
    <w:rsid w:val="007E5CA6"/>
    <w:rsid w:val="007E6959"/>
    <w:rsid w:val="007E7F04"/>
    <w:rsid w:val="007F02FA"/>
    <w:rsid w:val="007F2E31"/>
    <w:rsid w:val="007F31B2"/>
    <w:rsid w:val="007F3D74"/>
    <w:rsid w:val="007F6778"/>
    <w:rsid w:val="007F6BAE"/>
    <w:rsid w:val="007F7B6B"/>
    <w:rsid w:val="007F7C06"/>
    <w:rsid w:val="00802797"/>
    <w:rsid w:val="00802C5B"/>
    <w:rsid w:val="0080312F"/>
    <w:rsid w:val="0080411D"/>
    <w:rsid w:val="00804121"/>
    <w:rsid w:val="00805050"/>
    <w:rsid w:val="0080512F"/>
    <w:rsid w:val="00806CD4"/>
    <w:rsid w:val="00811761"/>
    <w:rsid w:val="00812B59"/>
    <w:rsid w:val="00813B58"/>
    <w:rsid w:val="008142DE"/>
    <w:rsid w:val="00814A82"/>
    <w:rsid w:val="00817674"/>
    <w:rsid w:val="00820289"/>
    <w:rsid w:val="00820F74"/>
    <w:rsid w:val="0082177F"/>
    <w:rsid w:val="008224F2"/>
    <w:rsid w:val="00823237"/>
    <w:rsid w:val="00823A65"/>
    <w:rsid w:val="00825C6D"/>
    <w:rsid w:val="00826832"/>
    <w:rsid w:val="0083064C"/>
    <w:rsid w:val="00830944"/>
    <w:rsid w:val="00831387"/>
    <w:rsid w:val="008317F6"/>
    <w:rsid w:val="0083338F"/>
    <w:rsid w:val="00834319"/>
    <w:rsid w:val="00834CB3"/>
    <w:rsid w:val="0083609E"/>
    <w:rsid w:val="00836377"/>
    <w:rsid w:val="008415D2"/>
    <w:rsid w:val="00842732"/>
    <w:rsid w:val="008445A4"/>
    <w:rsid w:val="0084589D"/>
    <w:rsid w:val="00846BBF"/>
    <w:rsid w:val="00850286"/>
    <w:rsid w:val="00852C7D"/>
    <w:rsid w:val="00855F07"/>
    <w:rsid w:val="008560EC"/>
    <w:rsid w:val="00857241"/>
    <w:rsid w:val="00857E85"/>
    <w:rsid w:val="00861A09"/>
    <w:rsid w:val="00862750"/>
    <w:rsid w:val="00862C5C"/>
    <w:rsid w:val="008635B8"/>
    <w:rsid w:val="00863ADB"/>
    <w:rsid w:val="008652C3"/>
    <w:rsid w:val="00867892"/>
    <w:rsid w:val="00870445"/>
    <w:rsid w:val="008707DD"/>
    <w:rsid w:val="00871CA9"/>
    <w:rsid w:val="00872960"/>
    <w:rsid w:val="008742D2"/>
    <w:rsid w:val="0087700E"/>
    <w:rsid w:val="008770E7"/>
    <w:rsid w:val="00877A6E"/>
    <w:rsid w:val="00877AAC"/>
    <w:rsid w:val="008810FC"/>
    <w:rsid w:val="00881CFE"/>
    <w:rsid w:val="00882951"/>
    <w:rsid w:val="00883928"/>
    <w:rsid w:val="00883CF2"/>
    <w:rsid w:val="0088456A"/>
    <w:rsid w:val="0088467D"/>
    <w:rsid w:val="008869A5"/>
    <w:rsid w:val="00890E44"/>
    <w:rsid w:val="00891E17"/>
    <w:rsid w:val="00892141"/>
    <w:rsid w:val="00895A78"/>
    <w:rsid w:val="00895DB1"/>
    <w:rsid w:val="00896C68"/>
    <w:rsid w:val="00896FE4"/>
    <w:rsid w:val="00897976"/>
    <w:rsid w:val="008A1880"/>
    <w:rsid w:val="008A2774"/>
    <w:rsid w:val="008A3443"/>
    <w:rsid w:val="008A4469"/>
    <w:rsid w:val="008A56FE"/>
    <w:rsid w:val="008A58B8"/>
    <w:rsid w:val="008A59C7"/>
    <w:rsid w:val="008A6071"/>
    <w:rsid w:val="008A66F9"/>
    <w:rsid w:val="008A6FDC"/>
    <w:rsid w:val="008A7ABC"/>
    <w:rsid w:val="008A7DEF"/>
    <w:rsid w:val="008B368C"/>
    <w:rsid w:val="008B452E"/>
    <w:rsid w:val="008B4EE8"/>
    <w:rsid w:val="008B5992"/>
    <w:rsid w:val="008B653E"/>
    <w:rsid w:val="008B6C03"/>
    <w:rsid w:val="008C0604"/>
    <w:rsid w:val="008C06EC"/>
    <w:rsid w:val="008C237D"/>
    <w:rsid w:val="008C23C0"/>
    <w:rsid w:val="008C2DAA"/>
    <w:rsid w:val="008C2E17"/>
    <w:rsid w:val="008C3C91"/>
    <w:rsid w:val="008C64FF"/>
    <w:rsid w:val="008C6536"/>
    <w:rsid w:val="008D03CA"/>
    <w:rsid w:val="008D2086"/>
    <w:rsid w:val="008D2F4D"/>
    <w:rsid w:val="008D43A7"/>
    <w:rsid w:val="008D5D7F"/>
    <w:rsid w:val="008D6256"/>
    <w:rsid w:val="008D677E"/>
    <w:rsid w:val="008D67F2"/>
    <w:rsid w:val="008E22AA"/>
    <w:rsid w:val="008E2503"/>
    <w:rsid w:val="008E300C"/>
    <w:rsid w:val="008F1EAE"/>
    <w:rsid w:val="008F2568"/>
    <w:rsid w:val="008F389D"/>
    <w:rsid w:val="008F63FB"/>
    <w:rsid w:val="008F7C33"/>
    <w:rsid w:val="0090092C"/>
    <w:rsid w:val="009024D1"/>
    <w:rsid w:val="00902789"/>
    <w:rsid w:val="00903461"/>
    <w:rsid w:val="0090434E"/>
    <w:rsid w:val="00904979"/>
    <w:rsid w:val="0090596C"/>
    <w:rsid w:val="00906CAB"/>
    <w:rsid w:val="00910FD3"/>
    <w:rsid w:val="00911367"/>
    <w:rsid w:val="009125CE"/>
    <w:rsid w:val="00913290"/>
    <w:rsid w:val="00915D95"/>
    <w:rsid w:val="00916467"/>
    <w:rsid w:val="00916D75"/>
    <w:rsid w:val="00917EE7"/>
    <w:rsid w:val="00923E6C"/>
    <w:rsid w:val="00924C91"/>
    <w:rsid w:val="009265CC"/>
    <w:rsid w:val="00927688"/>
    <w:rsid w:val="0092781A"/>
    <w:rsid w:val="00930EC8"/>
    <w:rsid w:val="00933381"/>
    <w:rsid w:val="00934A05"/>
    <w:rsid w:val="00934BF1"/>
    <w:rsid w:val="009351F5"/>
    <w:rsid w:val="009356C1"/>
    <w:rsid w:val="0093577E"/>
    <w:rsid w:val="009374C6"/>
    <w:rsid w:val="009378CC"/>
    <w:rsid w:val="009426E2"/>
    <w:rsid w:val="0094329C"/>
    <w:rsid w:val="00943AE6"/>
    <w:rsid w:val="00943C0F"/>
    <w:rsid w:val="00944ED0"/>
    <w:rsid w:val="00946F5F"/>
    <w:rsid w:val="00947634"/>
    <w:rsid w:val="00947A25"/>
    <w:rsid w:val="00947EA3"/>
    <w:rsid w:val="0095035E"/>
    <w:rsid w:val="009509F2"/>
    <w:rsid w:val="00950C1A"/>
    <w:rsid w:val="00952165"/>
    <w:rsid w:val="00952CCF"/>
    <w:rsid w:val="00953545"/>
    <w:rsid w:val="00953C3E"/>
    <w:rsid w:val="009541B6"/>
    <w:rsid w:val="009541C7"/>
    <w:rsid w:val="009541CE"/>
    <w:rsid w:val="00954870"/>
    <w:rsid w:val="00954C35"/>
    <w:rsid w:val="00956F6B"/>
    <w:rsid w:val="009570EB"/>
    <w:rsid w:val="009576B1"/>
    <w:rsid w:val="00960ECD"/>
    <w:rsid w:val="009610C9"/>
    <w:rsid w:val="0096156B"/>
    <w:rsid w:val="0096230F"/>
    <w:rsid w:val="00962D98"/>
    <w:rsid w:val="00963659"/>
    <w:rsid w:val="00965028"/>
    <w:rsid w:val="009656C0"/>
    <w:rsid w:val="00966CE0"/>
    <w:rsid w:val="0096757C"/>
    <w:rsid w:val="009676F8"/>
    <w:rsid w:val="00970AAE"/>
    <w:rsid w:val="00971AB2"/>
    <w:rsid w:val="00972032"/>
    <w:rsid w:val="0097339B"/>
    <w:rsid w:val="009734EA"/>
    <w:rsid w:val="00975C84"/>
    <w:rsid w:val="00976096"/>
    <w:rsid w:val="00976F20"/>
    <w:rsid w:val="00980BAD"/>
    <w:rsid w:val="00980EA8"/>
    <w:rsid w:val="009833D0"/>
    <w:rsid w:val="00983525"/>
    <w:rsid w:val="00985320"/>
    <w:rsid w:val="009865B8"/>
    <w:rsid w:val="00990330"/>
    <w:rsid w:val="00991B2F"/>
    <w:rsid w:val="009927C9"/>
    <w:rsid w:val="00994F00"/>
    <w:rsid w:val="00995997"/>
    <w:rsid w:val="00995E1F"/>
    <w:rsid w:val="009A0350"/>
    <w:rsid w:val="009A1935"/>
    <w:rsid w:val="009A1E80"/>
    <w:rsid w:val="009A21D3"/>
    <w:rsid w:val="009A7415"/>
    <w:rsid w:val="009A79D8"/>
    <w:rsid w:val="009B01DE"/>
    <w:rsid w:val="009B0CBC"/>
    <w:rsid w:val="009B16F2"/>
    <w:rsid w:val="009B33E9"/>
    <w:rsid w:val="009B4DAE"/>
    <w:rsid w:val="009B6273"/>
    <w:rsid w:val="009B6888"/>
    <w:rsid w:val="009B7CBE"/>
    <w:rsid w:val="009B7D81"/>
    <w:rsid w:val="009C0161"/>
    <w:rsid w:val="009C0319"/>
    <w:rsid w:val="009C0A34"/>
    <w:rsid w:val="009C2693"/>
    <w:rsid w:val="009C2DBD"/>
    <w:rsid w:val="009C3019"/>
    <w:rsid w:val="009C3D6C"/>
    <w:rsid w:val="009C50C6"/>
    <w:rsid w:val="009C7992"/>
    <w:rsid w:val="009D108D"/>
    <w:rsid w:val="009D1EE9"/>
    <w:rsid w:val="009D2181"/>
    <w:rsid w:val="009D27C5"/>
    <w:rsid w:val="009D2F74"/>
    <w:rsid w:val="009D5178"/>
    <w:rsid w:val="009D5BB5"/>
    <w:rsid w:val="009D6077"/>
    <w:rsid w:val="009D622C"/>
    <w:rsid w:val="009D7B7E"/>
    <w:rsid w:val="009E1436"/>
    <w:rsid w:val="009E21BF"/>
    <w:rsid w:val="009E33FE"/>
    <w:rsid w:val="009E3965"/>
    <w:rsid w:val="009E4BD2"/>
    <w:rsid w:val="009E4D22"/>
    <w:rsid w:val="009E4F6D"/>
    <w:rsid w:val="009E5668"/>
    <w:rsid w:val="009E5C7F"/>
    <w:rsid w:val="009E6B1D"/>
    <w:rsid w:val="009E6C2E"/>
    <w:rsid w:val="009E709A"/>
    <w:rsid w:val="009E75A1"/>
    <w:rsid w:val="009F06D8"/>
    <w:rsid w:val="009F137D"/>
    <w:rsid w:val="009F1A17"/>
    <w:rsid w:val="009F2731"/>
    <w:rsid w:val="009F38E2"/>
    <w:rsid w:val="009F7B8E"/>
    <w:rsid w:val="009F7EA9"/>
    <w:rsid w:val="00A00BE2"/>
    <w:rsid w:val="00A0120A"/>
    <w:rsid w:val="00A017D6"/>
    <w:rsid w:val="00A01B72"/>
    <w:rsid w:val="00A02CD3"/>
    <w:rsid w:val="00A039B9"/>
    <w:rsid w:val="00A076FD"/>
    <w:rsid w:val="00A1089C"/>
    <w:rsid w:val="00A10C3C"/>
    <w:rsid w:val="00A10E38"/>
    <w:rsid w:val="00A112ED"/>
    <w:rsid w:val="00A11BEE"/>
    <w:rsid w:val="00A12AC5"/>
    <w:rsid w:val="00A12BEE"/>
    <w:rsid w:val="00A147DA"/>
    <w:rsid w:val="00A14C01"/>
    <w:rsid w:val="00A14C1C"/>
    <w:rsid w:val="00A150FD"/>
    <w:rsid w:val="00A155D1"/>
    <w:rsid w:val="00A166A6"/>
    <w:rsid w:val="00A16FAF"/>
    <w:rsid w:val="00A21FF1"/>
    <w:rsid w:val="00A22900"/>
    <w:rsid w:val="00A24094"/>
    <w:rsid w:val="00A2465A"/>
    <w:rsid w:val="00A24FE8"/>
    <w:rsid w:val="00A259B5"/>
    <w:rsid w:val="00A265AC"/>
    <w:rsid w:val="00A26FA7"/>
    <w:rsid w:val="00A30C9B"/>
    <w:rsid w:val="00A3250E"/>
    <w:rsid w:val="00A3375B"/>
    <w:rsid w:val="00A34939"/>
    <w:rsid w:val="00A34AF8"/>
    <w:rsid w:val="00A404FD"/>
    <w:rsid w:val="00A41464"/>
    <w:rsid w:val="00A41E4D"/>
    <w:rsid w:val="00A42683"/>
    <w:rsid w:val="00A541D3"/>
    <w:rsid w:val="00A549AC"/>
    <w:rsid w:val="00A606D8"/>
    <w:rsid w:val="00A60D6C"/>
    <w:rsid w:val="00A62881"/>
    <w:rsid w:val="00A62FCA"/>
    <w:rsid w:val="00A66C28"/>
    <w:rsid w:val="00A67961"/>
    <w:rsid w:val="00A720EC"/>
    <w:rsid w:val="00A739C4"/>
    <w:rsid w:val="00A73CB5"/>
    <w:rsid w:val="00A748A9"/>
    <w:rsid w:val="00A76B5A"/>
    <w:rsid w:val="00A81C82"/>
    <w:rsid w:val="00A82089"/>
    <w:rsid w:val="00A82199"/>
    <w:rsid w:val="00A826FD"/>
    <w:rsid w:val="00A8582C"/>
    <w:rsid w:val="00A90308"/>
    <w:rsid w:val="00A9123A"/>
    <w:rsid w:val="00A92647"/>
    <w:rsid w:val="00A926DD"/>
    <w:rsid w:val="00A92C7F"/>
    <w:rsid w:val="00A936A0"/>
    <w:rsid w:val="00A95EFB"/>
    <w:rsid w:val="00A974D0"/>
    <w:rsid w:val="00A97659"/>
    <w:rsid w:val="00A97BA2"/>
    <w:rsid w:val="00AA0F71"/>
    <w:rsid w:val="00AA1E9A"/>
    <w:rsid w:val="00AA4667"/>
    <w:rsid w:val="00AA5C86"/>
    <w:rsid w:val="00AA79E9"/>
    <w:rsid w:val="00AB0A70"/>
    <w:rsid w:val="00AB1546"/>
    <w:rsid w:val="00AB1F74"/>
    <w:rsid w:val="00AB2366"/>
    <w:rsid w:val="00AB2A85"/>
    <w:rsid w:val="00AB3C92"/>
    <w:rsid w:val="00AB4C4A"/>
    <w:rsid w:val="00AC03E4"/>
    <w:rsid w:val="00AC0464"/>
    <w:rsid w:val="00AC0FCA"/>
    <w:rsid w:val="00AC11DD"/>
    <w:rsid w:val="00AC399D"/>
    <w:rsid w:val="00AC52DC"/>
    <w:rsid w:val="00AC5928"/>
    <w:rsid w:val="00AC6E3C"/>
    <w:rsid w:val="00AC7109"/>
    <w:rsid w:val="00AD0D4B"/>
    <w:rsid w:val="00AD142D"/>
    <w:rsid w:val="00AD283B"/>
    <w:rsid w:val="00AD7D79"/>
    <w:rsid w:val="00AD7FA0"/>
    <w:rsid w:val="00AE0927"/>
    <w:rsid w:val="00AE17A1"/>
    <w:rsid w:val="00AE18F3"/>
    <w:rsid w:val="00AE222D"/>
    <w:rsid w:val="00AE2D38"/>
    <w:rsid w:val="00AE4018"/>
    <w:rsid w:val="00AE684A"/>
    <w:rsid w:val="00AE76A7"/>
    <w:rsid w:val="00AF00F9"/>
    <w:rsid w:val="00AF1791"/>
    <w:rsid w:val="00AF1C6D"/>
    <w:rsid w:val="00AF3ACD"/>
    <w:rsid w:val="00AF3F27"/>
    <w:rsid w:val="00AF5154"/>
    <w:rsid w:val="00AF5E84"/>
    <w:rsid w:val="00AF6882"/>
    <w:rsid w:val="00AF7199"/>
    <w:rsid w:val="00B007FC"/>
    <w:rsid w:val="00B01B08"/>
    <w:rsid w:val="00B02B95"/>
    <w:rsid w:val="00B03D8D"/>
    <w:rsid w:val="00B043D6"/>
    <w:rsid w:val="00B04E67"/>
    <w:rsid w:val="00B06068"/>
    <w:rsid w:val="00B0678B"/>
    <w:rsid w:val="00B0720B"/>
    <w:rsid w:val="00B1023B"/>
    <w:rsid w:val="00B10FB3"/>
    <w:rsid w:val="00B11653"/>
    <w:rsid w:val="00B1213D"/>
    <w:rsid w:val="00B12759"/>
    <w:rsid w:val="00B12F54"/>
    <w:rsid w:val="00B156E6"/>
    <w:rsid w:val="00B15A47"/>
    <w:rsid w:val="00B16107"/>
    <w:rsid w:val="00B16D16"/>
    <w:rsid w:val="00B16D76"/>
    <w:rsid w:val="00B17382"/>
    <w:rsid w:val="00B21A60"/>
    <w:rsid w:val="00B21D45"/>
    <w:rsid w:val="00B22E07"/>
    <w:rsid w:val="00B2392E"/>
    <w:rsid w:val="00B252A4"/>
    <w:rsid w:val="00B31345"/>
    <w:rsid w:val="00B32756"/>
    <w:rsid w:val="00B334DD"/>
    <w:rsid w:val="00B3649C"/>
    <w:rsid w:val="00B36C68"/>
    <w:rsid w:val="00B37AA3"/>
    <w:rsid w:val="00B41A77"/>
    <w:rsid w:val="00B441D1"/>
    <w:rsid w:val="00B450D8"/>
    <w:rsid w:val="00B4636F"/>
    <w:rsid w:val="00B52553"/>
    <w:rsid w:val="00B52E79"/>
    <w:rsid w:val="00B53712"/>
    <w:rsid w:val="00B542FF"/>
    <w:rsid w:val="00B558B7"/>
    <w:rsid w:val="00B5676F"/>
    <w:rsid w:val="00B57506"/>
    <w:rsid w:val="00B575A7"/>
    <w:rsid w:val="00B57606"/>
    <w:rsid w:val="00B57A84"/>
    <w:rsid w:val="00B57C32"/>
    <w:rsid w:val="00B603F6"/>
    <w:rsid w:val="00B60B33"/>
    <w:rsid w:val="00B61590"/>
    <w:rsid w:val="00B619A8"/>
    <w:rsid w:val="00B62F58"/>
    <w:rsid w:val="00B63B0F"/>
    <w:rsid w:val="00B64487"/>
    <w:rsid w:val="00B644D2"/>
    <w:rsid w:val="00B64E93"/>
    <w:rsid w:val="00B65FB4"/>
    <w:rsid w:val="00B674A3"/>
    <w:rsid w:val="00B678D0"/>
    <w:rsid w:val="00B70C31"/>
    <w:rsid w:val="00B70C7F"/>
    <w:rsid w:val="00B71748"/>
    <w:rsid w:val="00B722CF"/>
    <w:rsid w:val="00B72951"/>
    <w:rsid w:val="00B72C4A"/>
    <w:rsid w:val="00B72C96"/>
    <w:rsid w:val="00B745DC"/>
    <w:rsid w:val="00B74BFA"/>
    <w:rsid w:val="00B7678A"/>
    <w:rsid w:val="00B7760E"/>
    <w:rsid w:val="00B77C8D"/>
    <w:rsid w:val="00B8243F"/>
    <w:rsid w:val="00B83ABC"/>
    <w:rsid w:val="00B859B4"/>
    <w:rsid w:val="00B85B43"/>
    <w:rsid w:val="00B87001"/>
    <w:rsid w:val="00B90125"/>
    <w:rsid w:val="00B901F5"/>
    <w:rsid w:val="00B9063E"/>
    <w:rsid w:val="00B93658"/>
    <w:rsid w:val="00B940E1"/>
    <w:rsid w:val="00B94DF7"/>
    <w:rsid w:val="00B97110"/>
    <w:rsid w:val="00BA15D9"/>
    <w:rsid w:val="00BA160D"/>
    <w:rsid w:val="00BA2B1E"/>
    <w:rsid w:val="00BA3174"/>
    <w:rsid w:val="00BA43C4"/>
    <w:rsid w:val="00BA4716"/>
    <w:rsid w:val="00BA4E03"/>
    <w:rsid w:val="00BB199D"/>
    <w:rsid w:val="00BB2829"/>
    <w:rsid w:val="00BB55D8"/>
    <w:rsid w:val="00BB6836"/>
    <w:rsid w:val="00BB771D"/>
    <w:rsid w:val="00BB7D94"/>
    <w:rsid w:val="00BC094B"/>
    <w:rsid w:val="00BC3F4D"/>
    <w:rsid w:val="00BC52D6"/>
    <w:rsid w:val="00BC5689"/>
    <w:rsid w:val="00BC5C8D"/>
    <w:rsid w:val="00BC6279"/>
    <w:rsid w:val="00BC6B36"/>
    <w:rsid w:val="00BD1DAB"/>
    <w:rsid w:val="00BD1F83"/>
    <w:rsid w:val="00BD3136"/>
    <w:rsid w:val="00BD5F8B"/>
    <w:rsid w:val="00BD6126"/>
    <w:rsid w:val="00BD6E81"/>
    <w:rsid w:val="00BE0AAB"/>
    <w:rsid w:val="00BE0D9D"/>
    <w:rsid w:val="00BE1EE5"/>
    <w:rsid w:val="00BE24D1"/>
    <w:rsid w:val="00BE2567"/>
    <w:rsid w:val="00BE2E7F"/>
    <w:rsid w:val="00BE48CA"/>
    <w:rsid w:val="00BF0848"/>
    <w:rsid w:val="00BF14E7"/>
    <w:rsid w:val="00BF1B67"/>
    <w:rsid w:val="00BF397B"/>
    <w:rsid w:val="00BF5664"/>
    <w:rsid w:val="00BF5FB1"/>
    <w:rsid w:val="00BF655B"/>
    <w:rsid w:val="00C000CA"/>
    <w:rsid w:val="00C017E9"/>
    <w:rsid w:val="00C0185F"/>
    <w:rsid w:val="00C01C9A"/>
    <w:rsid w:val="00C01CED"/>
    <w:rsid w:val="00C03CCF"/>
    <w:rsid w:val="00C05909"/>
    <w:rsid w:val="00C071B8"/>
    <w:rsid w:val="00C07549"/>
    <w:rsid w:val="00C10846"/>
    <w:rsid w:val="00C10EED"/>
    <w:rsid w:val="00C1229B"/>
    <w:rsid w:val="00C14A0B"/>
    <w:rsid w:val="00C17BE3"/>
    <w:rsid w:val="00C20363"/>
    <w:rsid w:val="00C2241F"/>
    <w:rsid w:val="00C225D3"/>
    <w:rsid w:val="00C2269B"/>
    <w:rsid w:val="00C24AE3"/>
    <w:rsid w:val="00C250D9"/>
    <w:rsid w:val="00C2512F"/>
    <w:rsid w:val="00C253B5"/>
    <w:rsid w:val="00C2593C"/>
    <w:rsid w:val="00C26E8E"/>
    <w:rsid w:val="00C26F64"/>
    <w:rsid w:val="00C27796"/>
    <w:rsid w:val="00C27AB6"/>
    <w:rsid w:val="00C27ACC"/>
    <w:rsid w:val="00C27FBC"/>
    <w:rsid w:val="00C30711"/>
    <w:rsid w:val="00C3172A"/>
    <w:rsid w:val="00C326BC"/>
    <w:rsid w:val="00C33FD5"/>
    <w:rsid w:val="00C35376"/>
    <w:rsid w:val="00C369DE"/>
    <w:rsid w:val="00C40224"/>
    <w:rsid w:val="00C441B7"/>
    <w:rsid w:val="00C478BF"/>
    <w:rsid w:val="00C509D9"/>
    <w:rsid w:val="00C51898"/>
    <w:rsid w:val="00C51C4D"/>
    <w:rsid w:val="00C54EAF"/>
    <w:rsid w:val="00C567EA"/>
    <w:rsid w:val="00C56C32"/>
    <w:rsid w:val="00C56F84"/>
    <w:rsid w:val="00C600E4"/>
    <w:rsid w:val="00C617E6"/>
    <w:rsid w:val="00C624A9"/>
    <w:rsid w:val="00C64227"/>
    <w:rsid w:val="00C6482A"/>
    <w:rsid w:val="00C676AB"/>
    <w:rsid w:val="00C71A1E"/>
    <w:rsid w:val="00C72744"/>
    <w:rsid w:val="00C72AFA"/>
    <w:rsid w:val="00C73DD9"/>
    <w:rsid w:val="00C759ED"/>
    <w:rsid w:val="00C75B5A"/>
    <w:rsid w:val="00C767EA"/>
    <w:rsid w:val="00C806CF"/>
    <w:rsid w:val="00C8280A"/>
    <w:rsid w:val="00C82AEC"/>
    <w:rsid w:val="00C8347B"/>
    <w:rsid w:val="00C84522"/>
    <w:rsid w:val="00C850A7"/>
    <w:rsid w:val="00C85690"/>
    <w:rsid w:val="00C85879"/>
    <w:rsid w:val="00C85D6F"/>
    <w:rsid w:val="00C85E04"/>
    <w:rsid w:val="00C8787F"/>
    <w:rsid w:val="00C911D4"/>
    <w:rsid w:val="00C914FF"/>
    <w:rsid w:val="00C91FC4"/>
    <w:rsid w:val="00C96CEF"/>
    <w:rsid w:val="00CA0102"/>
    <w:rsid w:val="00CA0C0B"/>
    <w:rsid w:val="00CA123A"/>
    <w:rsid w:val="00CA194F"/>
    <w:rsid w:val="00CA3549"/>
    <w:rsid w:val="00CA525B"/>
    <w:rsid w:val="00CA7A7D"/>
    <w:rsid w:val="00CB0D3F"/>
    <w:rsid w:val="00CB223A"/>
    <w:rsid w:val="00CB2A44"/>
    <w:rsid w:val="00CB2BDE"/>
    <w:rsid w:val="00CB3091"/>
    <w:rsid w:val="00CB3DCC"/>
    <w:rsid w:val="00CB7482"/>
    <w:rsid w:val="00CC1393"/>
    <w:rsid w:val="00CC47E2"/>
    <w:rsid w:val="00CC5F15"/>
    <w:rsid w:val="00CC6032"/>
    <w:rsid w:val="00CD2B1E"/>
    <w:rsid w:val="00CD308D"/>
    <w:rsid w:val="00CD386D"/>
    <w:rsid w:val="00CD3C27"/>
    <w:rsid w:val="00CD5A87"/>
    <w:rsid w:val="00CD74A8"/>
    <w:rsid w:val="00CE1DF2"/>
    <w:rsid w:val="00CE23F2"/>
    <w:rsid w:val="00CE2689"/>
    <w:rsid w:val="00CE327B"/>
    <w:rsid w:val="00CE5169"/>
    <w:rsid w:val="00CE5919"/>
    <w:rsid w:val="00CE5BF4"/>
    <w:rsid w:val="00CE6832"/>
    <w:rsid w:val="00CE6BF7"/>
    <w:rsid w:val="00CE6D15"/>
    <w:rsid w:val="00CE715F"/>
    <w:rsid w:val="00CF017C"/>
    <w:rsid w:val="00CF0BC4"/>
    <w:rsid w:val="00CF2504"/>
    <w:rsid w:val="00CF287E"/>
    <w:rsid w:val="00CF2F7E"/>
    <w:rsid w:val="00CF3501"/>
    <w:rsid w:val="00CF3651"/>
    <w:rsid w:val="00CF3DD8"/>
    <w:rsid w:val="00CF4DB5"/>
    <w:rsid w:val="00CF6D52"/>
    <w:rsid w:val="00CF72C7"/>
    <w:rsid w:val="00D00990"/>
    <w:rsid w:val="00D01F69"/>
    <w:rsid w:val="00D0228B"/>
    <w:rsid w:val="00D04578"/>
    <w:rsid w:val="00D04580"/>
    <w:rsid w:val="00D04F62"/>
    <w:rsid w:val="00D052D5"/>
    <w:rsid w:val="00D05FDE"/>
    <w:rsid w:val="00D062A1"/>
    <w:rsid w:val="00D069C3"/>
    <w:rsid w:val="00D10E0F"/>
    <w:rsid w:val="00D11152"/>
    <w:rsid w:val="00D11244"/>
    <w:rsid w:val="00D130AC"/>
    <w:rsid w:val="00D132C6"/>
    <w:rsid w:val="00D14DD5"/>
    <w:rsid w:val="00D16683"/>
    <w:rsid w:val="00D16855"/>
    <w:rsid w:val="00D20380"/>
    <w:rsid w:val="00D20582"/>
    <w:rsid w:val="00D219F1"/>
    <w:rsid w:val="00D22171"/>
    <w:rsid w:val="00D24020"/>
    <w:rsid w:val="00D260CF"/>
    <w:rsid w:val="00D30F0D"/>
    <w:rsid w:val="00D31C04"/>
    <w:rsid w:val="00D31EE0"/>
    <w:rsid w:val="00D32337"/>
    <w:rsid w:val="00D34391"/>
    <w:rsid w:val="00D35915"/>
    <w:rsid w:val="00D37938"/>
    <w:rsid w:val="00D42238"/>
    <w:rsid w:val="00D42DAA"/>
    <w:rsid w:val="00D47376"/>
    <w:rsid w:val="00D520A0"/>
    <w:rsid w:val="00D52257"/>
    <w:rsid w:val="00D52480"/>
    <w:rsid w:val="00D52545"/>
    <w:rsid w:val="00D530CB"/>
    <w:rsid w:val="00D552C7"/>
    <w:rsid w:val="00D55FE8"/>
    <w:rsid w:val="00D56272"/>
    <w:rsid w:val="00D574EA"/>
    <w:rsid w:val="00D60425"/>
    <w:rsid w:val="00D62F27"/>
    <w:rsid w:val="00D630F7"/>
    <w:rsid w:val="00D65BB3"/>
    <w:rsid w:val="00D676F1"/>
    <w:rsid w:val="00D67C8A"/>
    <w:rsid w:val="00D707C7"/>
    <w:rsid w:val="00D70DB4"/>
    <w:rsid w:val="00D7194E"/>
    <w:rsid w:val="00D7296E"/>
    <w:rsid w:val="00D73669"/>
    <w:rsid w:val="00D746A7"/>
    <w:rsid w:val="00D760C7"/>
    <w:rsid w:val="00D7770C"/>
    <w:rsid w:val="00D77BA8"/>
    <w:rsid w:val="00D77F6A"/>
    <w:rsid w:val="00D81290"/>
    <w:rsid w:val="00D846B0"/>
    <w:rsid w:val="00D84D98"/>
    <w:rsid w:val="00D862BC"/>
    <w:rsid w:val="00D86D78"/>
    <w:rsid w:val="00D872BB"/>
    <w:rsid w:val="00D9065B"/>
    <w:rsid w:val="00D90E45"/>
    <w:rsid w:val="00D90ED6"/>
    <w:rsid w:val="00D9338C"/>
    <w:rsid w:val="00D935F6"/>
    <w:rsid w:val="00D95A36"/>
    <w:rsid w:val="00D96AB2"/>
    <w:rsid w:val="00D97BFA"/>
    <w:rsid w:val="00DA0193"/>
    <w:rsid w:val="00DA20B9"/>
    <w:rsid w:val="00DA452C"/>
    <w:rsid w:val="00DA5967"/>
    <w:rsid w:val="00DA5AB8"/>
    <w:rsid w:val="00DA5FA5"/>
    <w:rsid w:val="00DA6153"/>
    <w:rsid w:val="00DB0962"/>
    <w:rsid w:val="00DB120D"/>
    <w:rsid w:val="00DB4878"/>
    <w:rsid w:val="00DB59DB"/>
    <w:rsid w:val="00DB668E"/>
    <w:rsid w:val="00DB6A98"/>
    <w:rsid w:val="00DB774A"/>
    <w:rsid w:val="00DC1FF4"/>
    <w:rsid w:val="00DC2B52"/>
    <w:rsid w:val="00DC2E5C"/>
    <w:rsid w:val="00DC4950"/>
    <w:rsid w:val="00DC7317"/>
    <w:rsid w:val="00DD001D"/>
    <w:rsid w:val="00DD082A"/>
    <w:rsid w:val="00DD2149"/>
    <w:rsid w:val="00DD23D0"/>
    <w:rsid w:val="00DD30C0"/>
    <w:rsid w:val="00DD3D7B"/>
    <w:rsid w:val="00DD523C"/>
    <w:rsid w:val="00DD5741"/>
    <w:rsid w:val="00DD5AB8"/>
    <w:rsid w:val="00DD6128"/>
    <w:rsid w:val="00DD63CD"/>
    <w:rsid w:val="00DD7765"/>
    <w:rsid w:val="00DD7DB4"/>
    <w:rsid w:val="00DE0DB5"/>
    <w:rsid w:val="00DE1067"/>
    <w:rsid w:val="00DE161A"/>
    <w:rsid w:val="00DE1BBA"/>
    <w:rsid w:val="00DE2661"/>
    <w:rsid w:val="00DE2BCA"/>
    <w:rsid w:val="00DE4096"/>
    <w:rsid w:val="00DE4C4D"/>
    <w:rsid w:val="00DE56D2"/>
    <w:rsid w:val="00DE63B9"/>
    <w:rsid w:val="00DE663A"/>
    <w:rsid w:val="00DE6A47"/>
    <w:rsid w:val="00DE6C03"/>
    <w:rsid w:val="00DF0B2F"/>
    <w:rsid w:val="00DF0BE3"/>
    <w:rsid w:val="00DF27DE"/>
    <w:rsid w:val="00DF31A9"/>
    <w:rsid w:val="00DF4637"/>
    <w:rsid w:val="00DF7613"/>
    <w:rsid w:val="00E0120D"/>
    <w:rsid w:val="00E0126F"/>
    <w:rsid w:val="00E049E3"/>
    <w:rsid w:val="00E04E44"/>
    <w:rsid w:val="00E05BEC"/>
    <w:rsid w:val="00E069EF"/>
    <w:rsid w:val="00E07717"/>
    <w:rsid w:val="00E07B56"/>
    <w:rsid w:val="00E11F73"/>
    <w:rsid w:val="00E128BE"/>
    <w:rsid w:val="00E1379F"/>
    <w:rsid w:val="00E140AF"/>
    <w:rsid w:val="00E17ADD"/>
    <w:rsid w:val="00E20470"/>
    <w:rsid w:val="00E23EB2"/>
    <w:rsid w:val="00E251CF"/>
    <w:rsid w:val="00E26B3E"/>
    <w:rsid w:val="00E33123"/>
    <w:rsid w:val="00E33739"/>
    <w:rsid w:val="00E33812"/>
    <w:rsid w:val="00E33853"/>
    <w:rsid w:val="00E348FB"/>
    <w:rsid w:val="00E368C3"/>
    <w:rsid w:val="00E41BE9"/>
    <w:rsid w:val="00E433FD"/>
    <w:rsid w:val="00E458EA"/>
    <w:rsid w:val="00E46FAB"/>
    <w:rsid w:val="00E479A7"/>
    <w:rsid w:val="00E53471"/>
    <w:rsid w:val="00E53624"/>
    <w:rsid w:val="00E53B97"/>
    <w:rsid w:val="00E54B02"/>
    <w:rsid w:val="00E552E1"/>
    <w:rsid w:val="00E55F2D"/>
    <w:rsid w:val="00E61119"/>
    <w:rsid w:val="00E61DC2"/>
    <w:rsid w:val="00E62A19"/>
    <w:rsid w:val="00E62F5F"/>
    <w:rsid w:val="00E63E44"/>
    <w:rsid w:val="00E654C8"/>
    <w:rsid w:val="00E656E2"/>
    <w:rsid w:val="00E66302"/>
    <w:rsid w:val="00E6667D"/>
    <w:rsid w:val="00E666CF"/>
    <w:rsid w:val="00E668E6"/>
    <w:rsid w:val="00E66CE6"/>
    <w:rsid w:val="00E6717E"/>
    <w:rsid w:val="00E67258"/>
    <w:rsid w:val="00E705CB"/>
    <w:rsid w:val="00E70995"/>
    <w:rsid w:val="00E70B84"/>
    <w:rsid w:val="00E71487"/>
    <w:rsid w:val="00E7196D"/>
    <w:rsid w:val="00E73ED3"/>
    <w:rsid w:val="00E74541"/>
    <w:rsid w:val="00E75742"/>
    <w:rsid w:val="00E75EB6"/>
    <w:rsid w:val="00E76309"/>
    <w:rsid w:val="00E77204"/>
    <w:rsid w:val="00E80F3C"/>
    <w:rsid w:val="00E80FD9"/>
    <w:rsid w:val="00E824F8"/>
    <w:rsid w:val="00E827FF"/>
    <w:rsid w:val="00E83DAC"/>
    <w:rsid w:val="00E8421E"/>
    <w:rsid w:val="00E84276"/>
    <w:rsid w:val="00E850AD"/>
    <w:rsid w:val="00E861D0"/>
    <w:rsid w:val="00E87B87"/>
    <w:rsid w:val="00E90D5A"/>
    <w:rsid w:val="00E9130B"/>
    <w:rsid w:val="00E91C74"/>
    <w:rsid w:val="00E93ED4"/>
    <w:rsid w:val="00E95976"/>
    <w:rsid w:val="00E96485"/>
    <w:rsid w:val="00E96688"/>
    <w:rsid w:val="00EA03AF"/>
    <w:rsid w:val="00EA44D0"/>
    <w:rsid w:val="00EA48AE"/>
    <w:rsid w:val="00EA555D"/>
    <w:rsid w:val="00EA783C"/>
    <w:rsid w:val="00EB0637"/>
    <w:rsid w:val="00EB1147"/>
    <w:rsid w:val="00EB173F"/>
    <w:rsid w:val="00EB19F2"/>
    <w:rsid w:val="00EB2CBF"/>
    <w:rsid w:val="00EB450C"/>
    <w:rsid w:val="00EB7016"/>
    <w:rsid w:val="00EC0AC8"/>
    <w:rsid w:val="00EC1589"/>
    <w:rsid w:val="00EC303A"/>
    <w:rsid w:val="00EC68EC"/>
    <w:rsid w:val="00EC734E"/>
    <w:rsid w:val="00ED1862"/>
    <w:rsid w:val="00ED223B"/>
    <w:rsid w:val="00ED2269"/>
    <w:rsid w:val="00ED2A79"/>
    <w:rsid w:val="00ED3C28"/>
    <w:rsid w:val="00EE1ACA"/>
    <w:rsid w:val="00EE2700"/>
    <w:rsid w:val="00EE439B"/>
    <w:rsid w:val="00EE616C"/>
    <w:rsid w:val="00EE634B"/>
    <w:rsid w:val="00EE78E8"/>
    <w:rsid w:val="00EE7D73"/>
    <w:rsid w:val="00EF09DC"/>
    <w:rsid w:val="00EF1045"/>
    <w:rsid w:val="00EF19B8"/>
    <w:rsid w:val="00EF45E6"/>
    <w:rsid w:val="00EF4E6A"/>
    <w:rsid w:val="00EF6B70"/>
    <w:rsid w:val="00EF6BFA"/>
    <w:rsid w:val="00F027BC"/>
    <w:rsid w:val="00F04F48"/>
    <w:rsid w:val="00F056D7"/>
    <w:rsid w:val="00F057B4"/>
    <w:rsid w:val="00F05C1F"/>
    <w:rsid w:val="00F0609B"/>
    <w:rsid w:val="00F06FBC"/>
    <w:rsid w:val="00F07026"/>
    <w:rsid w:val="00F07823"/>
    <w:rsid w:val="00F10157"/>
    <w:rsid w:val="00F10408"/>
    <w:rsid w:val="00F1194E"/>
    <w:rsid w:val="00F12849"/>
    <w:rsid w:val="00F137C7"/>
    <w:rsid w:val="00F14713"/>
    <w:rsid w:val="00F16404"/>
    <w:rsid w:val="00F16C24"/>
    <w:rsid w:val="00F178F6"/>
    <w:rsid w:val="00F2044E"/>
    <w:rsid w:val="00F21DC2"/>
    <w:rsid w:val="00F22E01"/>
    <w:rsid w:val="00F22E8A"/>
    <w:rsid w:val="00F2347B"/>
    <w:rsid w:val="00F23AB6"/>
    <w:rsid w:val="00F24D06"/>
    <w:rsid w:val="00F30908"/>
    <w:rsid w:val="00F30A0F"/>
    <w:rsid w:val="00F324D6"/>
    <w:rsid w:val="00F3412D"/>
    <w:rsid w:val="00F34320"/>
    <w:rsid w:val="00F34FCB"/>
    <w:rsid w:val="00F35E28"/>
    <w:rsid w:val="00F36428"/>
    <w:rsid w:val="00F36E87"/>
    <w:rsid w:val="00F378DA"/>
    <w:rsid w:val="00F404B0"/>
    <w:rsid w:val="00F40A3F"/>
    <w:rsid w:val="00F40FCF"/>
    <w:rsid w:val="00F417F9"/>
    <w:rsid w:val="00F41D4D"/>
    <w:rsid w:val="00F47436"/>
    <w:rsid w:val="00F47D21"/>
    <w:rsid w:val="00F52ED6"/>
    <w:rsid w:val="00F546CE"/>
    <w:rsid w:val="00F54BC6"/>
    <w:rsid w:val="00F55CFD"/>
    <w:rsid w:val="00F5643D"/>
    <w:rsid w:val="00F60AEF"/>
    <w:rsid w:val="00F61BC0"/>
    <w:rsid w:val="00F61D73"/>
    <w:rsid w:val="00F62C4D"/>
    <w:rsid w:val="00F63CC7"/>
    <w:rsid w:val="00F65E2B"/>
    <w:rsid w:val="00F66468"/>
    <w:rsid w:val="00F664A9"/>
    <w:rsid w:val="00F714CC"/>
    <w:rsid w:val="00F7272A"/>
    <w:rsid w:val="00F73400"/>
    <w:rsid w:val="00F74A8C"/>
    <w:rsid w:val="00F76BD2"/>
    <w:rsid w:val="00F771D0"/>
    <w:rsid w:val="00F77A13"/>
    <w:rsid w:val="00F77AA5"/>
    <w:rsid w:val="00F77B48"/>
    <w:rsid w:val="00F808B0"/>
    <w:rsid w:val="00F840BA"/>
    <w:rsid w:val="00F85334"/>
    <w:rsid w:val="00F85EAA"/>
    <w:rsid w:val="00F86151"/>
    <w:rsid w:val="00F86DEA"/>
    <w:rsid w:val="00F91D65"/>
    <w:rsid w:val="00F925D0"/>
    <w:rsid w:val="00F928C9"/>
    <w:rsid w:val="00F92A5B"/>
    <w:rsid w:val="00F92F3C"/>
    <w:rsid w:val="00F94D7F"/>
    <w:rsid w:val="00F95A7B"/>
    <w:rsid w:val="00FA29E0"/>
    <w:rsid w:val="00FA5A92"/>
    <w:rsid w:val="00FB1825"/>
    <w:rsid w:val="00FB56ED"/>
    <w:rsid w:val="00FB5BD9"/>
    <w:rsid w:val="00FB6F02"/>
    <w:rsid w:val="00FB71D3"/>
    <w:rsid w:val="00FC0BDE"/>
    <w:rsid w:val="00FC22F8"/>
    <w:rsid w:val="00FC2809"/>
    <w:rsid w:val="00FC2D53"/>
    <w:rsid w:val="00FC3407"/>
    <w:rsid w:val="00FC3A5F"/>
    <w:rsid w:val="00FC41C7"/>
    <w:rsid w:val="00FD00C9"/>
    <w:rsid w:val="00FD00FC"/>
    <w:rsid w:val="00FD10CA"/>
    <w:rsid w:val="00FD2665"/>
    <w:rsid w:val="00FD317C"/>
    <w:rsid w:val="00FD3F5B"/>
    <w:rsid w:val="00FD4DBB"/>
    <w:rsid w:val="00FD5C2A"/>
    <w:rsid w:val="00FD783A"/>
    <w:rsid w:val="00FD7D38"/>
    <w:rsid w:val="00FE0850"/>
    <w:rsid w:val="00FE1317"/>
    <w:rsid w:val="00FE26DF"/>
    <w:rsid w:val="00FE3517"/>
    <w:rsid w:val="00FE47EA"/>
    <w:rsid w:val="00FF1AA5"/>
    <w:rsid w:val="00FF310C"/>
    <w:rsid w:val="00FF31CA"/>
    <w:rsid w:val="00FF3FC2"/>
    <w:rsid w:val="00FF4459"/>
    <w:rsid w:val="00FF5D5D"/>
    <w:rsid w:val="00FF6AFA"/>
    <w:rsid w:val="00FF72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9E453C6-9B9C-7C4D-BF25-0B07D8C71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FED"/>
    <w:pPr>
      <w:bidi/>
    </w:pPr>
  </w:style>
  <w:style w:type="paragraph" w:styleId="Heading2">
    <w:name w:val="heading 2"/>
    <w:basedOn w:val="Normal"/>
    <w:next w:val="Normal"/>
    <w:link w:val="Heading2Char"/>
    <w:uiPriority w:val="9"/>
    <w:unhideWhenUsed/>
    <w:qFormat/>
    <w:rsid w:val="00BF39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A2C1D"/>
    <w:pPr>
      <w:ind w:left="720"/>
      <w:contextualSpacing/>
    </w:pPr>
    <w:rPr>
      <w:rFonts w:eastAsia="Batang"/>
    </w:rPr>
  </w:style>
  <w:style w:type="table" w:styleId="TableGrid">
    <w:name w:val="Table Grid"/>
    <w:basedOn w:val="TableNormal"/>
    <w:uiPriority w:val="39"/>
    <w:rsid w:val="00D67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F397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BF397B"/>
    <w:pPr>
      <w:bidi w:val="0"/>
      <w:spacing w:before="100" w:beforeAutospacing="1" w:after="100" w:afterAutospacing="1" w:line="240" w:lineRule="auto"/>
    </w:pPr>
    <w:rPr>
      <w:rFonts w:ascii="Times New Roman" w:eastAsiaTheme="minorEastAsia" w:hAnsi="Times New Roman" w:cs="Times New Roman"/>
      <w:kern w:val="0"/>
      <w:sz w:val="24"/>
      <w:szCs w:val="24"/>
      <w:lang w:val="en-GB"/>
      <w14:ligatures w14:val="none"/>
    </w:rPr>
  </w:style>
  <w:style w:type="character" w:styleId="Hyperlink">
    <w:name w:val="Hyperlink"/>
    <w:basedOn w:val="DefaultParagraphFont"/>
    <w:uiPriority w:val="99"/>
    <w:semiHidden/>
    <w:unhideWhenUsed/>
    <w:rsid w:val="00BF397B"/>
    <w:rPr>
      <w:color w:val="0000FF"/>
      <w:u w:val="single"/>
    </w:rPr>
  </w:style>
  <w:style w:type="character" w:styleId="PageNumber">
    <w:name w:val="page number"/>
    <w:basedOn w:val="DefaultParagraphFont"/>
    <w:uiPriority w:val="99"/>
    <w:semiHidden/>
    <w:unhideWhenUsed/>
    <w:rsid w:val="00BF3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0474">
      <w:bodyDiv w:val="1"/>
      <w:marLeft w:val="0"/>
      <w:marRight w:val="0"/>
      <w:marTop w:val="0"/>
      <w:marBottom w:val="0"/>
      <w:divBdr>
        <w:top w:val="none" w:sz="0" w:space="0" w:color="auto"/>
        <w:left w:val="none" w:sz="0" w:space="0" w:color="auto"/>
        <w:bottom w:val="none" w:sz="0" w:space="0" w:color="auto"/>
        <w:right w:val="none" w:sz="0" w:space="0" w:color="auto"/>
      </w:divBdr>
    </w:div>
    <w:div w:id="287125429">
      <w:bodyDiv w:val="1"/>
      <w:marLeft w:val="0"/>
      <w:marRight w:val="0"/>
      <w:marTop w:val="0"/>
      <w:marBottom w:val="0"/>
      <w:divBdr>
        <w:top w:val="none" w:sz="0" w:space="0" w:color="auto"/>
        <w:left w:val="none" w:sz="0" w:space="0" w:color="auto"/>
        <w:bottom w:val="none" w:sz="0" w:space="0" w:color="auto"/>
        <w:right w:val="none" w:sz="0" w:space="0" w:color="auto"/>
      </w:divBdr>
    </w:div>
    <w:div w:id="1477918805">
      <w:bodyDiv w:val="1"/>
      <w:marLeft w:val="0"/>
      <w:marRight w:val="0"/>
      <w:marTop w:val="0"/>
      <w:marBottom w:val="0"/>
      <w:divBdr>
        <w:top w:val="none" w:sz="0" w:space="0" w:color="auto"/>
        <w:left w:val="none" w:sz="0" w:space="0" w:color="auto"/>
        <w:bottom w:val="none" w:sz="0" w:space="0" w:color="auto"/>
        <w:right w:val="none" w:sz="0" w:space="0" w:color="auto"/>
      </w:divBdr>
    </w:div>
    <w:div w:id="1822228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3045</Words>
  <Characters>16545</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سجى الفرج</cp:lastModifiedBy>
  <cp:revision>2</cp:revision>
  <dcterms:created xsi:type="dcterms:W3CDTF">2026-04-02T19:56:00Z</dcterms:created>
  <dcterms:modified xsi:type="dcterms:W3CDTF">2026-04-02T19:56:00Z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